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uppressAutoHyphens/>
        <w:bidi w:val="0"/>
        <w:spacing w:line="600" w:lineRule="exact"/>
        <w:ind w:right="640"/>
        <w:rPr>
          <w:rFonts w:hint="eastAsia" w:ascii="方正黑体_GBK" w:hAnsi="方正黑体_GBK" w:eastAsia="方正黑体_GBK" w:cs="方正黑体_GBK"/>
          <w:color w:val="000000"/>
          <w:kern w:val="0"/>
          <w:sz w:val="32"/>
          <w:szCs w:val="32"/>
          <w:vertAlign w:val="baseline"/>
          <w:lang w:eastAsia="zh-CN"/>
        </w:rPr>
      </w:pPr>
      <w:r>
        <w:rPr>
          <w:rFonts w:hint="eastAsia" w:ascii="方正黑体_GBK" w:hAnsi="方正黑体_GBK" w:eastAsia="方正黑体_GBK" w:cs="方正黑体_GBK"/>
          <w:color w:val="000000"/>
          <w:kern w:val="0"/>
          <w:sz w:val="32"/>
          <w:szCs w:val="32"/>
          <w:vertAlign w:val="baseline"/>
          <w:lang w:eastAsia="zh-CN"/>
        </w:rPr>
        <w:t>附件七</w:t>
      </w:r>
    </w:p>
    <w:p>
      <w:pPr>
        <w:widowControl/>
        <w:shd w:val="clear" w:color="auto" w:fill="FFFFFF"/>
        <w:suppressAutoHyphens/>
        <w:bidi w:val="0"/>
        <w:spacing w:line="600" w:lineRule="exact"/>
        <w:ind w:left="0" w:leftChars="0" w:right="0" w:rightChars="0" w:firstLine="0" w:firstLineChars="0"/>
        <w:jc w:val="center"/>
        <w:rPr>
          <w:rFonts w:hint="eastAsia" w:ascii="方正小标宋_GBK" w:hAnsi="方正小标宋_GBK" w:eastAsia="方正小标宋_GBK" w:cs="方正小标宋_GBK"/>
          <w:color w:val="000000"/>
          <w:kern w:val="0"/>
          <w:sz w:val="44"/>
          <w:szCs w:val="44"/>
          <w:vertAlign w:val="baseline"/>
          <w:lang w:eastAsia="zh-CN"/>
        </w:rPr>
      </w:pPr>
      <w:r>
        <w:rPr>
          <w:rFonts w:hint="eastAsia" w:ascii="方正小标宋_GBK" w:hAnsi="方正小标宋_GBK" w:eastAsia="方正小标宋_GBK" w:cs="方正小标宋_GBK"/>
          <w:color w:val="000000"/>
          <w:kern w:val="0"/>
          <w:sz w:val="44"/>
          <w:szCs w:val="44"/>
          <w:vertAlign w:val="baseline"/>
          <w:lang w:eastAsia="zh-CN"/>
        </w:rPr>
        <w:t>宿州市埇桥区住房和城乡建设局行政权力廉政风险点情况表</w:t>
      </w:r>
    </w:p>
    <w:p>
      <w:pPr>
        <w:keepNext w:val="0"/>
        <w:keepLines w:val="0"/>
        <w:widowControl/>
        <w:suppressLineNumbers w:val="0"/>
        <w:jc w:val="center"/>
        <w:textAlignment w:val="center"/>
        <w:rPr>
          <w:rStyle w:val="8"/>
          <w:sz w:val="32"/>
          <w:szCs w:val="32"/>
          <w:lang w:val="en-US" w:eastAsia="zh-CN" w:bidi="ar"/>
        </w:rPr>
      </w:pPr>
    </w:p>
    <w:tbl>
      <w:tblPr>
        <w:tblStyle w:val="4"/>
        <w:tblW w:w="14917" w:type="dxa"/>
        <w:tblInd w:w="-487" w:type="dxa"/>
        <w:shd w:val="clear" w:color="auto" w:fill="auto"/>
        <w:tblLayout w:type="fixed"/>
        <w:tblCellMar>
          <w:top w:w="0" w:type="dxa"/>
          <w:left w:w="108" w:type="dxa"/>
          <w:bottom w:w="0" w:type="dxa"/>
          <w:right w:w="108" w:type="dxa"/>
        </w:tblCellMar>
      </w:tblPr>
      <w:tblGrid>
        <w:gridCol w:w="627"/>
        <w:gridCol w:w="954"/>
        <w:gridCol w:w="1187"/>
        <w:gridCol w:w="3667"/>
        <w:gridCol w:w="518"/>
        <w:gridCol w:w="6736"/>
        <w:gridCol w:w="1228"/>
      </w:tblGrid>
      <w:tr>
        <w:tblPrEx>
          <w:shd w:val="clear" w:color="auto" w:fill="auto"/>
          <w:tblCellMar>
            <w:top w:w="0" w:type="dxa"/>
            <w:left w:w="108" w:type="dxa"/>
            <w:bottom w:w="0" w:type="dxa"/>
            <w:right w:w="108" w:type="dxa"/>
          </w:tblCellMar>
        </w:tblPrEx>
        <w:trPr>
          <w:trHeight w:val="570" w:hRule="atLeast"/>
        </w:trPr>
        <w:tc>
          <w:tcPr>
            <w:tcW w:w="14917"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pPr>
            <w:r>
              <w:rPr>
                <w:rStyle w:val="8"/>
                <w:color w:val="000000" w:themeColor="text1"/>
                <w:sz w:val="32"/>
                <w:szCs w:val="32"/>
                <w:lang w:val="en-US" w:eastAsia="zh-CN" w:bidi="ar"/>
                <w14:textFill>
                  <w14:solidFill>
                    <w14:schemeClr w14:val="tx1"/>
                  </w14:solidFill>
                </w14:textFill>
              </w:rPr>
              <w:t>区住建局（人防办）行政权力事项廉政风险点情况表</w:t>
            </w:r>
          </w:p>
        </w:tc>
      </w:tr>
      <w:tr>
        <w:tblPrEx>
          <w:shd w:val="clear" w:color="auto" w:fill="auto"/>
          <w:tblCellMar>
            <w:top w:w="0" w:type="dxa"/>
            <w:left w:w="108" w:type="dxa"/>
            <w:bottom w:w="0" w:type="dxa"/>
            <w:right w:w="108" w:type="dxa"/>
          </w:tblCellMar>
        </w:tblPrEx>
        <w:trPr>
          <w:trHeight w:val="1573" w:hRule="atLeast"/>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序号</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权力事项</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廉政风险点数量</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表现形式</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等级</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防控措施</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iCs w:val="0"/>
                <w:color w:val="000000" w:themeColor="text1"/>
                <w:sz w:val="26"/>
                <w:szCs w:val="26"/>
                <w:u w:val="none"/>
                <w14:textFill>
                  <w14:solidFill>
                    <w14:schemeClr w14:val="tx1"/>
                  </w14:solidFill>
                </w14:textFill>
              </w:rPr>
            </w:pPr>
            <w:r>
              <w:rPr>
                <w:rFonts w:hint="eastAsia" w:ascii="黑体" w:hAnsi="宋体" w:eastAsia="黑体" w:cs="黑体"/>
                <w:i w:val="0"/>
                <w:iCs w:val="0"/>
                <w:color w:val="000000" w:themeColor="text1"/>
                <w:kern w:val="0"/>
                <w:sz w:val="26"/>
                <w:szCs w:val="26"/>
                <w:u w:val="none"/>
                <w:lang w:val="en-US" w:eastAsia="zh-CN" w:bidi="ar"/>
                <w14:textFill>
                  <w14:solidFill>
                    <w14:schemeClr w14:val="tx1"/>
                  </w14:solidFill>
                </w14:textFill>
              </w:rPr>
              <w:t>责任人</w:t>
            </w:r>
          </w:p>
        </w:tc>
      </w:tr>
      <w:tr>
        <w:tblPrEx>
          <w:shd w:val="clear" w:color="auto" w:fill="auto"/>
          <w:tblCellMar>
            <w:top w:w="0" w:type="dxa"/>
            <w:left w:w="108" w:type="dxa"/>
            <w:bottom w:w="0" w:type="dxa"/>
            <w:right w:w="108" w:type="dxa"/>
          </w:tblCellMar>
        </w:tblPrEx>
        <w:trPr>
          <w:trHeight w:val="14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建筑工程施工许可证核发</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受理环节：对符合法定条件的不予受理,不说明原因及依据；收受财物或娱乐消费等，对不符合条件的予以受理；不能一次性告知和说明所需材料。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1、严格遵守《行政许可法》、《行政机关公务员处分条例》、《中国共产党纪律处分条例》等法律法规的相关规定，杜绝违法违纪行为。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2、认真执行机关效能建设八项制度，切实履行一次性告知义务。</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3、加强业务培训，不断提高业务水平。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区住建局窗口经办人</w:t>
            </w:r>
          </w:p>
        </w:tc>
      </w:tr>
      <w:tr>
        <w:tblPrEx>
          <w:shd w:val="clear" w:color="auto" w:fill="auto"/>
          <w:tblCellMar>
            <w:top w:w="0" w:type="dxa"/>
            <w:left w:w="108" w:type="dxa"/>
            <w:bottom w:w="0" w:type="dxa"/>
            <w:right w:w="108" w:type="dxa"/>
          </w:tblCellMar>
        </w:tblPrEx>
        <w:trPr>
          <w:trHeight w:val="12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审查环节：违规审查，徇私谋利，审查超时。</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1、严格遵守《行政许可法》、《行政机关公务员处分条例》、《中国共产党纪律处分条例》等法律法规的相关规定，杜绝违法违纪行为。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2、严格按照相关程序和认定标准进行审查,认真履行初审、复审、终审职责。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3、认真执行机关效能建设八项制度，落实办文办事限时制。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区住建局窗口负责人</w:t>
            </w:r>
          </w:p>
        </w:tc>
      </w:tr>
      <w:tr>
        <w:tblPrEx>
          <w:shd w:val="clear" w:color="auto" w:fill="auto"/>
          <w:tblCellMar>
            <w:top w:w="0" w:type="dxa"/>
            <w:left w:w="108" w:type="dxa"/>
            <w:bottom w:w="0" w:type="dxa"/>
            <w:right w:w="108" w:type="dxa"/>
          </w:tblCellMar>
        </w:tblPrEx>
        <w:trPr>
          <w:trHeight w:val="15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1决定环节，以谋取私利为目的，对符合法定条件的申请不予以许可，对不符合法定条件的申请予以许可；不依法说明不予行政许可理由；超越法定权限作出行政许可决定。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1、严格遵守《行政许可法》、《行政机关公务员处分条例》、《中国共产党纪律处分条例》等法律法规的相关规定，杜绝违法违纪行为。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2、严格按照相关程序和认定标准进行审查,认真履行初审、复审、终审职责。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3、认真执行机关效能建设八项制度，落实办文办事限时制。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区住建部门主要负责人</w:t>
            </w:r>
          </w:p>
        </w:tc>
      </w:tr>
      <w:tr>
        <w:tblPrEx>
          <w:shd w:val="clear" w:color="auto" w:fill="auto"/>
          <w:tblCellMar>
            <w:top w:w="0" w:type="dxa"/>
            <w:left w:w="108" w:type="dxa"/>
            <w:bottom w:w="0" w:type="dxa"/>
            <w:right w:w="108" w:type="dxa"/>
          </w:tblCellMar>
        </w:tblPrEx>
        <w:trPr>
          <w:trHeight w:val="1115" w:hRule="atLeast"/>
        </w:trPr>
        <w:tc>
          <w:tcPr>
            <w:tcW w:w="6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default" w:ascii="宋体" w:hAnsi="宋体" w:eastAsia="宋体" w:cs="宋体"/>
                <w:i w:val="0"/>
                <w:iCs w:val="0"/>
                <w:color w:val="000000" w:themeColor="text1"/>
                <w:kern w:val="0"/>
                <w:sz w:val="22"/>
                <w:szCs w:val="22"/>
                <w:lang w:val="en-US" w:eastAsia="zh-CN" w:bidi="ar"/>
                <w14:textFill>
                  <w14:solidFill>
                    <w14:schemeClr w14:val="tx1"/>
                  </w14:solidFill>
                </w14:textFill>
              </w:rPr>
              <w:t>2</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燃气经营者改动市政燃气设施审批</w:t>
            </w:r>
          </w:p>
        </w:tc>
        <w:tc>
          <w:tcPr>
            <w:tcW w:w="11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1、受理环节：对符合条件的不受理，且不说明原因及依据；以权谋私，对不符合条件的予以受理；不能一次性告知和说明所需材料。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Times New Roman" w:cs="Times New Roman"/>
                <w:color w:val="000000" w:themeColor="text1"/>
                <w:spacing w:val="-3"/>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1、严格执行审批流程，在办事窗口公开办事流程，明确办事时限。</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2、严格按照《城镇燃气管理条例》、《安徽省燃气管理条例》等进行审核；</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3、重大审批事项领导班子集体研究决定。</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2"/>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区住建局窗口经办人</w:t>
            </w:r>
          </w:p>
        </w:tc>
      </w:tr>
      <w:tr>
        <w:tblPrEx>
          <w:shd w:val="clear" w:color="auto" w:fill="auto"/>
          <w:tblCellMar>
            <w:top w:w="0" w:type="dxa"/>
            <w:left w:w="108" w:type="dxa"/>
            <w:bottom w:w="0" w:type="dxa"/>
            <w:right w:w="108" w:type="dxa"/>
          </w:tblCellMar>
        </w:tblPrEx>
        <w:trPr>
          <w:trHeight w:val="1115" w:hRule="atLeast"/>
        </w:trPr>
        <w:tc>
          <w:tcPr>
            <w:tcW w:w="62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95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18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2、审核环节：在审查、审核过程中徇私谋利，违规审查，可能产生应予批准而未通过或不符合条件批准通过的后果。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000000" w:themeColor="text1"/>
                <w:spacing w:val="-3"/>
                <w:sz w:val="21"/>
                <w:szCs w:val="21"/>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cs="宋体" w:eastAsiaTheme="minorEastAsia"/>
                <w:color w:val="000000" w:themeColor="text1"/>
                <w:spacing w:val="-2"/>
                <w:sz w:val="21"/>
                <w:szCs w:val="21"/>
                <w:lang w:eastAsia="zh-CN"/>
                <w14:textFill>
                  <w14:solidFill>
                    <w14:schemeClr w14:val="tx1"/>
                  </w14:solidFill>
                </w14:textFill>
              </w:rPr>
            </w:pPr>
            <w:r>
              <w:rPr>
                <w:rFonts w:hint="eastAsia"/>
                <w:color w:val="000000" w:themeColor="text1"/>
                <w14:textFill>
                  <w14:solidFill>
                    <w14:schemeClr w14:val="tx1"/>
                  </w14:solidFill>
                </w14:textFill>
              </w:rPr>
              <w:t>宿州市埇桥区燃气管理服务中心</w:t>
            </w:r>
            <w:r>
              <w:rPr>
                <w:rFonts w:hint="eastAsia"/>
                <w:color w:val="000000" w:themeColor="text1"/>
                <w:lang w:eastAsia="zh-CN"/>
                <w14:textFill>
                  <w14:solidFill>
                    <w14:schemeClr w14:val="tx1"/>
                  </w14:solidFill>
                </w14:textFill>
              </w:rPr>
              <w:t>业务负责人</w:t>
            </w:r>
          </w:p>
        </w:tc>
      </w:tr>
      <w:tr>
        <w:tblPrEx>
          <w:shd w:val="clear" w:color="auto" w:fill="auto"/>
          <w:tblCellMar>
            <w:top w:w="0" w:type="dxa"/>
            <w:left w:w="108" w:type="dxa"/>
            <w:bottom w:w="0" w:type="dxa"/>
            <w:right w:w="108" w:type="dxa"/>
          </w:tblCellMar>
        </w:tblPrEx>
        <w:trPr>
          <w:trHeight w:val="1115" w:hRule="atLeast"/>
        </w:trPr>
        <w:tc>
          <w:tcPr>
            <w:tcW w:w="62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95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1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3、决定环节：违背民主集中原则，违规违法决定，谋取不正当利益。</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Times New Roman" w:cs="Times New Roman"/>
                <w:color w:val="000000" w:themeColor="text1"/>
                <w:spacing w:val="-3"/>
                <w:sz w:val="21"/>
                <w:szCs w:val="21"/>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2"/>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shd w:val="clear" w:color="auto" w:fill="auto"/>
          <w:tblCellMar>
            <w:top w:w="0" w:type="dxa"/>
            <w:left w:w="108" w:type="dxa"/>
            <w:bottom w:w="0" w:type="dxa"/>
            <w:right w:w="108" w:type="dxa"/>
          </w:tblCellMar>
        </w:tblPrEx>
        <w:trPr>
          <w:trHeight w:val="1115"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建设工程消防设计审查</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52" w:line="184" w:lineRule="auto"/>
              <w:ind w:firstLine="116"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57" w:line="184" w:lineRule="auto"/>
              <w:ind w:firstLine="132"/>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4"/>
                <w:sz w:val="21"/>
                <w:szCs w:val="21"/>
                <w14:textFill>
                  <w14:solidFill>
                    <w14:schemeClr w14:val="tx1"/>
                  </w14:solidFill>
                </w14:textFill>
              </w:rPr>
              <w:t>1</w:t>
            </w:r>
            <w:r>
              <w:rPr>
                <w:rFonts w:ascii="宋体" w:hAnsi="宋体" w:eastAsia="宋体" w:cs="宋体"/>
                <w:color w:val="000000" w:themeColor="text1"/>
                <w:spacing w:val="-4"/>
                <w:sz w:val="21"/>
                <w:szCs w:val="21"/>
                <w14:textFill>
                  <w14:solidFill>
                    <w14:schemeClr w14:val="tx1"/>
                  </w14:solidFill>
                </w14:textFill>
              </w:rPr>
              <w:t>严格执行《安徽省建设工程造</w:t>
            </w:r>
            <w:r>
              <w:rPr>
                <w:rFonts w:ascii="宋体" w:hAnsi="宋体" w:eastAsia="宋体" w:cs="宋体"/>
                <w:color w:val="000000" w:themeColor="text1"/>
                <w:spacing w:val="-12"/>
                <w:sz w:val="21"/>
                <w:szCs w:val="21"/>
                <w14:textFill>
                  <w14:solidFill>
                    <w14:schemeClr w14:val="tx1"/>
                  </w14:solidFill>
                </w14:textFill>
              </w:rPr>
              <w:t>价管理条例》，设立监督电话，</w:t>
            </w:r>
            <w:r>
              <w:rPr>
                <w:rFonts w:ascii="宋体" w:hAnsi="宋体" w:eastAsia="宋体" w:cs="宋体"/>
                <w:color w:val="000000" w:themeColor="text1"/>
                <w:spacing w:val="5"/>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加强监督检查；</w:t>
            </w:r>
          </w:p>
          <w:p>
            <w:pPr>
              <w:spacing w:before="2" w:line="228" w:lineRule="auto"/>
              <w:ind w:left="125" w:leftChars="0" w:right="115" w:rightChars="0" w:hanging="4" w:firstLineChars="0"/>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17"/>
                <w:sz w:val="21"/>
                <w:szCs w:val="21"/>
                <w14:textFill>
                  <w14:solidFill>
                    <w14:schemeClr w14:val="tx1"/>
                  </w14:solidFill>
                </w14:textFill>
              </w:rPr>
              <w:t>制度；</w:t>
            </w:r>
            <w:r>
              <w:rPr>
                <w:rFonts w:ascii="宋体" w:hAnsi="宋体" w:eastAsia="宋体" w:cs="宋体"/>
                <w:color w:val="000000" w:themeColor="text1"/>
                <w:sz w:val="21"/>
                <w:szCs w:val="21"/>
                <w14:textFill>
                  <w14:solidFill>
                    <w14:schemeClr w14:val="tx1"/>
                  </w14:solidFill>
                </w14:textFill>
              </w:rPr>
              <w:t xml:space="preserve">            </w:t>
            </w:r>
            <w:r>
              <w:rPr>
                <w:rFonts w:ascii="Times New Roman" w:hAnsi="Times New Roman" w:eastAsia="Times New Roman" w:cs="Times New Roman"/>
                <w:color w:val="000000" w:themeColor="text1"/>
                <w:spacing w:val="-3"/>
                <w:sz w:val="21"/>
                <w:szCs w:val="21"/>
                <w14:textFill>
                  <w14:solidFill>
                    <w14:schemeClr w14:val="tx1"/>
                  </w14:solidFill>
                </w14:textFill>
              </w:rPr>
              <w:t>3</w:t>
            </w:r>
            <w:r>
              <w:rPr>
                <w:rFonts w:hint="eastAsia" w:ascii="Times New Roman" w:hAnsi="Times New Roman" w:eastAsia="宋体" w:cs="Times New Roman"/>
                <w:color w:val="000000" w:themeColor="text1"/>
                <w:spacing w:val="-3"/>
                <w:sz w:val="21"/>
                <w:szCs w:val="21"/>
                <w:lang w:val="en-US" w:eastAsia="zh-CN"/>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政务公开、健全信访投诉举报</w:t>
            </w:r>
            <w:r>
              <w:rPr>
                <w:rFonts w:hint="eastAsia" w:ascii="宋体" w:hAnsi="宋体" w:eastAsia="宋体" w:cs="宋体"/>
                <w:color w:val="000000" w:themeColor="text1"/>
                <w:spacing w:val="-3"/>
                <w:sz w:val="21"/>
                <w:szCs w:val="21"/>
                <w:lang w:val="en-US" w:eastAsia="zh-CN"/>
                <w14:textFill>
                  <w14:solidFill>
                    <w14:schemeClr w14:val="tx1"/>
                  </w14:solidFill>
                </w14:textFill>
              </w:rPr>
              <w:t>制度</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1742"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55" w:line="274" w:lineRule="auto"/>
              <w:ind w:left="111" w:leftChars="0" w:right="94" w:rightChars="0" w:firstLine="11"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审查环节，对符合法定条件的申请不予以许可，</w:t>
            </w:r>
            <w:r>
              <w:rPr>
                <w:rFonts w:ascii="宋体" w:hAnsi="宋体" w:eastAsia="宋体" w:cs="宋体"/>
                <w:color w:val="000000" w:themeColor="text1"/>
                <w:spacing w:val="-8"/>
                <w:sz w:val="21"/>
                <w:szCs w:val="21"/>
                <w14:textFill>
                  <w14:solidFill>
                    <w14:schemeClr w14:val="tx1"/>
                  </w14:solidFill>
                </w14:textFill>
              </w:rPr>
              <w:t>对不符合法定条件的申请予以许可；</w:t>
            </w:r>
            <w:r>
              <w:rPr>
                <w:rFonts w:ascii="宋体" w:hAnsi="宋体" w:eastAsia="宋体" w:cs="宋体"/>
                <w:color w:val="000000" w:themeColor="text1"/>
                <w:spacing w:val="-3"/>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不予行政许可理由；超越法定权限作出行政许可</w:t>
            </w:r>
            <w:r>
              <w:rPr>
                <w:rFonts w:ascii="宋体" w:hAnsi="宋体" w:eastAsia="宋体" w:cs="宋体"/>
                <w:color w:val="000000" w:themeColor="text1"/>
                <w:spacing w:val="-5"/>
                <w:sz w:val="21"/>
                <w:szCs w:val="21"/>
                <w14:textFill>
                  <w14:solidFill>
                    <w14:schemeClr w14:val="tx1"/>
                  </w14:solidFill>
                </w14:textFill>
              </w:rPr>
              <w:t>决定。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宿州市埇桥区建设工程消防设计审查中心</w:t>
            </w:r>
            <w:r>
              <w:rPr>
                <w:rFonts w:hint="eastAsia"/>
                <w:color w:val="000000" w:themeColor="text1"/>
                <w:lang w:eastAsia="zh-CN"/>
                <w14:textFill>
                  <w14:solidFill>
                    <w14:schemeClr w14:val="tx1"/>
                  </w14:solidFill>
                </w14:textFill>
              </w:rPr>
              <w:t>业务负责人</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172"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决定环节，以谋取私利不按规定审查，无故拖延</w:t>
            </w:r>
            <w:r>
              <w:rPr>
                <w:rFonts w:ascii="宋体" w:hAnsi="宋体" w:eastAsia="宋体" w:cs="宋体"/>
                <w:color w:val="000000" w:themeColor="text1"/>
                <w:spacing w:val="10"/>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审核时间。</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住建部门主</w:t>
            </w:r>
            <w:r>
              <w:rPr>
                <w:rFonts w:ascii="宋体" w:hAnsi="宋体" w:eastAsia="宋体" w:cs="宋体"/>
                <w:color w:val="000000" w:themeColor="text1"/>
                <w:spacing w:val="-3"/>
                <w:sz w:val="21"/>
                <w:szCs w:val="21"/>
                <w14:textFill>
                  <w14:solidFill>
                    <w14:schemeClr w14:val="tx1"/>
                  </w14:solidFill>
                </w14:textFill>
              </w:rPr>
              <w:t>要负责人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ind w:left="425" w:leftChars="0" w:hanging="425" w:firstLineChars="0"/>
              <w:jc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2"/>
                <w:sz w:val="20"/>
                <w:szCs w:val="20"/>
                <w14:textFill>
                  <w14:solidFill>
                    <w14:schemeClr w14:val="tx1"/>
                  </w14:solidFill>
                </w14:textFill>
              </w:rPr>
              <w:t>建设工程消防验</w:t>
            </w:r>
            <w:r>
              <w:rPr>
                <w:rFonts w:ascii="宋体" w:hAnsi="宋体" w:eastAsia="宋体" w:cs="宋体"/>
                <w:color w:val="000000" w:themeColor="text1"/>
                <w:sz w:val="20"/>
                <w:szCs w:val="20"/>
                <w14:textFill>
                  <w14:solidFill>
                    <w14:schemeClr w14:val="tx1"/>
                  </w14:solidFill>
                </w14:textFill>
              </w:rPr>
              <w:t>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1、受理环节：对符合条件的不受理，且不说明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原因及依据；以权谋私，对不符合条件的予以受</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理；不能一次性告知和说明所需材料。</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left"/>
              <w:rPr>
                <w:rFonts w:ascii="宋体" w:hAnsi="宋体" w:eastAsia="宋体" w:cs="宋体"/>
                <w:color w:val="000000" w:themeColor="text1"/>
                <w:spacing w:val="-10"/>
                <w:sz w:val="21"/>
                <w:szCs w:val="21"/>
                <w14:textFill>
                  <w14:solidFill>
                    <w14:schemeClr w14:val="tx1"/>
                  </w14:solidFill>
                </w14:textFill>
              </w:rPr>
            </w:pPr>
            <w:r>
              <w:rPr>
                <w:rFonts w:hint="eastAsia" w:ascii="宋体" w:hAnsi="宋体" w:eastAsia="宋体" w:cs="宋体"/>
                <w:color w:val="000000" w:themeColor="text1"/>
                <w:spacing w:val="-2"/>
                <w:sz w:val="21"/>
                <w:szCs w:val="21"/>
                <w:lang w:val="en-US" w:eastAsia="zh-CN"/>
                <w14:textFill>
                  <w14:solidFill>
                    <w14:schemeClr w14:val="tx1"/>
                  </w14:solidFill>
                </w14:textFill>
              </w:rPr>
              <w:t>1</w:t>
            </w:r>
            <w:r>
              <w:rPr>
                <w:rFonts w:ascii="宋体" w:hAnsi="宋体" w:eastAsia="宋体" w:cs="宋体"/>
                <w:color w:val="000000" w:themeColor="text1"/>
                <w:spacing w:val="-2"/>
                <w:sz w:val="21"/>
                <w:szCs w:val="21"/>
                <w14:textFill>
                  <w14:solidFill>
                    <w14:schemeClr w14:val="tx1"/>
                  </w14:solidFill>
                </w14:textFill>
              </w:rPr>
              <w:t>严格执行审批流程，在办事</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窗口公开办事流程，明确办事时</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10"/>
                <w:sz w:val="21"/>
                <w:szCs w:val="21"/>
                <w14:textFill>
                  <w14:solidFill>
                    <w14:schemeClr w14:val="tx1"/>
                  </w14:solidFill>
                </w14:textFill>
              </w:rPr>
              <w:t>限。</w:t>
            </w:r>
          </w:p>
          <w:p>
            <w:pPr>
              <w:spacing w:before="56" w:line="184" w:lineRule="auto"/>
              <w:ind w:firstLine="115"/>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9"/>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p>
            <w:pPr>
              <w:numPr>
                <w:ilvl w:val="0"/>
                <w:numId w:val="0"/>
              </w:numPr>
              <w:ind w:left="0" w:leftChars="0" w:firstLine="0" w:firstLineChars="0"/>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3、重大审批事项领导班子集</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体研究决定。</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1994"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74" w:lineRule="auto"/>
              <w:ind w:left="0" w:leftChars="0" w:right="0" w:rightChars="0" w:firstLine="0" w:firstLineChars="0"/>
              <w:textAlignment w:val="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w:t>
            </w:r>
            <w:r>
              <w:rPr>
                <w:rFonts w:ascii="宋体" w:hAnsi="宋体" w:eastAsia="宋体" w:cs="宋体"/>
                <w:color w:val="000000" w:themeColor="text1"/>
                <w:spacing w:val="55"/>
                <w:sz w:val="21"/>
                <w:szCs w:val="21"/>
                <w14:textFill>
                  <w14:solidFill>
                    <w14:schemeClr w14:val="tx1"/>
                  </w14:solidFill>
                </w14:textFill>
              </w:rPr>
              <w:t xml:space="preserve"> </w:t>
            </w:r>
            <w:r>
              <w:rPr>
                <w:rFonts w:ascii="宋体" w:hAnsi="宋体" w:eastAsia="宋体" w:cs="宋体"/>
                <w:color w:val="000000" w:themeColor="text1"/>
                <w:spacing w:val="-7"/>
                <w:sz w:val="21"/>
                <w:szCs w:val="21"/>
                <w14:textFill>
                  <w14:solidFill>
                    <w14:schemeClr w14:val="tx1"/>
                  </w14:solidFill>
                </w14:textFill>
              </w:rPr>
              <w:t>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宿州市埇桥区建设工程消防设计审查中心</w:t>
            </w:r>
            <w:r>
              <w:rPr>
                <w:rFonts w:hint="eastAsia"/>
                <w:color w:val="000000" w:themeColor="text1"/>
                <w:lang w:eastAsia="zh-CN"/>
                <w14:textFill>
                  <w14:solidFill>
                    <w14:schemeClr w14:val="tx1"/>
                  </w14:solidFill>
                </w14:textFill>
              </w:rPr>
              <w:t>业务负责人</w:t>
            </w:r>
          </w:p>
          <w:p>
            <w:pPr>
              <w:spacing w:before="157"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03" w:line="274" w:lineRule="auto"/>
              <w:ind w:left="117" w:leftChars="0" w:right="150"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3、决定环节：违背民主集中原则，违规违法决</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定，谋取不正当利益。</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46"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pacing w:val="-3"/>
                <w:sz w:val="21"/>
                <w:szCs w:val="21"/>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建筑起重机械使用登记</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4" w:line="184" w:lineRule="auto"/>
              <w:ind w:firstLine="117"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69" w:line="184" w:lineRule="auto"/>
              <w:ind w:firstLine="127"/>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4"/>
                <w:sz w:val="21"/>
                <w:szCs w:val="21"/>
                <w14:textFill>
                  <w14:solidFill>
                    <w14:schemeClr w14:val="tx1"/>
                  </w14:solidFill>
                </w14:textFill>
              </w:rPr>
              <w:t>1</w:t>
            </w:r>
            <w:r>
              <w:rPr>
                <w:rFonts w:ascii="宋体" w:hAnsi="宋体" w:eastAsia="宋体" w:cs="宋体"/>
                <w:color w:val="000000" w:themeColor="text1"/>
                <w:spacing w:val="-4"/>
                <w:sz w:val="21"/>
                <w:szCs w:val="21"/>
                <w14:textFill>
                  <w14:solidFill>
                    <w14:schemeClr w14:val="tx1"/>
                  </w14:solidFill>
                </w14:textFill>
              </w:rPr>
              <w:t>严格执行《建设工程质量管理</w:t>
            </w:r>
            <w:r>
              <w:rPr>
                <w:rFonts w:ascii="宋体" w:hAnsi="宋体" w:eastAsia="宋体" w:cs="宋体"/>
                <w:color w:val="000000" w:themeColor="text1"/>
                <w:spacing w:val="-9"/>
                <w:sz w:val="21"/>
                <w:szCs w:val="21"/>
                <w14:textFill>
                  <w14:solidFill>
                    <w14:schemeClr w14:val="tx1"/>
                  </w14:solidFill>
                </w14:textFill>
              </w:rPr>
              <w:t>条例》，设立监督电话，加强监</w:t>
            </w:r>
            <w:r>
              <w:rPr>
                <w:rFonts w:ascii="宋体" w:hAnsi="宋体" w:eastAsia="宋体" w:cs="宋体"/>
                <w:color w:val="000000" w:themeColor="text1"/>
                <w:spacing w:val="10"/>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督检查；</w:t>
            </w:r>
          </w:p>
          <w:p>
            <w:pPr>
              <w:spacing w:line="202" w:lineRule="auto"/>
              <w:rPr>
                <w:rFonts w:ascii="Times New Roman" w:hAnsi="Times New Roman" w:eastAsia="Times New Roman" w:cs="Times New Roman"/>
                <w:color w:val="000000" w:themeColor="text1"/>
                <w:spacing w:val="-3"/>
                <w:sz w:val="21"/>
                <w:szCs w:val="21"/>
                <w14:textFill>
                  <w14:solidFill>
                    <w14:schemeClr w14:val="tx1"/>
                  </w14:solidFill>
                </w14:textFill>
              </w:rPr>
            </w:pPr>
          </w:p>
          <w:p>
            <w:pPr>
              <w:spacing w:line="202" w:lineRule="auto"/>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p>
            <w:pPr>
              <w:keepNext w:val="0"/>
              <w:keepLines w:val="0"/>
              <w:widowControl/>
              <w:suppressLineNumbers w:val="0"/>
              <w:jc w:val="left"/>
              <w:textAlignment w:val="center"/>
              <w:rPr>
                <w:rFonts w:ascii="Times New Roman" w:hAnsi="Times New Roman" w:eastAsia="Times New Roman" w:cs="Times New Roman"/>
                <w:color w:val="000000" w:themeColor="text1"/>
                <w:spacing w:val="-3"/>
                <w:sz w:val="21"/>
                <w:szCs w:val="21"/>
                <w14:textFill>
                  <w14:solidFill>
                    <w14:schemeClr w14:val="tx1"/>
                  </w14:solidFill>
                </w14:textFill>
              </w:rPr>
            </w:pPr>
          </w:p>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3</w:t>
            </w:r>
            <w:r>
              <w:rPr>
                <w:rFonts w:ascii="宋体" w:hAnsi="宋体" w:eastAsia="宋体" w:cs="宋体"/>
                <w:color w:val="000000" w:themeColor="text1"/>
                <w:spacing w:val="-3"/>
                <w:sz w:val="21"/>
                <w:szCs w:val="21"/>
                <w14:textFill>
                  <w14:solidFill>
                    <w14:schemeClr w14:val="tx1"/>
                  </w14:solidFill>
                </w14:textFill>
              </w:rPr>
              <w:t>政务公开、健全信访投诉举报</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49" w:line="244" w:lineRule="auto"/>
              <w:ind w:left="112" w:leftChars="0" w:right="109"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在审查环节，以谋取私利为目的，对符合法定条</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件的申请不予以许可，对不符合法定条件的申请</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予以许可；</w:t>
            </w:r>
            <w:r>
              <w:rPr>
                <w:rFonts w:ascii="宋体" w:hAnsi="宋体" w:eastAsia="宋体" w:cs="宋体"/>
                <w:color w:val="000000" w:themeColor="text1"/>
                <w:spacing w:val="42"/>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不依法说明不予行政许可理由；</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超越</w:t>
            </w:r>
            <w:r>
              <w:rPr>
                <w:rFonts w:ascii="宋体" w:hAnsi="宋体" w:eastAsia="宋体" w:cs="宋体"/>
                <w:color w:val="000000" w:themeColor="text1"/>
                <w:spacing w:val="-1"/>
                <w:sz w:val="21"/>
                <w:szCs w:val="21"/>
                <w14:textFill>
                  <w14:solidFill>
                    <w14:schemeClr w14:val="tx1"/>
                  </w14:solidFill>
                </w14:textFill>
              </w:rPr>
              <w:t>法定权限作出行政许可决定。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olor w:val="000000" w:themeColor="text1"/>
                <w14:textFill>
                  <w14:solidFill>
                    <w14:schemeClr w14:val="tx1"/>
                  </w14:solidFill>
                </w14:textFill>
              </w:rPr>
              <w:t>建筑工程管理</w:t>
            </w:r>
            <w:r>
              <w:rPr>
                <w:rFonts w:hint="eastAsia"/>
                <w:color w:val="000000" w:themeColor="text1"/>
                <w:lang w:eastAsia="zh-CN"/>
                <w14:textFill>
                  <w14:solidFill>
                    <w14:schemeClr w14:val="tx1"/>
                  </w14:solidFill>
                </w14:textFill>
              </w:rPr>
              <w:t>股</w:t>
            </w:r>
            <w:r>
              <w:rPr>
                <w:rFonts w:ascii="宋体" w:hAnsi="宋体" w:eastAsia="宋体" w:cs="宋体"/>
                <w:color w:val="000000" w:themeColor="text1"/>
                <w:spacing w:val="-3"/>
                <w:sz w:val="21"/>
                <w:szCs w:val="21"/>
                <w14:textFill>
                  <w14:solidFill>
                    <w14:schemeClr w14:val="tx1"/>
                  </w14:solidFill>
                </w14:textFill>
              </w:rPr>
              <w:t>业务负责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61" w:line="184" w:lineRule="auto"/>
              <w:ind w:firstLine="11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在决定环节，以谋取私利为目的，拖延审核时间。</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46"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6</w:t>
            </w:r>
          </w:p>
        </w:tc>
        <w:tc>
          <w:tcPr>
            <w:tcW w:w="95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2"/>
                <w:sz w:val="20"/>
                <w:szCs w:val="20"/>
                <w14:textFill>
                  <w14:solidFill>
                    <w14:schemeClr w14:val="tx1"/>
                  </w14:solidFill>
                </w14:textFill>
              </w:rPr>
              <w:t>建设工程消防验收备案</w:t>
            </w:r>
          </w:p>
        </w:tc>
        <w:tc>
          <w:tcPr>
            <w:tcW w:w="118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1、受理环节：对符合条件的不受理，且不说明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原因及依据；以权谋私，对不符合条件的予以受</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理；不能一次性告知和说明所需材料。</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000000" w:sz="4" w:space="0"/>
              <w:left w:val="single" w:color="000000" w:sz="4" w:space="0"/>
              <w:right w:val="single" w:color="000000" w:sz="4" w:space="0"/>
            </w:tcBorders>
            <w:shd w:val="clear" w:color="auto" w:fill="auto"/>
            <w:vAlign w:val="center"/>
          </w:tcPr>
          <w:p>
            <w:pPr>
              <w:numPr>
                <w:ilvl w:val="0"/>
                <w:numId w:val="0"/>
              </w:numPr>
              <w:jc w:val="left"/>
              <w:rPr>
                <w:rFonts w:ascii="宋体" w:hAnsi="宋体" w:eastAsia="宋体" w:cs="宋体"/>
                <w:color w:val="000000" w:themeColor="text1"/>
                <w:spacing w:val="-10"/>
                <w:sz w:val="21"/>
                <w:szCs w:val="21"/>
                <w14:textFill>
                  <w14:solidFill>
                    <w14:schemeClr w14:val="tx1"/>
                  </w14:solidFill>
                </w14:textFill>
              </w:rPr>
            </w:pPr>
            <w:r>
              <w:rPr>
                <w:rFonts w:hint="eastAsia" w:ascii="宋体" w:hAnsi="宋体" w:eastAsia="宋体" w:cs="宋体"/>
                <w:color w:val="000000" w:themeColor="text1"/>
                <w:spacing w:val="-2"/>
                <w:sz w:val="21"/>
                <w:szCs w:val="21"/>
                <w:lang w:val="en-US" w:eastAsia="zh-CN"/>
                <w14:textFill>
                  <w14:solidFill>
                    <w14:schemeClr w14:val="tx1"/>
                  </w14:solidFill>
                </w14:textFill>
              </w:rPr>
              <w:t>1</w:t>
            </w:r>
            <w:r>
              <w:rPr>
                <w:rFonts w:ascii="宋体" w:hAnsi="宋体" w:eastAsia="宋体" w:cs="宋体"/>
                <w:color w:val="000000" w:themeColor="text1"/>
                <w:spacing w:val="-2"/>
                <w:sz w:val="21"/>
                <w:szCs w:val="21"/>
                <w14:textFill>
                  <w14:solidFill>
                    <w14:schemeClr w14:val="tx1"/>
                  </w14:solidFill>
                </w14:textFill>
              </w:rPr>
              <w:t>严格执行审批流程，在办事</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窗口公开办事流程，明确办事时</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10"/>
                <w:sz w:val="21"/>
                <w:szCs w:val="21"/>
                <w14:textFill>
                  <w14:solidFill>
                    <w14:schemeClr w14:val="tx1"/>
                  </w14:solidFill>
                </w14:textFill>
              </w:rPr>
              <w:t>限。</w:t>
            </w:r>
          </w:p>
          <w:p>
            <w:pPr>
              <w:spacing w:before="56" w:line="184" w:lineRule="auto"/>
              <w:ind w:firstLine="115"/>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9"/>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p>
            <w:pPr>
              <w:numPr>
                <w:ilvl w:val="0"/>
                <w:numId w:val="0"/>
              </w:numPr>
              <w:ind w:left="0" w:leftChars="0" w:firstLine="0" w:firstLineChars="0"/>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3、重大审批事项领导班子集</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体研究决定。</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74" w:lineRule="auto"/>
              <w:ind w:left="0" w:leftChars="0" w:right="0" w:rightChars="0" w:firstLine="0" w:firstLineChars="0"/>
              <w:textAlignment w:val="auto"/>
              <w:rPr>
                <w:rFonts w:hint="eastAsia" w:ascii="宋体" w:hAnsi="宋体" w:eastAsia="宋体" w:cs="宋体"/>
                <w:color w:val="000000" w:themeColor="text1"/>
                <w:spacing w:val="-4"/>
                <w:sz w:val="21"/>
                <w:szCs w:val="21"/>
                <w:lang w:val="en-US" w:eastAsia="zh-CN"/>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w:t>
            </w:r>
            <w:r>
              <w:rPr>
                <w:rFonts w:ascii="宋体" w:hAnsi="宋体" w:eastAsia="宋体" w:cs="宋体"/>
                <w:color w:val="000000" w:themeColor="text1"/>
                <w:spacing w:val="55"/>
                <w:sz w:val="21"/>
                <w:szCs w:val="21"/>
                <w14:textFill>
                  <w14:solidFill>
                    <w14:schemeClr w14:val="tx1"/>
                  </w14:solidFill>
                </w14:textFill>
              </w:rPr>
              <w:t xml:space="preserve"> </w:t>
            </w:r>
            <w:r>
              <w:rPr>
                <w:rFonts w:ascii="宋体" w:hAnsi="宋体" w:eastAsia="宋体" w:cs="宋体"/>
                <w:color w:val="000000" w:themeColor="text1"/>
                <w:spacing w:val="-7"/>
                <w:sz w:val="21"/>
                <w:szCs w:val="21"/>
                <w14:textFill>
                  <w14:solidFill>
                    <w14:schemeClr w14:val="tx1"/>
                  </w14:solidFill>
                </w14:textFill>
              </w:rPr>
              <w:t>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pacing w:val="-4"/>
                <w:sz w:val="2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pacing w:val="-4"/>
                <w:sz w:val="21"/>
                <w:szCs w:val="21"/>
                <w:lang w:val="en-US" w:eastAsia="zh-CN"/>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宿州市埇桥区建设工程消防设计审查中心</w:t>
            </w:r>
            <w:r>
              <w:rPr>
                <w:rFonts w:hint="eastAsia"/>
                <w:color w:val="000000" w:themeColor="text1"/>
                <w:lang w:eastAsia="zh-CN"/>
                <w14:textFill>
                  <w14:solidFill>
                    <w14:schemeClr w14:val="tx1"/>
                  </w14:solidFill>
                </w14:textFill>
              </w:rPr>
              <w:t>业务负责人</w:t>
            </w:r>
          </w:p>
          <w:p>
            <w:pPr>
              <w:spacing w:before="157" w:line="184" w:lineRule="auto"/>
              <w:rPr>
                <w:rFonts w:hint="eastAsia" w:ascii="宋体" w:hAnsi="宋体" w:eastAsia="宋体" w:cs="宋体"/>
                <w:color w:val="000000" w:themeColor="text1"/>
                <w:spacing w:val="-4"/>
                <w:sz w:val="21"/>
                <w:szCs w:val="21"/>
                <w:lang w:val="en-US" w:eastAsia="zh-CN"/>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03" w:line="274" w:lineRule="auto"/>
              <w:ind w:left="117" w:leftChars="0" w:right="150" w:rightChars="0"/>
              <w:rPr>
                <w:rFonts w:hint="eastAsia" w:ascii="宋体" w:hAnsi="宋体" w:eastAsia="宋体" w:cs="宋体"/>
                <w:color w:val="000000" w:themeColor="text1"/>
                <w:spacing w:val="-4"/>
                <w:sz w:val="21"/>
                <w:szCs w:val="21"/>
                <w:lang w:val="en-US" w:eastAsia="zh-CN"/>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3、决定环节：违背民主集中原则，违规违法决</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定，谋取不正当利益。</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pacing w:val="-4"/>
                <w:sz w:val="21"/>
                <w:szCs w:val="21"/>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pacing w:val="-4"/>
                <w:sz w:val="21"/>
                <w:szCs w:val="21"/>
                <w:lang w:val="en-US" w:eastAsia="zh-CN"/>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46" w:line="184" w:lineRule="auto"/>
              <w:rPr>
                <w:rFonts w:hint="eastAsia" w:ascii="宋体" w:hAnsi="宋体" w:eastAsia="宋体" w:cs="宋体"/>
                <w:color w:val="000000" w:themeColor="text1"/>
                <w:spacing w:val="-4"/>
                <w:sz w:val="21"/>
                <w:szCs w:val="21"/>
                <w:lang w:val="en-US" w:eastAsia="zh-CN"/>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auto" w:sz="4" w:space="0"/>
              <w:left w:val="single" w:color="auto" w:sz="4" w:space="0"/>
              <w:right w:val="single" w:color="000000" w:sz="4" w:space="0"/>
            </w:tcBorders>
            <w:shd w:val="clear" w:color="auto" w:fill="auto"/>
            <w:vAlign w:val="center"/>
          </w:tcPr>
          <w:p>
            <w:pPr>
              <w:numPr>
                <w:ilvl w:val="0"/>
                <w:numId w:val="0"/>
              </w:numPr>
              <w:ind w:left="425" w:leftChars="0" w:hanging="425" w:firstLineChars="0"/>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7</w:t>
            </w:r>
          </w:p>
        </w:tc>
        <w:tc>
          <w:tcPr>
            <w:tcW w:w="95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从事城市生活垃圾经营性清扫、收集、运输、处理服务审批</w:t>
            </w:r>
          </w:p>
        </w:tc>
        <w:tc>
          <w:tcPr>
            <w:tcW w:w="11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1、立案调查环节：对符合立案条件的不予立案，对不符合立案条件予以立案，在案件调查取证环节中，未按程序规定依法取证，遗漏证据。</w:t>
            </w:r>
          </w:p>
        </w:tc>
        <w:tc>
          <w:tcPr>
            <w:tcW w:w="518"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4、严格执行听证程序，重大案件必须集中讨论。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5、执行内部督察检查。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6、加强业务知识学习。</w:t>
            </w:r>
          </w:p>
        </w:tc>
        <w:tc>
          <w:tcPr>
            <w:tcW w:w="1228"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行政执法大队长</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3、执行环节：未有效监督当事人在规定的期限内履行生效的处罚决定；对拒不执行决定的行为未采取相应措施。</w:t>
            </w:r>
          </w:p>
        </w:tc>
        <w:tc>
          <w:tcPr>
            <w:tcW w:w="518"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行政执法大队长</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8</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燃气经营许可</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1、受理环节：对符合条件的不受理，且不说明原因及依据；以权谋私，对不符合条件的予以受理；不能一次性告知和说明所需材料。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1、严格执行审批流程，在办事窗口公开办事流程，明确办事时限。</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2、严格按照《城镇燃气管理条例》、《安徽省燃气管理条例》等进行审核；</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3、重大审批事项领导班子集体研究决定。</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区住建局窗口经办人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2、审核环节：在审查、审核过程中徇私谋利，违规审查，可能产生应予批准而未通过或不符合条件批准通过的后果。</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olor w:val="000000" w:themeColor="text1"/>
                <w14:textFill>
                  <w14:solidFill>
                    <w14:schemeClr w14:val="tx1"/>
                  </w14:solidFill>
                </w14:textFill>
              </w:rPr>
              <w:t>宿州市埇桥区燃气管理服务中心</w:t>
            </w:r>
            <w:r>
              <w:rPr>
                <w:rFonts w:hint="eastAsia"/>
                <w:color w:val="000000" w:themeColor="text1"/>
                <w:lang w:eastAsia="zh-CN"/>
                <w14:textFill>
                  <w14:solidFill>
                    <w14:schemeClr w14:val="tx1"/>
                  </w14:solidFill>
                </w14:textFill>
              </w:rPr>
              <w:t>业务负责人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3、决定环节：违背民主集中原则，违规违法决定，谋取不正当利益。</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9</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spacing w:line="280" w:lineRule="exac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snapToGrid w:val="0"/>
                <w:color w:val="000000" w:themeColor="text1"/>
                <w:sz w:val="21"/>
                <w:szCs w:val="21"/>
                <w14:textFill>
                  <w14:solidFill>
                    <w14:schemeClr w14:val="tx1"/>
                  </w14:solidFill>
                </w14:textFill>
              </w:rPr>
              <w:t>对侵占、毁损、擅自拆除、移动燃气设施或者擅自改动市政燃气设施等二类行为的处罚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10</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对随意倾倒、抛洒、堆放或者焚烧城市生活垃圾的处罚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4、严格执行听证程序，重大案件必须集中讨论。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5、执行内部督察检查。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6、加强业务知识学习。</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11</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对检测机构未取得相应的资质，擅自承担本办法规定的检测业务的处罚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12</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adjustRightInd w:val="0"/>
              <w:snapToGrid w:val="0"/>
              <w:spacing w:line="280" w:lineRule="exac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snapToGrid w:val="0"/>
                <w:color w:val="000000" w:themeColor="text1"/>
                <w:sz w:val="21"/>
                <w:szCs w:val="21"/>
                <w14:textFill>
                  <w14:solidFill>
                    <w14:schemeClr w14:val="tx1"/>
                  </w14:solidFill>
                </w14:textFill>
              </w:rPr>
              <w:t>对施工起重机械和整体提升脚手架、模板等自升式架设设施安装、拆卸单位违反建设工程安全规定行为的处罚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13</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对设计单位违反民用建筑节能规定的处罚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14</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未对抗震能力受损、荷载增加或者需提高抗震设防类别的房屋建筑工程，进行抗震验算、修复和加固，逾期不改的处罚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15</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经鉴定需抗震加固的房屋建筑工程在进行装修改造时未进行抗震加固，逾期不改的处罚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16</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对建筑起重机械出租、安装、使用单位以及施工总承包、监理、建设单位违反建筑起重机械安全规定的处罚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17</w:t>
            </w:r>
          </w:p>
        </w:tc>
        <w:tc>
          <w:tcPr>
            <w:tcW w:w="954"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对未经注册，擅自以注册建设工程勘察、设计人员的名义从事建设工程勘察、设计活动的的处罚</w:t>
            </w:r>
          </w:p>
        </w:tc>
        <w:tc>
          <w:tcPr>
            <w:tcW w:w="118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cs="宋体" w:eastAsiaTheme="minorEastAsia"/>
                <w:i w:val="0"/>
                <w:iCs w:val="0"/>
                <w:color w:val="000000" w:themeColor="text1"/>
                <w:sz w:val="20"/>
                <w:szCs w:val="20"/>
                <w:u w:val="none"/>
                <w:lang w:val="en-US" w:eastAsia="zh-CN"/>
                <w14:textFill>
                  <w14:solidFill>
                    <w14:schemeClr w14:val="tx1"/>
                  </w14:solidFill>
                </w14:textFill>
              </w:rPr>
            </w:pPr>
            <w:r>
              <w:rPr>
                <w:rFonts w:hint="default" w:ascii="宋体" w:hAnsi="宋体" w:cs="宋体" w:eastAsiaTheme="minorEastAsia"/>
                <w:i w:val="0"/>
                <w:iCs w:val="0"/>
                <w:color w:val="000000" w:themeColor="text1"/>
                <w:kern w:val="2"/>
                <w:sz w:val="20"/>
                <w:szCs w:val="20"/>
                <w:lang w:val="en-US" w:eastAsia="zh-CN" w:bidi="ar-SA"/>
                <w14:textFill>
                  <w14:solidFill>
                    <w14:schemeClr w14:val="tx1"/>
                  </w14:solidFill>
                </w14:textFill>
              </w:rPr>
              <w:t>18</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对建设单位未报送筹备首次业主大会会议所需文件资料，逾期不改正的处罚</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cs="宋体" w:eastAsiaTheme="minorEastAsia"/>
                <w:i w:val="0"/>
                <w:iCs w:val="0"/>
                <w:color w:val="000000" w:themeColor="text1"/>
                <w:sz w:val="20"/>
                <w:szCs w:val="20"/>
                <w:u w:val="none"/>
                <w:lang w:val="en-US" w:eastAsia="zh-CN"/>
                <w14:textFill>
                  <w14:solidFill>
                    <w14:schemeClr w14:val="tx1"/>
                  </w14:solidFill>
                </w14:textFill>
              </w:rPr>
            </w:pPr>
            <w:r>
              <w:rPr>
                <w:rFonts w:hint="default" w:ascii="宋体" w:hAnsi="宋体" w:cs="宋体" w:eastAsiaTheme="minorEastAsia"/>
                <w:i w:val="0"/>
                <w:iCs w:val="0"/>
                <w:color w:val="000000" w:themeColor="text1"/>
                <w:kern w:val="2"/>
                <w:sz w:val="20"/>
                <w:szCs w:val="20"/>
                <w:lang w:val="en-US" w:eastAsia="zh-CN" w:bidi="ar-SA"/>
                <w14:textFill>
                  <w14:solidFill>
                    <w14:schemeClr w14:val="tx1"/>
                  </w14:solidFill>
                </w14:textFill>
              </w:rPr>
              <w:t>19</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对建设单位拒不承担首次业主大会筹备经费，逾期不改正的处罚</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对符合条件的不予受理,不说明原因及依据；对不符合条件的予以受理；不能一次性告知和说明所需材料。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1、完善立案工作制度，严格立案审批制度，严格执行立案程序，加强立案监督管理。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2、按照法定程序进行调查取证，依法收集相关资料，依法听取当事人的申辨和陈述，提高执法工作制度化、规范化、程序化水平。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3、严格执行案件审查制度，依法按程序履行法制审核，重大案件必须经集体审议。</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4、严格按照国家法律、法规、规章和建设行政处罚自由裁量相关标准实施行政处罚。加强执法监督，对违法乱纪实施处罚的，严格责任追究。</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5、加强行政处罚案件跟踪管理，对到期案件及时整理归档，对未履行到期处罚决定的，依法实施强制执行。</w:t>
            </w: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不按规定程序进行调查取证；调查过程中收受当事人财物或娱乐消费等；应当回避的未执行回避制度规定；未按照法定权限和程序取得与违法行为有关的证明材料，未充分听取当事人的申辨和陈述。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未依法进行相关部门法制审核；重大案件未进行集体审议。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区城乡建设监察大队执法人员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cs="宋体" w:eastAsiaTheme="minorEastAsia"/>
                <w:i w:val="0"/>
                <w:iCs w:val="0"/>
                <w:color w:val="000000" w:themeColor="text1"/>
                <w:sz w:val="20"/>
                <w:szCs w:val="20"/>
                <w:u w:val="none"/>
                <w:lang w:val="en-US" w:eastAsia="zh-CN"/>
                <w14:textFill>
                  <w14:solidFill>
                    <w14:schemeClr w14:val="tx1"/>
                  </w14:solidFill>
                </w14:textFill>
              </w:rPr>
            </w:pPr>
            <w:r>
              <w:rPr>
                <w:rFonts w:hint="default" w:ascii="宋体" w:hAnsi="宋体" w:cs="宋体" w:eastAsiaTheme="minorEastAsia"/>
                <w:i w:val="0"/>
                <w:iCs w:val="0"/>
                <w:color w:val="000000" w:themeColor="text1"/>
                <w:kern w:val="2"/>
                <w:sz w:val="20"/>
                <w:szCs w:val="20"/>
                <w:lang w:val="en-US" w:eastAsia="zh-CN" w:bidi="ar-SA"/>
                <w14:textFill>
                  <w14:solidFill>
                    <w14:schemeClr w14:val="tx1"/>
                  </w14:solidFill>
                </w14:textFill>
              </w:rPr>
              <w:t>20</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建设工程</w:t>
            </w:r>
            <w:r>
              <w:rPr>
                <w:rFonts w:ascii="宋体" w:hAnsi="宋体" w:eastAsia="宋体" w:cs="宋体"/>
                <w:color w:val="000000" w:themeColor="text1"/>
                <w:spacing w:val="-2"/>
                <w:sz w:val="21"/>
                <w:szCs w:val="21"/>
                <w14:textFill>
                  <w14:solidFill>
                    <w14:schemeClr w14:val="tx1"/>
                  </w14:solidFill>
                </w14:textFill>
              </w:rPr>
              <w:t>验收消防备案</w:t>
            </w:r>
            <w:r>
              <w:rPr>
                <w:rFonts w:hint="eastAsia" w:ascii="宋体" w:hAnsi="宋体" w:eastAsia="宋体" w:cs="宋体"/>
                <w:color w:val="000000" w:themeColor="text1"/>
                <w:spacing w:val="-2"/>
                <w:sz w:val="21"/>
                <w:szCs w:val="21"/>
                <w14:textFill>
                  <w14:solidFill>
                    <w14:schemeClr w14:val="tx1"/>
                  </w14:solidFill>
                </w14:textFill>
              </w:rPr>
              <w:t>新型墙体材料产品确认</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5</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13"/>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1严格执行《建设工程质量管理条例》，设立监督电话，加强监 督检查；</w:t>
            </w:r>
          </w:p>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 ．严格按照《安徽省实施行政许可若干规定》，严格层级审批 制度；</w:t>
            </w:r>
          </w:p>
          <w:p>
            <w:pPr>
              <w:shd w:val="clear" w:color="auto" w:fill="FFFFFF"/>
              <w:spacing w:before="144" w:line="270" w:lineRule="auto"/>
              <w:ind w:left="115" w:right="105" w:firstLine="15"/>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3政务公开、健全信访投诉举报 制度。</w:t>
            </w:r>
            <w:r>
              <w:rPr>
                <w:rFonts w:ascii="宋体" w:hAnsi="宋体" w:eastAsia="宋体" w:cs="宋体"/>
                <w:color w:val="000000" w:themeColor="text1"/>
                <w:spacing w:val="-7"/>
                <w:sz w:val="21"/>
                <w:szCs w:val="21"/>
                <w14:textFill>
                  <w14:solidFill>
                    <w14:schemeClr w14:val="tx1"/>
                  </w14:solidFill>
                </w14:textFill>
              </w:rPr>
              <w:t>1、严格执行《</w:t>
            </w:r>
            <w:r>
              <w:rPr>
                <w:rFonts w:hint="eastAsia" w:ascii="宋体" w:hAnsi="宋体" w:eastAsia="宋体" w:cs="宋体"/>
                <w:color w:val="000000" w:themeColor="text1"/>
                <w:spacing w:val="-7"/>
                <w:sz w:val="21"/>
                <w:szCs w:val="21"/>
                <w14:textFill>
                  <w14:solidFill>
                    <w14:schemeClr w14:val="tx1"/>
                  </w14:solidFill>
                </w14:textFill>
              </w:rPr>
              <w:t>安徽省发展新型墙体材料条例</w:t>
            </w:r>
            <w:r>
              <w:rPr>
                <w:rFonts w:ascii="宋体" w:hAnsi="宋体" w:eastAsia="宋体" w:cs="宋体"/>
                <w:color w:val="000000" w:themeColor="text1"/>
                <w:spacing w:val="-7"/>
                <w:sz w:val="21"/>
                <w:szCs w:val="21"/>
                <w14:textFill>
                  <w14:solidFill>
                    <w14:schemeClr w14:val="tx1"/>
                  </w14:solidFill>
                </w14:textFill>
              </w:rPr>
              <w:t>》，设立</w:t>
            </w:r>
            <w:r>
              <w:rPr>
                <w:rFonts w:ascii="宋体" w:hAnsi="宋体" w:eastAsia="宋体" w:cs="宋体"/>
                <w:color w:val="000000" w:themeColor="text1"/>
                <w:spacing w:val="-1"/>
                <w:sz w:val="21"/>
                <w:szCs w:val="21"/>
                <w14:textFill>
                  <w14:solidFill>
                    <w14:schemeClr w14:val="tx1"/>
                  </w14:solidFill>
                </w14:textFill>
              </w:rPr>
              <w:t>监督电话，加强监督检查；</w:t>
            </w:r>
          </w:p>
          <w:p>
            <w:pPr>
              <w:spacing w:before="72" w:line="274" w:lineRule="auto"/>
              <w:ind w:left="116" w:right="105" w:hanging="4"/>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12"/>
                <w:sz w:val="21"/>
                <w:szCs w:val="21"/>
                <w14:textFill>
                  <w14:solidFill>
                    <w14:schemeClr w14:val="tx1"/>
                  </w14:solidFill>
                </w14:textFill>
              </w:rPr>
              <w:t>许可若干规定》</w:t>
            </w:r>
            <w:r>
              <w:rPr>
                <w:rFonts w:ascii="宋体" w:hAnsi="宋体" w:eastAsia="宋体" w:cs="宋体"/>
                <w:color w:val="000000" w:themeColor="text1"/>
                <w:spacing w:val="-33"/>
                <w:sz w:val="21"/>
                <w:szCs w:val="21"/>
                <w14:textFill>
                  <w14:solidFill>
                    <w14:schemeClr w14:val="tx1"/>
                  </w14:solidFill>
                </w14:textFill>
              </w:rPr>
              <w:t xml:space="preserve"> </w:t>
            </w:r>
            <w:r>
              <w:rPr>
                <w:rFonts w:ascii="宋体" w:hAnsi="宋体" w:eastAsia="宋体" w:cs="宋体"/>
                <w:color w:val="000000" w:themeColor="text1"/>
                <w:spacing w:val="-12"/>
                <w:sz w:val="21"/>
                <w:szCs w:val="21"/>
                <w14:textFill>
                  <w14:solidFill>
                    <w14:schemeClr w14:val="tx1"/>
                  </w14:solidFill>
                </w14:textFill>
              </w:rPr>
              <w:t>，严格层级审批</w:t>
            </w:r>
          </w:p>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17"/>
                <w:sz w:val="21"/>
                <w:szCs w:val="21"/>
                <w14:textFill>
                  <w14:solidFill>
                    <w14:schemeClr w14:val="tx1"/>
                  </w14:solidFill>
                </w14:textFill>
              </w:rPr>
              <w:t>制度；</w:t>
            </w:r>
            <w:r>
              <w:rPr>
                <w:rFonts w:ascii="宋体" w:hAnsi="宋体" w:eastAsia="宋体" w:cs="宋体"/>
                <w:color w:val="000000" w:themeColor="text1"/>
                <w:sz w:val="21"/>
                <w:szCs w:val="21"/>
                <w14:textFill>
                  <w14:solidFill>
                    <w14:schemeClr w14:val="tx1"/>
                  </w14:solidFill>
                </w14:textFill>
              </w:rPr>
              <w:t xml:space="preserve">               </w:t>
            </w:r>
            <w:r>
              <w:rPr>
                <w:rFonts w:ascii="Times New Roman" w:hAnsi="Times New Roman" w:eastAsia="Times New Roman" w:cs="Times New Roman"/>
                <w:color w:val="000000" w:themeColor="text1"/>
                <w:spacing w:val="-3"/>
                <w:sz w:val="21"/>
                <w:szCs w:val="21"/>
                <w14:textFill>
                  <w14:solidFill>
                    <w14:schemeClr w14:val="tx1"/>
                  </w14:solidFill>
                </w14:textFill>
              </w:rPr>
              <w:t>3</w:t>
            </w:r>
            <w:r>
              <w:rPr>
                <w:rFonts w:ascii="Times New Roman" w:hAnsi="Times New Roman" w:eastAsia="Times New Roman" w:cs="Times New Roman"/>
                <w:color w:val="000000" w:themeColor="text1"/>
                <w:spacing w:val="-20"/>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、政务公开、健全信访投诉举</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报制度。</w:t>
            </w:r>
          </w:p>
        </w:tc>
        <w:tc>
          <w:tcPr>
            <w:tcW w:w="1228" w:type="dxa"/>
            <w:vMerge w:val="restart"/>
            <w:tcBorders>
              <w:top w:val="single" w:color="auto" w:sz="4" w:space="0"/>
              <w:left w:val="single" w:color="000000" w:sz="4" w:space="0"/>
              <w:right w:val="single" w:color="auto" w:sz="4" w:space="0"/>
            </w:tcBorders>
            <w:shd w:val="clear" w:color="auto" w:fill="auto"/>
            <w:vAlign w:val="center"/>
          </w:tcPr>
          <w:p>
            <w:pPr>
              <w:spacing w:before="52"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住建部门分管负责</w:t>
            </w:r>
            <w:r>
              <w:rPr>
                <w:rFonts w:ascii="宋体" w:hAnsi="宋体" w:eastAsia="宋体" w:cs="宋体"/>
                <w:color w:val="000000" w:themeColor="text1"/>
                <w:sz w:val="21"/>
                <w:szCs w:val="21"/>
                <w14:textFill>
                  <w14:solidFill>
                    <w14:schemeClr w14:val="tx1"/>
                  </w14:solidFill>
                </w14:textFill>
              </w:rPr>
              <w:t>人</w:t>
            </w:r>
            <w:r>
              <w:rPr>
                <w:rFonts w:ascii="宋体" w:hAnsi="宋体" w:eastAsia="宋体" w:cs="宋体"/>
                <w:color w:val="000000" w:themeColor="text1"/>
                <w:spacing w:val="-3"/>
                <w:sz w:val="21"/>
                <w:szCs w:val="21"/>
                <w14:textFill>
                  <w14:solidFill>
                    <w14:schemeClr w14:val="tx1"/>
                  </w14:solidFill>
                </w14:textFill>
              </w:rPr>
              <w:t>住建部门分管负责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10"/>
                <w:sz w:val="21"/>
                <w:szCs w:val="21"/>
                <w14:textFill>
                  <w14:solidFill>
                    <w14:schemeClr w14:val="tx1"/>
                  </w14:solidFill>
                </w14:textFill>
              </w:rPr>
              <w:t>在审查环节，以谋取私利为目的，拖延审核时间。</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在决定环节，以谋取私利为目的，对符合法定条</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件的申请不予以许可，对不符合法定条件的申请</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予以许可；</w:t>
            </w:r>
            <w:r>
              <w:rPr>
                <w:rFonts w:ascii="宋体" w:hAnsi="宋体" w:eastAsia="宋体" w:cs="宋体"/>
                <w:color w:val="000000" w:themeColor="text1"/>
                <w:spacing w:val="42"/>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不依法说明不予行政许可理由；</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超越</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法定权限作出行政许可决定。</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窗口人员</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省经信厅</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相关负责</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4" w:line="184" w:lineRule="auto"/>
              <w:ind w:firstLine="117"/>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top"/>
          </w:tcPr>
          <w:p>
            <w:pPr>
              <w:spacing w:before="271" w:line="274" w:lineRule="auto"/>
              <w:ind w:right="196"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49" w:line="244" w:lineRule="auto"/>
              <w:ind w:left="112" w:right="109"/>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在审查环节，以谋取私利为目的，对符合法定条</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件的申请不予以许可，对不符合法定条件的申请</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予以许可；</w:t>
            </w:r>
            <w:r>
              <w:rPr>
                <w:rFonts w:ascii="宋体" w:hAnsi="宋体" w:eastAsia="宋体" w:cs="宋体"/>
                <w:color w:val="000000" w:themeColor="text1"/>
                <w:spacing w:val="42"/>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不依法说明不予行政许可理由；</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超越</w:t>
            </w:r>
            <w:r>
              <w:rPr>
                <w:rFonts w:ascii="宋体" w:hAnsi="宋体" w:eastAsia="宋体" w:cs="宋体"/>
                <w:color w:val="000000" w:themeColor="text1"/>
                <w:spacing w:val="-1"/>
                <w:sz w:val="21"/>
                <w:szCs w:val="21"/>
                <w14:textFill>
                  <w14:solidFill>
                    <w14:schemeClr w14:val="tx1"/>
                  </w14:solidFill>
                </w14:textFill>
              </w:rPr>
              <w:t>法定权限作出行政许可决定。</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204" w:line="184" w:lineRule="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p>
          <w:p>
            <w:pPr>
              <w:spacing w:before="102" w:line="184" w:lineRule="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业务负责</w:t>
            </w:r>
          </w:p>
          <w:p>
            <w:pPr>
              <w:spacing w:before="102" w:line="184" w:lineRule="auto"/>
              <w:ind w:firstLine="537"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numPr>
                <w:ilvl w:val="0"/>
                <w:numId w:val="0"/>
              </w:numPr>
              <w:ind w:left="425" w:leftChars="0" w:hanging="425" w:firstLineChars="0"/>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21</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申请保障性住房或者住房租赁补贴审核</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对符合条件的不予受理或拖延受理，收受财物或接受宴请；对不符合条件的予以受理；  </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1、加强政治理论、政策法规、党纪政纪和业务知识学习，提高思想觉悟。</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2、建立健全各项规章制度，强化责任意识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3、严格受理和审查流程，避免违规受理。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4、加强日常工作的监督检查，避免工作人员收受贿赂或获取不正当利益。                                              </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住房保障股承办人及分管领导</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工作不认真，不按原则入户调查，弄虚作假。</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住房保障股承办人及分管领导</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补贴发放不按规定发放补贴，配租资格审查不按规定的条件违规登记。</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住房保障股承办人及分管领导</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22</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spacing w:before="107" w:line="184" w:lineRule="auto"/>
              <w:ind w:firstLine="142"/>
              <w:rPr>
                <w:rFonts w:ascii="宋体" w:hAnsi="宋体" w:eastAsia="宋体" w:cs="宋体"/>
                <w:color w:val="000000" w:themeColor="text1"/>
                <w:spacing w:val="-2"/>
                <w:sz w:val="20"/>
                <w:szCs w:val="20"/>
                <w14:textFill>
                  <w14:solidFill>
                    <w14:schemeClr w14:val="tx1"/>
                  </w14:solidFill>
                </w14:textFill>
              </w:rPr>
            </w:pPr>
          </w:p>
          <w:p>
            <w:pPr>
              <w:spacing w:before="107" w:line="184" w:lineRule="auto"/>
              <w:ind w:firstLine="142"/>
              <w:rPr>
                <w:rFonts w:ascii="宋体" w:hAnsi="宋体" w:eastAsia="宋体" w:cs="宋体"/>
                <w:color w:val="000000" w:themeColor="text1"/>
                <w:spacing w:val="-2"/>
                <w:sz w:val="20"/>
                <w:szCs w:val="20"/>
                <w14:textFill>
                  <w14:solidFill>
                    <w14:schemeClr w14:val="tx1"/>
                  </w14:solidFill>
                </w14:textFill>
              </w:rPr>
            </w:pPr>
          </w:p>
          <w:p>
            <w:pPr>
              <w:spacing w:before="107" w:line="184" w:lineRule="auto"/>
              <w:ind w:firstLine="142"/>
              <w:rPr>
                <w:rFonts w:ascii="宋体" w:hAnsi="宋体" w:eastAsia="宋体" w:cs="宋体"/>
                <w:color w:val="000000" w:themeColor="text1"/>
                <w:spacing w:val="-2"/>
                <w:sz w:val="20"/>
                <w:szCs w:val="20"/>
                <w14:textFill>
                  <w14:solidFill>
                    <w14:schemeClr w14:val="tx1"/>
                  </w14:solidFill>
                </w14:textFill>
              </w:rPr>
            </w:pPr>
          </w:p>
          <w:p>
            <w:pPr>
              <w:jc w:val="left"/>
              <w:rPr>
                <w:rFonts w:ascii="宋体" w:hAnsi="宋体" w:eastAsia="宋体" w:cs="宋体"/>
                <w:color w:val="000000" w:themeColor="text1"/>
                <w:spacing w:val="-2"/>
                <w:sz w:val="21"/>
                <w:szCs w:val="21"/>
                <w14:textFill>
                  <w14:solidFill>
                    <w14:schemeClr w14:val="tx1"/>
                  </w14:solidFill>
                </w14:textFill>
              </w:rPr>
            </w:pPr>
            <w:r>
              <w:rPr>
                <w:rFonts w:hint="eastAsia" w:ascii="宋体" w:hAnsi="宋体" w:eastAsia="宋体" w:cs="宋体"/>
                <w:color w:val="000000" w:themeColor="text1"/>
                <w:spacing w:val="-2"/>
                <w:sz w:val="20"/>
                <w:szCs w:val="20"/>
                <w14:textFill>
                  <w14:solidFill>
                    <w14:schemeClr w14:val="tx1"/>
                  </w14:solidFill>
                </w14:textFill>
              </w:rPr>
              <w:t>城市轨道交通工程验收备案</w:t>
            </w:r>
          </w:p>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施工图审查情</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况备案</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spacing w:line="253" w:lineRule="auto"/>
              <w:rPr>
                <w:rFonts w:ascii="微软雅黑"/>
                <w:color w:val="000000" w:themeColor="text1"/>
                <w:sz w:val="21"/>
                <w14:textFill>
                  <w14:solidFill>
                    <w14:schemeClr w14:val="tx1"/>
                  </w14:solidFill>
                </w14:textFill>
              </w:rPr>
            </w:pPr>
          </w:p>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4" w:line="184" w:lineRule="auto"/>
              <w:ind w:firstLine="117"/>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spacing w:before="69" w:line="184" w:lineRule="auto"/>
              <w:ind w:firstLine="323" w:firstLineChars="160"/>
              <w:rPr>
                <w:rFonts w:ascii="Times New Roman" w:hAnsi="Times New Roman" w:eastAsia="Times New Roman" w:cs="Times New Roman"/>
                <w:color w:val="000000" w:themeColor="text1"/>
                <w:spacing w:val="-4"/>
                <w:sz w:val="21"/>
                <w:szCs w:val="21"/>
                <w14:textFill>
                  <w14:solidFill>
                    <w14:schemeClr w14:val="tx1"/>
                  </w14:solidFill>
                </w14:textFill>
              </w:rPr>
            </w:pPr>
          </w:p>
          <w:p>
            <w:pPr>
              <w:spacing w:before="69" w:line="184" w:lineRule="auto"/>
              <w:ind w:firstLine="323" w:firstLineChars="160"/>
              <w:rPr>
                <w:rFonts w:ascii="Times New Roman" w:hAnsi="Times New Roman" w:eastAsia="Times New Roman" w:cs="Times New Roman"/>
                <w:color w:val="000000" w:themeColor="text1"/>
                <w:spacing w:val="-4"/>
                <w:sz w:val="21"/>
                <w:szCs w:val="21"/>
                <w14:textFill>
                  <w14:solidFill>
                    <w14:schemeClr w14:val="tx1"/>
                  </w14:solidFill>
                </w14:textFill>
              </w:rPr>
            </w:pPr>
          </w:p>
          <w:p>
            <w:pPr>
              <w:spacing w:before="56" w:line="184" w:lineRule="auto"/>
              <w:ind w:firstLine="115"/>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2"/>
                <w:sz w:val="21"/>
                <w:szCs w:val="21"/>
                <w:lang w:val="en-US" w:eastAsia="zh-CN"/>
                <w14:textFill>
                  <w14:solidFill>
                    <w14:schemeClr w14:val="tx1"/>
                  </w14:solidFill>
                </w14:textFill>
              </w:rPr>
              <w:t>1</w:t>
            </w:r>
            <w:r>
              <w:rPr>
                <w:rFonts w:ascii="宋体" w:hAnsi="宋体" w:eastAsia="宋体" w:cs="宋体"/>
                <w:color w:val="000000" w:themeColor="text1"/>
                <w:spacing w:val="-2"/>
                <w:sz w:val="21"/>
                <w:szCs w:val="21"/>
                <w14:textFill>
                  <w14:solidFill>
                    <w14:schemeClr w14:val="tx1"/>
                  </w14:solidFill>
                </w14:textFill>
              </w:rPr>
              <w:t>、严格执行审批流程，在办事</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窗口公开办事流程，明确办事时</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10"/>
                <w:sz w:val="21"/>
                <w:szCs w:val="21"/>
                <w14:textFill>
                  <w14:solidFill>
                    <w14:schemeClr w14:val="tx1"/>
                  </w14:solidFill>
                </w14:textFill>
              </w:rPr>
              <w:t>限。</w:t>
            </w: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9"/>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p>
            <w:pPr>
              <w:spacing w:line="244" w:lineRule="auto"/>
              <w:rPr>
                <w:rFonts w:ascii="微软雅黑"/>
                <w:color w:val="000000" w:themeColor="text1"/>
                <w:sz w:val="21"/>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3、重大审批事项领导班子集</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体研究决定。</w:t>
            </w:r>
          </w:p>
          <w:p>
            <w:pPr>
              <w:spacing w:before="69" w:line="184" w:lineRule="auto"/>
              <w:ind w:firstLine="127"/>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4"/>
                <w:sz w:val="21"/>
                <w:szCs w:val="21"/>
                <w14:textFill>
                  <w14:solidFill>
                    <w14:schemeClr w14:val="tx1"/>
                  </w14:solidFill>
                </w14:textFill>
              </w:rPr>
              <w:t>1</w:t>
            </w:r>
            <w:r>
              <w:rPr>
                <w:rFonts w:ascii="宋体" w:hAnsi="宋体" w:eastAsia="宋体" w:cs="宋体"/>
                <w:color w:val="000000" w:themeColor="text1"/>
                <w:spacing w:val="-4"/>
                <w:sz w:val="21"/>
                <w:szCs w:val="21"/>
                <w14:textFill>
                  <w14:solidFill>
                    <w14:schemeClr w14:val="tx1"/>
                  </w14:solidFill>
                </w14:textFill>
              </w:rPr>
              <w:t>严格执行《建设工程质量管理</w:t>
            </w:r>
            <w:r>
              <w:rPr>
                <w:rFonts w:ascii="宋体" w:hAnsi="宋体" w:eastAsia="宋体" w:cs="宋体"/>
                <w:color w:val="000000" w:themeColor="text1"/>
                <w:spacing w:val="-9"/>
                <w:sz w:val="21"/>
                <w:szCs w:val="21"/>
                <w14:textFill>
                  <w14:solidFill>
                    <w14:schemeClr w14:val="tx1"/>
                  </w14:solidFill>
                </w14:textFill>
              </w:rPr>
              <w:t>条例》，设立监督电话，加强监</w:t>
            </w:r>
            <w:r>
              <w:rPr>
                <w:rFonts w:ascii="宋体" w:hAnsi="宋体" w:eastAsia="宋体" w:cs="宋体"/>
                <w:color w:val="000000" w:themeColor="text1"/>
                <w:spacing w:val="10"/>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督检查；</w:t>
            </w:r>
          </w:p>
          <w:p>
            <w:pPr>
              <w:spacing w:line="202" w:lineRule="auto"/>
              <w:ind w:firstLine="116"/>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3</w:t>
            </w:r>
            <w:r>
              <w:rPr>
                <w:rFonts w:ascii="宋体" w:hAnsi="宋体" w:eastAsia="宋体" w:cs="宋体"/>
                <w:color w:val="000000" w:themeColor="text1"/>
                <w:spacing w:val="-3"/>
                <w:sz w:val="21"/>
                <w:szCs w:val="21"/>
                <w14:textFill>
                  <w14:solidFill>
                    <w14:schemeClr w14:val="tx1"/>
                  </w14:solidFill>
                </w14:textFill>
              </w:rPr>
              <w:t>政务公开、健全信访投诉举报</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271" w:line="274" w:lineRule="auto"/>
              <w:ind w:right="196"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6"/>
                <w:sz w:val="21"/>
                <w:szCs w:val="21"/>
                <w14:textFill>
                  <w14:solidFill>
                    <w14:schemeClr w14:val="tx1"/>
                  </w14:solidFill>
                </w14:textFill>
              </w:rPr>
              <w:t>窗口人员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49" w:line="244" w:lineRule="auto"/>
              <w:ind w:left="112" w:right="109"/>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在审查环节，以谋取私利为目的，对符合法定条</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件的申请不予以许可，对不符合法定条件的申请</w:t>
            </w:r>
            <w:r>
              <w:rPr>
                <w:rFonts w:ascii="宋体" w:hAnsi="宋体" w:eastAsia="宋体" w:cs="宋体"/>
                <w:color w:val="000000" w:themeColor="text1"/>
                <w:spacing w:val="18"/>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予以许可；</w:t>
            </w:r>
            <w:r>
              <w:rPr>
                <w:rFonts w:ascii="宋体" w:hAnsi="宋体" w:eastAsia="宋体" w:cs="宋体"/>
                <w:color w:val="000000" w:themeColor="text1"/>
                <w:spacing w:val="42"/>
                <w:sz w:val="21"/>
                <w:szCs w:val="21"/>
                <w14:textFill>
                  <w14:solidFill>
                    <w14:schemeClr w14:val="tx1"/>
                  </w14:solidFill>
                </w14:textFill>
              </w:rPr>
              <w:t xml:space="preserve"> </w:t>
            </w:r>
            <w:r>
              <w:rPr>
                <w:rFonts w:ascii="宋体" w:hAnsi="宋体" w:eastAsia="宋体" w:cs="宋体"/>
                <w:color w:val="000000" w:themeColor="text1"/>
                <w:spacing w:val="-16"/>
                <w:sz w:val="21"/>
                <w:szCs w:val="21"/>
                <w14:textFill>
                  <w14:solidFill>
                    <w14:schemeClr w14:val="tx1"/>
                  </w14:solidFill>
                </w14:textFill>
              </w:rPr>
              <w:t>不依法说明不予行政许可理由；超越</w:t>
            </w:r>
            <w:r>
              <w:rPr>
                <w:rFonts w:ascii="宋体" w:hAnsi="宋体" w:eastAsia="宋体" w:cs="宋体"/>
                <w:color w:val="000000" w:themeColor="text1"/>
                <w:spacing w:val="-1"/>
                <w:sz w:val="21"/>
                <w:szCs w:val="21"/>
                <w14:textFill>
                  <w14:solidFill>
                    <w14:schemeClr w14:val="tx1"/>
                  </w14:solidFill>
                </w14:textFill>
              </w:rPr>
              <w:t>法定权限作出行政许可决定。</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204"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窗口业务</w:t>
            </w:r>
            <w:r>
              <w:rPr>
                <w:rFonts w:ascii="宋体" w:hAnsi="宋体" w:eastAsia="宋体" w:cs="宋体"/>
                <w:color w:val="000000" w:themeColor="text1"/>
                <w:spacing w:val="-6"/>
                <w:sz w:val="21"/>
                <w:szCs w:val="21"/>
                <w14:textFill>
                  <w14:solidFill>
                    <w14:schemeClr w14:val="tx1"/>
                  </w14:solidFill>
                </w14:textFill>
              </w:rPr>
              <w:t>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61" w:line="184" w:lineRule="auto"/>
              <w:ind w:firstLine="11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在决定环节，以谋取私利为目的，拖延审核时间。</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49"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窗口主要</w:t>
            </w:r>
            <w:r>
              <w:rPr>
                <w:rFonts w:ascii="宋体" w:hAnsi="宋体" w:eastAsia="宋体" w:cs="宋体"/>
                <w:color w:val="000000" w:themeColor="text1"/>
                <w:spacing w:val="-6"/>
                <w:sz w:val="21"/>
                <w:szCs w:val="21"/>
                <w14:textFill>
                  <w14:solidFill>
                    <w14:schemeClr w14:val="tx1"/>
                  </w14:solidFill>
                </w14:textFill>
              </w:rPr>
              <w:t>负责人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numPr>
                <w:ilvl w:val="0"/>
                <w:numId w:val="0"/>
              </w:numPr>
              <w:ind w:left="425" w:leftChars="0" w:hanging="425" w:firstLineChars="0"/>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23</w:t>
            </w:r>
          </w:p>
        </w:tc>
        <w:tc>
          <w:tcPr>
            <w:tcW w:w="954" w:type="dxa"/>
            <w:vMerge w:val="restart"/>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公租房租金收缴</w:t>
            </w:r>
          </w:p>
        </w:tc>
        <w:tc>
          <w:tcPr>
            <w:tcW w:w="1187" w:type="dxa"/>
            <w:vMerge w:val="restart"/>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03" w:line="274" w:lineRule="auto"/>
              <w:ind w:left="117" w:leftChars="0" w:right="150"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3、决定环节：</w:t>
            </w:r>
            <w:r>
              <w:rPr>
                <w:rFonts w:ascii="宋体" w:hAnsi="宋体" w:eastAsia="宋体" w:cs="宋体"/>
                <w:color w:val="000000" w:themeColor="text1"/>
                <w:spacing w:val="69"/>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违背民主集中原则，违规违法决</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定，谋取不正当利益。</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left w:val="single" w:color="auto" w:sz="4" w:space="0"/>
              <w:right w:val="single" w:color="000000"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1、加强政治理论、政策法规、党纪政纪和业务知识学习，提高思想觉悟。</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2、建立健全各项规章制度，强化责任意识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3、严格受理和审查流程，避免违规受理。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4、加强日常工作的监督检查，避免工作人员收受贿赂或获取不正当利益。                                              </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146"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对符合条件的不予受理或拖延受理，收受财物或接受宴请；对不符合条件的予以受理；  </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住房保障股承办人及分管领导</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工作不认真，不按原则入户调查，弄虚作假。</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住房保障股承办人及分管领导</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numPr>
                <w:ilvl w:val="0"/>
                <w:numId w:val="0"/>
              </w:numPr>
              <w:ind w:left="425" w:leftChars="0" w:hanging="425" w:firstLineChars="0"/>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24</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房屋建筑和市政基础设施工程竣工验收备案</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年度复核不能严格按照规定进行各项信息的真实性复查。</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spacing w:before="361" w:line="240" w:lineRule="auto"/>
              <w:ind w:firstLine="132"/>
              <w:rPr>
                <w:rFonts w:ascii="宋体" w:hAnsi="宋体" w:eastAsia="宋体" w:cs="宋体"/>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5"/>
                <w:w w:val="99"/>
                <w:sz w:val="24"/>
                <w:szCs w:val="24"/>
                <w14:textFill>
                  <w14:solidFill>
                    <w14:schemeClr w14:val="tx1"/>
                  </w14:solidFill>
                </w14:textFill>
              </w:rPr>
              <w:t>1</w:t>
            </w:r>
            <w:r>
              <w:rPr>
                <w:rFonts w:ascii="宋体" w:hAnsi="宋体" w:eastAsia="宋体" w:cs="宋体"/>
                <w:color w:val="000000" w:themeColor="text1"/>
                <w:spacing w:val="-5"/>
                <w:w w:val="99"/>
                <w:sz w:val="24"/>
                <w:szCs w:val="24"/>
                <w14:textFill>
                  <w14:solidFill>
                    <w14:schemeClr w14:val="tx1"/>
                  </w14:solidFill>
                </w14:textFill>
              </w:rPr>
              <w:t>严格执行《建设工程质量管理条</w:t>
            </w:r>
            <w:r>
              <w:rPr>
                <w:rFonts w:ascii="宋体" w:hAnsi="宋体" w:eastAsia="宋体" w:cs="宋体"/>
                <w:color w:val="000000" w:themeColor="text1"/>
                <w:spacing w:val="-9"/>
                <w:sz w:val="24"/>
                <w:szCs w:val="24"/>
                <w14:textFill>
                  <w14:solidFill>
                    <w14:schemeClr w14:val="tx1"/>
                  </w14:solidFill>
                </w14:textFill>
              </w:rPr>
              <w:t>例》，设立监督电话，加强监督检</w:t>
            </w:r>
            <w:r>
              <w:rPr>
                <w:rFonts w:ascii="宋体" w:hAnsi="宋体" w:eastAsia="宋体" w:cs="宋体"/>
                <w:color w:val="000000" w:themeColor="text1"/>
                <w:spacing w:val="10"/>
                <w:sz w:val="24"/>
                <w:szCs w:val="24"/>
                <w14:textFill>
                  <w14:solidFill>
                    <w14:schemeClr w14:val="tx1"/>
                  </w14:solidFill>
                </w14:textFill>
              </w:rPr>
              <w:t xml:space="preserve"> </w:t>
            </w:r>
            <w:r>
              <w:rPr>
                <w:rFonts w:ascii="宋体" w:hAnsi="宋体" w:eastAsia="宋体" w:cs="宋体"/>
                <w:color w:val="000000" w:themeColor="text1"/>
                <w:spacing w:val="-6"/>
                <w:sz w:val="24"/>
                <w:szCs w:val="24"/>
                <w14:textFill>
                  <w14:solidFill>
                    <w14:schemeClr w14:val="tx1"/>
                  </w14:solidFill>
                </w14:textFill>
              </w:rPr>
              <w:t>查；</w:t>
            </w:r>
          </w:p>
          <w:p>
            <w:pPr>
              <w:spacing w:line="240" w:lineRule="auto"/>
              <w:ind w:left="218" w:right="105" w:hanging="106"/>
              <w:rPr>
                <w:rFonts w:ascii="宋体" w:hAnsi="宋体" w:eastAsia="宋体" w:cs="宋体"/>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3"/>
                <w:sz w:val="24"/>
                <w:szCs w:val="24"/>
                <w14:textFill>
                  <w14:solidFill>
                    <w14:schemeClr w14:val="tx1"/>
                  </w14:solidFill>
                </w14:textFill>
              </w:rPr>
              <w:t>2</w:t>
            </w:r>
            <w:r>
              <w:rPr>
                <w:rFonts w:ascii="Times New Roman" w:hAnsi="Times New Roman" w:eastAsia="Times New Roman" w:cs="Times New Roman"/>
                <w:color w:val="000000" w:themeColor="text1"/>
                <w:spacing w:val="-24"/>
                <w:sz w:val="24"/>
                <w:szCs w:val="24"/>
                <w14:textFill>
                  <w14:solidFill>
                    <w14:schemeClr w14:val="tx1"/>
                  </w14:solidFill>
                </w14:textFill>
              </w:rPr>
              <w:t xml:space="preserve"> </w:t>
            </w:r>
            <w:r>
              <w:rPr>
                <w:rFonts w:ascii="宋体" w:hAnsi="宋体" w:eastAsia="宋体" w:cs="宋体"/>
                <w:color w:val="000000" w:themeColor="text1"/>
                <w:spacing w:val="-3"/>
                <w:sz w:val="24"/>
                <w:szCs w:val="24"/>
                <w14:textFill>
                  <w14:solidFill>
                    <w14:schemeClr w14:val="tx1"/>
                  </w14:solidFill>
                </w14:textFill>
              </w:rPr>
              <w:t>．严格按照《安徽省实施行政许</w:t>
            </w:r>
            <w:r>
              <w:rPr>
                <w:rFonts w:ascii="宋体" w:hAnsi="宋体" w:eastAsia="宋体" w:cs="宋体"/>
                <w:color w:val="000000" w:themeColor="text1"/>
                <w:spacing w:val="-9"/>
                <w:sz w:val="24"/>
                <w:szCs w:val="24"/>
                <w14:textFill>
                  <w14:solidFill>
                    <w14:schemeClr w14:val="tx1"/>
                  </w14:solidFill>
                </w14:textFill>
              </w:rPr>
              <w:t>可若干规定》，严格层级审批制</w:t>
            </w:r>
            <w:r>
              <w:rPr>
                <w:rFonts w:ascii="宋体" w:hAnsi="宋体" w:eastAsia="宋体" w:cs="宋体"/>
                <w:color w:val="000000" w:themeColor="text1"/>
                <w:spacing w:val="-20"/>
                <w:w w:val="97"/>
                <w:sz w:val="24"/>
                <w:szCs w:val="24"/>
                <w14:textFill>
                  <w14:solidFill>
                    <w14:schemeClr w14:val="tx1"/>
                  </w14:solidFill>
                </w14:textFill>
              </w:rPr>
              <w:t>度；</w:t>
            </w:r>
            <w:r>
              <w:rPr>
                <w:rFonts w:ascii="宋体" w:hAnsi="宋体" w:eastAsia="宋体" w:cs="宋体"/>
                <w:color w:val="000000" w:themeColor="text1"/>
                <w:sz w:val="24"/>
                <w:szCs w:val="24"/>
                <w14:textFill>
                  <w14:solidFill>
                    <w14:schemeClr w14:val="tx1"/>
                  </w14:solidFill>
                </w14:textFill>
              </w:rPr>
              <w:t xml:space="preserve">              </w:t>
            </w:r>
          </w:p>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pacing w:val="-5"/>
                <w:sz w:val="24"/>
                <w:szCs w:val="24"/>
                <w14:textFill>
                  <w14:solidFill>
                    <w14:schemeClr w14:val="tx1"/>
                  </w14:solidFill>
                </w14:textFill>
              </w:rPr>
              <w:t>3</w:t>
            </w:r>
            <w:r>
              <w:rPr>
                <w:rFonts w:ascii="宋体" w:hAnsi="宋体" w:eastAsia="宋体" w:cs="宋体"/>
                <w:color w:val="000000" w:themeColor="text1"/>
                <w:spacing w:val="-5"/>
                <w:sz w:val="24"/>
                <w:szCs w:val="24"/>
                <w14:textFill>
                  <w14:solidFill>
                    <w14:schemeClr w14:val="tx1"/>
                  </w14:solidFill>
                </w14:textFill>
              </w:rPr>
              <w:t>政务公开、健全信访投诉举报制度。</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参与年度复核工作人员</w:t>
            </w:r>
          </w:p>
        </w:tc>
      </w:tr>
      <w:tr>
        <w:tblPrEx>
          <w:shd w:val="clear" w:color="auto" w:fill="auto"/>
          <w:tblCellMar>
            <w:top w:w="0" w:type="dxa"/>
            <w:left w:w="108" w:type="dxa"/>
            <w:bottom w:w="0" w:type="dxa"/>
            <w:right w:w="108" w:type="dxa"/>
          </w:tblCellMar>
        </w:tblPrEx>
        <w:trPr>
          <w:trHeight w:val="1319"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滥用职权、玩忽职守、徇私舞弊，收受财物、接受宴请   </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承担该项工作人员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4" w:line="240" w:lineRule="auto"/>
              <w:ind w:firstLine="116"/>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受理环节，以谋取私利为目的，对符合法定条件</w:t>
            </w:r>
            <w:r>
              <w:rPr>
                <w:rFonts w:ascii="宋体" w:hAnsi="宋体" w:eastAsia="宋体" w:cs="宋体"/>
                <w:color w:val="000000" w:themeColor="text1"/>
                <w:spacing w:val="-11"/>
                <w:sz w:val="21"/>
                <w:szCs w:val="21"/>
                <w14:textFill>
                  <w14:solidFill>
                    <w14:schemeClr w14:val="tx1"/>
                  </w14:solidFill>
                </w14:textFill>
              </w:rPr>
              <w:t>的不予以受理，对不符合条件的予以受理；</w:t>
            </w:r>
            <w:r>
              <w:rPr>
                <w:rFonts w:ascii="宋体" w:hAnsi="宋体" w:eastAsia="宋体" w:cs="宋体"/>
                <w:color w:val="000000" w:themeColor="text1"/>
                <w:spacing w:val="42"/>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不依</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法说明不受理行政许可申请理由。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spacing w:before="426" w:line="240" w:lineRule="auto"/>
              <w:ind w:firstLine="419"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低</w:t>
            </w:r>
            <w:r>
              <w:rPr>
                <w:rFonts w:ascii="宋体" w:hAnsi="宋体" w:eastAsia="宋体" w:cs="宋体"/>
                <w:color w:val="000000" w:themeColor="text1"/>
                <w:sz w:val="21"/>
                <w:szCs w:val="21"/>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top"/>
          </w:tcPr>
          <w:p>
            <w:pPr>
              <w:spacing w:line="240" w:lineRule="auto"/>
              <w:ind w:left="218" w:right="105" w:hanging="106"/>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271" w:line="240" w:lineRule="auto"/>
              <w:ind w:right="195"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25</w:t>
            </w:r>
          </w:p>
        </w:tc>
        <w:tc>
          <w:tcPr>
            <w:tcW w:w="954" w:type="dxa"/>
            <w:vMerge w:val="restart"/>
            <w:tcBorders>
              <w:left w:val="single" w:color="000000" w:sz="4" w:space="0"/>
              <w:right w:val="single" w:color="auto" w:sz="4" w:space="0"/>
            </w:tcBorders>
            <w:shd w:val="clear" w:color="auto" w:fill="auto"/>
            <w:vAlign w:val="center"/>
          </w:tcPr>
          <w:p>
            <w:pPr>
              <w:spacing w:line="346" w:lineRule="auto"/>
              <w:rPr>
                <w:rFonts w:ascii="微软雅黑"/>
                <w:color w:val="000000" w:themeColor="text1"/>
                <w:sz w:val="21"/>
                <w14:textFill>
                  <w14:solidFill>
                    <w14:schemeClr w14:val="tx1"/>
                  </w14:solidFill>
                </w14:textFill>
              </w:rPr>
            </w:pPr>
          </w:p>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产权单位建筑起重机械首次</w:t>
            </w:r>
            <w:r>
              <w:rPr>
                <w:rFonts w:ascii="宋体" w:hAnsi="宋体" w:eastAsia="宋体" w:cs="宋体"/>
                <w:color w:val="000000" w:themeColor="text1"/>
                <w:spacing w:val="-5"/>
                <w:sz w:val="21"/>
                <w:szCs w:val="21"/>
                <w14:textFill>
                  <w14:solidFill>
                    <w14:schemeClr w14:val="tx1"/>
                  </w14:solidFill>
                </w14:textFill>
              </w:rPr>
              <w:t>出租前（首次安</w:t>
            </w:r>
            <w:r>
              <w:rPr>
                <w:rFonts w:ascii="宋体" w:hAnsi="宋体" w:eastAsia="宋体" w:cs="宋体"/>
                <w:color w:val="000000" w:themeColor="text1"/>
                <w:spacing w:val="-20"/>
                <w:w w:val="97"/>
                <w:sz w:val="21"/>
                <w:szCs w:val="21"/>
                <w14:textFill>
                  <w14:solidFill>
                    <w14:schemeClr w14:val="tx1"/>
                  </w14:solidFill>
                </w14:textFill>
              </w:rPr>
              <w:t>装前）</w:t>
            </w:r>
            <w:r>
              <w:rPr>
                <w:rFonts w:ascii="宋体" w:hAnsi="宋体" w:eastAsia="宋体" w:cs="宋体"/>
                <w:color w:val="000000" w:themeColor="text1"/>
                <w:spacing w:val="17"/>
                <w:sz w:val="21"/>
                <w:szCs w:val="21"/>
                <w14:textFill>
                  <w14:solidFill>
                    <w14:schemeClr w14:val="tx1"/>
                  </w14:solidFill>
                </w14:textFill>
              </w:rPr>
              <w:t xml:space="preserve"> </w:t>
            </w:r>
            <w:r>
              <w:rPr>
                <w:rFonts w:ascii="宋体" w:hAnsi="宋体" w:eastAsia="宋体" w:cs="宋体"/>
                <w:color w:val="000000" w:themeColor="text1"/>
                <w:spacing w:val="-20"/>
                <w:w w:val="97"/>
                <w:sz w:val="21"/>
                <w:szCs w:val="21"/>
                <w14:textFill>
                  <w14:solidFill>
                    <w14:schemeClr w14:val="tx1"/>
                  </w14:solidFill>
                </w14:textFill>
              </w:rPr>
              <w:t>备案</w:t>
            </w:r>
          </w:p>
        </w:tc>
        <w:tc>
          <w:tcPr>
            <w:tcW w:w="1187" w:type="dxa"/>
            <w:vMerge w:val="restart"/>
            <w:tcBorders>
              <w:left w:val="single" w:color="auto" w:sz="4" w:space="0"/>
              <w:right w:val="single" w:color="000000" w:sz="4" w:space="0"/>
            </w:tcBorders>
            <w:shd w:val="clear" w:color="auto" w:fill="auto"/>
            <w:vAlign w:val="center"/>
          </w:tcPr>
          <w:p>
            <w:pPr>
              <w:spacing w:line="343" w:lineRule="auto"/>
              <w:jc w:val="center"/>
              <w:rPr>
                <w:rFonts w:ascii="微软雅黑"/>
                <w:color w:val="000000" w:themeColor="text1"/>
                <w:sz w:val="21"/>
                <w14:textFill>
                  <w14:solidFill>
                    <w14:schemeClr w14:val="tx1"/>
                  </w14:solidFill>
                </w14:textFill>
              </w:rPr>
            </w:pPr>
          </w:p>
          <w:p>
            <w:pPr>
              <w:spacing w:line="344" w:lineRule="auto"/>
              <w:jc w:val="center"/>
              <w:rPr>
                <w:rFonts w:ascii="微软雅黑"/>
                <w:color w:val="000000" w:themeColor="text1"/>
                <w:sz w:val="21"/>
                <w14:textFill>
                  <w14:solidFill>
                    <w14:schemeClr w14:val="tx1"/>
                  </w14:solidFill>
                </w14:textFill>
              </w:rPr>
            </w:pPr>
          </w:p>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z w:val="21"/>
                <w:szCs w:val="21"/>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30" w:line="240" w:lineRule="auto"/>
              <w:ind w:firstLine="111"/>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在审查环节，以谋取私利为目的，对符合法定条</w:t>
            </w:r>
            <w:r>
              <w:rPr>
                <w:rFonts w:ascii="宋体" w:hAnsi="宋体" w:eastAsia="宋体" w:cs="宋体"/>
                <w:color w:val="000000" w:themeColor="text1"/>
                <w:spacing w:val="-10"/>
                <w:sz w:val="21"/>
                <w:szCs w:val="21"/>
                <w14:textFill>
                  <w14:solidFill>
                    <w14:schemeClr w14:val="tx1"/>
                  </w14:solidFill>
                </w14:textFill>
              </w:rPr>
              <w:t>件的不予以受理，对不符合条件的予以受理；</w:t>
            </w:r>
            <w:r>
              <w:rPr>
                <w:rFonts w:ascii="宋体" w:hAnsi="宋体" w:eastAsia="宋体" w:cs="宋体"/>
                <w:color w:val="000000" w:themeColor="text1"/>
                <w:spacing w:val="39"/>
                <w:sz w:val="21"/>
                <w:szCs w:val="21"/>
                <w14:textFill>
                  <w14:solidFill>
                    <w14:schemeClr w14:val="tx1"/>
                  </w14:solidFill>
                </w14:textFill>
              </w:rPr>
              <w:t xml:space="preserve"> </w:t>
            </w:r>
            <w:r>
              <w:rPr>
                <w:rFonts w:ascii="宋体" w:hAnsi="宋体" w:eastAsia="宋体" w:cs="宋体"/>
                <w:color w:val="000000" w:themeColor="text1"/>
                <w:spacing w:val="-10"/>
                <w:sz w:val="21"/>
                <w:szCs w:val="21"/>
                <w14:textFill>
                  <w14:solidFill>
                    <w14:schemeClr w14:val="tx1"/>
                  </w14:solidFill>
                </w14:textFill>
              </w:rPr>
              <w:t>不</w:t>
            </w:r>
            <w:r>
              <w:rPr>
                <w:rFonts w:ascii="宋体" w:hAnsi="宋体" w:eastAsia="宋体" w:cs="宋体"/>
                <w:color w:val="000000" w:themeColor="text1"/>
                <w:spacing w:val="-1"/>
                <w:sz w:val="21"/>
                <w:szCs w:val="21"/>
                <w14:textFill>
                  <w14:solidFill>
                    <w14:schemeClr w14:val="tx1"/>
                  </w14:solidFill>
                </w14:textFill>
              </w:rPr>
              <w:t>依法说明不受理行政许可申请理由。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restart"/>
            <w:tcBorders>
              <w:top w:val="single" w:color="auto" w:sz="4" w:space="0"/>
              <w:left w:val="single" w:color="auto" w:sz="4" w:space="0"/>
              <w:right w:val="single" w:color="000000" w:sz="4" w:space="0"/>
            </w:tcBorders>
            <w:shd w:val="clear" w:color="auto" w:fill="auto"/>
            <w:vAlign w:val="top"/>
          </w:tcPr>
          <w:p>
            <w:pPr>
              <w:spacing w:before="121" w:line="274" w:lineRule="auto"/>
              <w:ind w:left="165" w:right="105" w:hanging="33"/>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5"/>
                <w:w w:val="99"/>
                <w:sz w:val="21"/>
                <w:szCs w:val="21"/>
                <w14:textFill>
                  <w14:solidFill>
                    <w14:schemeClr w14:val="tx1"/>
                  </w14:solidFill>
                </w14:textFill>
              </w:rPr>
              <w:t>1</w:t>
            </w:r>
            <w:r>
              <w:rPr>
                <w:rFonts w:ascii="宋体" w:hAnsi="宋体" w:eastAsia="宋体" w:cs="宋体"/>
                <w:color w:val="000000" w:themeColor="text1"/>
                <w:spacing w:val="-5"/>
                <w:w w:val="99"/>
                <w:sz w:val="21"/>
                <w:szCs w:val="21"/>
                <w14:textFill>
                  <w14:solidFill>
                    <w14:schemeClr w14:val="tx1"/>
                  </w14:solidFill>
                </w14:textFill>
              </w:rPr>
              <w:t>严格执行《中华人民共和国招标</w:t>
            </w:r>
            <w:r>
              <w:rPr>
                <w:rFonts w:ascii="宋体" w:hAnsi="宋体" w:eastAsia="宋体" w:cs="宋体"/>
                <w:color w:val="000000" w:themeColor="text1"/>
                <w:spacing w:val="22"/>
                <w:sz w:val="21"/>
                <w:szCs w:val="21"/>
                <w14:textFill>
                  <w14:solidFill>
                    <w14:schemeClr w14:val="tx1"/>
                  </w14:solidFill>
                </w14:textFill>
              </w:rPr>
              <w:t xml:space="preserve"> </w:t>
            </w:r>
            <w:r>
              <w:rPr>
                <w:rFonts w:ascii="宋体" w:hAnsi="宋体" w:eastAsia="宋体" w:cs="宋体"/>
                <w:color w:val="000000" w:themeColor="text1"/>
                <w:spacing w:val="-10"/>
                <w:sz w:val="21"/>
                <w:szCs w:val="21"/>
                <w14:textFill>
                  <w14:solidFill>
                    <w14:schemeClr w14:val="tx1"/>
                  </w14:solidFill>
                </w14:textFill>
              </w:rPr>
              <w:t>投标法实施条例》</w:t>
            </w:r>
            <w:r>
              <w:rPr>
                <w:rFonts w:ascii="宋体" w:hAnsi="宋体" w:eastAsia="宋体" w:cs="宋体"/>
                <w:color w:val="000000" w:themeColor="text1"/>
                <w:spacing w:val="22"/>
                <w:sz w:val="21"/>
                <w:szCs w:val="21"/>
                <w14:textFill>
                  <w14:solidFill>
                    <w14:schemeClr w14:val="tx1"/>
                  </w14:solidFill>
                </w14:textFill>
              </w:rPr>
              <w:t xml:space="preserve"> </w:t>
            </w:r>
            <w:r>
              <w:rPr>
                <w:rFonts w:ascii="宋体" w:hAnsi="宋体" w:eastAsia="宋体" w:cs="宋体"/>
                <w:color w:val="000000" w:themeColor="text1"/>
                <w:spacing w:val="-10"/>
                <w:sz w:val="21"/>
                <w:szCs w:val="21"/>
                <w14:textFill>
                  <w14:solidFill>
                    <w14:schemeClr w14:val="tx1"/>
                  </w14:solidFill>
                </w14:textFill>
              </w:rPr>
              <w:t>和住建部《房</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屋建筑和市政基础设施工程施工</w:t>
            </w:r>
            <w:r>
              <w:rPr>
                <w:rFonts w:ascii="宋体" w:hAnsi="宋体" w:eastAsia="宋体" w:cs="宋体"/>
                <w:color w:val="000000" w:themeColor="text1"/>
                <w:spacing w:val="-8"/>
                <w:sz w:val="21"/>
                <w:szCs w:val="21"/>
                <w14:textFill>
                  <w14:solidFill>
                    <w14:schemeClr w14:val="tx1"/>
                  </w14:solidFill>
                </w14:textFill>
              </w:rPr>
              <w:t>分包管理办法》，设立监督电话，</w:t>
            </w:r>
            <w:r>
              <w:rPr>
                <w:rFonts w:ascii="宋体" w:hAnsi="宋体" w:eastAsia="宋体" w:cs="宋体"/>
                <w:color w:val="000000" w:themeColor="text1"/>
                <w:spacing w:val="-2"/>
                <w:sz w:val="21"/>
                <w:szCs w:val="21"/>
                <w14:textFill>
                  <w14:solidFill>
                    <w14:schemeClr w14:val="tx1"/>
                  </w14:solidFill>
                </w14:textFill>
              </w:rPr>
              <w:t>加强监督检查；</w:t>
            </w:r>
          </w:p>
          <w:p>
            <w:pPr>
              <w:spacing w:line="240" w:lineRule="auto"/>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24"/>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可若干规定》，严格层级审批制</w:t>
            </w:r>
            <w:r>
              <w:rPr>
                <w:rFonts w:ascii="宋体" w:hAnsi="宋体" w:eastAsia="宋体" w:cs="宋体"/>
                <w:color w:val="000000" w:themeColor="text1"/>
                <w:spacing w:val="-20"/>
                <w:w w:val="97"/>
                <w:sz w:val="21"/>
                <w:szCs w:val="21"/>
                <w14:textFill>
                  <w14:solidFill>
                    <w14:schemeClr w14:val="tx1"/>
                  </w14:solidFill>
                </w14:textFill>
              </w:rPr>
              <w:t>度；</w:t>
            </w:r>
            <w:r>
              <w:rPr>
                <w:rFonts w:ascii="宋体" w:hAnsi="宋体" w:eastAsia="宋体" w:cs="宋体"/>
                <w:color w:val="000000" w:themeColor="text1"/>
                <w:sz w:val="21"/>
                <w:szCs w:val="21"/>
                <w14:textFill>
                  <w14:solidFill>
                    <w14:schemeClr w14:val="tx1"/>
                  </w14:solidFill>
                </w14:textFill>
              </w:rPr>
              <w:t xml:space="preserve">              </w:t>
            </w:r>
            <w:r>
              <w:rPr>
                <w:rFonts w:ascii="Times New Roman" w:hAnsi="Times New Roman" w:eastAsia="Times New Roman" w:cs="Times New Roman"/>
                <w:color w:val="000000" w:themeColor="text1"/>
                <w:spacing w:val="-5"/>
                <w:sz w:val="21"/>
                <w:szCs w:val="21"/>
                <w14:textFill>
                  <w14:solidFill>
                    <w14:schemeClr w14:val="tx1"/>
                  </w14:solidFill>
                </w14:textFill>
              </w:rPr>
              <w:t>3</w:t>
            </w:r>
            <w:r>
              <w:rPr>
                <w:rFonts w:ascii="宋体" w:hAnsi="宋体" w:eastAsia="宋体" w:cs="宋体"/>
                <w:color w:val="000000" w:themeColor="text1"/>
                <w:spacing w:val="-5"/>
                <w:sz w:val="21"/>
                <w:szCs w:val="21"/>
                <w14:textFill>
                  <w14:solidFill>
                    <w14:schemeClr w14:val="tx1"/>
                  </w14:solidFill>
                </w14:textFill>
              </w:rPr>
              <w:t>政务公开、健全信访投诉举报制度。</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130" w:line="240"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住建部门质</w:t>
            </w:r>
            <w:r>
              <w:rPr>
                <w:rFonts w:ascii="宋体" w:hAnsi="宋体" w:eastAsia="宋体" w:cs="宋体"/>
                <w:color w:val="000000" w:themeColor="text1"/>
                <w:spacing w:val="-3"/>
                <w:sz w:val="21"/>
                <w:szCs w:val="21"/>
                <w14:textFill>
                  <w14:solidFill>
                    <w14:schemeClr w14:val="tx1"/>
                  </w14:solidFill>
                </w14:textFill>
              </w:rPr>
              <w:t>监站业务负</w:t>
            </w:r>
            <w:r>
              <w:rPr>
                <w:rFonts w:ascii="宋体" w:hAnsi="宋体" w:eastAsia="宋体" w:cs="宋体"/>
                <w:color w:val="000000" w:themeColor="text1"/>
                <w:spacing w:val="-9"/>
                <w:sz w:val="21"/>
                <w:szCs w:val="21"/>
                <w14:textFill>
                  <w14:solidFill>
                    <w14:schemeClr w14:val="tx1"/>
                  </w14:solidFill>
                </w14:textFill>
              </w:rPr>
              <w:t>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65" w:line="240" w:lineRule="auto"/>
              <w:ind w:firstLine="111"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在决定环节，超越法定权限作出行政许可决定。</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top"/>
          </w:tcPr>
          <w:p>
            <w:pPr>
              <w:spacing w:line="240" w:lineRule="auto"/>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53" w:line="240"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住建部门质</w:t>
            </w:r>
            <w:r>
              <w:rPr>
                <w:rFonts w:ascii="宋体" w:hAnsi="宋体" w:eastAsia="宋体" w:cs="宋体"/>
                <w:color w:val="000000" w:themeColor="text1"/>
                <w:spacing w:val="-3"/>
                <w:sz w:val="21"/>
                <w:szCs w:val="21"/>
                <w14:textFill>
                  <w14:solidFill>
                    <w14:schemeClr w14:val="tx1"/>
                  </w14:solidFill>
                </w14:textFill>
              </w:rPr>
              <w:t>监站主要负</w:t>
            </w:r>
            <w:r>
              <w:rPr>
                <w:rFonts w:ascii="宋体" w:hAnsi="宋体" w:eastAsia="宋体" w:cs="宋体"/>
                <w:color w:val="000000" w:themeColor="text1"/>
                <w:spacing w:val="-9"/>
                <w:sz w:val="21"/>
                <w:szCs w:val="21"/>
                <w14:textFill>
                  <w14:solidFill>
                    <w14:schemeClr w14:val="tx1"/>
                  </w14:solidFill>
                </w14:textFill>
              </w:rPr>
              <w:t>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top"/>
          </w:tcPr>
          <w:p>
            <w:pPr>
              <w:spacing w:before="68" w:line="184" w:lineRule="auto"/>
              <w:ind w:firstLine="213"/>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top"/>
          </w:tcPr>
          <w:p>
            <w:pPr>
              <w:spacing w:before="61" w:line="180" w:lineRule="auto"/>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5" w:line="184" w:lineRule="auto"/>
              <w:ind w:firstLine="140"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1"/>
                <w:sz w:val="21"/>
                <w:szCs w:val="21"/>
                <w14:textFill>
                  <w14:solidFill>
                    <w14:schemeClr w14:val="tx1"/>
                  </w14:solidFill>
                </w14:textFill>
              </w:rPr>
              <w:t>受理环节</w:t>
            </w:r>
            <w:r>
              <w:rPr>
                <w:rFonts w:hint="eastAsia" w:ascii="宋体" w:hAnsi="宋体" w:eastAsia="宋体" w:cs="宋体"/>
                <w:color w:val="000000" w:themeColor="text1"/>
                <w:spacing w:val="-1"/>
                <w:sz w:val="21"/>
                <w:szCs w:val="21"/>
                <w:lang w:eastAsia="zh-CN"/>
                <w14:textFill>
                  <w14:solidFill>
                    <w14:schemeClr w14:val="tx1"/>
                  </w14:solidFill>
                </w14:textFill>
              </w:rPr>
              <w:t>：</w:t>
            </w:r>
            <w:r>
              <w:rPr>
                <w:rFonts w:ascii="宋体" w:hAnsi="宋体" w:eastAsia="宋体" w:cs="宋体"/>
                <w:color w:val="000000" w:themeColor="text1"/>
                <w:spacing w:val="-1"/>
                <w:sz w:val="21"/>
                <w:szCs w:val="21"/>
                <w14:textFill>
                  <w14:solidFill>
                    <w14:schemeClr w14:val="tx1"/>
                  </w14:solidFill>
                </w14:textFill>
              </w:rPr>
              <w:t>对符合法定条件的不予以受理，对</w:t>
            </w:r>
            <w:r>
              <w:rPr>
                <w:rFonts w:ascii="宋体" w:hAnsi="宋体" w:eastAsia="宋体" w:cs="宋体"/>
                <w:color w:val="000000" w:themeColor="text1"/>
                <w:spacing w:val="-9"/>
                <w:sz w:val="21"/>
                <w:szCs w:val="21"/>
                <w14:textFill>
                  <w14:solidFill>
                    <w14:schemeClr w14:val="tx1"/>
                  </w14:solidFill>
                </w14:textFill>
              </w:rPr>
              <w:t>不符合条件的予以受理；不依法说明不受理行政</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许可申请理由。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spacing w:before="426" w:line="240" w:lineRule="auto"/>
              <w:ind w:firstLine="419"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低</w:t>
            </w:r>
            <w:r>
              <w:rPr>
                <w:rFonts w:ascii="宋体" w:hAnsi="宋体" w:eastAsia="宋体" w:cs="宋体"/>
                <w:color w:val="000000" w:themeColor="text1"/>
                <w:sz w:val="21"/>
                <w:szCs w:val="21"/>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spacing w:before="57" w:line="274" w:lineRule="auto"/>
              <w:ind w:right="105"/>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53" w:line="244" w:lineRule="auto"/>
              <w:ind w:left="111" w:leftChars="0" w:right="105"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在审查环节，以谋取私利为目的，对符合法定条件的申请不予以许可，对不符合法定条件的申请</w:t>
            </w:r>
            <w:r>
              <w:rPr>
                <w:rFonts w:ascii="宋体" w:hAnsi="宋体" w:eastAsia="宋体" w:cs="宋体"/>
                <w:color w:val="000000" w:themeColor="text1"/>
                <w:spacing w:val="-16"/>
                <w:sz w:val="21"/>
                <w:szCs w:val="21"/>
                <w14:textFill>
                  <w14:solidFill>
                    <w14:schemeClr w14:val="tx1"/>
                  </w14:solidFill>
                </w14:textFill>
              </w:rPr>
              <w:t>予以许可；不依法说明不予行政许可理由；超越</w:t>
            </w:r>
            <w:r>
              <w:rPr>
                <w:rFonts w:ascii="宋体" w:hAnsi="宋体" w:eastAsia="宋体" w:cs="宋体"/>
                <w:color w:val="000000" w:themeColor="text1"/>
                <w:spacing w:val="-1"/>
                <w:sz w:val="21"/>
                <w:szCs w:val="21"/>
                <w14:textFill>
                  <w14:solidFill>
                    <w14:schemeClr w14:val="tx1"/>
                  </w14:solidFill>
                </w14:textFill>
              </w:rPr>
              <w:t>法定权限作出行政许可决定。</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窗口主要</w:t>
            </w:r>
            <w:r>
              <w:rPr>
                <w:rFonts w:ascii="宋体" w:hAnsi="宋体" w:eastAsia="宋体" w:cs="宋体"/>
                <w:color w:val="000000" w:themeColor="text1"/>
                <w:spacing w:val="-6"/>
                <w:sz w:val="21"/>
                <w:szCs w:val="21"/>
                <w14:textFill>
                  <w14:solidFill>
                    <w14:schemeClr w14:val="tx1"/>
                  </w14:solidFill>
                </w14:textFill>
              </w:rPr>
              <w:t>负责人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numPr>
                <w:ilvl w:val="0"/>
                <w:numId w:val="0"/>
              </w:numPr>
              <w:ind w:left="425" w:leftChars="0" w:hanging="425" w:firstLineChars="0"/>
              <w:jc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26</w:t>
            </w:r>
          </w:p>
        </w:tc>
        <w:tc>
          <w:tcPr>
            <w:tcW w:w="954" w:type="dxa"/>
            <w:vMerge w:val="restart"/>
            <w:tcBorders>
              <w:left w:val="single" w:color="000000" w:sz="4" w:space="0"/>
              <w:right w:val="single" w:color="auto"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建设工程最高投标限价及其成果文件备案</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外地物业服务企业承接物业服务项目备案</w:t>
            </w:r>
          </w:p>
        </w:tc>
        <w:tc>
          <w:tcPr>
            <w:tcW w:w="1187" w:type="dxa"/>
            <w:vMerge w:val="restart"/>
            <w:tcBorders>
              <w:left w:val="single" w:color="auto" w:sz="4" w:space="0"/>
              <w:right w:val="single" w:color="000000" w:sz="4" w:space="0"/>
            </w:tcBorders>
            <w:shd w:val="clear" w:color="auto" w:fill="auto"/>
            <w:vAlign w:val="top"/>
          </w:tcPr>
          <w:p>
            <w:pP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13" w:line="274" w:lineRule="auto"/>
              <w:ind w:left="2079" w:leftChars="0" w:right="105" w:rightChars="0" w:hanging="1968"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在决定环节，无故拖延审核时间，核查资料不</w:t>
            </w:r>
            <w:r>
              <w:rPr>
                <w:rFonts w:ascii="宋体" w:hAnsi="宋体" w:eastAsia="宋体" w:cs="宋体"/>
                <w:color w:val="000000" w:themeColor="text1"/>
                <w:spacing w:val="-6"/>
                <w:sz w:val="21"/>
                <w:szCs w:val="21"/>
                <w14:textFill>
                  <w14:solidFill>
                    <w14:schemeClr w14:val="tx1"/>
                  </w14:solidFill>
                </w14:textFill>
              </w:rPr>
              <w:t>真。</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1严格执行《建设工程质量管理条例》，设立监督电话，加强监 督检查；</w:t>
            </w:r>
          </w:p>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2 ．严格按照《安徽省实施行政许可若干规定》，严格层级审批 制度；</w:t>
            </w:r>
          </w:p>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14:textFill>
                  <w14:solidFill>
                    <w14:schemeClr w14:val="tx1"/>
                  </w14:solidFill>
                </w14:textFill>
              </w:rPr>
              <w:t>3政务公开、健全信访投诉举报 制度。</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1、严格遵守《安徽省物业管理条例》《宿州市物业管理办法》等法律法规的相关规定，杜绝违法违纪行为。 2、认真执行机关效能建设八项制度，切实履行一次性告知义务。 3、加强业务培训，不断提高业务水平。4、加强内部监管，接受投诉举报，依法追究相关经办人员责任。</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spacing w:before="56"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住建部门主要负责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刁难申请人，违规办理，徇私谋利，可能产生应予批准而未通过或不符合条件批准通过的后果。</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物业管理部门工作人员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4" w:line="184" w:lineRule="auto"/>
              <w:ind w:firstLine="117"/>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spacing w:before="426" w:line="240" w:lineRule="auto"/>
              <w:ind w:firstLine="419"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低</w:t>
            </w:r>
            <w:r>
              <w:rPr>
                <w:rFonts w:ascii="宋体" w:hAnsi="宋体" w:eastAsia="宋体" w:cs="宋体"/>
                <w:color w:val="000000" w:themeColor="text1"/>
                <w:sz w:val="21"/>
                <w:szCs w:val="21"/>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2646"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cs="宋体" w:eastAsiaTheme="minorEastAsia"/>
                <w:i w:val="0"/>
                <w:iCs w:val="0"/>
                <w:color w:val="000000" w:themeColor="text1"/>
                <w:sz w:val="20"/>
                <w:szCs w:val="20"/>
                <w:u w:val="none"/>
                <w:lang w:val="en-US" w:eastAsia="zh-CN"/>
                <w14:textFill>
                  <w14:solidFill>
                    <w14:schemeClr w14:val="tx1"/>
                  </w14:solidFill>
                </w14:textFill>
              </w:rPr>
            </w:pPr>
            <w:r>
              <w:rPr>
                <w:rFonts w:hint="default" w:ascii="宋体" w:hAnsi="宋体" w:cs="宋体" w:eastAsiaTheme="minorEastAsia"/>
                <w:i w:val="0"/>
                <w:iCs w:val="0"/>
                <w:color w:val="000000" w:themeColor="text1"/>
                <w:kern w:val="2"/>
                <w:sz w:val="20"/>
                <w:szCs w:val="20"/>
                <w:lang w:val="en-US" w:eastAsia="zh-CN" w:bidi="ar-SA"/>
                <w14:textFill>
                  <w14:solidFill>
                    <w14:schemeClr w14:val="tx1"/>
                  </w14:solidFill>
                </w14:textFill>
              </w:rPr>
              <w:t>27</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物业维修资金交存确认与使用申请核准</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在决定环节，超越法定权限作出行政许可决定以谋取私利为目的，拖延审核时间。</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1、严格遵守《安徽省物业专项维修资金管理暂行办法》等法律法规的相关规定，杜绝违法违纪行为。 2、认真执行机关效能建设八项制度，切实履行一次性告知义务。 3、加强业务培训，不断提高业务水平。4、加强内部监管，接受投诉举报，依法追究相关经办人员责任。</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区住建局建管股负责人</w:t>
            </w:r>
          </w:p>
        </w:tc>
      </w:tr>
      <w:tr>
        <w:tblPrEx>
          <w:shd w:val="clear" w:color="auto" w:fill="auto"/>
          <w:tblCellMar>
            <w:top w:w="0" w:type="dxa"/>
            <w:left w:w="108" w:type="dxa"/>
            <w:bottom w:w="0" w:type="dxa"/>
            <w:right w:w="108" w:type="dxa"/>
          </w:tblCellMar>
        </w:tblPrEx>
        <w:trPr>
          <w:trHeight w:val="1904"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1、受理环节：对符合条件的不受理，且不说明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原因及依据；以权谋私，对不符合条件的予以受</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物业管理部门工作人员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74" w:lineRule="auto"/>
              <w:ind w:left="0" w:leftChars="0" w:right="0" w:rightChars="0" w:firstLine="0" w:firstLineChars="0"/>
              <w:textAlignment w:val="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w:t>
            </w:r>
            <w:r>
              <w:rPr>
                <w:rFonts w:ascii="宋体" w:hAnsi="宋体" w:eastAsia="宋体" w:cs="宋体"/>
                <w:color w:val="000000" w:themeColor="text1"/>
                <w:spacing w:val="55"/>
                <w:sz w:val="21"/>
                <w:szCs w:val="21"/>
                <w14:textFill>
                  <w14:solidFill>
                    <w14:schemeClr w14:val="tx1"/>
                  </w14:solidFill>
                </w14:textFill>
              </w:rPr>
              <w:t xml:space="preserve"> </w:t>
            </w:r>
            <w:r>
              <w:rPr>
                <w:rFonts w:ascii="宋体" w:hAnsi="宋体" w:eastAsia="宋体" w:cs="宋体"/>
                <w:color w:val="000000" w:themeColor="text1"/>
                <w:spacing w:val="-7"/>
                <w:sz w:val="21"/>
                <w:szCs w:val="21"/>
                <w14:textFill>
                  <w14:solidFill>
                    <w14:schemeClr w14:val="tx1"/>
                  </w14:solidFill>
                </w14:textFill>
              </w:rPr>
              <w:t>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24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top"/>
          </w:tcPr>
          <w:p>
            <w:pPr>
              <w:spacing w:before="61" w:line="180" w:lineRule="auto"/>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15" w:line="184" w:lineRule="auto"/>
              <w:ind w:firstLine="140"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1、受理环节：</w:t>
            </w:r>
            <w:r>
              <w:rPr>
                <w:rFonts w:ascii="宋体" w:hAnsi="宋体" w:eastAsia="宋体" w:cs="宋体"/>
                <w:color w:val="000000" w:themeColor="text1"/>
                <w:spacing w:val="58"/>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对符合条件的不受理，且不说明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原因及依据；</w:t>
            </w:r>
            <w:r>
              <w:rPr>
                <w:rFonts w:ascii="宋体" w:hAnsi="宋体" w:eastAsia="宋体" w:cs="宋体"/>
                <w:color w:val="000000" w:themeColor="text1"/>
                <w:spacing w:val="5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以权谋私，对不符合条件的予以受</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理；</w:t>
            </w:r>
            <w:r>
              <w:rPr>
                <w:rFonts w:ascii="宋体" w:hAnsi="宋体" w:eastAsia="宋体" w:cs="宋体"/>
                <w:color w:val="000000" w:themeColor="text1"/>
                <w:spacing w:val="7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spacing w:before="426" w:line="240" w:lineRule="auto"/>
              <w:ind w:firstLine="419"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低</w:t>
            </w:r>
            <w:r>
              <w:rPr>
                <w:rFonts w:ascii="宋体" w:hAnsi="宋体" w:eastAsia="宋体" w:cs="宋体"/>
                <w:color w:val="000000" w:themeColor="text1"/>
                <w:sz w:val="21"/>
                <w:szCs w:val="21"/>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312"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53" w:line="244" w:lineRule="auto"/>
              <w:ind w:left="111" w:leftChars="0" w:right="105"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w:t>
            </w:r>
            <w:r>
              <w:rPr>
                <w:rFonts w:ascii="宋体" w:hAnsi="宋体" w:eastAsia="宋体" w:cs="宋体"/>
                <w:color w:val="000000" w:themeColor="text1"/>
                <w:spacing w:val="55"/>
                <w:sz w:val="21"/>
                <w:szCs w:val="21"/>
                <w14:textFill>
                  <w14:solidFill>
                    <w14:schemeClr w14:val="tx1"/>
                  </w14:solidFill>
                </w14:textFill>
              </w:rPr>
              <w:t xml:space="preserve"> </w:t>
            </w:r>
            <w:r>
              <w:rPr>
                <w:rFonts w:ascii="宋体" w:hAnsi="宋体" w:eastAsia="宋体" w:cs="宋体"/>
                <w:color w:val="000000" w:themeColor="text1"/>
                <w:spacing w:val="-7"/>
                <w:sz w:val="21"/>
                <w:szCs w:val="21"/>
                <w14:textFill>
                  <w14:solidFill>
                    <w14:schemeClr w14:val="tx1"/>
                  </w14:solidFill>
                </w14:textFill>
              </w:rPr>
              <w:t>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hint="eastAsia" w:ascii="宋体" w:hAnsi="宋体" w:eastAsia="宋体" w:cs="宋体"/>
                <w:color w:val="000000" w:themeColor="text1"/>
                <w:spacing w:val="-3"/>
                <w:sz w:val="21"/>
                <w:szCs w:val="21"/>
                <w:lang w:val="en-US" w:eastAsia="zh-CN"/>
                <w14:textFill>
                  <w14:solidFill>
                    <w14:schemeClr w14:val="tx1"/>
                  </w14:solidFill>
                </w14:textFill>
              </w:rPr>
              <w:t>业务</w:t>
            </w:r>
            <w:r>
              <w:rPr>
                <w:rFonts w:ascii="宋体" w:hAnsi="宋体" w:eastAsia="宋体" w:cs="宋体"/>
                <w:color w:val="000000" w:themeColor="text1"/>
                <w:spacing w:val="-3"/>
                <w:sz w:val="21"/>
                <w:szCs w:val="21"/>
                <w14:textFill>
                  <w14:solidFill>
                    <w14:schemeClr w14:val="tx1"/>
                  </w14:solidFill>
                </w14:textFill>
              </w:rPr>
              <w:t>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cs="宋体" w:eastAsiaTheme="minorEastAsia"/>
                <w:i w:val="0"/>
                <w:iCs w:val="0"/>
                <w:color w:val="000000" w:themeColor="text1"/>
                <w:sz w:val="20"/>
                <w:szCs w:val="20"/>
                <w:u w:val="none"/>
                <w:lang w:val="en-US" w:eastAsia="zh-CN"/>
                <w14:textFill>
                  <w14:solidFill>
                    <w14:schemeClr w14:val="tx1"/>
                  </w14:solidFill>
                </w14:textFill>
              </w:rPr>
            </w:pPr>
            <w:r>
              <w:rPr>
                <w:rFonts w:hint="default" w:ascii="宋体" w:hAnsi="宋体" w:cs="宋体" w:eastAsiaTheme="minorEastAsia"/>
                <w:i w:val="0"/>
                <w:iCs w:val="0"/>
                <w:color w:val="000000" w:themeColor="text1"/>
                <w:kern w:val="2"/>
                <w:sz w:val="20"/>
                <w:szCs w:val="20"/>
                <w:lang w:val="en-US" w:eastAsia="zh-CN" w:bidi="ar-SA"/>
                <w14:textFill>
                  <w14:solidFill>
                    <w14:schemeClr w14:val="tx1"/>
                  </w14:solidFill>
                </w14:textFill>
              </w:rPr>
              <w:t>28</w:t>
            </w:r>
          </w:p>
        </w:tc>
        <w:tc>
          <w:tcPr>
            <w:tcW w:w="954" w:type="dxa"/>
            <w:vMerge w:val="restart"/>
            <w:tcBorders>
              <w:top w:val="single" w:color="000000" w:sz="4" w:space="0"/>
              <w:left w:val="single" w:color="000000" w:sz="4" w:space="0"/>
              <w:right w:val="single" w:color="auto"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保障性住房合同管理核准、保障性住房使用和退出管理核准</w:t>
            </w:r>
          </w:p>
        </w:tc>
        <w:tc>
          <w:tcPr>
            <w:tcW w:w="1187" w:type="dxa"/>
            <w:vMerge w:val="restart"/>
            <w:tcBorders>
              <w:top w:val="single" w:color="000000" w:sz="4" w:space="0"/>
              <w:left w:val="single" w:color="auto" w:sz="4" w:space="0"/>
              <w:right w:val="single" w:color="000000" w:sz="4" w:space="0"/>
            </w:tcBorders>
            <w:shd w:val="clear" w:color="auto" w:fill="auto"/>
            <w:vAlign w:val="top"/>
          </w:tcPr>
          <w:p>
            <w:pP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spacing w:before="213" w:line="274" w:lineRule="auto"/>
              <w:ind w:left="2079" w:leftChars="0" w:right="105" w:rightChars="0" w:hanging="1968"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决定环节：</w:t>
            </w:r>
            <w:r>
              <w:rPr>
                <w:rFonts w:ascii="宋体" w:hAnsi="宋体" w:eastAsia="宋体" w:cs="宋体"/>
                <w:color w:val="000000" w:themeColor="text1"/>
                <w:spacing w:val="69"/>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违背民主集中原则</w:t>
            </w:r>
            <w:r>
              <w:rPr>
                <w:rFonts w:hint="eastAsia" w:ascii="宋体" w:hAnsi="宋体" w:eastAsia="宋体" w:cs="宋体"/>
                <w:color w:val="000000" w:themeColor="text1"/>
                <w:spacing w:val="-9"/>
                <w:sz w:val="21"/>
                <w:szCs w:val="21"/>
                <w:lang w:eastAsia="zh-CN"/>
                <w14:textFill>
                  <w14:solidFill>
                    <w14:schemeClr w14:val="tx1"/>
                  </w14:solidFill>
                </w14:textFill>
              </w:rPr>
              <w:t>，</w:t>
            </w:r>
          </w:p>
          <w:p>
            <w:pPr>
              <w:numPr>
                <w:ilvl w:val="0"/>
                <w:numId w:val="0"/>
              </w:numPr>
              <w:spacing w:before="213" w:line="274" w:lineRule="auto"/>
              <w:ind w:left="111" w:leftChars="0" w:right="105"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违规违法决</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定，谋取不正当利益。</w:t>
            </w:r>
          </w:p>
        </w:tc>
        <w:tc>
          <w:tcPr>
            <w:tcW w:w="51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高中中</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1、加强政治理论、政策法规、党纪政纪和业务知识学习，提高思想觉悟。</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2、建立健全各项规章制度，强化责任意识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3、严格受理和审查流程，避免违规受理。</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4、加强日常工作的监督检查，避免工作人员收受贿赂或获取不正当利益。                                              </w:t>
            </w:r>
          </w:p>
        </w:tc>
        <w:tc>
          <w:tcPr>
            <w:tcW w:w="1228" w:type="dxa"/>
            <w:vMerge w:val="restart"/>
            <w:tcBorders>
              <w:top w:val="single" w:color="auto" w:sz="4" w:space="0"/>
              <w:left w:val="single" w:color="000000" w:sz="4" w:space="0"/>
              <w:right w:val="single" w:color="auto" w:sz="4" w:space="0"/>
            </w:tcBorders>
            <w:shd w:val="clear" w:color="auto" w:fill="auto"/>
            <w:vAlign w:val="center"/>
          </w:tcPr>
          <w:p>
            <w:pPr>
              <w:spacing w:before="56"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住房保障股承办人及分管领导住房保障股承办人及分管领导</w:t>
            </w: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窗口主要</w:t>
            </w:r>
            <w:r>
              <w:rPr>
                <w:rFonts w:ascii="宋体" w:hAnsi="宋体" w:eastAsia="宋体" w:cs="宋体"/>
                <w:color w:val="000000" w:themeColor="text1"/>
                <w:spacing w:val="-6"/>
                <w:sz w:val="21"/>
                <w:szCs w:val="21"/>
                <w14:textFill>
                  <w14:solidFill>
                    <w14:schemeClr w14:val="tx1"/>
                  </w14:solidFill>
                </w14:textFill>
              </w:rPr>
              <w:t>负责人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对符合条件的不予受理或拖延受理，收受财物或接受宴请；对不符合条件的予以受理；  </w:t>
            </w:r>
          </w:p>
        </w:tc>
        <w:tc>
          <w:tcPr>
            <w:tcW w:w="51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工作不认真，不按原则入户调查，弄虚作假。</w:t>
            </w:r>
          </w:p>
        </w:tc>
        <w:tc>
          <w:tcPr>
            <w:tcW w:w="51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滥用职权、玩忽职守、徇私舞弊，收受财物、接受宴请   </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承担该项工作人员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04" w:line="244" w:lineRule="auto"/>
              <w:ind w:left="115" w:leftChars="0" w:right="114" w:rightChars="0" w:firstLine="1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1、受理环节：对符合条件的不受理，且不说明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原因及依据；以权谋私，对不符合条件的予以受</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185" w:lineRule="auto"/>
              <w:ind w:firstLine="0" w:firstLineChars="0"/>
              <w:textAlignment w:val="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top"/>
          </w:tcPr>
          <w:p>
            <w:pPr>
              <w:spacing w:before="104" w:line="244" w:lineRule="auto"/>
              <w:ind w:left="133" w:leftChars="0" w:right="103" w:rightChars="0" w:hanging="8" w:firstLineChars="0"/>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top"/>
          </w:tcPr>
          <w:p>
            <w:pPr>
              <w:spacing w:before="260" w:line="274" w:lineRule="auto"/>
              <w:ind w:right="214" w:right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6"/>
                <w:sz w:val="21"/>
                <w:szCs w:val="21"/>
                <w14:textFill>
                  <w14:solidFill>
                    <w14:schemeClr w14:val="tx1"/>
                  </w14:solidFill>
                </w14:textFill>
              </w:rPr>
              <w:t>窗口人员</w:t>
            </w: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cs="宋体" w:eastAsiaTheme="minorEastAsia"/>
                <w:i w:val="0"/>
                <w:iCs w:val="0"/>
                <w:color w:val="000000" w:themeColor="text1"/>
                <w:sz w:val="20"/>
                <w:szCs w:val="20"/>
                <w:u w:val="none"/>
                <w:lang w:val="en-US" w:eastAsia="zh-CN"/>
                <w14:textFill>
                  <w14:solidFill>
                    <w14:schemeClr w14:val="tx1"/>
                  </w14:solidFill>
                </w14:textFill>
              </w:rPr>
            </w:pPr>
            <w:r>
              <w:rPr>
                <w:rFonts w:hint="default" w:ascii="宋体" w:hAnsi="宋体" w:cs="宋体" w:eastAsiaTheme="minorEastAsia"/>
                <w:i w:val="0"/>
                <w:iCs w:val="0"/>
                <w:color w:val="000000" w:themeColor="text1"/>
                <w:kern w:val="2"/>
                <w:sz w:val="20"/>
                <w:szCs w:val="20"/>
                <w:lang w:val="en-US" w:eastAsia="zh-CN" w:bidi="ar-SA"/>
                <w14:textFill>
                  <w14:solidFill>
                    <w14:schemeClr w14:val="tx1"/>
                  </w14:solidFill>
                </w14:textFill>
              </w:rPr>
              <w:t>29</w:t>
            </w:r>
          </w:p>
        </w:tc>
        <w:tc>
          <w:tcPr>
            <w:tcW w:w="954" w:type="dxa"/>
            <w:vMerge w:val="restart"/>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燃气工程竣工验收备案</w:t>
            </w:r>
          </w:p>
        </w:tc>
        <w:tc>
          <w:tcPr>
            <w:tcW w:w="1187" w:type="dxa"/>
            <w:vMerge w:val="restart"/>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04" w:line="244" w:lineRule="auto"/>
              <w:ind w:left="115" w:leftChars="0" w:right="114" w:rightChars="0" w:firstLine="1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w:t>
            </w:r>
            <w:r>
              <w:rPr>
                <w:rFonts w:ascii="宋体" w:hAnsi="宋体" w:eastAsia="宋体" w:cs="宋体"/>
                <w:color w:val="000000" w:themeColor="text1"/>
                <w:spacing w:val="55"/>
                <w:sz w:val="21"/>
                <w:szCs w:val="21"/>
                <w14:textFill>
                  <w14:solidFill>
                    <w14:schemeClr w14:val="tx1"/>
                  </w14:solidFill>
                </w14:textFill>
              </w:rPr>
              <w:t xml:space="preserve"> </w:t>
            </w:r>
            <w:r>
              <w:rPr>
                <w:rFonts w:ascii="宋体" w:hAnsi="宋体" w:eastAsia="宋体" w:cs="宋体"/>
                <w:color w:val="000000" w:themeColor="text1"/>
                <w:spacing w:val="-7"/>
                <w:sz w:val="21"/>
                <w:szCs w:val="21"/>
                <w14:textFill>
                  <w14:solidFill>
                    <w14:schemeClr w14:val="tx1"/>
                  </w14:solidFill>
                </w14:textFill>
              </w:rPr>
              <w:t>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spacing w:before="426" w:line="240" w:lineRule="auto"/>
              <w:ind w:firstLine="419"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高</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高</w:t>
            </w:r>
          </w:p>
        </w:tc>
        <w:tc>
          <w:tcPr>
            <w:tcW w:w="6736" w:type="dxa"/>
            <w:vMerge w:val="restart"/>
            <w:tcBorders>
              <w:left w:val="single" w:color="auto" w:sz="4" w:space="0"/>
              <w:right w:val="single" w:color="000000" w:sz="4" w:space="0"/>
            </w:tcBorders>
            <w:shd w:val="clear" w:color="auto" w:fill="auto"/>
            <w:vAlign w:val="center"/>
          </w:tcPr>
          <w:p>
            <w:pPr>
              <w:spacing w:before="57" w:line="244" w:lineRule="auto"/>
              <w:ind w:left="518" w:right="105"/>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1、严格执行审批流程，在</w:t>
            </w:r>
            <w:r>
              <w:rPr>
                <w:rFonts w:ascii="宋体" w:hAnsi="宋体" w:eastAsia="宋体" w:cs="宋体"/>
                <w:color w:val="000000" w:themeColor="text1"/>
                <w:spacing w:val="9"/>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办事窗口公开办事流程，明</w:t>
            </w:r>
            <w:r>
              <w:rPr>
                <w:rFonts w:ascii="宋体" w:hAnsi="宋体" w:eastAsia="宋体" w:cs="宋体"/>
                <w:color w:val="000000" w:themeColor="text1"/>
                <w:spacing w:val="8"/>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确办事时限。2、严格按照《城镇燃气管</w:t>
            </w:r>
            <w:r>
              <w:rPr>
                <w:rFonts w:ascii="宋体" w:hAnsi="宋体" w:eastAsia="宋体" w:cs="宋体"/>
                <w:color w:val="000000" w:themeColor="text1"/>
                <w:spacing w:val="10"/>
                <w:sz w:val="21"/>
                <w:szCs w:val="21"/>
                <w14:textFill>
                  <w14:solidFill>
                    <w14:schemeClr w14:val="tx1"/>
                  </w14:solidFill>
                </w14:textFill>
              </w:rPr>
              <w:t xml:space="preserve"> </w:t>
            </w:r>
            <w:r>
              <w:rPr>
                <w:rFonts w:ascii="宋体" w:hAnsi="宋体" w:eastAsia="宋体" w:cs="宋体"/>
                <w:color w:val="000000" w:themeColor="text1"/>
                <w:spacing w:val="-17"/>
                <w:sz w:val="21"/>
                <w:szCs w:val="21"/>
                <w14:textFill>
                  <w14:solidFill>
                    <w14:schemeClr w14:val="tx1"/>
                  </w14:solidFill>
                </w14:textFill>
              </w:rPr>
              <w:t>理条例》</w:t>
            </w:r>
            <w:r>
              <w:rPr>
                <w:rFonts w:ascii="宋体" w:hAnsi="宋体" w:eastAsia="宋体" w:cs="宋体"/>
                <w:color w:val="000000" w:themeColor="text1"/>
                <w:spacing w:val="9"/>
                <w:sz w:val="21"/>
                <w:szCs w:val="21"/>
                <w14:textFill>
                  <w14:solidFill>
                    <w14:schemeClr w14:val="tx1"/>
                  </w14:solidFill>
                </w14:textFill>
              </w:rPr>
              <w:t xml:space="preserve"> </w:t>
            </w:r>
            <w:r>
              <w:rPr>
                <w:rFonts w:ascii="宋体" w:hAnsi="宋体" w:eastAsia="宋体" w:cs="宋体"/>
                <w:color w:val="000000" w:themeColor="text1"/>
                <w:spacing w:val="-17"/>
                <w:sz w:val="21"/>
                <w:szCs w:val="21"/>
                <w14:textFill>
                  <w14:solidFill>
                    <w14:schemeClr w14:val="tx1"/>
                  </w14:solidFill>
                </w14:textFill>
              </w:rPr>
              <w:t>、《安徽省燃气管</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3"/>
                <w:sz w:val="21"/>
                <w:szCs w:val="21"/>
                <w14:textFill>
                  <w14:solidFill>
                    <w14:schemeClr w14:val="tx1"/>
                  </w14:solidFill>
                </w14:textFill>
              </w:rPr>
              <w:t>理条例》</w:t>
            </w:r>
            <w:r>
              <w:rPr>
                <w:rFonts w:ascii="宋体" w:hAnsi="宋体" w:eastAsia="宋体" w:cs="宋体"/>
                <w:color w:val="000000" w:themeColor="text1"/>
                <w:spacing w:val="13"/>
                <w:sz w:val="21"/>
                <w:szCs w:val="21"/>
                <w14:textFill>
                  <w14:solidFill>
                    <w14:schemeClr w14:val="tx1"/>
                  </w14:solidFill>
                </w14:textFill>
              </w:rPr>
              <w:t xml:space="preserve"> </w:t>
            </w:r>
            <w:r>
              <w:rPr>
                <w:rFonts w:ascii="宋体" w:hAnsi="宋体" w:eastAsia="宋体" w:cs="宋体"/>
                <w:color w:val="000000" w:themeColor="text1"/>
                <w:spacing w:val="-13"/>
                <w:sz w:val="21"/>
                <w:szCs w:val="21"/>
                <w14:textFill>
                  <w14:solidFill>
                    <w14:schemeClr w14:val="tx1"/>
                  </w14:solidFill>
                </w14:textFill>
              </w:rPr>
              <w:t>等进行审核；</w:t>
            </w:r>
          </w:p>
          <w:p>
            <w:pPr>
              <w:ind w:firstLine="582" w:firstLineChars="300"/>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3、重大审批事项领导班子</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集体研究决定。</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spacing w:before="157" w:line="184" w:lineRule="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p>
          <w:p>
            <w:pPr>
              <w:spacing w:before="102" w:line="184" w:lineRule="auto"/>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业务负责</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289"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04" w:line="244" w:lineRule="auto"/>
              <w:ind w:left="115" w:leftChars="0" w:right="114" w:rightChars="0" w:firstLine="1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3、决定环节：</w:t>
            </w:r>
            <w:r>
              <w:rPr>
                <w:rFonts w:ascii="宋体" w:hAnsi="宋体" w:eastAsia="宋体" w:cs="宋体"/>
                <w:color w:val="000000" w:themeColor="text1"/>
                <w:spacing w:val="69"/>
                <w:sz w:val="21"/>
                <w:szCs w:val="21"/>
                <w14:textFill>
                  <w14:solidFill>
                    <w14:schemeClr w14:val="tx1"/>
                  </w14:solidFill>
                </w14:textFill>
              </w:rPr>
              <w:t xml:space="preserve"> </w:t>
            </w:r>
            <w:r>
              <w:rPr>
                <w:rFonts w:ascii="宋体" w:hAnsi="宋体" w:eastAsia="宋体" w:cs="宋体"/>
                <w:color w:val="000000" w:themeColor="text1"/>
                <w:spacing w:val="-9"/>
                <w:sz w:val="21"/>
                <w:szCs w:val="21"/>
                <w14:textFill>
                  <w14:solidFill>
                    <w14:schemeClr w14:val="tx1"/>
                  </w14:solidFill>
                </w14:textFill>
              </w:rPr>
              <w:t>违背民主集中原则，违规违法决</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定，谋取不正当利益。</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中</w:t>
            </w:r>
          </w:p>
        </w:tc>
        <w:tc>
          <w:tcPr>
            <w:tcW w:w="6736" w:type="dxa"/>
            <w:vMerge w:val="continue"/>
            <w:tcBorders>
              <w:left w:val="single" w:color="auto" w:sz="4" w:space="0"/>
              <w:right w:val="single" w:color="000000" w:sz="4" w:space="0"/>
            </w:tcBorders>
            <w:shd w:val="clear" w:color="auto" w:fill="auto"/>
            <w:vAlign w:val="center"/>
          </w:tcPr>
          <w:p>
            <w:pPr>
              <w:ind w:firstLine="600" w:firstLineChars="300"/>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spacing w:before="146"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04" w:line="244" w:lineRule="auto"/>
              <w:ind w:left="115" w:leftChars="0" w:right="114" w:rightChars="0" w:firstLine="1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1、受理环节：对符合条件的不受理，且不说明</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原因及依据；以权谋私，对不符合条件的予以受</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11"/>
                <w:sz w:val="21"/>
                <w:szCs w:val="21"/>
                <w14:textFill>
                  <w14:solidFill>
                    <w14:schemeClr w14:val="tx1"/>
                  </w14:solidFill>
                </w14:textFill>
              </w:rPr>
              <w:t>理；不能一次性告知和说明所需材料。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top"/>
          </w:tcPr>
          <w:p>
            <w:pPr>
              <w:spacing w:before="426" w:line="240" w:lineRule="auto"/>
              <w:ind w:firstLine="419"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cstheme="minorBidi"/>
                <w:color w:val="000000" w:themeColor="text1"/>
                <w:kern w:val="2"/>
                <w:sz w:val="21"/>
                <w:szCs w:val="24"/>
                <w:lang w:val="en-US" w:eastAsia="zh-CN" w:bidi="ar-SA"/>
                <w14:textFill>
                  <w14:solidFill>
                    <w14:schemeClr w14:val="tx1"/>
                  </w14:solidFill>
                </w14:textFill>
              </w:rPr>
              <w:t>低</w:t>
            </w:r>
            <w:r>
              <w:rPr>
                <w:rFonts w:ascii="宋体" w:hAnsi="宋体" w:eastAsia="宋体" w:cs="宋体"/>
                <w:color w:val="000000" w:themeColor="text1"/>
                <w:sz w:val="21"/>
                <w:szCs w:val="21"/>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ind w:firstLine="600" w:firstLineChars="300"/>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2"/>
                <w:sz w:val="21"/>
                <w:szCs w:val="21"/>
                <w14:textFill>
                  <w14:solidFill>
                    <w14:schemeClr w14:val="tx1"/>
                  </w14:solidFill>
                </w14:textFill>
              </w:rPr>
              <w:t>住建部门窗</w:t>
            </w:r>
            <w:r>
              <w:rPr>
                <w:rFonts w:ascii="宋体" w:hAnsi="宋体" w:eastAsia="宋体" w:cs="宋体"/>
                <w:color w:val="000000" w:themeColor="text1"/>
                <w:spacing w:val="-14"/>
                <w:sz w:val="21"/>
                <w:szCs w:val="21"/>
                <w14:textFill>
                  <w14:solidFill>
                    <w14:schemeClr w14:val="tx1"/>
                  </w14:solidFill>
                </w14:textFill>
              </w:rPr>
              <w:t>口人员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58" w:line="274" w:lineRule="auto"/>
              <w:ind w:left="113" w:leftChars="0" w:right="107" w:rightChars="0" w:firstLine="2" w:firstLineChars="0"/>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w:t>
            </w:r>
            <w:r>
              <w:rPr>
                <w:rFonts w:hint="eastAsia" w:ascii="宋体" w:hAnsi="宋体" w:eastAsia="宋体" w:cs="宋体"/>
                <w:color w:val="000000" w:themeColor="text1"/>
                <w:spacing w:val="-3"/>
                <w:sz w:val="21"/>
                <w:szCs w:val="21"/>
                <w:lang w:eastAsia="zh-CN"/>
                <w14:textFill>
                  <w14:solidFill>
                    <w14:schemeClr w14:val="tx1"/>
                  </w14:solidFill>
                </w14:textFill>
              </w:rPr>
              <w:t>燃气部门</w:t>
            </w:r>
            <w:r>
              <w:rPr>
                <w:rFonts w:ascii="宋体" w:hAnsi="宋体" w:eastAsia="宋体" w:cs="宋体"/>
                <w:color w:val="000000" w:themeColor="text1"/>
                <w:spacing w:val="-3"/>
                <w:sz w:val="21"/>
                <w:szCs w:val="21"/>
                <w14:textFill>
                  <w14:solidFill>
                    <w14:schemeClr w14:val="tx1"/>
                  </w14:solidFill>
                </w14:textFill>
              </w:rPr>
              <w:t>业务负责</w:t>
            </w:r>
            <w:r>
              <w:rPr>
                <w:rFonts w:ascii="宋体" w:hAnsi="宋体" w:eastAsia="宋体" w:cs="宋体"/>
                <w:color w:val="000000" w:themeColor="text1"/>
                <w:sz w:val="21"/>
                <w:szCs w:val="21"/>
                <w14:textFill>
                  <w14:solidFill>
                    <w14:schemeClr w14:val="tx1"/>
                  </w14:solidFill>
                </w14:textFill>
              </w:rPr>
              <w:t>人</w:t>
            </w:r>
          </w:p>
        </w:tc>
      </w:tr>
      <w:tr>
        <w:tblPrEx>
          <w:shd w:val="clear" w:color="auto" w:fill="auto"/>
          <w:tblCellMar>
            <w:top w:w="0" w:type="dxa"/>
            <w:left w:w="108" w:type="dxa"/>
            <w:bottom w:w="0" w:type="dxa"/>
            <w:right w:w="108" w:type="dxa"/>
          </w:tblCellMar>
        </w:tblPrEx>
        <w:trPr>
          <w:trHeight w:val="1422"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both"/>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30</w:t>
            </w:r>
          </w:p>
        </w:tc>
        <w:tc>
          <w:tcPr>
            <w:tcW w:w="954" w:type="dxa"/>
            <w:vMerge w:val="restart"/>
            <w:tcBorders>
              <w:left w:val="single" w:color="000000" w:sz="4" w:space="0"/>
              <w:right w:val="single" w:color="auto" w:sz="4" w:space="0"/>
            </w:tcBorders>
            <w:shd w:val="clear" w:color="auto" w:fill="auto"/>
            <w:vAlign w:val="center"/>
          </w:tcPr>
          <w:p>
            <w:pPr>
              <w:jc w:val="left"/>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业主委员会备案</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303" w:line="274" w:lineRule="auto"/>
              <w:ind w:left="117" w:leftChars="0" w:right="150" w:rightChars="0"/>
              <w:rPr>
                <w:rFonts w:ascii="宋体" w:hAnsi="宋体" w:eastAsia="宋体" w:cs="宋体"/>
                <w:color w:val="000000" w:themeColor="text1"/>
                <w:spacing w:val="-9"/>
                <w:sz w:val="21"/>
                <w:szCs w:val="21"/>
                <w14:textFill>
                  <w14:solidFill>
                    <w14:schemeClr w14:val="tx1"/>
                  </w14:solidFill>
                </w14:textFill>
              </w:rPr>
            </w:pPr>
            <w:r>
              <w:rPr>
                <w:rFonts w:ascii="宋体" w:hAnsi="宋体" w:eastAsia="宋体" w:cs="宋体"/>
                <w:color w:val="000000" w:themeColor="text1"/>
                <w:spacing w:val="-9"/>
                <w:sz w:val="21"/>
                <w:szCs w:val="21"/>
                <w14:textFill>
                  <w14:solidFill>
                    <w14:schemeClr w14:val="tx1"/>
                  </w14:solidFill>
                </w14:textFill>
              </w:rPr>
              <w:t>3、决定环节：违背民主集中原则，违规违法决</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定，谋取不正当利益。</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heme="minorBidi"/>
                <w:color w:val="000000" w:themeColor="text1"/>
                <w:kern w:val="2"/>
                <w:sz w:val="21"/>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w:t>
            </w:r>
          </w:p>
        </w:tc>
        <w:tc>
          <w:tcPr>
            <w:tcW w:w="6736" w:type="dxa"/>
            <w:vMerge w:val="restart"/>
            <w:tcBorders>
              <w:left w:val="single" w:color="auto" w:sz="4" w:space="0"/>
              <w:right w:val="single" w:color="000000" w:sz="4" w:space="0"/>
            </w:tcBorders>
            <w:shd w:val="clear" w:color="auto" w:fill="auto"/>
            <w:vAlign w:val="center"/>
          </w:tcPr>
          <w:p>
            <w:pPr>
              <w:jc w:val="left"/>
              <w:rPr>
                <w:rFonts w:ascii="宋体" w:hAnsi="宋体" w:eastAsia="宋体" w:cs="宋体"/>
                <w:color w:val="000000" w:themeColor="text1"/>
                <w:spacing w:val="-8"/>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1、严格遵守《安徽省物业管理条例》《宿州市物业管理办法》等法律法规的相关规定，杜绝违法违纪行为。 2、认真执行机关效能建设八项制度，切实履行一次性告知义务。 3、加强业务培训，不断提高业务水平。4、加强内部监管，接受投诉举报，依法追究相关经办人员责任。</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spacing w:before="56" w:line="184" w:lineRule="auto"/>
              <w:rPr>
                <w:rFonts w:ascii="宋体" w:hAnsi="宋体" w:eastAsia="宋体" w:cs="宋体"/>
                <w:color w:val="000000" w:themeColor="text1"/>
                <w:spacing w:val="-2"/>
                <w:sz w:val="21"/>
                <w:szCs w:val="21"/>
                <w14:textFill>
                  <w14:solidFill>
                    <w14:schemeClr w14:val="tx1"/>
                  </w14:solidFill>
                </w14:textFill>
              </w:rPr>
            </w:pPr>
            <w:r>
              <w:rPr>
                <w:rFonts w:ascii="宋体" w:hAnsi="宋体" w:eastAsia="宋体" w:cs="宋体"/>
                <w:color w:val="000000" w:themeColor="text1"/>
                <w:spacing w:val="-3"/>
                <w:sz w:val="21"/>
                <w:szCs w:val="21"/>
                <w14:textFill>
                  <w14:solidFill>
                    <w14:schemeClr w14:val="tx1"/>
                  </w14:solidFill>
                </w14:textFill>
              </w:rPr>
              <w:t>住建部门</w:t>
            </w:r>
            <w:r>
              <w:rPr>
                <w:rFonts w:ascii="宋体" w:hAnsi="宋体" w:eastAsia="宋体" w:cs="宋体"/>
                <w:color w:val="000000" w:themeColor="text1"/>
                <w:spacing w:val="-5"/>
                <w:sz w:val="21"/>
                <w:szCs w:val="21"/>
                <w14:textFill>
                  <w14:solidFill>
                    <w14:schemeClr w14:val="tx1"/>
                  </w14:solidFill>
                </w14:textFill>
              </w:rPr>
              <w:t>窗口主要</w:t>
            </w:r>
            <w:r>
              <w:rPr>
                <w:rFonts w:ascii="宋体" w:hAnsi="宋体" w:eastAsia="宋体" w:cs="宋体"/>
                <w:color w:val="000000" w:themeColor="text1"/>
                <w:spacing w:val="-6"/>
                <w:sz w:val="21"/>
                <w:szCs w:val="21"/>
                <w14:textFill>
                  <w14:solidFill>
                    <w14:schemeClr w14:val="tx1"/>
                  </w14:solidFill>
                </w14:textFill>
              </w:rPr>
              <w:t>负责人</w:t>
            </w:r>
          </w:p>
        </w:tc>
      </w:tr>
      <w:tr>
        <w:tblPrEx>
          <w:shd w:val="clear" w:color="auto" w:fill="auto"/>
          <w:tblCellMar>
            <w:top w:w="0" w:type="dxa"/>
            <w:left w:w="108" w:type="dxa"/>
            <w:bottom w:w="0" w:type="dxa"/>
            <w:right w:w="108" w:type="dxa"/>
          </w:tblCellMar>
        </w:tblPrEx>
        <w:trPr>
          <w:trHeight w:val="1882" w:hRule="atLeast"/>
        </w:trPr>
        <w:tc>
          <w:tcPr>
            <w:tcW w:w="62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pacing w:val="-9"/>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1、对符合条件的不予受理,不说明原因及依据；收受财物或娱乐消费等，对不符合条件的予以受理；</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8"/>
                <w:sz w:val="21"/>
                <w:szCs w:val="21"/>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themeColor="text1"/>
                <w:spacing w:val="-2"/>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物业管理部门工作人员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themeColor="text1"/>
                <w:spacing w:val="-9"/>
                <w:sz w:val="21"/>
                <w:szCs w:val="21"/>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2、不能一次性告知和说明所需材料。</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cstheme="minorBidi"/>
                <w:color w:val="000000" w:themeColor="text1"/>
                <w:kern w:val="2"/>
                <w:sz w:val="21"/>
                <w:szCs w:val="24"/>
                <w:lang w:val="en-US" w:eastAsia="zh-CN" w:bidi="ar-SA"/>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color w:val="000000" w:themeColor="text1"/>
                <w:spacing w:val="-8"/>
                <w:sz w:val="21"/>
                <w:szCs w:val="21"/>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spacing w:val="-2"/>
                <w:sz w:val="21"/>
                <w:szCs w:val="21"/>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both"/>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31</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临时管理规约备案</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3、违规审查，徇私谋利，审查超时。</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restart"/>
            <w:tcBorders>
              <w:top w:val="single" w:color="auto"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1、严格遵守《安徽省物业管理条例》《宿州市物业管理办法》等法律法规的相关规定，杜绝违法违纪行为。 2、认真执行机关效能建设八项制度，切实履行一次性告知义务。 3、加强业务培训，不断提高业务水平。4、加强内部监管，接受投诉举报，依法追究相关经办人员责任。</w:t>
            </w: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1、对符合条件的不予受理或拖延受理，收受财物或接受宴请；            </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物业管理部门工作人员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2、对不符合条件的予以受理；</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32</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建设工程档案验收物业服务合同备案</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1、不能一次性告知和说明所需材料。</w:t>
            </w:r>
          </w:p>
        </w:tc>
        <w:tc>
          <w:tcPr>
            <w:tcW w:w="51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低低</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spacing w:before="68" w:line="184" w:lineRule="auto"/>
              <w:ind w:firstLine="127"/>
              <w:rPr>
                <w:rFonts w:ascii="Times New Roman" w:hAnsi="Times New Roman" w:eastAsia="Times New Roman" w:cs="Times New Roman"/>
                <w:color w:val="000000" w:themeColor="text1"/>
                <w:spacing w:val="-4"/>
                <w:sz w:val="21"/>
                <w:szCs w:val="21"/>
                <w14:textFill>
                  <w14:solidFill>
                    <w14:schemeClr w14:val="tx1"/>
                  </w14:solidFill>
                </w14:textFill>
              </w:rPr>
            </w:pPr>
          </w:p>
          <w:p>
            <w:pPr>
              <w:spacing w:before="68" w:line="184" w:lineRule="auto"/>
              <w:ind w:firstLine="127"/>
              <w:rPr>
                <w:rFonts w:ascii="Times New Roman" w:hAnsi="Times New Roman" w:eastAsia="Times New Roman" w:cs="Times New Roman"/>
                <w:color w:val="000000" w:themeColor="text1"/>
                <w:spacing w:val="-4"/>
                <w:sz w:val="21"/>
                <w:szCs w:val="21"/>
                <w14:textFill>
                  <w14:solidFill>
                    <w14:schemeClr w14:val="tx1"/>
                  </w14:solidFill>
                </w14:textFill>
              </w:rPr>
            </w:pPr>
          </w:p>
          <w:p>
            <w:pPr>
              <w:spacing w:before="68" w:line="184" w:lineRule="auto"/>
              <w:ind w:firstLine="127"/>
              <w:rPr>
                <w:rFonts w:ascii="Times New Roman" w:hAnsi="Times New Roman" w:eastAsia="Times New Roman" w:cs="Times New Roman"/>
                <w:color w:val="000000" w:themeColor="text1"/>
                <w:spacing w:val="-4"/>
                <w:sz w:val="21"/>
                <w:szCs w:val="21"/>
                <w14:textFill>
                  <w14:solidFill>
                    <w14:schemeClr w14:val="tx1"/>
                  </w14:solidFill>
                </w14:textFill>
              </w:rPr>
            </w:pPr>
          </w:p>
          <w:p>
            <w:pPr>
              <w:spacing w:before="68" w:line="184" w:lineRule="auto"/>
              <w:ind w:firstLine="127"/>
              <w:rPr>
                <w:rFonts w:ascii="Times New Roman" w:hAnsi="Times New Roman" w:eastAsia="Times New Roman" w:cs="Times New Roman"/>
                <w:color w:val="000000" w:themeColor="text1"/>
                <w:spacing w:val="-4"/>
                <w:sz w:val="21"/>
                <w:szCs w:val="21"/>
                <w14:textFill>
                  <w14:solidFill>
                    <w14:schemeClr w14:val="tx1"/>
                  </w14:solidFill>
                </w14:textFill>
              </w:rPr>
            </w:pPr>
          </w:p>
          <w:p>
            <w:pPr>
              <w:spacing w:before="68" w:line="184" w:lineRule="auto"/>
              <w:ind w:firstLine="127"/>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4"/>
                <w:sz w:val="21"/>
                <w:szCs w:val="21"/>
                <w14:textFill>
                  <w14:solidFill>
                    <w14:schemeClr w14:val="tx1"/>
                  </w14:solidFill>
                </w14:textFill>
              </w:rPr>
              <w:t>1</w:t>
            </w:r>
            <w:r>
              <w:rPr>
                <w:rFonts w:ascii="宋体" w:hAnsi="宋体" w:eastAsia="宋体" w:cs="宋体"/>
                <w:color w:val="000000" w:themeColor="text1"/>
                <w:spacing w:val="-4"/>
                <w:sz w:val="21"/>
                <w:szCs w:val="21"/>
                <w14:textFill>
                  <w14:solidFill>
                    <w14:schemeClr w14:val="tx1"/>
                  </w14:solidFill>
                </w14:textFill>
              </w:rPr>
              <w:t>严格执行《建设工程质量管理</w:t>
            </w:r>
            <w:r>
              <w:rPr>
                <w:rFonts w:ascii="宋体" w:hAnsi="宋体" w:eastAsia="宋体" w:cs="宋体"/>
                <w:color w:val="000000" w:themeColor="text1"/>
                <w:spacing w:val="-9"/>
                <w:sz w:val="21"/>
                <w:szCs w:val="21"/>
                <w14:textFill>
                  <w14:solidFill>
                    <w14:schemeClr w14:val="tx1"/>
                  </w14:solidFill>
                </w14:textFill>
              </w:rPr>
              <w:t>条例》，设立监督电话，加强监</w:t>
            </w:r>
            <w:r>
              <w:rPr>
                <w:rFonts w:ascii="宋体" w:hAnsi="宋体" w:eastAsia="宋体" w:cs="宋体"/>
                <w:color w:val="000000" w:themeColor="text1"/>
                <w:spacing w:val="10"/>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督检查；</w:t>
            </w:r>
          </w:p>
          <w:p>
            <w:pPr>
              <w:spacing w:line="204" w:lineRule="auto"/>
              <w:ind w:firstLine="116"/>
              <w:rPr>
                <w:rFonts w:ascii="宋体" w:hAnsi="宋体" w:eastAsia="宋体" w:cs="宋体"/>
                <w:color w:val="000000" w:themeColor="text1"/>
                <w:sz w:val="21"/>
                <w:szCs w:val="21"/>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2</w:t>
            </w:r>
            <w:r>
              <w:rPr>
                <w:rFonts w:ascii="Times New Roman" w:hAnsi="Times New Roman" w:eastAsia="Times New Roman" w:cs="Times New Roman"/>
                <w:color w:val="000000" w:themeColor="text1"/>
                <w:spacing w:val="-16"/>
                <w:sz w:val="21"/>
                <w:szCs w:val="21"/>
                <w14:textFill>
                  <w14:solidFill>
                    <w14:schemeClr w14:val="tx1"/>
                  </w14:solidFill>
                </w14:textFill>
              </w:rPr>
              <w:t xml:space="preserve"> </w:t>
            </w:r>
            <w:r>
              <w:rPr>
                <w:rFonts w:ascii="宋体" w:hAnsi="宋体" w:eastAsia="宋体" w:cs="宋体"/>
                <w:color w:val="000000" w:themeColor="text1"/>
                <w:spacing w:val="-3"/>
                <w:sz w:val="21"/>
                <w:szCs w:val="21"/>
                <w14:textFill>
                  <w14:solidFill>
                    <w14:schemeClr w14:val="tx1"/>
                  </w14:solidFill>
                </w14:textFill>
              </w:rPr>
              <w:t>．严格按照《安徽省实施行政</w:t>
            </w:r>
            <w:r>
              <w:rPr>
                <w:rFonts w:ascii="宋体" w:hAnsi="宋体" w:eastAsia="宋体" w:cs="宋体"/>
                <w:color w:val="000000" w:themeColor="text1"/>
                <w:spacing w:val="-9"/>
                <w:sz w:val="21"/>
                <w:szCs w:val="21"/>
                <w14:textFill>
                  <w14:solidFill>
                    <w14:schemeClr w14:val="tx1"/>
                  </w14:solidFill>
                </w14:textFill>
              </w:rPr>
              <w:t>许可若干规定》，严格层级审批</w:t>
            </w:r>
            <w:r>
              <w:rPr>
                <w:rFonts w:ascii="宋体" w:hAnsi="宋体" w:eastAsia="宋体" w:cs="宋体"/>
                <w:color w:val="000000" w:themeColor="text1"/>
                <w:spacing w:val="1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ascii="Times New Roman" w:hAnsi="Times New Roman" w:eastAsia="Times New Roman" w:cs="Times New Roman"/>
                <w:color w:val="000000" w:themeColor="text1"/>
                <w:spacing w:val="-3"/>
                <w:sz w:val="21"/>
                <w:szCs w:val="21"/>
                <w14:textFill>
                  <w14:solidFill>
                    <w14:schemeClr w14:val="tx1"/>
                  </w14:solidFill>
                </w14:textFill>
              </w:rPr>
              <w:t>3</w:t>
            </w:r>
            <w:r>
              <w:rPr>
                <w:rFonts w:ascii="宋体" w:hAnsi="宋体" w:eastAsia="宋体" w:cs="宋体"/>
                <w:color w:val="000000" w:themeColor="text1"/>
                <w:spacing w:val="-3"/>
                <w:sz w:val="21"/>
                <w:szCs w:val="21"/>
                <w14:textFill>
                  <w14:solidFill>
                    <w14:schemeClr w14:val="tx1"/>
                  </w14:solidFill>
                </w14:textFill>
              </w:rPr>
              <w:t>政务公开、健全信访投诉举报</w:t>
            </w:r>
            <w:r>
              <w:rPr>
                <w:rFonts w:ascii="宋体" w:hAnsi="宋体" w:eastAsia="宋体" w:cs="宋体"/>
                <w:color w:val="000000" w:themeColor="text1"/>
                <w:spacing w:val="2"/>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制度。</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1、严格遵守《安徽省物业管理条例》《宿州市物业管理办法》等法律法规的相关规定，杜绝违法违纪行为。 2、认真执行机关效能建设八项制度，切实履行一次性告知义务。 3、加强业务培训，不断提高业务水平。4、加强内部监管，接受投诉举报，依法追究相关经办人员责任。</w:t>
            </w: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区住建局窗口人员物业管理部门工作人员</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 违规审查，徇私谋利，审查超时</w:t>
            </w:r>
          </w:p>
        </w:tc>
        <w:tc>
          <w:tcPr>
            <w:tcW w:w="518"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13" w:line="184" w:lineRule="auto"/>
              <w:ind w:firstLine="117"/>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4"/>
                <w:sz w:val="21"/>
                <w:szCs w:val="21"/>
                <w14:textFill>
                  <w14:solidFill>
                    <w14:schemeClr w14:val="tx1"/>
                  </w14:solidFill>
                </w14:textFill>
              </w:rPr>
              <w:t>受理环节，对符合法定条件的不予以受理，对不</w:t>
            </w:r>
            <w:r>
              <w:rPr>
                <w:rFonts w:ascii="宋体" w:hAnsi="宋体" w:eastAsia="宋体" w:cs="宋体"/>
                <w:color w:val="000000" w:themeColor="text1"/>
                <w:spacing w:val="-8"/>
                <w:sz w:val="21"/>
                <w:szCs w:val="21"/>
                <w14:textFill>
                  <w14:solidFill>
                    <w14:schemeClr w14:val="tx1"/>
                  </w14:solidFill>
                </w14:textFill>
              </w:rPr>
              <w:t>符合条件的予以受理；</w:t>
            </w:r>
            <w:r>
              <w:rPr>
                <w:rFonts w:ascii="宋体" w:hAnsi="宋体" w:eastAsia="宋体" w:cs="宋体"/>
                <w:color w:val="000000" w:themeColor="text1"/>
                <w:spacing w:val="-6"/>
                <w:sz w:val="21"/>
                <w:szCs w:val="21"/>
                <w14:textFill>
                  <w14:solidFill>
                    <w14:schemeClr w14:val="tx1"/>
                  </w14:solidFill>
                </w14:textFill>
              </w:rPr>
              <w:t xml:space="preserve"> </w:t>
            </w:r>
            <w:r>
              <w:rPr>
                <w:rFonts w:ascii="宋体" w:hAnsi="宋体" w:eastAsia="宋体" w:cs="宋体"/>
                <w:color w:val="000000" w:themeColor="text1"/>
                <w:spacing w:val="-8"/>
                <w:sz w:val="21"/>
                <w:szCs w:val="21"/>
                <w14:textFill>
                  <w14:solidFill>
                    <w14:schemeClr w14:val="tx1"/>
                  </w14:solidFill>
                </w14:textFill>
              </w:rPr>
              <w:t>不依法说明不受理行政许</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2"/>
                <w:sz w:val="21"/>
                <w:szCs w:val="21"/>
                <w14:textFill>
                  <w14:solidFill>
                    <w14:schemeClr w14:val="tx1"/>
                  </w14:solidFill>
                </w14:textFill>
              </w:rPr>
              <w:t>可申请理由。</w:t>
            </w:r>
          </w:p>
        </w:tc>
        <w:tc>
          <w:tcPr>
            <w:tcW w:w="51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8"/>
                <w:sz w:val="21"/>
                <w:szCs w:val="21"/>
                <w14:textFill>
                  <w14:solidFill>
                    <w14:schemeClr w14:val="tx1"/>
                  </w14:solidFill>
                </w14:textFill>
              </w:rPr>
              <w:t>在决定环节，以谋取私利为目的，拖延审核时间。</w:t>
            </w:r>
          </w:p>
        </w:tc>
        <w:tc>
          <w:tcPr>
            <w:tcW w:w="51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auto"/>
            <w:vAlign w:val="center"/>
          </w:tcPr>
          <w:p>
            <w:pPr>
              <w:spacing w:before="49" w:line="184" w:lineRule="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68" w:hRule="atLeast"/>
        </w:trPr>
        <w:tc>
          <w:tcPr>
            <w:tcW w:w="62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33</w:t>
            </w:r>
          </w:p>
        </w:tc>
        <w:tc>
          <w:tcPr>
            <w:tcW w:w="954" w:type="dxa"/>
            <w:vMerge w:val="restart"/>
            <w:tcBorders>
              <w:top w:val="single" w:color="000000" w:sz="4" w:space="0"/>
              <w:left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新建住宅小区综合查验</w:t>
            </w:r>
          </w:p>
        </w:tc>
        <w:tc>
          <w:tcPr>
            <w:tcW w:w="1187" w:type="dxa"/>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9"/>
                <w:sz w:val="21"/>
                <w:szCs w:val="21"/>
                <w:highlight w:val="none"/>
                <w14:textFill>
                  <w14:solidFill>
                    <w14:schemeClr w14:val="tx1"/>
                  </w14:solidFill>
                </w14:textFill>
              </w:rPr>
              <w:t>1、受理环节：对符合条件的不受理，且不说明</w:t>
            </w:r>
            <w:r>
              <w:rPr>
                <w:rFonts w:ascii="宋体" w:hAnsi="宋体" w:eastAsia="宋体" w:cs="宋体"/>
                <w:color w:val="000000" w:themeColor="text1"/>
                <w:sz w:val="21"/>
                <w:szCs w:val="21"/>
                <w:highlight w:val="none"/>
                <w14:textFill>
                  <w14:solidFill>
                    <w14:schemeClr w14:val="tx1"/>
                  </w14:solidFill>
                </w14:textFill>
              </w:rPr>
              <w:t xml:space="preserve"> </w:t>
            </w:r>
            <w:r>
              <w:rPr>
                <w:rFonts w:ascii="宋体" w:hAnsi="宋体" w:eastAsia="宋体" w:cs="宋体"/>
                <w:color w:val="000000" w:themeColor="text1"/>
                <w:spacing w:val="-11"/>
                <w:sz w:val="21"/>
                <w:szCs w:val="21"/>
                <w:highlight w:val="none"/>
                <w14:textFill>
                  <w14:solidFill>
                    <w14:schemeClr w14:val="tx1"/>
                  </w14:solidFill>
                </w14:textFill>
              </w:rPr>
              <w:t>原因及依据；以权谋私，对不符合条件的予以受</w:t>
            </w:r>
            <w:r>
              <w:rPr>
                <w:rFonts w:ascii="宋体" w:hAnsi="宋体" w:eastAsia="宋体" w:cs="宋体"/>
                <w:color w:val="000000" w:themeColor="text1"/>
                <w:sz w:val="21"/>
                <w:szCs w:val="21"/>
                <w:highlight w:val="none"/>
                <w14:textFill>
                  <w14:solidFill>
                    <w14:schemeClr w14:val="tx1"/>
                  </w14:solidFill>
                </w14:textFill>
              </w:rPr>
              <w:t xml:space="preserve"> </w:t>
            </w:r>
            <w:r>
              <w:rPr>
                <w:rFonts w:ascii="宋体" w:hAnsi="宋体" w:eastAsia="宋体" w:cs="宋体"/>
                <w:color w:val="000000" w:themeColor="text1"/>
                <w:spacing w:val="-11"/>
                <w:sz w:val="21"/>
                <w:szCs w:val="21"/>
                <w:highlight w:val="none"/>
                <w14:textFill>
                  <w14:solidFill>
                    <w14:schemeClr w14:val="tx1"/>
                  </w14:solidFill>
                </w14:textFill>
              </w:rPr>
              <w:t>理；不能一次性告知和说明所需材料。</w:t>
            </w:r>
          </w:p>
        </w:tc>
        <w:tc>
          <w:tcPr>
            <w:tcW w:w="51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低</w:t>
            </w:r>
          </w:p>
        </w:tc>
        <w:tc>
          <w:tcPr>
            <w:tcW w:w="6736"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1、严格遵守《安徽省物业管理条例》等法律法规的相关规定，杜绝违法违纪行为。 2、认真执行机关效能建设八项制度，切实履行一次性告知义务。 3、加强业务培训，不断提高业务水平。4、加强内部监管，接受投诉举报，依法追究相关经办人员责任。</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物业管理部门工作人员</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401" w:hRule="atLeast"/>
        </w:trPr>
        <w:tc>
          <w:tcPr>
            <w:tcW w:w="62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FFC000"/>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FFC000"/>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74" w:lineRule="auto"/>
              <w:ind w:left="0" w:leftChars="0" w:right="0" w:rightChars="0" w:firstLine="0" w:firstLineChars="0"/>
              <w:textAlignment w:val="auto"/>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ascii="宋体" w:hAnsi="宋体" w:eastAsia="宋体" w:cs="宋体"/>
                <w:color w:val="000000" w:themeColor="text1"/>
                <w:spacing w:val="-7"/>
                <w:sz w:val="21"/>
                <w:szCs w:val="21"/>
                <w14:textFill>
                  <w14:solidFill>
                    <w14:schemeClr w14:val="tx1"/>
                  </w14:solidFill>
                </w14:textFill>
              </w:rPr>
              <w:t>2、审核环节：</w:t>
            </w:r>
            <w:r>
              <w:rPr>
                <w:rFonts w:ascii="宋体" w:hAnsi="宋体" w:eastAsia="宋体" w:cs="宋体"/>
                <w:color w:val="000000" w:themeColor="text1"/>
                <w:spacing w:val="55"/>
                <w:sz w:val="21"/>
                <w:szCs w:val="21"/>
                <w14:textFill>
                  <w14:solidFill>
                    <w14:schemeClr w14:val="tx1"/>
                  </w14:solidFill>
                </w14:textFill>
              </w:rPr>
              <w:t xml:space="preserve"> </w:t>
            </w:r>
            <w:r>
              <w:rPr>
                <w:rFonts w:ascii="宋体" w:hAnsi="宋体" w:eastAsia="宋体" w:cs="宋体"/>
                <w:color w:val="000000" w:themeColor="text1"/>
                <w:spacing w:val="-7"/>
                <w:sz w:val="21"/>
                <w:szCs w:val="21"/>
                <w14:textFill>
                  <w14:solidFill>
                    <w14:schemeClr w14:val="tx1"/>
                  </w14:solidFill>
                </w14:textFill>
              </w:rPr>
              <w:t>在审查、审核过程中徇私谋利，</w:t>
            </w:r>
            <w:r>
              <w:rPr>
                <w:rFonts w:ascii="宋体" w:hAnsi="宋体" w:eastAsia="宋体" w:cs="宋体"/>
                <w:color w:val="000000" w:themeColor="text1"/>
                <w:sz w:val="21"/>
                <w:szCs w:val="21"/>
                <w14:textFill>
                  <w14:solidFill>
                    <w14:schemeClr w14:val="tx1"/>
                  </w14:solidFill>
                </w14:textFill>
              </w:rPr>
              <w:t xml:space="preserve"> </w:t>
            </w:r>
            <w:r>
              <w:rPr>
                <w:rFonts w:ascii="宋体" w:hAnsi="宋体" w:eastAsia="宋体" w:cs="宋体"/>
                <w:color w:val="000000" w:themeColor="text1"/>
                <w:spacing w:val="-4"/>
                <w:sz w:val="21"/>
                <w:szCs w:val="21"/>
                <w14:textFill>
                  <w14:solidFill>
                    <w14:schemeClr w14:val="tx1"/>
                  </w14:solidFill>
                </w14:textFill>
              </w:rPr>
              <w:t>违规审查，可能产生应予批准而未通过或不符合</w:t>
            </w:r>
            <w:r>
              <w:rPr>
                <w:rFonts w:ascii="宋体" w:hAnsi="宋体" w:eastAsia="宋体" w:cs="宋体"/>
                <w:color w:val="000000" w:themeColor="text1"/>
                <w:spacing w:val="12"/>
                <w:sz w:val="21"/>
                <w:szCs w:val="21"/>
                <w14:textFill>
                  <w14:solidFill>
                    <w14:schemeClr w14:val="tx1"/>
                  </w14:solidFill>
                </w14:textFill>
              </w:rPr>
              <w:t xml:space="preserve"> </w:t>
            </w:r>
            <w:r>
              <w:rPr>
                <w:rFonts w:ascii="宋体" w:hAnsi="宋体" w:eastAsia="宋体" w:cs="宋体"/>
                <w:color w:val="000000" w:themeColor="text1"/>
                <w:spacing w:val="-1"/>
                <w:sz w:val="21"/>
                <w:szCs w:val="21"/>
                <w14:textFill>
                  <w14:solidFill>
                    <w14:schemeClr w14:val="tx1"/>
                  </w14:solidFill>
                </w14:textFill>
              </w:rPr>
              <w:t>条件批准通过的后果。</w:t>
            </w:r>
          </w:p>
        </w:tc>
        <w:tc>
          <w:tcPr>
            <w:tcW w:w="51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6736" w:type="dxa"/>
            <w:vMerge w:val="continue"/>
            <w:tcBorders>
              <w:left w:val="single" w:color="auto"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vMerge w:val="continue"/>
            <w:tcBorders>
              <w:left w:val="single" w:color="000000" w:sz="4" w:space="0"/>
              <w:right w:val="single" w:color="auto" w:sz="4" w:space="0"/>
            </w:tcBorders>
            <w:shd w:val="clear" w:color="auto" w:fill="FFC00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30" w:hRule="atLeast"/>
        </w:trPr>
        <w:tc>
          <w:tcPr>
            <w:tcW w:w="627"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34</w:t>
            </w:r>
          </w:p>
        </w:tc>
        <w:tc>
          <w:tcPr>
            <w:tcW w:w="954" w:type="dxa"/>
            <w:vMerge w:val="restart"/>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对职责范围内分包单位未按月考核农民工工作量、编制工资支付表并经农民工本人签字确认等四类情形的处罚</w:t>
            </w:r>
          </w:p>
        </w:tc>
        <w:tc>
          <w:tcPr>
            <w:tcW w:w="1187" w:type="dxa"/>
            <w:vMerge w:val="restart"/>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left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行政执法大队长</w:t>
            </w:r>
          </w:p>
        </w:tc>
      </w:tr>
      <w:tr>
        <w:tblPrEx>
          <w:shd w:val="clear" w:color="auto" w:fill="auto"/>
          <w:tblCellMar>
            <w:top w:w="0" w:type="dxa"/>
            <w:left w:w="108" w:type="dxa"/>
            <w:bottom w:w="0" w:type="dxa"/>
            <w:right w:w="108" w:type="dxa"/>
          </w:tblCellMar>
        </w:tblPrEx>
        <w:trPr>
          <w:trHeight w:val="868" w:hRule="atLeast"/>
        </w:trPr>
        <w:tc>
          <w:tcPr>
            <w:tcW w:w="62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分管负责人</w:t>
            </w:r>
          </w:p>
        </w:tc>
      </w:tr>
      <w:tr>
        <w:tblPrEx>
          <w:shd w:val="clear" w:color="auto" w:fill="auto"/>
          <w:tblCellMar>
            <w:top w:w="0" w:type="dxa"/>
            <w:left w:w="108" w:type="dxa"/>
            <w:bottom w:w="0" w:type="dxa"/>
            <w:right w:w="108" w:type="dxa"/>
          </w:tblCellMar>
        </w:tblPrEx>
        <w:trPr>
          <w:trHeight w:val="950" w:hRule="atLeast"/>
        </w:trPr>
        <w:tc>
          <w:tcPr>
            <w:tcW w:w="627"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954"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1187"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left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tc>
        <w:tc>
          <w:tcPr>
            <w:tcW w:w="122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themeColor="text1"/>
                <w:sz w:val="20"/>
                <w:szCs w:val="20"/>
                <w:u w:val="none"/>
                <w:lang w:val="en-US"/>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对职责范围内建设单位未依法提供工程款支付担保等三种情形的处罚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城镇排水与污水处理设施工程竣工验收备案</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1、严格执行《安徽省行政审批监督管理规定》。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2、重要事项提交领导办公会议研究决定。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3、执行政务公开制度，制作设立申请指南及办理流程图，接受公众监督；严格审批制度，实行内部监督。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对擅自设置、移动、涂改或者损毁历史文化街区、名镇、名村标志牌，逾期不改正的处罚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1、严格执行《安徽省行政审批监督管理规定》。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2、重要事项提交领导办公会议研究决定。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3、执行政务公开制度，制作设立申请指南及办理流程图，接受公众监督；严格审批制度，实行内部监督。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村镇股股长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对损坏或者擅自迁移、拆除历史建筑的处罚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1、严格执行《安徽省行政审批监督管理规定》。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2、重要事项提交领导办公会议研究决定。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3、执行政务公开制度，制作设立申请指南及办理流程图，接受公众监督；严格审批制度，实行内部监督。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39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对未经批准，改变历史文化名城、名镇、名村保护范围内园林绿地、河湖水系等自然状态等五类行为的处罚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1、严格执行《安徽省行政审批监督管理规定》。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2、重要事项提交领导办公会议研究决定。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3、执行政务公开制度，制作设立申请指南及办理流程图，接受公众监督；严格审批制度，实行内部监督。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对在历史文化名城、名镇、名村保护范围内开山、采石、开矿等破坏传统格局和历史风貌等三类行为的处罚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1、严格执行《安徽省行政审批监督管理规定》。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2、重要事项提交领导办公会议研究决定。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3、执行政务公开制度，制作设立申请指南及办理流程图，接受公众监督；严格审批制度，实行内部监督。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对违反《历史文化名城名镇名村保护条例》规定，在历史建筑上刻划、涂污的行政处罚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1、严格执行《安徽省行政审批监督管理规定》。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2、重要事项提交领导办公会议研究决定。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3、执行政务公开制度，制作设立申请指南及办理流程图，接受公众监督；严格审批制度，实行内部监督。</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对在城市市容和环境卫生工作中成绩显著的单位和个人的表彰奖励</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1、制定方案风险：制定不科学、不合理方案。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1、严格落实相关法律法规规定。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2、广泛征求意见，科学制定方案。</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2、组织推荐责任：严格按照表彰方案规定的条件、程序，组织推荐工作，对推荐对象进行初审。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局属单位主要负责人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3、审核公示责任：对符合条件的推荐对象进行审核，报评委会研究审定，进行公示。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4、表彰责任：按照规定程序报宿州市城市管理局埇桥分局党组会研究决定，以宿州市城市管理局埇桥分局名义表彰。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局党组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对建设单位或者个人未经批准进行临时建设等三类情形的处罚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1、制定方案风险：制定不科学、不合理方案。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1、严格落实相关法律法规规定。</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2、广泛征求意见，科学制定方案。</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3、执行政务公开制度，接受公众监督。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2、组织推荐责任：严格按照表彰方案规定的条件、程序，组织推荐工作，对推荐对象进行初审。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局属单位主要负责人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3、审核公示责任：对符合条件的推荐对象进行审核，报评委会研究审定，进行公示。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4、表彰责任：按照规定程序报宿州市城市管理局埇桥分局党组会研究决定，以宿州市城市管理局埇桥分局名义表彰。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局党组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对超过噪声排放标准排放建筑施工噪声的，或者未按照规定取得证明，在噪声敏感建筑物集中区域夜间进行产生噪声的建筑施工作业的处罚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1、征收风险：不严格执行污水处理费征收相关政策，征收过程中存在以权谋私，吃、拿、卡、要，降低规定标准征收。</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1、严格执行相关收费政策。</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2、严格遵守执行《廉政准则》规定，落实监督考核制度。</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3、建立完善财务工作流程，严明财经纪律，加强自我约束，认真履行“一岗双责”自觉接受监督。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2、管理风险：不严格执行收、支两条线制度，私设“小金库”，未及时划入财政专户。</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对建设单位建设噪声敏感建筑物不符合民用建筑隔声设计相关标准要求的处罚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2、认真执行机关效能建设八项制度，切实履行一次性告知义务。</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3、加强业务培训，不断提高业务水平。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对在噪声敏感建筑物集中区域内从事切割、敲打、锤击等产生严重噪声污染的活动等三类行为的处罚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2、认真执行机关效能建设八项制度，切实履行一次性告知义务。</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3、加强业务培训，不断提高业务水平。</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代为恢复擅自移动或者损毁古树名木保护牌及保护设施的行政强制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1、立案环节：对符合立案条件的不予立案，对不符合立案条件予立案。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1、严格按照《安徽省古树名木保护条例》、《行政强制法》等进行审查审核。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2、执行内部督察检查。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3、加强业务知识学习。</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4、严格执行处政强制程序。</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调查环节：在案件调查取证环节中，未按程序规定依法取证，遗漏证据；调查过程中受当事人财物或娱乐消费等；应当回避的未执行回避制度规定；未按照法定权限和程序取得与违法行为有关的证明材料，未充分听取当事人的申辩和陈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强制拆除不符合城市容貌标准、环境卫生标准的建筑物、构筑物或者其他设施的行政强制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1、立案环节：对符合立案条件的不予立案，对不符合立案条件予立案。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1、严格按照《城市市容和环境卫生管理条例》、《安徽省城市市容和环境卫生管理条例》、《行政强制法》等进行审查审核。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2、执行内部督察检查。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3、加强业务知识学习。</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4、严格执行处政强制程序。</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调查环节：在案件调查取证环节中，未按程序规定依法取证，遗漏证据；调查过程中受当事人财物或娱乐消费等；应当回避的未执行回避制度规定；未按照法定权限和程序取得与违法行为有关的证明材料，未充分听取当事人的申辩和陈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49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扣留人行道违法停放的非机动车的行政强制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1、立案环节：对符合立案条件的不予立案，对不符合立案条件予立案。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1、严格按照《中华人民共和国道路交通安全法》、《行政强制法》等进行审查审核。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2、执行内部督察检查。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3、加强业务知识学习。</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4、严格执行处政强制程序。</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调查环节：在案件调查取证环节中，未按程序规定依法取证，遗漏证据；调查过程中受当事人财物或娱乐消费等；应当回避的未执行回避制度规定；未按照法定权限和程序取得与违法行为有关的证明材料，未充分听取当事人的申辩和陈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default" w:ascii="宋体" w:hAnsi="宋体" w:eastAsia="宋体" w:cs="宋体"/>
                <w:i w:val="0"/>
                <w:iCs w:val="0"/>
                <w:color w:val="000000" w:themeColor="text1"/>
                <w:kern w:val="2"/>
                <w:sz w:val="20"/>
                <w:szCs w:val="20"/>
                <w:lang w:val="en-US" w:eastAsia="zh-CN" w:bidi="ar-SA"/>
                <w14:textFill>
                  <w14:solidFill>
                    <w14:schemeClr w14:val="tx1"/>
                  </w14:solidFill>
                </w14:textFill>
              </w:rPr>
              <w:t>50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查封、扣押无照经营的户外场所或物品的行政强制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1、立案环节：对符合立案条件的不予立案，对不符合立案条件予立案。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1、严格按照《无证无照经营查处办法》、《中共安徽省委、安徽省人民政府关于深入推进城市执法体制改革改进城市管理工作的实施意见》、《行政强制法》等进行审查审核。   </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2、执行内部督察检查。</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3、加强业务知识学习。</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4、严格执行处政强制程序。</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调查环节：在案件调查取证环节中，未按程序规定依法取证，遗漏证据；调查过程中受当事人财物或娱乐消费等；应当回避的未执行回避制度规定；未按照法定权限和程序取得与违法行为有关的证明材料，未充分听取当事人的申辩和陈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行政执法大队大队长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关闭、闲置、拆除城市环境卫生设施许可</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1、严格执行《安徽省行政审批监督管理规定》。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拆除环境卫生设施许可</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1、严格执行《安徽省行政审批监督管理规定》。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城市建筑垃圾处置核准</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1、严格执行《安徽省行政审批监督管理规定》。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城镇污水排入排水管网许可</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1、严格执行《安徽省行政审批监督管理规定》。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市政设施建设类审批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特殊车辆在城市道路上行驶审批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改变绿化规划、绿化用地的使用性质审批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59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工程建设涉及城市绿地、树木审批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1、申请风险：申请受理不及时，申请材料初审把关不严，不履行一次性告知手续。</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1、严格执行《安徽省行政审批监督管理规定》。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2、重要事项提交领导办公会议研究决定。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3、执行政务公开制度，制作设立申请指南及办理流程图，接受公众监督；严格审批制度，实行内部监督。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4、实行限时办理制度，公开办理时限并接受公众监督。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2、审查风险：未对申请人提交相关证明材料进行实质性审核，检验，无故拖延办理。</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3、执行风险：办理人员不及时制作和发放许可证并公示；不履行送达程序。</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审批股股长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对于在城市公厕的规划、建设和管理中取得显著成绩的单位和个人的表彰和奖励</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1、制定方案风险：制定不科学、不合理方案。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1、严格落实相关法律法规规定。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2、广泛征求意见，科学制定方案。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2、组织推荐责任：严格按照表彰方案规定的条件、程序，组织推荐工作，对推荐对象进行初审。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局属单位主要负责人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3、审核公示责任：对符合条件的推荐对象进行审核，报评委会研究审定，进行公示。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4、表彰责任：按照规定程序报市城管局党组会研究决定，以市城管局名义表彰。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对在城市照明工作中做出突出贡献的单位和个人给予表彰或者奖励</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1、制定方案风险：制定不科学、不合理方案。</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1、严格落实相关法律法规规定。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2、广泛征求意见，科学制定方案。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3、执行政务公开制度，接受公众监督。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2、组织推荐责任：严格按照表彰方案规定的条件、程序，组织推荐工作，对推荐对象进行初审。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局属单位主要负责人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3、审核公示责任：对符合条件的推荐对象进行审核，报评委会研究审定，进行公示。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4、表彰责任：按照规定程序报市城管局党组会研究决定，以市城管局名义表彰。</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城市道路占用费、挖掘修复费征收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1、征收风险：不严格执行污水处理费征收相关政策，征收过程中存在以权谋私，吃、拿、卡、要，降低规定标准征收。</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1、严格执行相关收费政策。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2、严格遵守执行《廉政准则》规定，落实监督考核制度。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3、建立完善财务工作流程，严明财经纪律，加强自我约束，认真履行“一岗双责”自觉接受监督。</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2、管理风险：不严格执行收、支两条线制度，私设“小金库”，未及时划入财政专户。</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监督园林绿化工程竣工验收</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2、认真执行机关效能建设八项制度，切实履行一次性告知义务。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3、加强业务培训，不断提高业务水平。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城市生活垃圾经营性企业制定突发事件、生活垃圾污染防范应急方案备案</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2、认真执行机关效能建设八项制度，切实履行一次性告知义务。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3、加强业务培训，不断提高业务水平。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工程施工单位编制建筑垃圾处理方案备案</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2、认真执行机关效能建设八项制度，切实履行一次性告知义务。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3、加强业务培训，不断提高业务水平。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园林绿化工程质量监督</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2、认真执行机关效能建设八项制度，切实履行一次性告知义务。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3、加强业务培训，不断提高业务水平。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69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占用、拆除、改动、迁移城市照明设施批准</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1、受理风险：应当进入政务中心统一受理的事项，行政审批机关不在政务中心受理的。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1、严格遵守《行政许可法》、《行政机关公务员处分条例》、《中国共产党纪律处分条例》、《安徽省行政审批监督管理规定》等法律法规的相关规定，杜绝违纪行为。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2、认真执行机关效能建设八项制度，切实履行一次性告知义务。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3、加强业务培训，不断提高业务水平。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4、加强内部监管，接受投诉举报，依法追究相关经办人员责任。</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业务股室负责人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2、审核风险：不一次性告知申请人必须补齐的申请材料全部内容的，不依法说明不受理申请或不予批准理由的。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3、执行风险：向申请人提出不正当要求或乱收费的。</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对在主要街道临街建筑物的阳台和平台上长期堆放、吊挂有碍市容的物品，拒不改正等八类行为的处罚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对城市中的建筑物、构筑物或者其他设施，不符合城市容貌标准和环境卫生标准的处罚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对破坏公共环境卫生行为的处罚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对未经批准在市区内饲养家畜家禽，影响市容环境卫生等两类情形的处罚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对损坏各类环境卫生设施及其附属设施等两类情形的处罚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对单位和个人将建筑垃圾混入生活垃圾等三类情形的处罚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对建筑垃圾储运消纳场受纳工业垃圾、生活垃圾和有毒有害垃圾的处罚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对施工单位未及时清运工程施工过程中产生的建筑垃圾，造成环境污染等两类情形的处罚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对处置建筑垃圾的单位在运输建筑垃圾过程中沿途丢弃、遗撒建筑垃圾的处罚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79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对涂改、倒卖、出租、出借或者以其他形式非法转让城市建筑垃圾处置核准文件的处罚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1、完善立案工作制度，严格执行立案程序，加强立案监督管理。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4、严格执行听证程序，重大案件必须集中讨论。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5、执行内部督察检查。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对未经核准擅自处置建筑垃圾或者处置超出核准范围建筑垃圾的处罚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对任何单位和个人随意倾倒、抛撒或者堆放建筑垃圾的处罚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对单位和个人未按规定缴纳城市生活垃圾处理费的处罚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对未按照城市生活垃圾治理规划和环境卫生设施标准配套建设城市生活垃圾收集设施的处罚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对城市生活垃圾处置设施未经验收或者验收不合格投入使用的处罚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对未经批准擅自关闭、闲置或者拆除城市生活垃圾处置设施、场所的处罚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对单位、个人未在指定的地点分类投放生活垃圾的处罚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对未经批准从事城市生活垃圾经营性清扫、收集、运输或者处置活动的处罚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89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对从事生活垃圾经营性清扫、收集、运输的企业或者城市生活垃圾经营性处置企业不履行规定义务的处罚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对从事城市生活垃圾经营性清扫、收集、运输的企业或者从事城市生活垃圾经营性处置的企业，未经批准擅自停业、歇业的处罚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对损坏城市绿化及其设施等五类行为的处罚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对在城市绿地范围内进行拦河截溪、取土采石、设置垃圾堆场、排放污水以及其他对城市生态环境造成破坏活动的处罚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对未取得设计、施工资格或者未按照资质等级承担城市道路的设计、施工任务等三类违法行为的处罚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对擅自使用未经验收或者验收不合格的城市道路的处罚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对在城市道路范围内从事禁止性行为或违法施工行为的处罚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对未按照规定编制城市桥梁养护维修的中长期规划和年度计划，或者未经批准即实施的处罚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对单位或者个人擅自在城市桥梁上架设各类管线、设置广告等辅助物的处罚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对单位和个人擅自在城市桥梁施工控制范围内从事河道疏浚、挖掘、打桩、地下管道顶进、爆破等作业的处罚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99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对违反特殊车辆桥梁通行规定或危险桥梁管理规定的处罚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对在管道燃气供气规划区域内，新建瓶组站、小区气化站的处罚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对未取得燃气经营许可证或不按照燃气经营许可证的规定从事燃气经营活动的处罚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对燃气经营户拒绝向市政燃气管网覆盖范围内符合用气条件的单位或者个人供气等八类行为的处罚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对未实行瓶装燃气配送经营或配送车辆未设有明显的燃气警示标志的处罚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对燃气经营者违反有关工程建设标准和安全生产管理规定的处罚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对擅自操作公用燃气阀门等八类行为的处罚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对在燃气设施保护范围内从事违法行为的处罚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对侵占、毁损、擅自拆除、移动燃气设或者擅自改动市政燃气设施等二类行为的处罚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对建设单位未会同施工单位与管道燃气经营者共同制定燃气设施保护方案，或者建设单位、施工单位未采取相应的安全保护措施的处罚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109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对市政设施规划、设计、施工、监理的单位不具备资质或未按照资质等级承担相应任务的处罚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对排入城市排水设施的水质未达标的处罚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对将雨水管网、污水管网相互混接的处罚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对未按照国家有关规定将污水排入城镇排水设施，或者在雨水、污水分流地区将污水排入雨水管网的处罚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对排水户未取得污水排入排水管网许可证向城镇排水设施排放污水或者不按照污水排入排水管网许可证的要求排放污水的处罚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对城镇排水设施维护运营单位违反规定的处罚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对排水单位或者个人不缴纳污水处理费的处罚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对从事危及城镇排水与污水处理设施安全的活动的处罚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对有关单位未与施工单位、设施维护运营单位等共同制定设施保护方案，并采取相应的安全防护措施等两类情形的处罚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对谎报实际运行数据或者编造虚假数据，骗取城市污水处理费的处罚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119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对供水企业新建、改建、扩建的饮用水供水工程项目未经建设行政主管部门设计审查和竣工验收而擅自建设并投入使用等两类情形的处罚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对城镇供水工程建设违法行为的处罚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对二次供水设施管理单位未按照规定进行检测，或者清洗消毒的处罚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对供水水质不符合国家规定标准或未按照规定进行水质检测，或者使用未经检验或者检验不合格的供水设备、管网的处罚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对供水水压不符合国家规定标准，擅自停止供水或者未履行停水通知义务，或者供水设施发生故障后未及时抢修的处罚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对单位和个人擅自在城镇公共供水管网系统上取水等五类行为的处罚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对在城镇公共供水管道及其附属设施的安全保护范围内，建造建筑物、构筑物等三类情形的处罚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对产生或者使用与有毒有害物质的单位将其生产用水管网系统城镇公共供水管网直接连接，尚未构成犯罪的处罚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对擅自改装、迁移、拆除城镇公共供水设施的处罚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对未制定城市供水水质突发事件应急预案、未按规定上报水质报表的处罚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129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对城市的新建、扩建和改建工程项目未按规定配套建设节约用水设施或者节约用水设施经验收不合格的处罚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对拒不安装生活用水分户计量水表的处罚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对在城市景观照明中有过度照明等超能耗标准行为的处罚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对在城市照明设施上刻划、涂污等五类行为的处罚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对擅自采用未经核准新材料、变动或破坏市政公用设施的处罚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对施工单位工程竣工验收后，不向建设单位出具质量保修书或者质量保修的内容、期限违反《房屋建筑工程质量办法》规定的处罚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对建设单位将建设工程发包给不具有相应资质等级的勘察、设计、施工单位或者委托给不具有相应资质等级的工程监理单位的处罚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对建设单位将建设工程肢解发包的处罚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对建设单位迫使承包方以低于成本的价格竞标等八类行为的处罚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对建设单位未取得施工许可证或者开工报告未经批准，擅自施工的处罚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139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对建设单位、房地产开发企业将未组织竣工验收、验收不合格或者对不合格的建设工程按合格验收，擅自交付使用的处罚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对建设单位在建设工程竣工验收后未向建设行政主管部门或者其他有关部门移交建设项目档案的处罚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对勘察、设计、施工、监理单位违反资质等级规定承揽工程的处罚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对将承包的工程转包或者违法分包行为的处罚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对勘察设计单位违反质量责任行为的处罚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对施工单位违反质量责任行为的处罚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对监理单位违反质量责任行为的处罚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对涉及建筑主体或者承重结构变动的装修工程，没有设计方案擅自施工或者房屋建筑使用者在装修过程中擅自变动房屋建筑主体和承重结构的处罚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对注册执业人员未执行法律、法规和工程建设强制性标准违法行为的处罚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对单位被罚款行为负有直接责任的主管人员和其他人员的处罚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149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对检测机构未取得相应的资质，擅自承担本办法规定的检测业务的处罚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对检测机构以欺骗、贿赂等不正当手段取得资质证书的处罚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对检测机构超出资质范围从事检测活动等八类行为的处罚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对检测机构伪造检测数据，出具虚假检测报告或者鉴定结论的处罚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对建设工程质量检测委托方委托未取得相应资质的检测机构进行检测等三类行为的处罚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对施工单位违反工程建设强制性标准的处罚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对建设单位未提供建设工程安全生产作业环境及安全施工措施所需费用，逾期未改正等两类情形的处罚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对建设单位向勘察、设计、施工、工程监理等单位提出不符合安全生产法律、法规和强制性标准规定的要求等三类行为的处罚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对工程监理单位违反建设工程安全规定行为的处罚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对为建设工程提供机械设备和配件的单位，未按照安全施工的要求配备齐全有效的保险、限位等安全设施和装置的处罚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159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对出租单位出租未经安全性能检测或者经检测不合格的机械设备和施工机具及配件的处罚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对施工起重机械和整体提升脚手架、模板等自升式架设设施安装、拆卸单位违反建设工程安全规定行为的处罚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对施工单位违反建设工程安全规定行为的处罚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对建设单位违反民用建筑节能规定的处罚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对设计单位违反民用建筑节能规定的处罚罚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对施工单位违反民用建筑节能规定的处罚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对监理单位违反民用建筑节能规定的处罚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对房地产开发企违反民用建筑节能规定的处罚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对施工图设计文件审查机构违反民用建筑节能规定的处罚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对能效测评机构违反民用建筑节能规定的处罚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169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对违规在建设工程现场搅拌混凝土或者砂浆行为的处罚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对擅自使用没有国家技术标准又未经审定通过的新技术、新材料，或者将不适用于抗震设防区的新技术、新材料用于抗震设防区，或者超出经审定的抗震烈度范围的处罚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对擅自变动或者破坏房屋建筑抗震构件、隔震装置、减震部件或者地震反应观测系统等抗震设施的处罚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对建筑施工企业违反安全生产许可证规定行为的处罚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对建设单位采用欺骗、贿赂等不正当手段取得施工许可证等三类情形的处罚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对建筑业企业以欺骗、贿赂等不正当手段取得建筑业企业资质的处罚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对建筑业企业不符合资质升级、资质增项情形的处罚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对建筑业企业未按照本规定及时办理资质证书变更手续，逾期不办理的处罚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对企业在接受监督检查时，不如实提供有关材料，或者拒绝、阻碍监督检查的处罚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对建筑业企业未按照本规定要求提供建筑业企业信用档案信息的处罚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179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对注册建造师以欺骗、贿赂等不正当手段取得注册证书的处罚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对未取得注册建造师注册证书和执业印章，担任大中型建设工程项目施工单位项目负责人，或者以注册建造师的名义从事相关活动的处罚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对注册建造师未办理变更注册而继续执业，逾期不改正的处罚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对注册建造师不履行注册建造师义务等八类行为的处罚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对注册建造师或者其聘用单位未按照要求提供注册建造师信用档案信息，逾期未改正的处罚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对聘用单位为注册建造师申请人提供虚假注册材料的处罚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对勘察、设计单位违反资质证书管理规定的处罚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对建设工程勘察、设计注册执业人员和其他专业技术人员未受聘于一个建设工程勘察、设计单位或者同时受聘于两个以上建设工程勘察、设计单位，从事建设工程勘察、设计活动的处罚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对工程发包方将建设工程勘察、设计业务发包给不具有相应资质等级的建设工程勘察、设计单位的处罚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对建设工程勘察、设计单位将所承揽的建设工程勘察、设计转包的处罚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189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对建筑工程勘察、设计单位未依据项目批准文件，城乡规划及专业规划，国家规定的建设工程勘察、设计深度要求编制建设工程勘察、设计文件，逾期不改正的处罚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对工程勘察企业法定代表人未建立或者落实本单位勘察质量管理制度等三类行为的处罚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对工程勘察企业项目负责人未执行勘察纲要和工程建设强制性标准等五类行为的处罚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对勘察设计注册工程师以欺骗、贿赂等不正当手段取得注册证书的处罚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对勘察设计注册工程师以个人名义承接业务等五类情形的处罚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对建设工程勘察设计企业未按照本规定提供信用档案信息的处罚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对涂改、倒卖、出租、出借或者以其他形式非法转让勘察设计资质证书的处罚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对施工图审查机构超出范围从事施工图审查等七类行为的处罚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对施工图审查机构出具虚假审查合格书的处罚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对未按照规定设置生活垃圾分类收集容器，或者未将分类投放的生活垃圾交由符合规定条件的生活垃圾分类收集、运输单位收集、运输的处罚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199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对生活垃圾分类收集、运输单位使用的运输工具不符合规定要求的两类行为的处罚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对工程造价咨询企业跨省、自治区、直辖市承接业务不备案的处罚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对建设、设计单位擅自扩大建设规模、增加建设内容、提高建设标准的处罚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对工程造价咨询企业违反建设工程造价管理有关规定的处罚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对工程造价专业人员违反建设工程造价管理有关规定的处罚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对聘用单位为申请人提供虚假注册估价师材料的处罚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对以欺骗、贿赂等不正当手段取得造价工程师注册的处罚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对未经注册而以注册造价工程师的名义从事工程造价活动的处罚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对未办理变更注册而继续执业，逾期不改的处罚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对注册造价工程师违反建设工程造价管理有关规定的处罚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209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对注册造价工程师或者其聘用单位未按照要求提供造价工程师信用档案信息，逾期未改正的处罚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对以欺骗、贿赂等不正当手段取得工程监理企业资质证书的处罚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对工程监理企业在监理过程中实施商业贿赂或者涂改、伪造、出借、转让工程监理企业资质证书的处罚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对工程监理企业未按照本规定要求提供工程监理企业信用档案信息的处罚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对注册监理工程师以欺骗、贿赂等不正当手段取得注册证书的处罚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对注册监理工程师在执业活动中以个人名义承接业务等六类行为的处罚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对未经注册擅自以注册建筑师名义从事注册建筑师业务的处罚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对注册建筑师以个人名义承接业务、收取费用等五类行为的处罚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对注册建筑师因建筑设计质量不合格发生重大责任事故，造成重大损失的处罚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对隐瞒有关情况或者提供虚假材料申请注册建筑师的处罚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219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对以欺骗、贿赂等不正当手段取得注册建筑师注册证书和执业印章的处罚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对未受聘并注册于境内一个具有工程设计资质的单位，从事建筑工程设计执业活动的处罚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对注册建筑师未办理变更注册而继续执业，逾期未改正的处罚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对涂改、倒卖、出租、出借或者以其他形式非法转让注册建筑师执业资格证书、互认资格证书、注册证书和执业印章的处罚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对注册建筑师或者其聘用单位未按照要求提供注册建筑师信用档案信息，逾期未改正的处罚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对聘用单位为申请人提供虚假注册建筑师材料的处罚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对在房产面积测算中不执行国家标准、规范和规定等三类行为的处罚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对未取得资质等级证书或者超越资质等级从事房地产开发经营行为的处罚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对擅自预售商品房的处罚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对开发企业不按规定使用商品房预售款项的处罚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229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对在未解除商品房买卖合同前，将作为合同标的物的商品房再行销售给他人的处罚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对房地产开发企业未按规定将测绘成果或者需要由其提供的办理房屋权属登记的资料报送房地产行政主管部门的处罚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对房地产开发企业未按照规定的现售条件现售商品房等八类行为的处罚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对房地产中介服务机构代理销售不符合销售条件的商品房的处罚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对建设单位在开展咨询、设计、施工、监理、检验检测、材料设备购置以及相关招标活动时，未明示建筑工程绿色建筑标准等级或者参数要求等两类行为的处罚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对设计单位未按照绿色建筑标准等级要求进行工程方案设计和施工图设计的，或者施工图设计文件未包含绿色建筑设计专篇内容的处罚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对以欺骗等不正当手段，取得审核同意或者获得保障性住房或者住房租赁补贴的行为的处罚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对公共租赁住房的所有权人及其委托的运营单位向不符合条件的对象出租公共租赁住房等三类行为的处罚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对承租人转借、转租或者擅自调换、改变用途、破坏所承租公共租赁住房等五类行为的处罚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对房地产经纪机构及其经纪人员提供公共租赁住房经纪业务的处罚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239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对不具备设立白蚁防治机构条件，从事白蚁防治业务的处罚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对白蚁防治单位不按照施工技术规范和操作程序进行防治的处罚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对白蚁防治单位使用不合格药物进行防治的处罚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对建设单位未按规定进行白蚁预防等两类行为的处罚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对房屋发生蚁害，房屋所有人、使用人、房屋管理单位不委托白蚁防治单位进行灭治或者不配合白蚁防治单位进行白蚁检查和灭治的处罚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对出租住房的不以原设计的房间为最小出租单位的，出租住房人均租住建筑面积低于当地人民政府规定的最低标准的或者出租厨房、卫生间、阳台和地下储藏室供人员居住的处罚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对违反房屋租赁登记备案规定的处罚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对以欺骗、贿赂等不正当手段取得房地产估价师注册证书的处罚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对未经注册，擅自以注册房地产估价师名义从事房地产估价活动的处罚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对房地产估价师未办理变更注册仍执业的处罚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249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对注册房地产估价师在执业过程中，实施商业贿赂、索贿、受贿或者谋取合同约定费用外的其他利益等八类行为的处罚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对注册房地产估价师或者其聘用单位未按照要求提供房地产估价师信用档案信息的行为的处罚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对房地产估价机构未取得估价机构资质从事房地产估价活动或者超越资质等级承揽估价业务行为的处罚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对房地产估价机构擅自设立分支机构、设立的分支机构不符合规定条件或分支机构不依法备案行为的处罚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对房地产估价人员以个人名义承揽估价业务等六类行为的处罚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对房地产估价机构及其估价人员应当回避未回避行为的处罚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对房地产估价机构涂改、倒卖、出租、出借或者以其他形式非法转让资质证书等六类行为的处罚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对房地产经纪人员以个人名义承接房地产经纪业务和收取费用等五类行为的处罚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对房地产经纪服务未实行明码标价等四类行为的处罚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对房地产经纪机构擅自对外发布房源信息等两类行为的处罚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259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对房地产经纪机构以隐瞒、欺诈、胁迫、贿赂等不正当手段招揽业务，诱骗消费者交易或者强制交易行为等七类行为的处罚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对违反规定，物业服务企业未按期退出或擅自撤离的行为的处罚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对侵占、损坏物业的共用部位共用设施设备等两类行为的处罚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对住宅物业建设单位不按规定选聘物业管理企业、擅自采用协议方式选聘物业管理企业行为的处罚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对违反规定，不移交与物业管理有关的资料行为的处罚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对物业服务企业将一个物业管理区域内的全部物业管理一并委托给他人管理的行为的处罚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对挪用住宅专项维修资金的处罚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对建设单位不按照规定在物业管理区域内配置必要的物业管理用房行为的处罚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对未经业主大会同意，物业服务企业擅自改变物业管理用房的用途的处罚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269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对开发建设单位违反规定将房屋交付买受人或未按本规定分摊维修、更新和改造费用的处罚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对开发建设单位违反规定将房屋交付买受人或未按本规定分摊维修、更新和改造费用的处罚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对施工单位未采取扬尘污染防治措施，或者生产预拌混凝土、预拌砂浆未采取密闭、围挡、洒水、冲洗等防尘措施的处罚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对装卸和运输水泥、砂土、垃圾等易产生扬尘的作业，未采取遮盖、封闭、喷淋、围挡等措施，防止抛洒、扬尘等三类行为的处罚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对在人口集中地区、机场周围、交通干线附近以及当地人民政府划定的区域露天焚烧秸秆、落叶、垃圾等产生烟尘污染的物质的处罚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对排放油烟的餐饮服务业经营者未安装油烟净化设施、不正常使用油烟净化设施或者未采取其他油烟净化措施，超过排放标准排放油烟等三类行为的处罚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对在人口集中地区和其他依法需要特殊保护的区域内，焚烧沥青、油毡、橡胶、塑料、皮革、垃圾以及其他产生有毒有害烟尘和恶臭气体的物质的处罚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对城区河道、湖泊管理范围从事妨碍河道行洪等行为的处罚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对在户外公共场所无证无照经营者的处罚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279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对依法应当进行消防设计审查的建设工程，未经依法审查或者审查不合格，擅自施工等四类行为的处罚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对建设单位要求建筑设计单位或者建筑施工企业降低消防技术标准设计、施工等四类行为的处罚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对建设单位明示或者暗示勘察、设计、施工等单位和从业人员违反抗震设防强制性标准，降低工程抗震性能等三类行为的处罚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对未按照超限高层建筑工程抗震设防审批意见进行施工图设计等三类行为的处罚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对施工单位在施工中未按照抗震设防强制性标准进行施工的处罚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对施工单位未对隔震减震装置取样送检或者使用不合格隔震减震装置的处罚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对工程质量检测机构未建立建设工程过程数据和结果数据、检测影像资料及检测报告记录与留存制度等两类行为的处罚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对抗震性能鉴定机构未按照抗震设防强制性标准进行抗震性能鉴定等两类行为的处罚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287</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对擅自变动、损坏或者拆除建设工程抗震构件、隔震沟、隔震缝、隔震减震装置及隔震标识的处罚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288</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对建设、设计单位违反有关规定使用实心粘土砖或者空心粘土砖的处罚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289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对违规使用袋装水泥行为的处罚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2"/>
                <w:sz w:val="20"/>
                <w:szCs w:val="20"/>
                <w:lang w:val="en-US" w:eastAsia="zh-CN" w:bidi="ar-SA"/>
              </w:rPr>
              <w:t>290</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对职责范围内施工总承包单位未按规定开设或者使用农民工工资专用账户等三类情形的处罚</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1、立案调查环节：对符合立案条件的不予立案，对不符合立案条件予以立案，在案件调查取证环节中，未按程序规定依法取证，遗漏证据。</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1、完善立案工作制度，严格执行立案程序，加强立案监督管理。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2、按照法定程序进行调查取证，依法收集相关资料，提高执法工作制度化、规范化、程序化水平。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3、严格按照国家法律、法规、规章和建设行政处罚自由裁量相关标准实施行政处罚。加强执法监督，对违法乱纪实施处罚的，严格追究责任。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4、严格执行听证程序，重大案件必须集中讨论。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5、执行内部督察检查。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6、加强业务知识学习。</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2、审查决定环节：未依法进行相关部门法制审核；重大案件未进行集体审议。未按照法律、法规、规章规定的处罚种类、幅度、程序等对违法行为进行处罚，处罚裁量明显不当。</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3、执行环节：未有效监督当事人在规定的期限内履行生效的处罚决定；对拒不执行决定的行为未采取相应措施。</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低级</w:t>
            </w:r>
          </w:p>
        </w:tc>
        <w:tc>
          <w:tcPr>
            <w:tcW w:w="6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行政执法大队长</w:t>
            </w:r>
          </w:p>
        </w:tc>
      </w:tr>
    </w:tbl>
    <w:p>
      <w:pPr>
        <w:rPr>
          <w:rFonts w:hint="eastAsia" w:ascii="方正仿宋_GBK" w:hAnsi="方正仿宋_GBK" w:eastAsia="方正仿宋_GBK" w:cs="方正仿宋_GBK"/>
          <w:b/>
          <w:bCs/>
          <w:sz w:val="72"/>
          <w:szCs w:val="72"/>
        </w:rPr>
      </w:pPr>
    </w:p>
    <w:p>
      <w:pPr>
        <w:pStyle w:val="7"/>
        <w:numPr>
          <w:ilvl w:val="0"/>
          <w:numId w:val="0"/>
        </w:numPr>
        <w:spacing w:line="240" w:lineRule="auto"/>
        <w:jc w:val="both"/>
        <w:rPr>
          <w:rFonts w:hint="eastAsia" w:ascii="方正仿宋_GBK" w:hAnsi="方正仿宋_GBK" w:eastAsia="方正仿宋_GBK" w:cs="方正仿宋_GBK"/>
          <w:b/>
          <w:bCs/>
          <w:sz w:val="32"/>
          <w:szCs w:val="32"/>
          <w:lang w:val="en-US"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DDD28"/>
    <w:multiLevelType w:val="singleLevel"/>
    <w:tmpl w:val="848DDD2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DI5ODJmNjVmMjQ2MWMwOTYxMWVmMGVlNmM1Y2UifQ=="/>
    <w:docVar w:name="KSO_WPS_MARK_KEY" w:val="2811df43-2ec1-4c5c-b5cf-4bc0e0cf1e10"/>
  </w:docVars>
  <w:rsids>
    <w:rsidRoot w:val="00172A27"/>
    <w:rsid w:val="002069F7"/>
    <w:rsid w:val="002121A4"/>
    <w:rsid w:val="003E04FA"/>
    <w:rsid w:val="00502A6C"/>
    <w:rsid w:val="00547E2F"/>
    <w:rsid w:val="00620FBD"/>
    <w:rsid w:val="00B873C0"/>
    <w:rsid w:val="013755C9"/>
    <w:rsid w:val="01901627"/>
    <w:rsid w:val="01B145F4"/>
    <w:rsid w:val="01BB43A9"/>
    <w:rsid w:val="01CB0AF8"/>
    <w:rsid w:val="020C6CC6"/>
    <w:rsid w:val="02246549"/>
    <w:rsid w:val="02642571"/>
    <w:rsid w:val="026E141B"/>
    <w:rsid w:val="028B54F1"/>
    <w:rsid w:val="02AE3AAD"/>
    <w:rsid w:val="02B536F3"/>
    <w:rsid w:val="02F53052"/>
    <w:rsid w:val="03047E73"/>
    <w:rsid w:val="033541F6"/>
    <w:rsid w:val="037B56FD"/>
    <w:rsid w:val="03CF4466"/>
    <w:rsid w:val="040E1104"/>
    <w:rsid w:val="040E2CF5"/>
    <w:rsid w:val="044C5A15"/>
    <w:rsid w:val="04605541"/>
    <w:rsid w:val="046E7228"/>
    <w:rsid w:val="04B912CA"/>
    <w:rsid w:val="04DB320F"/>
    <w:rsid w:val="04FF1AA6"/>
    <w:rsid w:val="054F305E"/>
    <w:rsid w:val="055F7384"/>
    <w:rsid w:val="05602E9C"/>
    <w:rsid w:val="05684730"/>
    <w:rsid w:val="05AA190C"/>
    <w:rsid w:val="05B31270"/>
    <w:rsid w:val="05E357C6"/>
    <w:rsid w:val="0657282E"/>
    <w:rsid w:val="06AF28AE"/>
    <w:rsid w:val="06E05184"/>
    <w:rsid w:val="070752EE"/>
    <w:rsid w:val="070E18BC"/>
    <w:rsid w:val="07314A89"/>
    <w:rsid w:val="07495EDB"/>
    <w:rsid w:val="076B1701"/>
    <w:rsid w:val="079F75E2"/>
    <w:rsid w:val="07C24FDE"/>
    <w:rsid w:val="08057893"/>
    <w:rsid w:val="0846677C"/>
    <w:rsid w:val="084C732C"/>
    <w:rsid w:val="08AC4A64"/>
    <w:rsid w:val="08B92359"/>
    <w:rsid w:val="08C62BE0"/>
    <w:rsid w:val="08E51921"/>
    <w:rsid w:val="08E92A6C"/>
    <w:rsid w:val="08ED2CD6"/>
    <w:rsid w:val="091A791C"/>
    <w:rsid w:val="092737AB"/>
    <w:rsid w:val="095D1C10"/>
    <w:rsid w:val="09771963"/>
    <w:rsid w:val="09E90EDE"/>
    <w:rsid w:val="09F67C7A"/>
    <w:rsid w:val="0A0C1AC2"/>
    <w:rsid w:val="0A285DB4"/>
    <w:rsid w:val="0A473FF5"/>
    <w:rsid w:val="0A7B0AFB"/>
    <w:rsid w:val="0AAB25F9"/>
    <w:rsid w:val="0AB607E3"/>
    <w:rsid w:val="0AE25090"/>
    <w:rsid w:val="0AFD3D12"/>
    <w:rsid w:val="0B364329"/>
    <w:rsid w:val="0B3E2BF1"/>
    <w:rsid w:val="0B6D2BEA"/>
    <w:rsid w:val="0B730D70"/>
    <w:rsid w:val="0B86044B"/>
    <w:rsid w:val="0B8E35A8"/>
    <w:rsid w:val="0B9B1357"/>
    <w:rsid w:val="0BA4762E"/>
    <w:rsid w:val="0BBF450D"/>
    <w:rsid w:val="0BCC7714"/>
    <w:rsid w:val="0BE2351D"/>
    <w:rsid w:val="0C1819F5"/>
    <w:rsid w:val="0C187F16"/>
    <w:rsid w:val="0C3C7FC5"/>
    <w:rsid w:val="0C9139C4"/>
    <w:rsid w:val="0C9B0461"/>
    <w:rsid w:val="0CE20C78"/>
    <w:rsid w:val="0CF22723"/>
    <w:rsid w:val="0D0E060E"/>
    <w:rsid w:val="0D1E3D46"/>
    <w:rsid w:val="0D1F353C"/>
    <w:rsid w:val="0D227607"/>
    <w:rsid w:val="0D513353"/>
    <w:rsid w:val="0DB50EBD"/>
    <w:rsid w:val="0DFB3FDF"/>
    <w:rsid w:val="0E032DCA"/>
    <w:rsid w:val="0E40455D"/>
    <w:rsid w:val="0F0A73F4"/>
    <w:rsid w:val="0F8308FF"/>
    <w:rsid w:val="0FA27225"/>
    <w:rsid w:val="0FB0483C"/>
    <w:rsid w:val="0FD80E38"/>
    <w:rsid w:val="1013462B"/>
    <w:rsid w:val="103135CD"/>
    <w:rsid w:val="10373594"/>
    <w:rsid w:val="11756675"/>
    <w:rsid w:val="11C60789"/>
    <w:rsid w:val="11DF7A58"/>
    <w:rsid w:val="11E35D2F"/>
    <w:rsid w:val="12331274"/>
    <w:rsid w:val="12464BD4"/>
    <w:rsid w:val="124E355D"/>
    <w:rsid w:val="125E1331"/>
    <w:rsid w:val="12A601FF"/>
    <w:rsid w:val="12B37F4F"/>
    <w:rsid w:val="12B9113E"/>
    <w:rsid w:val="12DA5DC7"/>
    <w:rsid w:val="130A040D"/>
    <w:rsid w:val="135F7CCF"/>
    <w:rsid w:val="13740702"/>
    <w:rsid w:val="137D0FA7"/>
    <w:rsid w:val="13965FE1"/>
    <w:rsid w:val="139E2E8C"/>
    <w:rsid w:val="13E444A7"/>
    <w:rsid w:val="13F753D7"/>
    <w:rsid w:val="142835FF"/>
    <w:rsid w:val="14364DED"/>
    <w:rsid w:val="1454685D"/>
    <w:rsid w:val="14757BBF"/>
    <w:rsid w:val="14AA7B99"/>
    <w:rsid w:val="151466F9"/>
    <w:rsid w:val="15622F37"/>
    <w:rsid w:val="156B1BF8"/>
    <w:rsid w:val="157F2653"/>
    <w:rsid w:val="15A0385C"/>
    <w:rsid w:val="15A617B5"/>
    <w:rsid w:val="15C5122B"/>
    <w:rsid w:val="15E771ED"/>
    <w:rsid w:val="1601007E"/>
    <w:rsid w:val="16091844"/>
    <w:rsid w:val="16520022"/>
    <w:rsid w:val="1671558C"/>
    <w:rsid w:val="17107BBF"/>
    <w:rsid w:val="172475B2"/>
    <w:rsid w:val="17E55E0C"/>
    <w:rsid w:val="182D2008"/>
    <w:rsid w:val="18D038C7"/>
    <w:rsid w:val="18EB0799"/>
    <w:rsid w:val="192D380C"/>
    <w:rsid w:val="19990BEE"/>
    <w:rsid w:val="19B265E2"/>
    <w:rsid w:val="19B779F2"/>
    <w:rsid w:val="19B878DD"/>
    <w:rsid w:val="19F92FF8"/>
    <w:rsid w:val="19F96F06"/>
    <w:rsid w:val="19F97A8E"/>
    <w:rsid w:val="1A2F6FDD"/>
    <w:rsid w:val="1A36029B"/>
    <w:rsid w:val="1A396B70"/>
    <w:rsid w:val="1A8C51F2"/>
    <w:rsid w:val="1AF114EC"/>
    <w:rsid w:val="1B426D54"/>
    <w:rsid w:val="1B630ED7"/>
    <w:rsid w:val="1B6E4D7F"/>
    <w:rsid w:val="1B8D686A"/>
    <w:rsid w:val="1BA72ACC"/>
    <w:rsid w:val="1BAD3DC6"/>
    <w:rsid w:val="1BBC22C0"/>
    <w:rsid w:val="1BE25F11"/>
    <w:rsid w:val="1BEF7AD0"/>
    <w:rsid w:val="1C973C9A"/>
    <w:rsid w:val="1CD8200C"/>
    <w:rsid w:val="1CFD647D"/>
    <w:rsid w:val="1D0E7B63"/>
    <w:rsid w:val="1D95670E"/>
    <w:rsid w:val="1D9D5D03"/>
    <w:rsid w:val="1E177209"/>
    <w:rsid w:val="1E4A1565"/>
    <w:rsid w:val="1E660800"/>
    <w:rsid w:val="1E880607"/>
    <w:rsid w:val="1EF4090D"/>
    <w:rsid w:val="1F223ECB"/>
    <w:rsid w:val="1F45790F"/>
    <w:rsid w:val="1F487C40"/>
    <w:rsid w:val="1F7959A6"/>
    <w:rsid w:val="1F863A8B"/>
    <w:rsid w:val="1F9E4866"/>
    <w:rsid w:val="1FE579C8"/>
    <w:rsid w:val="1FFA2180"/>
    <w:rsid w:val="2010739C"/>
    <w:rsid w:val="203416F5"/>
    <w:rsid w:val="205F4B97"/>
    <w:rsid w:val="209C6992"/>
    <w:rsid w:val="20CB146E"/>
    <w:rsid w:val="20F07044"/>
    <w:rsid w:val="20FA6356"/>
    <w:rsid w:val="2114328A"/>
    <w:rsid w:val="21420DC1"/>
    <w:rsid w:val="21680841"/>
    <w:rsid w:val="217201E2"/>
    <w:rsid w:val="21762820"/>
    <w:rsid w:val="21DE40C1"/>
    <w:rsid w:val="21EF24FF"/>
    <w:rsid w:val="21F55160"/>
    <w:rsid w:val="21F85D32"/>
    <w:rsid w:val="221E6F75"/>
    <w:rsid w:val="22901378"/>
    <w:rsid w:val="229B2CBA"/>
    <w:rsid w:val="22A07D21"/>
    <w:rsid w:val="22DE22DA"/>
    <w:rsid w:val="22FD188B"/>
    <w:rsid w:val="23090219"/>
    <w:rsid w:val="23671CA5"/>
    <w:rsid w:val="23836EA0"/>
    <w:rsid w:val="23E406D0"/>
    <w:rsid w:val="241E0408"/>
    <w:rsid w:val="242B3AAE"/>
    <w:rsid w:val="24491C33"/>
    <w:rsid w:val="24746F43"/>
    <w:rsid w:val="24A53193"/>
    <w:rsid w:val="24B77E6A"/>
    <w:rsid w:val="24F6643B"/>
    <w:rsid w:val="250845CA"/>
    <w:rsid w:val="251C7780"/>
    <w:rsid w:val="253654F4"/>
    <w:rsid w:val="258619AE"/>
    <w:rsid w:val="258722F3"/>
    <w:rsid w:val="26507C96"/>
    <w:rsid w:val="26646A0D"/>
    <w:rsid w:val="2699511C"/>
    <w:rsid w:val="26C9508A"/>
    <w:rsid w:val="26D667A1"/>
    <w:rsid w:val="26F862AB"/>
    <w:rsid w:val="270C2828"/>
    <w:rsid w:val="27147FBF"/>
    <w:rsid w:val="273711F3"/>
    <w:rsid w:val="275F68FC"/>
    <w:rsid w:val="277C5D7D"/>
    <w:rsid w:val="277D651F"/>
    <w:rsid w:val="27EF7134"/>
    <w:rsid w:val="27F12AF9"/>
    <w:rsid w:val="28111314"/>
    <w:rsid w:val="284A25D7"/>
    <w:rsid w:val="2867350C"/>
    <w:rsid w:val="28C20C06"/>
    <w:rsid w:val="28C41E11"/>
    <w:rsid w:val="28D3586E"/>
    <w:rsid w:val="28DC38DE"/>
    <w:rsid w:val="28E835C5"/>
    <w:rsid w:val="28F04097"/>
    <w:rsid w:val="29036AFC"/>
    <w:rsid w:val="291473AA"/>
    <w:rsid w:val="293B09AB"/>
    <w:rsid w:val="29A90C3B"/>
    <w:rsid w:val="2A395AB3"/>
    <w:rsid w:val="2AC129C2"/>
    <w:rsid w:val="2B155266"/>
    <w:rsid w:val="2B754390"/>
    <w:rsid w:val="2B7C6D09"/>
    <w:rsid w:val="2BB953BB"/>
    <w:rsid w:val="2BCF68D2"/>
    <w:rsid w:val="2BD07AE8"/>
    <w:rsid w:val="2BF64EED"/>
    <w:rsid w:val="2C33628B"/>
    <w:rsid w:val="2C540191"/>
    <w:rsid w:val="2C576015"/>
    <w:rsid w:val="2C5902B3"/>
    <w:rsid w:val="2C72114C"/>
    <w:rsid w:val="2C8A1E3A"/>
    <w:rsid w:val="2C8A75E2"/>
    <w:rsid w:val="2CA1179D"/>
    <w:rsid w:val="2CC57B08"/>
    <w:rsid w:val="2D277B24"/>
    <w:rsid w:val="2D824DE5"/>
    <w:rsid w:val="2DB31521"/>
    <w:rsid w:val="2DD65C5C"/>
    <w:rsid w:val="2DDB3139"/>
    <w:rsid w:val="2DF81FFF"/>
    <w:rsid w:val="2E0010A2"/>
    <w:rsid w:val="2E351FB2"/>
    <w:rsid w:val="2E425D80"/>
    <w:rsid w:val="2E6821AA"/>
    <w:rsid w:val="2E6821FB"/>
    <w:rsid w:val="2E8F0402"/>
    <w:rsid w:val="2E941D2F"/>
    <w:rsid w:val="2E997D3C"/>
    <w:rsid w:val="2EAA7DC4"/>
    <w:rsid w:val="2EBD4570"/>
    <w:rsid w:val="2F0F6082"/>
    <w:rsid w:val="2F2D2676"/>
    <w:rsid w:val="2F386976"/>
    <w:rsid w:val="2FC816FF"/>
    <w:rsid w:val="30540143"/>
    <w:rsid w:val="30690786"/>
    <w:rsid w:val="30A4793A"/>
    <w:rsid w:val="30B67A11"/>
    <w:rsid w:val="30E3520D"/>
    <w:rsid w:val="30E76916"/>
    <w:rsid w:val="30F43545"/>
    <w:rsid w:val="30FD14A3"/>
    <w:rsid w:val="311B1FF5"/>
    <w:rsid w:val="3162000D"/>
    <w:rsid w:val="31737481"/>
    <w:rsid w:val="31B35161"/>
    <w:rsid w:val="31CA2FB8"/>
    <w:rsid w:val="321C7AD0"/>
    <w:rsid w:val="322851E0"/>
    <w:rsid w:val="322D6F51"/>
    <w:rsid w:val="32324332"/>
    <w:rsid w:val="330430D6"/>
    <w:rsid w:val="330C2F98"/>
    <w:rsid w:val="3325751D"/>
    <w:rsid w:val="336A7EF5"/>
    <w:rsid w:val="33756ED5"/>
    <w:rsid w:val="339F70CC"/>
    <w:rsid w:val="33C05013"/>
    <w:rsid w:val="33E55A51"/>
    <w:rsid w:val="34045736"/>
    <w:rsid w:val="34243204"/>
    <w:rsid w:val="342D53D8"/>
    <w:rsid w:val="34337804"/>
    <w:rsid w:val="34370D7E"/>
    <w:rsid w:val="34474005"/>
    <w:rsid w:val="344C341B"/>
    <w:rsid w:val="345061FB"/>
    <w:rsid w:val="349463BC"/>
    <w:rsid w:val="34F50C87"/>
    <w:rsid w:val="351F6A21"/>
    <w:rsid w:val="358A03D2"/>
    <w:rsid w:val="363B2C4B"/>
    <w:rsid w:val="363C5F6B"/>
    <w:rsid w:val="368D339E"/>
    <w:rsid w:val="36963B8F"/>
    <w:rsid w:val="36A958EB"/>
    <w:rsid w:val="36CE22AA"/>
    <w:rsid w:val="36EE5B88"/>
    <w:rsid w:val="37A24E85"/>
    <w:rsid w:val="37A436EA"/>
    <w:rsid w:val="37EB58F5"/>
    <w:rsid w:val="38500930"/>
    <w:rsid w:val="385C31F0"/>
    <w:rsid w:val="38760FE3"/>
    <w:rsid w:val="38875504"/>
    <w:rsid w:val="38C41B5A"/>
    <w:rsid w:val="38C809EC"/>
    <w:rsid w:val="39971BF0"/>
    <w:rsid w:val="39A4062C"/>
    <w:rsid w:val="39BA147E"/>
    <w:rsid w:val="39C42CF1"/>
    <w:rsid w:val="39D2368C"/>
    <w:rsid w:val="39D359AF"/>
    <w:rsid w:val="39E110D8"/>
    <w:rsid w:val="3A3F6D3F"/>
    <w:rsid w:val="3A5041BD"/>
    <w:rsid w:val="3AA72941"/>
    <w:rsid w:val="3AB5654D"/>
    <w:rsid w:val="3AC55B8A"/>
    <w:rsid w:val="3AC915A4"/>
    <w:rsid w:val="3ACA4B15"/>
    <w:rsid w:val="3AD978DA"/>
    <w:rsid w:val="3B941384"/>
    <w:rsid w:val="3BC5462B"/>
    <w:rsid w:val="3C0100FF"/>
    <w:rsid w:val="3C084B9F"/>
    <w:rsid w:val="3C087429"/>
    <w:rsid w:val="3C230959"/>
    <w:rsid w:val="3CA9601B"/>
    <w:rsid w:val="3CBC7769"/>
    <w:rsid w:val="3D2114CC"/>
    <w:rsid w:val="3D231A67"/>
    <w:rsid w:val="3DAD73D6"/>
    <w:rsid w:val="3DAF5203"/>
    <w:rsid w:val="3DB0672B"/>
    <w:rsid w:val="3DB06A3A"/>
    <w:rsid w:val="3DB66653"/>
    <w:rsid w:val="3DBB7A91"/>
    <w:rsid w:val="3DCD0ACA"/>
    <w:rsid w:val="3DCE0919"/>
    <w:rsid w:val="3E170044"/>
    <w:rsid w:val="3E3D73C1"/>
    <w:rsid w:val="3E9A7858"/>
    <w:rsid w:val="3EAA1721"/>
    <w:rsid w:val="3ED24BBF"/>
    <w:rsid w:val="3ED52E1C"/>
    <w:rsid w:val="3F2A2D69"/>
    <w:rsid w:val="3F451C35"/>
    <w:rsid w:val="3F6E362F"/>
    <w:rsid w:val="3F8F2FC9"/>
    <w:rsid w:val="3FBA1D46"/>
    <w:rsid w:val="3FC664FC"/>
    <w:rsid w:val="3FE05F25"/>
    <w:rsid w:val="3FF94539"/>
    <w:rsid w:val="401B10C3"/>
    <w:rsid w:val="401E180E"/>
    <w:rsid w:val="406455BF"/>
    <w:rsid w:val="4081248B"/>
    <w:rsid w:val="40831F6C"/>
    <w:rsid w:val="409818E9"/>
    <w:rsid w:val="40D437FA"/>
    <w:rsid w:val="413647A6"/>
    <w:rsid w:val="41563946"/>
    <w:rsid w:val="41B52FDE"/>
    <w:rsid w:val="41C56AE8"/>
    <w:rsid w:val="41E04A43"/>
    <w:rsid w:val="41E22260"/>
    <w:rsid w:val="426938A3"/>
    <w:rsid w:val="42825AFE"/>
    <w:rsid w:val="42932EC2"/>
    <w:rsid w:val="42A30522"/>
    <w:rsid w:val="42A404DA"/>
    <w:rsid w:val="42E928BD"/>
    <w:rsid w:val="43237663"/>
    <w:rsid w:val="43355FC6"/>
    <w:rsid w:val="435D1B03"/>
    <w:rsid w:val="437E5CCF"/>
    <w:rsid w:val="43CC060E"/>
    <w:rsid w:val="441F6301"/>
    <w:rsid w:val="443248CF"/>
    <w:rsid w:val="44813D4F"/>
    <w:rsid w:val="448C2B8E"/>
    <w:rsid w:val="44BC50A3"/>
    <w:rsid w:val="44C3370B"/>
    <w:rsid w:val="44C40737"/>
    <w:rsid w:val="44D22FB2"/>
    <w:rsid w:val="44F87D9F"/>
    <w:rsid w:val="452E1471"/>
    <w:rsid w:val="45417A17"/>
    <w:rsid w:val="456659A9"/>
    <w:rsid w:val="457156A3"/>
    <w:rsid w:val="45E63759"/>
    <w:rsid w:val="45E861E5"/>
    <w:rsid w:val="45ED0B26"/>
    <w:rsid w:val="462B2D9B"/>
    <w:rsid w:val="4657538F"/>
    <w:rsid w:val="46806496"/>
    <w:rsid w:val="46CD1FD5"/>
    <w:rsid w:val="470179E2"/>
    <w:rsid w:val="47022373"/>
    <w:rsid w:val="47080880"/>
    <w:rsid w:val="47436C0D"/>
    <w:rsid w:val="4748047F"/>
    <w:rsid w:val="47592613"/>
    <w:rsid w:val="47725E25"/>
    <w:rsid w:val="47903489"/>
    <w:rsid w:val="479714EF"/>
    <w:rsid w:val="47E723AD"/>
    <w:rsid w:val="48000927"/>
    <w:rsid w:val="48570FAC"/>
    <w:rsid w:val="48691653"/>
    <w:rsid w:val="48B3514E"/>
    <w:rsid w:val="48B500EC"/>
    <w:rsid w:val="49256944"/>
    <w:rsid w:val="49752178"/>
    <w:rsid w:val="497B517E"/>
    <w:rsid w:val="49BB7480"/>
    <w:rsid w:val="49D4239C"/>
    <w:rsid w:val="49F10DDD"/>
    <w:rsid w:val="4A1434FB"/>
    <w:rsid w:val="4A1C267D"/>
    <w:rsid w:val="4A210D53"/>
    <w:rsid w:val="4A23510D"/>
    <w:rsid w:val="4A4C7B27"/>
    <w:rsid w:val="4A857EDE"/>
    <w:rsid w:val="4AB34D97"/>
    <w:rsid w:val="4ABC613E"/>
    <w:rsid w:val="4AC2418E"/>
    <w:rsid w:val="4AD77BC4"/>
    <w:rsid w:val="4ADC5725"/>
    <w:rsid w:val="4B023D43"/>
    <w:rsid w:val="4B166028"/>
    <w:rsid w:val="4B424ED7"/>
    <w:rsid w:val="4C230E24"/>
    <w:rsid w:val="4C2F6A6B"/>
    <w:rsid w:val="4C731622"/>
    <w:rsid w:val="4CA54D0C"/>
    <w:rsid w:val="4CD31A0B"/>
    <w:rsid w:val="4D0B415F"/>
    <w:rsid w:val="4D1B50F1"/>
    <w:rsid w:val="4D1C2140"/>
    <w:rsid w:val="4D245C7B"/>
    <w:rsid w:val="4D692749"/>
    <w:rsid w:val="4D6B6E99"/>
    <w:rsid w:val="4D776BAB"/>
    <w:rsid w:val="4D9D1651"/>
    <w:rsid w:val="4DA04471"/>
    <w:rsid w:val="4DCE1BA5"/>
    <w:rsid w:val="4DE31B84"/>
    <w:rsid w:val="4E032B59"/>
    <w:rsid w:val="4E086F26"/>
    <w:rsid w:val="4E123F8C"/>
    <w:rsid w:val="4E1B7720"/>
    <w:rsid w:val="4E4A6ECF"/>
    <w:rsid w:val="4E523AB9"/>
    <w:rsid w:val="4E764EA9"/>
    <w:rsid w:val="4E8E66BB"/>
    <w:rsid w:val="4E9404D3"/>
    <w:rsid w:val="4E9F20D5"/>
    <w:rsid w:val="4EC30CF7"/>
    <w:rsid w:val="4ED60DD5"/>
    <w:rsid w:val="4F0E3A48"/>
    <w:rsid w:val="4F1F49F1"/>
    <w:rsid w:val="4F302491"/>
    <w:rsid w:val="4F4641A3"/>
    <w:rsid w:val="4F485653"/>
    <w:rsid w:val="4F560671"/>
    <w:rsid w:val="4F5F4F8C"/>
    <w:rsid w:val="4F746B48"/>
    <w:rsid w:val="4F8D728B"/>
    <w:rsid w:val="4FF80201"/>
    <w:rsid w:val="50113678"/>
    <w:rsid w:val="50310F73"/>
    <w:rsid w:val="505A6087"/>
    <w:rsid w:val="50720BD5"/>
    <w:rsid w:val="50A85922"/>
    <w:rsid w:val="50B07F77"/>
    <w:rsid w:val="50B23D30"/>
    <w:rsid w:val="50B40E39"/>
    <w:rsid w:val="50B967F6"/>
    <w:rsid w:val="50C1358A"/>
    <w:rsid w:val="515B31A5"/>
    <w:rsid w:val="51766DE9"/>
    <w:rsid w:val="51820D21"/>
    <w:rsid w:val="5197170D"/>
    <w:rsid w:val="519B70B7"/>
    <w:rsid w:val="51C3478F"/>
    <w:rsid w:val="51D0015E"/>
    <w:rsid w:val="52623EBC"/>
    <w:rsid w:val="52A24BEF"/>
    <w:rsid w:val="52B43337"/>
    <w:rsid w:val="52D00587"/>
    <w:rsid w:val="52E33454"/>
    <w:rsid w:val="53394D05"/>
    <w:rsid w:val="533C40AB"/>
    <w:rsid w:val="539B227A"/>
    <w:rsid w:val="53E6260A"/>
    <w:rsid w:val="54093716"/>
    <w:rsid w:val="54187FBE"/>
    <w:rsid w:val="542326D7"/>
    <w:rsid w:val="542F6925"/>
    <w:rsid w:val="547423E4"/>
    <w:rsid w:val="549D350F"/>
    <w:rsid w:val="54A43AFC"/>
    <w:rsid w:val="54AF1859"/>
    <w:rsid w:val="54B834EF"/>
    <w:rsid w:val="55016BED"/>
    <w:rsid w:val="55025AA9"/>
    <w:rsid w:val="551F660C"/>
    <w:rsid w:val="55946AF9"/>
    <w:rsid w:val="55975BC3"/>
    <w:rsid w:val="55976538"/>
    <w:rsid w:val="55996A7A"/>
    <w:rsid w:val="55C46C21"/>
    <w:rsid w:val="565E2B1A"/>
    <w:rsid w:val="567C564E"/>
    <w:rsid w:val="5687596D"/>
    <w:rsid w:val="56A3193F"/>
    <w:rsid w:val="56B5656F"/>
    <w:rsid w:val="570A6C2E"/>
    <w:rsid w:val="573D5982"/>
    <w:rsid w:val="57696EEA"/>
    <w:rsid w:val="577F3B9E"/>
    <w:rsid w:val="57960F92"/>
    <w:rsid w:val="57CE07F5"/>
    <w:rsid w:val="57D4189B"/>
    <w:rsid w:val="57DA326E"/>
    <w:rsid w:val="57E234F0"/>
    <w:rsid w:val="57E75190"/>
    <w:rsid w:val="57E83C83"/>
    <w:rsid w:val="582A701E"/>
    <w:rsid w:val="582E348E"/>
    <w:rsid w:val="585905A8"/>
    <w:rsid w:val="58592A56"/>
    <w:rsid w:val="588B13C0"/>
    <w:rsid w:val="58AC1B0B"/>
    <w:rsid w:val="58CA193F"/>
    <w:rsid w:val="58CD5B80"/>
    <w:rsid w:val="58E51DA4"/>
    <w:rsid w:val="58EF4189"/>
    <w:rsid w:val="59066279"/>
    <w:rsid w:val="592D3871"/>
    <w:rsid w:val="5947703D"/>
    <w:rsid w:val="599B60E0"/>
    <w:rsid w:val="59C416E6"/>
    <w:rsid w:val="59D32103"/>
    <w:rsid w:val="5A032016"/>
    <w:rsid w:val="5A754F90"/>
    <w:rsid w:val="5AD11664"/>
    <w:rsid w:val="5AD65895"/>
    <w:rsid w:val="5AE36D70"/>
    <w:rsid w:val="5B30292B"/>
    <w:rsid w:val="5B3B302B"/>
    <w:rsid w:val="5C0510AC"/>
    <w:rsid w:val="5C154671"/>
    <w:rsid w:val="5C4C7A5F"/>
    <w:rsid w:val="5C4E108C"/>
    <w:rsid w:val="5C4E567B"/>
    <w:rsid w:val="5C532F80"/>
    <w:rsid w:val="5C6376B3"/>
    <w:rsid w:val="5CB94F7D"/>
    <w:rsid w:val="5D184100"/>
    <w:rsid w:val="5DA32CD5"/>
    <w:rsid w:val="5DDF478A"/>
    <w:rsid w:val="5DF47F81"/>
    <w:rsid w:val="5E261A1E"/>
    <w:rsid w:val="5E872297"/>
    <w:rsid w:val="5ED51349"/>
    <w:rsid w:val="5EDD356E"/>
    <w:rsid w:val="5F111F17"/>
    <w:rsid w:val="5F274DB3"/>
    <w:rsid w:val="5FF47B10"/>
    <w:rsid w:val="5FF53A7C"/>
    <w:rsid w:val="60196D5E"/>
    <w:rsid w:val="601B76A7"/>
    <w:rsid w:val="60314444"/>
    <w:rsid w:val="604F1AA3"/>
    <w:rsid w:val="609319DC"/>
    <w:rsid w:val="60BB6167"/>
    <w:rsid w:val="60DE390C"/>
    <w:rsid w:val="60E61E57"/>
    <w:rsid w:val="60E85011"/>
    <w:rsid w:val="61206DF3"/>
    <w:rsid w:val="6168688A"/>
    <w:rsid w:val="616D2FDD"/>
    <w:rsid w:val="617A0B68"/>
    <w:rsid w:val="618D5186"/>
    <w:rsid w:val="61B5418E"/>
    <w:rsid w:val="61C9455E"/>
    <w:rsid w:val="61CA2755"/>
    <w:rsid w:val="61E45658"/>
    <w:rsid w:val="61FD4D5D"/>
    <w:rsid w:val="620A63F2"/>
    <w:rsid w:val="622209AF"/>
    <w:rsid w:val="628904B0"/>
    <w:rsid w:val="62BE090F"/>
    <w:rsid w:val="62D934A3"/>
    <w:rsid w:val="62F34D90"/>
    <w:rsid w:val="63004C59"/>
    <w:rsid w:val="632A161B"/>
    <w:rsid w:val="633A52A2"/>
    <w:rsid w:val="634379F8"/>
    <w:rsid w:val="63561DC5"/>
    <w:rsid w:val="635C53B2"/>
    <w:rsid w:val="636E3FDB"/>
    <w:rsid w:val="63712C1B"/>
    <w:rsid w:val="637449F1"/>
    <w:rsid w:val="637F2054"/>
    <w:rsid w:val="639F2E20"/>
    <w:rsid w:val="63D342E8"/>
    <w:rsid w:val="63DC1F09"/>
    <w:rsid w:val="63DC732B"/>
    <w:rsid w:val="640D68AD"/>
    <w:rsid w:val="641A65B7"/>
    <w:rsid w:val="645E41E4"/>
    <w:rsid w:val="646112D6"/>
    <w:rsid w:val="64744344"/>
    <w:rsid w:val="64D44822"/>
    <w:rsid w:val="652C39C6"/>
    <w:rsid w:val="656F6A7B"/>
    <w:rsid w:val="659D6DC6"/>
    <w:rsid w:val="65D308EC"/>
    <w:rsid w:val="65EC4444"/>
    <w:rsid w:val="667F1388"/>
    <w:rsid w:val="668F38E5"/>
    <w:rsid w:val="669A53DF"/>
    <w:rsid w:val="66A12BB9"/>
    <w:rsid w:val="66CD534A"/>
    <w:rsid w:val="66DD48D4"/>
    <w:rsid w:val="66DE737B"/>
    <w:rsid w:val="66E855E1"/>
    <w:rsid w:val="67A14057"/>
    <w:rsid w:val="686D1E0B"/>
    <w:rsid w:val="6891645D"/>
    <w:rsid w:val="68D0582A"/>
    <w:rsid w:val="68E75566"/>
    <w:rsid w:val="68EA1295"/>
    <w:rsid w:val="68F6369B"/>
    <w:rsid w:val="69AC324B"/>
    <w:rsid w:val="69E568AE"/>
    <w:rsid w:val="69E635A5"/>
    <w:rsid w:val="69FC6C86"/>
    <w:rsid w:val="6A530B75"/>
    <w:rsid w:val="6A5553C5"/>
    <w:rsid w:val="6A6B2011"/>
    <w:rsid w:val="6AD30BA7"/>
    <w:rsid w:val="6B3316F3"/>
    <w:rsid w:val="6B3A1D60"/>
    <w:rsid w:val="6BAD32A6"/>
    <w:rsid w:val="6BAF1FD5"/>
    <w:rsid w:val="6BCF1D5C"/>
    <w:rsid w:val="6BD663E9"/>
    <w:rsid w:val="6BF54149"/>
    <w:rsid w:val="6C2C2954"/>
    <w:rsid w:val="6C2D5487"/>
    <w:rsid w:val="6C433C7F"/>
    <w:rsid w:val="6C5942C5"/>
    <w:rsid w:val="6C6E528C"/>
    <w:rsid w:val="6C713F62"/>
    <w:rsid w:val="6C955E2B"/>
    <w:rsid w:val="6C976831"/>
    <w:rsid w:val="6C9F5120"/>
    <w:rsid w:val="6CA44465"/>
    <w:rsid w:val="6CC074FE"/>
    <w:rsid w:val="6CCF08E7"/>
    <w:rsid w:val="6CE7583A"/>
    <w:rsid w:val="6D2E1404"/>
    <w:rsid w:val="6D547980"/>
    <w:rsid w:val="6D64011C"/>
    <w:rsid w:val="6D731CCC"/>
    <w:rsid w:val="6D8C0690"/>
    <w:rsid w:val="6E144383"/>
    <w:rsid w:val="6E2948F2"/>
    <w:rsid w:val="6E443AFE"/>
    <w:rsid w:val="6E480BA9"/>
    <w:rsid w:val="6E4F2BD8"/>
    <w:rsid w:val="6E9924CD"/>
    <w:rsid w:val="6EC12B80"/>
    <w:rsid w:val="6ED4527E"/>
    <w:rsid w:val="6EDE70E2"/>
    <w:rsid w:val="6EE46A66"/>
    <w:rsid w:val="6EE5726E"/>
    <w:rsid w:val="6F0A73AF"/>
    <w:rsid w:val="6F0C2469"/>
    <w:rsid w:val="6F5617E7"/>
    <w:rsid w:val="6F5C0BAF"/>
    <w:rsid w:val="6FA17F17"/>
    <w:rsid w:val="6FAE7E55"/>
    <w:rsid w:val="6FC504CB"/>
    <w:rsid w:val="6FF72B6B"/>
    <w:rsid w:val="70227BFC"/>
    <w:rsid w:val="702A49C6"/>
    <w:rsid w:val="70805155"/>
    <w:rsid w:val="70874357"/>
    <w:rsid w:val="70AE5FAC"/>
    <w:rsid w:val="70DC18CB"/>
    <w:rsid w:val="70F62759"/>
    <w:rsid w:val="70F73CA6"/>
    <w:rsid w:val="71010710"/>
    <w:rsid w:val="71011BED"/>
    <w:rsid w:val="71C512FA"/>
    <w:rsid w:val="71F51A54"/>
    <w:rsid w:val="71F53D9B"/>
    <w:rsid w:val="71FB6497"/>
    <w:rsid w:val="72560571"/>
    <w:rsid w:val="728A56BF"/>
    <w:rsid w:val="72AD3DF6"/>
    <w:rsid w:val="72BC2AF9"/>
    <w:rsid w:val="72C5541A"/>
    <w:rsid w:val="72D005F9"/>
    <w:rsid w:val="72FA39A2"/>
    <w:rsid w:val="732B0ECF"/>
    <w:rsid w:val="73347484"/>
    <w:rsid w:val="73866E07"/>
    <w:rsid w:val="739753C7"/>
    <w:rsid w:val="73A07145"/>
    <w:rsid w:val="73A0755E"/>
    <w:rsid w:val="73B34A97"/>
    <w:rsid w:val="73CB5C96"/>
    <w:rsid w:val="73F525B9"/>
    <w:rsid w:val="73FF370D"/>
    <w:rsid w:val="744C2755"/>
    <w:rsid w:val="74EE008D"/>
    <w:rsid w:val="74F16F4C"/>
    <w:rsid w:val="75177467"/>
    <w:rsid w:val="75231E44"/>
    <w:rsid w:val="752C4D02"/>
    <w:rsid w:val="752E137A"/>
    <w:rsid w:val="7544092A"/>
    <w:rsid w:val="754A50EB"/>
    <w:rsid w:val="75633EDC"/>
    <w:rsid w:val="75793C75"/>
    <w:rsid w:val="75B70C19"/>
    <w:rsid w:val="75C06BD3"/>
    <w:rsid w:val="761A49DB"/>
    <w:rsid w:val="76924777"/>
    <w:rsid w:val="76C21B61"/>
    <w:rsid w:val="76F76360"/>
    <w:rsid w:val="77100FF7"/>
    <w:rsid w:val="77465150"/>
    <w:rsid w:val="77495E89"/>
    <w:rsid w:val="78134308"/>
    <w:rsid w:val="782711FC"/>
    <w:rsid w:val="782E4E3E"/>
    <w:rsid w:val="783800CE"/>
    <w:rsid w:val="78412340"/>
    <w:rsid w:val="78776C71"/>
    <w:rsid w:val="78893E54"/>
    <w:rsid w:val="78A30FBE"/>
    <w:rsid w:val="78C93B45"/>
    <w:rsid w:val="78E41056"/>
    <w:rsid w:val="79806A68"/>
    <w:rsid w:val="79A75013"/>
    <w:rsid w:val="79A92D3D"/>
    <w:rsid w:val="79C30B18"/>
    <w:rsid w:val="79D74DBA"/>
    <w:rsid w:val="79FB7B41"/>
    <w:rsid w:val="7A203C1D"/>
    <w:rsid w:val="7A5D6422"/>
    <w:rsid w:val="7A6F557A"/>
    <w:rsid w:val="7AE60BDD"/>
    <w:rsid w:val="7B2307C7"/>
    <w:rsid w:val="7B2B2F02"/>
    <w:rsid w:val="7B4F4A53"/>
    <w:rsid w:val="7B593428"/>
    <w:rsid w:val="7B6360DA"/>
    <w:rsid w:val="7BB4579A"/>
    <w:rsid w:val="7BEE4DB5"/>
    <w:rsid w:val="7C307012"/>
    <w:rsid w:val="7C365BC0"/>
    <w:rsid w:val="7C807FEB"/>
    <w:rsid w:val="7C836FE4"/>
    <w:rsid w:val="7C891BFB"/>
    <w:rsid w:val="7CBE0268"/>
    <w:rsid w:val="7D071745"/>
    <w:rsid w:val="7D1F3620"/>
    <w:rsid w:val="7D2B700F"/>
    <w:rsid w:val="7D3016CB"/>
    <w:rsid w:val="7D6A6A55"/>
    <w:rsid w:val="7D937BEF"/>
    <w:rsid w:val="7DA5023A"/>
    <w:rsid w:val="7DA80B00"/>
    <w:rsid w:val="7DC25D5F"/>
    <w:rsid w:val="7DC94BE1"/>
    <w:rsid w:val="7DF12A4F"/>
    <w:rsid w:val="7E9D4755"/>
    <w:rsid w:val="7F065036"/>
    <w:rsid w:val="7F493327"/>
    <w:rsid w:val="7F7E391D"/>
    <w:rsid w:val="7FBF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仿宋正文"/>
    <w:basedOn w:val="1"/>
    <w:qFormat/>
    <w:uiPriority w:val="0"/>
    <w:pPr>
      <w:spacing w:line="600" w:lineRule="exact"/>
      <w:ind w:firstLine="420" w:firstLineChars="200"/>
    </w:pPr>
    <w:rPr>
      <w:rFonts w:ascii="Times New Roman" w:hAnsi="Times New Roman" w:eastAsia="方正仿宋简体" w:cs="Times New Roman"/>
      <w:sz w:val="32"/>
      <w:szCs w:val="32"/>
    </w:rPr>
  </w:style>
  <w:style w:type="character" w:customStyle="1" w:styleId="8">
    <w:name w:val="font01"/>
    <w:basedOn w:val="6"/>
    <w:qFormat/>
    <w:uiPriority w:val="0"/>
    <w:rPr>
      <w:rFonts w:hint="eastAsia" w:ascii="方正小标宋简体" w:hAnsi="方正小标宋简体" w:eastAsia="方正小标宋简体" w:cs="方正小标宋简体"/>
      <w:color w:val="333333"/>
      <w:sz w:val="44"/>
      <w:szCs w:val="44"/>
      <w:u w:val="none"/>
    </w:rPr>
  </w:style>
  <w:style w:type="character" w:customStyle="1" w:styleId="9">
    <w:name w:val="font81"/>
    <w:basedOn w:val="6"/>
    <w:qFormat/>
    <w:uiPriority w:val="0"/>
    <w:rPr>
      <w:rFonts w:hint="eastAsia" w:ascii="宋体" w:hAnsi="宋体" w:eastAsia="宋体" w:cs="宋体"/>
      <w:color w:val="333333"/>
      <w:sz w:val="44"/>
      <w:szCs w:val="44"/>
      <w:u w:val="none"/>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163</Pages>
  <Words>119588</Words>
  <Characters>120062</Characters>
  <Lines>0</Lines>
  <Paragraphs>0</Paragraphs>
  <TotalTime>2</TotalTime>
  <ScaleCrop>false</ScaleCrop>
  <LinksUpToDate>false</LinksUpToDate>
  <CharactersWithSpaces>120461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2021-07-28T05:30:00Z</dcterms:created>
  <dc:creator>NTKO</dc:creator>
  <cp:lastModifiedBy>小狼</cp:lastModifiedBy>
  <cp:lastPrinted>2021-07-28T06:01:00Z</cp:lastPrinted>
  <dcterms:modified xsi:type="dcterms:W3CDTF">2024-01-31T07:11:32Z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86E130006FE9426485AC0FFD87E4B0B1_13</vt:lpwstr>
  </property>
</Properties>
</file>