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DFDFD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DFDFD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DFDFD"/>
        </w:rPr>
        <w:t>《埇桥区婚俗改革试点工作实施方案》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DFDFD"/>
          <w:lang w:val="en-US" w:eastAsia="zh-CN"/>
        </w:rPr>
        <w:t>的起草说明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为进一步推进我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婚俗改革试点工作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按照《民政部关于开展婚俗改革试点工作的指导意见》（民发〔2020〕62号）和《关于印发&lt;安徽省婚俗改革试点工作方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案&gt;的通知》（皖民务函〔2020〕131号）要求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，结合我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62626"/>
          <w:spacing w:val="0"/>
          <w:sz w:val="32"/>
          <w:szCs w:val="32"/>
        </w:rPr>
        <w:t>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际，制定本实施方案。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一、《方案》修订的主要依据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《民政部关于开展婚俗改革试点工作的指导意见》（民发〔2020〕62号）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  <w:t>《方案》的主要目的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传承发展优秀婚姻家庭文化，形成良好社会风尚，促进婚姻幸福、家庭和谐、社会稳定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。动员、实施并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巩固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埇桥区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婚俗改革试点工作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在推广简约适度的婚俗礼仪上取得新进步，在构建健康文明的婚姻价值观上取得新突破，在传承良好家风家教上取得新成效, 在培育文明向上的婚俗文化上取得新进展。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  <w:t>《方案》修订的过程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埇桥区民政局在经过多次调研、认真学习和征求意见等基础上，起草了《埇桥区婚俗改革试点工作实施方案（征求意见稿）》，随后区民政局书面征求了宿州市埇桥区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委宣传部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、区精神文明推进中心、区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融媒体中心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法院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司法局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妇联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等多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家单位的意见。区民政局采纳各单位反馈意见，对《埇桥区婚俗改革试点工作实施方案（征求意见稿）》进行了相应的修改，对文字表述进行适当调整。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  <w:t>《方案》的主要内容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《方案》分为深入开展婚姻家庭辅导服务、积极倡导简约适度的婚俗礼仪、培育文明向上的婚俗文化、持续传承良好家风家教四个部分。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五、《方案》征求意见情况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省文件印发后，埇桥区民政局就我区《埇桥区婚俗改革试点工作实施方案（征求意见稿）》的起草工作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进行了专题部署，并在多次调研、学习、相互协商的基础上，结合我区工作实际，起草了初稿，目前已根据单位反馈意见作了相应的修改。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leftChars="0" w:right="0" w:rightChars="0" w:firstLine="634" w:firstLineChars="0"/>
        <w:jc w:val="left"/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sz w:val="32"/>
          <w:szCs w:val="28"/>
          <w:lang w:val="en-US" w:eastAsia="zh-CN"/>
        </w:rPr>
      </w:pPr>
    </w:p>
    <w:p>
      <w:pPr>
        <w:jc w:val="both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OGJhOTc4OWFlZmI3ODMzMTNlOGUwMTc2ZTlkZjkifQ=="/>
  </w:docVars>
  <w:rsids>
    <w:rsidRoot w:val="4DC93626"/>
    <w:rsid w:val="04FF212C"/>
    <w:rsid w:val="095A415A"/>
    <w:rsid w:val="0E1C5AFD"/>
    <w:rsid w:val="223B07F0"/>
    <w:rsid w:val="27A7174F"/>
    <w:rsid w:val="368816D2"/>
    <w:rsid w:val="4DC93626"/>
    <w:rsid w:val="4FAB2261"/>
    <w:rsid w:val="5CDF179C"/>
    <w:rsid w:val="5F3921AF"/>
    <w:rsid w:val="6D7F36B1"/>
    <w:rsid w:val="71153587"/>
    <w:rsid w:val="79E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2024-03-29T09:12:00Z</dcterms:created>
  <dc:creator>cookie</dc:creator>
  <cp:lastModifiedBy>HDSHAZ51SJAT99V</cp:lastModifiedBy>
  <dcterms:modified xsi:type="dcterms:W3CDTF">2024-04-03T07:54:43Z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795EE9391DD7464295FA5170A3BDF2B0_13</vt:lpwstr>
  </property>
</Properties>
</file>