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AB" w:rsidRPr="00CB505E" w:rsidRDefault="007D1BAB" w:rsidP="007D1BAB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CB505E">
        <w:rPr>
          <w:rFonts w:ascii="仿宋_GB2312" w:hint="eastAsia"/>
          <w:b/>
          <w:sz w:val="32"/>
          <w:szCs w:val="32"/>
        </w:rPr>
        <w:t>埇</w:t>
      </w:r>
      <w:r w:rsidRPr="00CB505E">
        <w:rPr>
          <w:rFonts w:ascii="仿宋_GB2312" w:eastAsia="仿宋_GB2312" w:hint="eastAsia"/>
          <w:b/>
          <w:sz w:val="32"/>
          <w:szCs w:val="32"/>
        </w:rPr>
        <w:t>桥区区级政府性基金支出决算说明</w:t>
      </w:r>
    </w:p>
    <w:p w:rsidR="007D1BAB" w:rsidRPr="007D1BAB" w:rsidRDefault="007D1BAB" w:rsidP="007D1BAB">
      <w:pPr>
        <w:rPr>
          <w:rFonts w:ascii="仿宋_GB2312" w:eastAsia="仿宋_GB2312" w:hint="eastAsia"/>
          <w:sz w:val="30"/>
          <w:szCs w:val="30"/>
        </w:rPr>
      </w:pPr>
    </w:p>
    <w:p w:rsidR="007D1BAB" w:rsidRDefault="007D1BAB" w:rsidP="007D1BAB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2019年埇桥区区级政府性基金支出调整预算数为164760万元，决算数为159207万元，完成调整预算的99.65%，同比减少9438万元。具体情况如下：</w:t>
      </w:r>
    </w:p>
    <w:p w:rsidR="007D1BAB" w:rsidRDefault="007D1BAB" w:rsidP="007D1BAB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一、文化体育与传媒支出调整预算数为92万元，决算数为78万元，完成调整预算的86%，同比下降17.02%，同比减少130万元。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社会保障和就业支出调整预算数为9万元，决算数为9万元，完成调整预算的100%，与上年同期一致。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城乡社区支出调整预算数为137082万元，决算数为137082万元，完成调整预算的100%，同比下降17.11%，同比减少28301万元。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其他支出调整预算数为18664万元，决算数为18105元，完成调整预算的97.06%，同比增长729.74%，同比增加15923万元，主要是新增</w:t>
      </w:r>
      <w:r w:rsidRPr="007D1BAB">
        <w:rPr>
          <w:rFonts w:ascii="仿宋_GB2312" w:eastAsia="仿宋_GB2312" w:hint="eastAsia"/>
          <w:sz w:val="30"/>
          <w:szCs w:val="30"/>
        </w:rPr>
        <w:t>其他地方自行试点项目收益专项债券收入</w:t>
      </w:r>
      <w:r>
        <w:rPr>
          <w:rFonts w:ascii="仿宋_GB2312" w:eastAsia="仿宋_GB2312" w:hint="eastAsia"/>
          <w:sz w:val="30"/>
          <w:szCs w:val="30"/>
        </w:rPr>
        <w:t>1600万元</w:t>
      </w:r>
      <w:r w:rsidRPr="007D1BAB">
        <w:rPr>
          <w:rFonts w:ascii="仿宋_GB2312" w:eastAsia="仿宋_GB2312" w:hint="eastAsia"/>
          <w:sz w:val="30"/>
          <w:szCs w:val="30"/>
        </w:rPr>
        <w:t>安排的支出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专项债务付息支出调整预算数为3820万元，决算数为3820万元，完成调整预算的100%，同比增加3039万元，同比增长389.12%。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专项债务发行费支出调整预算数为113万元，决算数为113</w:t>
      </w:r>
      <w:r>
        <w:rPr>
          <w:rFonts w:ascii="仿宋_GB2312" w:eastAsia="仿宋_GB2312" w:hint="eastAsia"/>
          <w:sz w:val="30"/>
          <w:szCs w:val="30"/>
        </w:rPr>
        <w:lastRenderedPageBreak/>
        <w:t>万元，完成调整预算的100%，同比增加31万元，同比增长37.8%。</w:t>
      </w:r>
    </w:p>
    <w:p w:rsidR="007D1BAB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补助下级支出</w:t>
      </w:r>
      <w:r w:rsidR="00DD2D6F">
        <w:rPr>
          <w:rFonts w:ascii="仿宋_GB2312" w:eastAsia="仿宋_GB2312" w:hint="eastAsia"/>
          <w:sz w:val="30"/>
          <w:szCs w:val="30"/>
        </w:rPr>
        <w:t>4980</w:t>
      </w:r>
      <w:r>
        <w:rPr>
          <w:rFonts w:ascii="仿宋_GB2312" w:eastAsia="仿宋_GB2312" w:hint="eastAsia"/>
          <w:sz w:val="30"/>
          <w:szCs w:val="30"/>
        </w:rPr>
        <w:t>万元。</w:t>
      </w:r>
    </w:p>
    <w:p w:rsidR="007D1BAB" w:rsidRPr="00CB505E" w:rsidRDefault="007D1BAB" w:rsidP="007D1BAB">
      <w:pPr>
        <w:numPr>
          <w:ilvl w:val="0"/>
          <w:numId w:val="1"/>
        </w:numPr>
        <w:spacing w:line="640" w:lineRule="exact"/>
        <w:ind w:left="0" w:firstLine="2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调出资金</w:t>
      </w:r>
      <w:r w:rsidR="00DD2D6F">
        <w:rPr>
          <w:rFonts w:ascii="仿宋_GB2312" w:eastAsia="仿宋_GB2312" w:hint="eastAsia"/>
          <w:sz w:val="30"/>
          <w:szCs w:val="30"/>
        </w:rPr>
        <w:t>75603</w:t>
      </w:r>
      <w:r>
        <w:rPr>
          <w:rFonts w:ascii="仿宋_GB2312" w:eastAsia="仿宋_GB2312" w:hint="eastAsia"/>
          <w:sz w:val="30"/>
          <w:szCs w:val="30"/>
        </w:rPr>
        <w:t>万元，盘活政府性基金。</w:t>
      </w:r>
    </w:p>
    <w:p w:rsidR="007D1BAB" w:rsidRPr="00DD2D6F" w:rsidRDefault="007D1BAB" w:rsidP="007D1BAB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21517B" w:rsidRPr="007D1BAB" w:rsidRDefault="0021517B"/>
    <w:sectPr w:rsidR="0021517B" w:rsidRPr="007D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7B" w:rsidRDefault="0021517B" w:rsidP="007D1BAB">
      <w:r>
        <w:separator/>
      </w:r>
    </w:p>
  </w:endnote>
  <w:endnote w:type="continuationSeparator" w:id="1">
    <w:p w:rsidR="0021517B" w:rsidRDefault="0021517B" w:rsidP="007D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7B" w:rsidRDefault="0021517B" w:rsidP="007D1BAB">
      <w:r>
        <w:separator/>
      </w:r>
    </w:p>
  </w:footnote>
  <w:footnote w:type="continuationSeparator" w:id="1">
    <w:p w:rsidR="0021517B" w:rsidRDefault="0021517B" w:rsidP="007D1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698E"/>
    <w:multiLevelType w:val="hybridMultilevel"/>
    <w:tmpl w:val="643812A0"/>
    <w:lvl w:ilvl="0" w:tplc="D0E22250">
      <w:start w:val="2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BAB"/>
    <w:rsid w:val="0021517B"/>
    <w:rsid w:val="007D1BAB"/>
    <w:rsid w:val="00DD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B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2020-07-06T09:44:00Z</dcterms:created>
  <dcterms:modified xsi:type="dcterms:W3CDTF">2020-07-06T09:55:00Z</dcterms:modified>
</cp:coreProperties>
</file>