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D6" w:rsidRDefault="0025272E">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宿州市埇桥区大泽乡镇2019部门决算</w:t>
      </w: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636CD6">
      <w:pPr>
        <w:rPr>
          <w:rFonts w:ascii="宋体" w:hAnsi="宋体"/>
          <w:sz w:val="28"/>
          <w:szCs w:val="28"/>
        </w:rPr>
      </w:pPr>
    </w:p>
    <w:p w:rsidR="00636CD6" w:rsidRDefault="0025272E">
      <w:pPr>
        <w:pStyle w:val="a7"/>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2020年8月</w:t>
      </w:r>
    </w:p>
    <w:p w:rsidR="00636CD6" w:rsidRDefault="00636CD6">
      <w:pPr>
        <w:spacing w:line="580" w:lineRule="exact"/>
        <w:jc w:val="center"/>
        <w:rPr>
          <w:rFonts w:ascii="黑体" w:eastAsia="黑体" w:hAnsi="宋体"/>
          <w:bCs/>
          <w:sz w:val="48"/>
          <w:szCs w:val="48"/>
        </w:rPr>
      </w:pPr>
    </w:p>
    <w:p w:rsidR="00636CD6" w:rsidRDefault="00636CD6">
      <w:pPr>
        <w:spacing w:line="580" w:lineRule="exact"/>
        <w:jc w:val="center"/>
        <w:rPr>
          <w:rFonts w:ascii="黑体" w:eastAsia="黑体" w:hAnsi="宋体"/>
          <w:bCs/>
          <w:sz w:val="48"/>
          <w:szCs w:val="48"/>
        </w:rPr>
      </w:pPr>
    </w:p>
    <w:p w:rsidR="00636CD6" w:rsidRDefault="00636CD6">
      <w:pPr>
        <w:spacing w:line="580" w:lineRule="exact"/>
        <w:jc w:val="center"/>
        <w:rPr>
          <w:rFonts w:ascii="黑体" w:eastAsia="黑体" w:hAnsi="宋体"/>
          <w:bCs/>
          <w:sz w:val="48"/>
          <w:szCs w:val="48"/>
        </w:rPr>
      </w:pPr>
    </w:p>
    <w:p w:rsidR="00636CD6" w:rsidRDefault="0025272E">
      <w:pPr>
        <w:spacing w:line="580" w:lineRule="exact"/>
        <w:jc w:val="center"/>
        <w:rPr>
          <w:rFonts w:ascii="黑体" w:eastAsia="黑体" w:hAnsi="宋体"/>
          <w:bCs/>
          <w:sz w:val="48"/>
          <w:szCs w:val="48"/>
        </w:rPr>
      </w:pPr>
      <w:r>
        <w:rPr>
          <w:rFonts w:ascii="黑体" w:eastAsia="黑体" w:hAnsi="宋体" w:hint="eastAsia"/>
          <w:bCs/>
          <w:sz w:val="48"/>
          <w:szCs w:val="48"/>
        </w:rPr>
        <w:t>目  录</w:t>
      </w:r>
    </w:p>
    <w:p w:rsidR="00636CD6" w:rsidRDefault="0025272E">
      <w:pPr>
        <w:spacing w:line="550" w:lineRule="exact"/>
        <w:rPr>
          <w:rFonts w:ascii="宋体" w:hAnsi="宋体"/>
          <w:b/>
          <w:sz w:val="30"/>
          <w:szCs w:val="30"/>
        </w:rPr>
      </w:pPr>
      <w:r>
        <w:rPr>
          <w:rFonts w:ascii="宋体" w:hAnsi="宋体" w:hint="eastAsia"/>
          <w:b/>
          <w:sz w:val="30"/>
          <w:szCs w:val="30"/>
        </w:rPr>
        <w:lastRenderedPageBreak/>
        <w:t>第一部分</w:t>
      </w:r>
      <w:r>
        <w:rPr>
          <w:rFonts w:ascii="宋体" w:hAnsi="宋体" w:hint="eastAsia"/>
          <w:b/>
          <w:sz w:val="30"/>
          <w:szCs w:val="30"/>
        </w:rPr>
        <w:t xml:space="preserve"> </w:t>
      </w:r>
      <w:r>
        <w:rPr>
          <w:rFonts w:ascii="宋体" w:hAnsi="宋体" w:hint="eastAsia"/>
          <w:b/>
          <w:sz w:val="30"/>
          <w:szCs w:val="30"/>
        </w:rPr>
        <w:t>宿州市</w:t>
      </w:r>
      <w:r>
        <w:rPr>
          <w:rFonts w:ascii="宋体" w:eastAsia="宋体" w:hAnsi="宋体" w:cs="宋体" w:hint="eastAsia"/>
          <w:b/>
          <w:sz w:val="30"/>
          <w:szCs w:val="30"/>
        </w:rPr>
        <w:t>埇</w:t>
      </w:r>
      <w:r>
        <w:rPr>
          <w:rFonts w:ascii="仿宋_GB2312" w:hAnsi="仿宋_GB2312" w:cs="仿宋_GB2312" w:hint="eastAsia"/>
          <w:b/>
          <w:sz w:val="30"/>
          <w:szCs w:val="30"/>
        </w:rPr>
        <w:t>桥区</w:t>
      </w:r>
      <w:r>
        <w:rPr>
          <w:rFonts w:ascii="宋体" w:hAnsi="宋体" w:hint="eastAsia"/>
          <w:b/>
          <w:sz w:val="30"/>
          <w:szCs w:val="30"/>
        </w:rPr>
        <w:t>大泽乡镇概况</w:t>
      </w:r>
    </w:p>
    <w:p w:rsidR="00636CD6" w:rsidRDefault="0025272E">
      <w:pPr>
        <w:spacing w:line="550" w:lineRule="exact"/>
        <w:rPr>
          <w:rFonts w:ascii="宋体" w:hAnsi="宋体"/>
          <w:bCs/>
          <w:sz w:val="30"/>
          <w:szCs w:val="30"/>
        </w:rPr>
      </w:pPr>
      <w:r>
        <w:rPr>
          <w:rFonts w:ascii="宋体" w:hAnsi="宋体" w:hint="eastAsia"/>
          <w:bCs/>
          <w:sz w:val="30"/>
          <w:szCs w:val="30"/>
        </w:rPr>
        <w:t>一、部门职责</w:t>
      </w:r>
    </w:p>
    <w:p w:rsidR="00636CD6" w:rsidRDefault="0025272E">
      <w:pPr>
        <w:spacing w:line="550" w:lineRule="exact"/>
        <w:rPr>
          <w:rFonts w:ascii="宋体" w:hAnsi="宋体"/>
          <w:bCs/>
          <w:sz w:val="30"/>
          <w:szCs w:val="30"/>
        </w:rPr>
      </w:pPr>
      <w:r>
        <w:rPr>
          <w:rFonts w:ascii="宋体" w:hAnsi="宋体" w:hint="eastAsia"/>
          <w:bCs/>
          <w:sz w:val="30"/>
          <w:szCs w:val="30"/>
        </w:rPr>
        <w:t>二、机构设置</w:t>
      </w:r>
    </w:p>
    <w:p w:rsidR="00636CD6" w:rsidRDefault="0025272E">
      <w:pPr>
        <w:spacing w:line="550" w:lineRule="exact"/>
        <w:rPr>
          <w:rFonts w:ascii="宋体" w:hAnsi="宋体"/>
          <w:b/>
          <w:sz w:val="30"/>
          <w:szCs w:val="30"/>
        </w:rPr>
      </w:pPr>
      <w:r>
        <w:rPr>
          <w:rFonts w:ascii="宋体" w:hAnsi="宋体" w:hint="eastAsia"/>
          <w:b/>
          <w:sz w:val="30"/>
          <w:szCs w:val="30"/>
        </w:rPr>
        <w:t>第二部分</w:t>
      </w:r>
      <w:r>
        <w:rPr>
          <w:rFonts w:ascii="宋体" w:hAnsi="宋体" w:hint="eastAsia"/>
          <w:b/>
          <w:sz w:val="30"/>
          <w:szCs w:val="30"/>
        </w:rPr>
        <w:t xml:space="preserve"> </w:t>
      </w:r>
      <w:r>
        <w:rPr>
          <w:rFonts w:ascii="宋体" w:hAnsi="宋体" w:hint="eastAsia"/>
          <w:b/>
          <w:sz w:val="30"/>
          <w:szCs w:val="30"/>
        </w:rPr>
        <w:t>宿州市</w:t>
      </w:r>
      <w:r>
        <w:rPr>
          <w:rFonts w:ascii="宋体" w:eastAsia="宋体" w:hAnsi="宋体" w:cs="宋体" w:hint="eastAsia"/>
          <w:b/>
          <w:sz w:val="30"/>
          <w:szCs w:val="30"/>
        </w:rPr>
        <w:t>埇</w:t>
      </w:r>
      <w:r>
        <w:rPr>
          <w:rFonts w:ascii="仿宋_GB2312" w:hAnsi="仿宋_GB2312" w:cs="仿宋_GB2312" w:hint="eastAsia"/>
          <w:b/>
          <w:sz w:val="30"/>
          <w:szCs w:val="30"/>
        </w:rPr>
        <w:t>桥区</w:t>
      </w:r>
      <w:r>
        <w:rPr>
          <w:rFonts w:ascii="宋体" w:hAnsi="宋体" w:hint="eastAsia"/>
          <w:b/>
          <w:sz w:val="30"/>
          <w:szCs w:val="30"/>
        </w:rPr>
        <w:t>大泽乡镇</w:t>
      </w:r>
      <w:r>
        <w:rPr>
          <w:rFonts w:ascii="宋体" w:hAnsi="宋体" w:hint="eastAsia"/>
          <w:b/>
          <w:sz w:val="30"/>
          <w:szCs w:val="30"/>
        </w:rPr>
        <w:t>2019</w:t>
      </w:r>
      <w:r>
        <w:rPr>
          <w:rFonts w:ascii="宋体" w:hAnsi="宋体" w:hint="eastAsia"/>
          <w:b/>
          <w:sz w:val="30"/>
          <w:szCs w:val="30"/>
        </w:rPr>
        <w:t>年度部门决算表</w:t>
      </w:r>
    </w:p>
    <w:p w:rsidR="00636CD6" w:rsidRDefault="0025272E">
      <w:pPr>
        <w:spacing w:line="550" w:lineRule="exact"/>
        <w:rPr>
          <w:rFonts w:ascii="宋体" w:hAnsi="宋体"/>
          <w:bCs/>
          <w:sz w:val="30"/>
          <w:szCs w:val="30"/>
        </w:rPr>
      </w:pPr>
      <w:r>
        <w:rPr>
          <w:rFonts w:ascii="宋体" w:hAnsi="宋体" w:hint="eastAsia"/>
          <w:bCs/>
          <w:sz w:val="30"/>
          <w:szCs w:val="30"/>
        </w:rPr>
        <w:t>一、收入支出决算总表</w:t>
      </w:r>
    </w:p>
    <w:p w:rsidR="00636CD6" w:rsidRDefault="0025272E">
      <w:pPr>
        <w:spacing w:line="550" w:lineRule="exact"/>
        <w:rPr>
          <w:rFonts w:ascii="宋体" w:hAnsi="宋体"/>
          <w:bCs/>
          <w:sz w:val="30"/>
          <w:szCs w:val="30"/>
        </w:rPr>
      </w:pPr>
      <w:r>
        <w:rPr>
          <w:rFonts w:ascii="宋体" w:hAnsi="宋体" w:hint="eastAsia"/>
          <w:bCs/>
          <w:sz w:val="30"/>
          <w:szCs w:val="30"/>
        </w:rPr>
        <w:t>二、收入决算表</w:t>
      </w:r>
    </w:p>
    <w:p w:rsidR="00636CD6" w:rsidRDefault="0025272E">
      <w:pPr>
        <w:spacing w:line="550" w:lineRule="exact"/>
        <w:rPr>
          <w:rFonts w:ascii="宋体" w:hAnsi="宋体"/>
          <w:bCs/>
          <w:sz w:val="30"/>
          <w:szCs w:val="30"/>
        </w:rPr>
      </w:pPr>
      <w:r>
        <w:rPr>
          <w:rFonts w:ascii="宋体" w:hAnsi="宋体" w:hint="eastAsia"/>
          <w:bCs/>
          <w:sz w:val="30"/>
          <w:szCs w:val="30"/>
        </w:rPr>
        <w:t>三、支出决算表</w:t>
      </w:r>
    </w:p>
    <w:p w:rsidR="00636CD6" w:rsidRDefault="0025272E">
      <w:pPr>
        <w:spacing w:line="550" w:lineRule="exact"/>
        <w:rPr>
          <w:rFonts w:ascii="宋体" w:hAnsi="宋体"/>
          <w:bCs/>
          <w:sz w:val="30"/>
          <w:szCs w:val="30"/>
        </w:rPr>
      </w:pPr>
      <w:r>
        <w:rPr>
          <w:rFonts w:ascii="宋体" w:hAnsi="宋体" w:hint="eastAsia"/>
          <w:bCs/>
          <w:sz w:val="30"/>
          <w:szCs w:val="30"/>
        </w:rPr>
        <w:t>四、财政拨款收入支出决算总表</w:t>
      </w:r>
    </w:p>
    <w:p w:rsidR="00636CD6" w:rsidRDefault="0025272E">
      <w:pPr>
        <w:spacing w:line="550" w:lineRule="exact"/>
        <w:rPr>
          <w:rFonts w:ascii="宋体" w:hAnsi="宋体"/>
          <w:bCs/>
          <w:sz w:val="30"/>
          <w:szCs w:val="30"/>
        </w:rPr>
      </w:pPr>
      <w:r>
        <w:rPr>
          <w:rFonts w:ascii="宋体" w:hAnsi="宋体" w:hint="eastAsia"/>
          <w:bCs/>
          <w:sz w:val="30"/>
          <w:szCs w:val="30"/>
        </w:rPr>
        <w:t>五、一般公共预算财政拨款收入支出决算表</w:t>
      </w:r>
    </w:p>
    <w:p w:rsidR="00636CD6" w:rsidRDefault="0025272E">
      <w:pPr>
        <w:spacing w:line="550" w:lineRule="exact"/>
        <w:rPr>
          <w:rFonts w:ascii="宋体" w:hAnsi="宋体"/>
          <w:bCs/>
          <w:sz w:val="30"/>
          <w:szCs w:val="30"/>
        </w:rPr>
      </w:pPr>
      <w:r>
        <w:rPr>
          <w:rFonts w:ascii="宋体" w:hAnsi="宋体" w:hint="eastAsia"/>
          <w:bCs/>
          <w:sz w:val="30"/>
          <w:szCs w:val="30"/>
        </w:rPr>
        <w:t>六、一般公共预算财政拨款基本支出决算表</w:t>
      </w:r>
    </w:p>
    <w:p w:rsidR="00636CD6" w:rsidRDefault="0025272E">
      <w:pPr>
        <w:spacing w:line="550" w:lineRule="exact"/>
        <w:rPr>
          <w:rFonts w:ascii="宋体" w:hAnsi="宋体"/>
          <w:bCs/>
          <w:sz w:val="30"/>
          <w:szCs w:val="30"/>
        </w:rPr>
      </w:pPr>
      <w:r>
        <w:rPr>
          <w:rFonts w:ascii="宋体" w:hAnsi="宋体" w:hint="eastAsia"/>
          <w:bCs/>
          <w:sz w:val="30"/>
          <w:szCs w:val="30"/>
        </w:rPr>
        <w:t>七、政府性基金预算财政拨款收入支出决算表</w:t>
      </w:r>
    </w:p>
    <w:p w:rsidR="00636CD6" w:rsidRDefault="0025272E">
      <w:pPr>
        <w:spacing w:line="550" w:lineRule="exact"/>
        <w:rPr>
          <w:rFonts w:ascii="宋体" w:hAnsi="宋体"/>
          <w:b/>
          <w:sz w:val="30"/>
          <w:szCs w:val="30"/>
        </w:rPr>
      </w:pPr>
      <w:r>
        <w:rPr>
          <w:rFonts w:ascii="宋体" w:hAnsi="宋体" w:hint="eastAsia"/>
          <w:b/>
          <w:sz w:val="30"/>
          <w:szCs w:val="30"/>
        </w:rPr>
        <w:t>第三部分</w:t>
      </w:r>
      <w:r>
        <w:rPr>
          <w:rFonts w:ascii="宋体" w:hAnsi="宋体" w:hint="eastAsia"/>
          <w:b/>
          <w:sz w:val="30"/>
          <w:szCs w:val="30"/>
        </w:rPr>
        <w:t xml:space="preserve"> </w:t>
      </w:r>
      <w:r>
        <w:rPr>
          <w:rFonts w:ascii="宋体" w:hAnsi="宋体" w:hint="eastAsia"/>
          <w:b/>
          <w:sz w:val="30"/>
          <w:szCs w:val="30"/>
        </w:rPr>
        <w:t>宿州市</w:t>
      </w:r>
      <w:r>
        <w:rPr>
          <w:rFonts w:ascii="宋体" w:eastAsia="宋体" w:hAnsi="宋体" w:cs="宋体" w:hint="eastAsia"/>
          <w:b/>
          <w:sz w:val="30"/>
          <w:szCs w:val="30"/>
        </w:rPr>
        <w:t>埇</w:t>
      </w:r>
      <w:r>
        <w:rPr>
          <w:rFonts w:ascii="仿宋_GB2312" w:hAnsi="仿宋_GB2312" w:cs="仿宋_GB2312" w:hint="eastAsia"/>
          <w:b/>
          <w:sz w:val="30"/>
          <w:szCs w:val="30"/>
        </w:rPr>
        <w:t>桥区</w:t>
      </w:r>
      <w:r>
        <w:rPr>
          <w:rFonts w:ascii="宋体" w:hAnsi="宋体" w:hint="eastAsia"/>
          <w:b/>
          <w:sz w:val="30"/>
          <w:szCs w:val="30"/>
        </w:rPr>
        <w:t>大泽乡镇</w:t>
      </w:r>
      <w:r>
        <w:rPr>
          <w:rFonts w:ascii="宋体" w:hAnsi="宋体" w:hint="eastAsia"/>
          <w:b/>
          <w:sz w:val="30"/>
          <w:szCs w:val="30"/>
        </w:rPr>
        <w:t>2019</w:t>
      </w:r>
      <w:r>
        <w:rPr>
          <w:rFonts w:ascii="宋体" w:hAnsi="宋体" w:hint="eastAsia"/>
          <w:b/>
          <w:sz w:val="30"/>
          <w:szCs w:val="30"/>
        </w:rPr>
        <w:t>年度部门决算情况说明</w:t>
      </w:r>
    </w:p>
    <w:p w:rsidR="00636CD6" w:rsidRDefault="0025272E">
      <w:pPr>
        <w:spacing w:line="550" w:lineRule="exact"/>
        <w:rPr>
          <w:rFonts w:ascii="宋体" w:hAnsi="宋体"/>
          <w:bCs/>
          <w:sz w:val="30"/>
          <w:szCs w:val="30"/>
        </w:rPr>
      </w:pPr>
      <w:r>
        <w:rPr>
          <w:rFonts w:ascii="宋体" w:hAnsi="宋体" w:hint="eastAsia"/>
          <w:bCs/>
          <w:sz w:val="30"/>
          <w:szCs w:val="30"/>
        </w:rPr>
        <w:t>一、收入支出决算总体情况说明</w:t>
      </w:r>
    </w:p>
    <w:p w:rsidR="00636CD6" w:rsidRDefault="0025272E">
      <w:pPr>
        <w:spacing w:line="550" w:lineRule="exact"/>
        <w:rPr>
          <w:rFonts w:ascii="宋体" w:hAnsi="宋体"/>
          <w:bCs/>
          <w:sz w:val="30"/>
          <w:szCs w:val="30"/>
        </w:rPr>
      </w:pPr>
      <w:r>
        <w:rPr>
          <w:rFonts w:ascii="宋体" w:hAnsi="宋体" w:hint="eastAsia"/>
          <w:bCs/>
          <w:sz w:val="30"/>
          <w:szCs w:val="30"/>
        </w:rPr>
        <w:t>二、收入决算情况说明</w:t>
      </w:r>
    </w:p>
    <w:p w:rsidR="00636CD6" w:rsidRDefault="0025272E">
      <w:pPr>
        <w:spacing w:line="550" w:lineRule="exact"/>
        <w:rPr>
          <w:rFonts w:ascii="宋体" w:hAnsi="宋体"/>
          <w:bCs/>
          <w:sz w:val="30"/>
          <w:szCs w:val="30"/>
        </w:rPr>
      </w:pPr>
      <w:r>
        <w:rPr>
          <w:rFonts w:ascii="宋体" w:hAnsi="宋体" w:hint="eastAsia"/>
          <w:bCs/>
          <w:sz w:val="30"/>
          <w:szCs w:val="30"/>
        </w:rPr>
        <w:t>三、支出决算情况说明</w:t>
      </w:r>
    </w:p>
    <w:p w:rsidR="00636CD6" w:rsidRDefault="0025272E">
      <w:pPr>
        <w:spacing w:line="550" w:lineRule="exact"/>
        <w:rPr>
          <w:rFonts w:ascii="宋体" w:hAnsi="宋体"/>
          <w:bCs/>
          <w:sz w:val="30"/>
          <w:szCs w:val="30"/>
        </w:rPr>
      </w:pPr>
      <w:r>
        <w:rPr>
          <w:rFonts w:ascii="宋体" w:hAnsi="宋体" w:hint="eastAsia"/>
          <w:bCs/>
          <w:sz w:val="30"/>
          <w:szCs w:val="30"/>
        </w:rPr>
        <w:t>四、财政拨款收入支出决算总体情况说明</w:t>
      </w:r>
    </w:p>
    <w:p w:rsidR="00636CD6" w:rsidRDefault="0025272E">
      <w:pPr>
        <w:spacing w:line="550" w:lineRule="exact"/>
        <w:rPr>
          <w:rFonts w:ascii="宋体" w:hAnsi="宋体"/>
          <w:bCs/>
          <w:sz w:val="30"/>
          <w:szCs w:val="30"/>
        </w:rPr>
      </w:pPr>
      <w:r>
        <w:rPr>
          <w:rFonts w:ascii="宋体" w:hAnsi="宋体" w:hint="eastAsia"/>
          <w:bCs/>
          <w:sz w:val="30"/>
          <w:szCs w:val="30"/>
        </w:rPr>
        <w:t>五、一般公共预算财政拨款收入支出决算情况说明</w:t>
      </w:r>
    </w:p>
    <w:p w:rsidR="00636CD6" w:rsidRDefault="0025272E">
      <w:pPr>
        <w:spacing w:line="550" w:lineRule="exact"/>
        <w:rPr>
          <w:rFonts w:ascii="宋体" w:hAnsi="宋体"/>
          <w:bCs/>
          <w:sz w:val="30"/>
          <w:szCs w:val="30"/>
        </w:rPr>
      </w:pPr>
      <w:r>
        <w:rPr>
          <w:rFonts w:ascii="宋体" w:hAnsi="宋体" w:hint="eastAsia"/>
          <w:bCs/>
          <w:sz w:val="30"/>
          <w:szCs w:val="30"/>
        </w:rPr>
        <w:t>六、一般公共预算财政拨款基本支出决算情况说明</w:t>
      </w:r>
    </w:p>
    <w:p w:rsidR="00636CD6" w:rsidRDefault="0025272E">
      <w:pPr>
        <w:spacing w:line="550" w:lineRule="exact"/>
        <w:rPr>
          <w:rFonts w:ascii="宋体" w:hAnsi="宋体"/>
          <w:bCs/>
          <w:sz w:val="30"/>
          <w:szCs w:val="30"/>
        </w:rPr>
      </w:pPr>
      <w:r>
        <w:rPr>
          <w:rFonts w:ascii="宋体" w:hAnsi="宋体" w:hint="eastAsia"/>
          <w:bCs/>
          <w:sz w:val="30"/>
          <w:szCs w:val="30"/>
        </w:rPr>
        <w:t>七、政府性基金财政拨款收入支出决算情况说明</w:t>
      </w:r>
    </w:p>
    <w:p w:rsidR="00636CD6" w:rsidRDefault="0025272E">
      <w:pPr>
        <w:rPr>
          <w:rFonts w:ascii="宋体" w:hAnsi="宋体"/>
          <w:bCs/>
          <w:sz w:val="30"/>
          <w:szCs w:val="30"/>
        </w:rPr>
      </w:pPr>
      <w:r>
        <w:rPr>
          <w:rFonts w:hint="eastAsia"/>
          <w:sz w:val="30"/>
          <w:szCs w:val="30"/>
        </w:rPr>
        <w:t>八、</w:t>
      </w:r>
      <w:r>
        <w:rPr>
          <w:rFonts w:ascii="宋体" w:hAnsi="宋体" w:hint="eastAsia"/>
          <w:bCs/>
          <w:sz w:val="30"/>
          <w:szCs w:val="30"/>
        </w:rPr>
        <w:t>其他重要事项的情况说明</w:t>
      </w:r>
    </w:p>
    <w:p w:rsidR="00636CD6" w:rsidRDefault="0025272E">
      <w:pPr>
        <w:spacing w:line="550" w:lineRule="exact"/>
        <w:rPr>
          <w:rFonts w:ascii="宋体" w:hAnsi="宋体"/>
          <w:b/>
          <w:sz w:val="30"/>
          <w:szCs w:val="30"/>
        </w:rPr>
      </w:pPr>
      <w:r>
        <w:rPr>
          <w:rFonts w:ascii="宋体" w:hAnsi="宋体" w:hint="eastAsia"/>
          <w:b/>
          <w:sz w:val="30"/>
          <w:szCs w:val="30"/>
        </w:rPr>
        <w:t>第四部分</w:t>
      </w:r>
      <w:r>
        <w:rPr>
          <w:rFonts w:ascii="宋体" w:hAnsi="宋体" w:hint="eastAsia"/>
          <w:b/>
          <w:sz w:val="30"/>
          <w:szCs w:val="30"/>
        </w:rPr>
        <w:t xml:space="preserve">  </w:t>
      </w:r>
      <w:r>
        <w:rPr>
          <w:rFonts w:ascii="宋体" w:hAnsi="宋体" w:hint="eastAsia"/>
          <w:b/>
          <w:sz w:val="30"/>
          <w:szCs w:val="30"/>
        </w:rPr>
        <w:t>名词解释</w:t>
      </w:r>
    </w:p>
    <w:p w:rsidR="00636CD6" w:rsidRDefault="00636CD6">
      <w:pPr>
        <w:spacing w:line="550" w:lineRule="exact"/>
        <w:rPr>
          <w:rFonts w:ascii="宋体" w:hAnsi="宋体"/>
          <w:b/>
          <w:szCs w:val="32"/>
        </w:rPr>
      </w:pPr>
    </w:p>
    <w:p w:rsidR="00636CD6" w:rsidRDefault="00636CD6">
      <w:pPr>
        <w:jc w:val="center"/>
        <w:rPr>
          <w:rFonts w:ascii="黑体" w:eastAsia="黑体" w:hAnsi="黑体"/>
          <w:b/>
          <w:szCs w:val="32"/>
        </w:rPr>
      </w:pPr>
    </w:p>
    <w:p w:rsidR="00636CD6" w:rsidRDefault="0025272E">
      <w:pPr>
        <w:jc w:val="center"/>
        <w:rPr>
          <w:rFonts w:ascii="黑体" w:eastAsia="黑体" w:hAnsi="黑体"/>
          <w:b/>
          <w:szCs w:val="32"/>
        </w:rPr>
      </w:pPr>
      <w:r>
        <w:rPr>
          <w:rFonts w:ascii="黑体" w:eastAsia="黑体" w:hAnsi="黑体" w:hint="eastAsia"/>
          <w:b/>
          <w:szCs w:val="32"/>
        </w:rPr>
        <w:lastRenderedPageBreak/>
        <w:t>宿州市</w:t>
      </w:r>
      <w:r>
        <w:rPr>
          <w:rFonts w:ascii="黑体" w:eastAsia="黑体" w:hAnsi="黑体" w:cs="宋体" w:hint="eastAsia"/>
          <w:b/>
          <w:szCs w:val="32"/>
        </w:rPr>
        <w:t>埇</w:t>
      </w:r>
      <w:r>
        <w:rPr>
          <w:rFonts w:ascii="黑体" w:eastAsia="黑体" w:hAnsi="黑体" w:cs="仿宋_GB2312" w:hint="eastAsia"/>
          <w:b/>
          <w:szCs w:val="32"/>
        </w:rPr>
        <w:t>桥区</w:t>
      </w:r>
      <w:r>
        <w:rPr>
          <w:rFonts w:ascii="黑体" w:eastAsia="黑体" w:hAnsi="黑体" w:hint="eastAsia"/>
          <w:b/>
          <w:szCs w:val="32"/>
        </w:rPr>
        <w:t>大泽乡镇2019年部门决算情况</w:t>
      </w:r>
    </w:p>
    <w:p w:rsidR="00636CD6" w:rsidRDefault="00636CD6">
      <w:pPr>
        <w:ind w:firstLineChars="200" w:firstLine="588"/>
        <w:rPr>
          <w:rFonts w:ascii="黑体" w:eastAsia="黑体" w:hAnsi="黑体"/>
          <w:sz w:val="30"/>
          <w:szCs w:val="30"/>
        </w:rPr>
      </w:pPr>
    </w:p>
    <w:p w:rsidR="00636CD6" w:rsidRDefault="0025272E">
      <w:pPr>
        <w:ind w:firstLineChars="200" w:firstLine="588"/>
        <w:jc w:val="center"/>
        <w:rPr>
          <w:rFonts w:ascii="黑体" w:eastAsia="黑体" w:hAnsi="黑体"/>
          <w:sz w:val="30"/>
          <w:szCs w:val="30"/>
        </w:rPr>
      </w:pPr>
      <w:r>
        <w:rPr>
          <w:rFonts w:ascii="黑体" w:eastAsia="黑体" w:hAnsi="黑体" w:hint="eastAsia"/>
          <w:sz w:val="30"/>
          <w:szCs w:val="30"/>
        </w:rPr>
        <w:t>第一部分 宿州市埇桥区大泽乡镇概况</w:t>
      </w:r>
    </w:p>
    <w:p w:rsidR="00636CD6" w:rsidRDefault="0025272E">
      <w:pPr>
        <w:pStyle w:val="ab"/>
        <w:numPr>
          <w:ilvl w:val="0"/>
          <w:numId w:val="1"/>
        </w:numPr>
        <w:ind w:firstLineChars="0"/>
        <w:rPr>
          <w:rFonts w:ascii="黑体" w:eastAsia="黑体" w:hAnsi="黑体"/>
          <w:sz w:val="30"/>
          <w:szCs w:val="30"/>
        </w:rPr>
      </w:pPr>
      <w:r>
        <w:rPr>
          <w:rFonts w:ascii="黑体" w:eastAsia="黑体" w:hAnsi="黑体" w:hint="eastAsia"/>
          <w:sz w:val="30"/>
          <w:szCs w:val="30"/>
        </w:rPr>
        <w:t>部门职责</w:t>
      </w:r>
    </w:p>
    <w:p w:rsidR="00636CD6" w:rsidRDefault="0025272E">
      <w:pPr>
        <w:pStyle w:val="HTML"/>
        <w:widowControl/>
        <w:wordWrap w:val="0"/>
        <w:spacing w:line="360" w:lineRule="atLeast"/>
        <w:ind w:firstLine="560"/>
        <w:jc w:val="both"/>
        <w:rPr>
          <w:rFonts w:hint="default"/>
        </w:rPr>
      </w:pPr>
      <w:r>
        <w:rPr>
          <w:rFonts w:cs="宋体"/>
          <w:color w:val="333333"/>
          <w:sz w:val="28"/>
          <w:szCs w:val="28"/>
          <w:shd w:val="clear" w:color="auto" w:fill="FDFDFD"/>
        </w:rPr>
        <w:t>根据文件规定，本部门主要职责是：</w:t>
      </w:r>
    </w:p>
    <w:p w:rsidR="00636CD6" w:rsidRDefault="0025272E">
      <w:pPr>
        <w:pStyle w:val="HTML"/>
        <w:widowControl/>
        <w:wordWrap w:val="0"/>
        <w:spacing w:line="360" w:lineRule="atLeast"/>
        <w:ind w:firstLine="420"/>
        <w:jc w:val="both"/>
        <w:rPr>
          <w:rFonts w:hint="default"/>
        </w:rPr>
      </w:pPr>
      <w:r>
        <w:rPr>
          <w:rFonts w:cs="宋体"/>
          <w:color w:val="000000"/>
          <w:sz w:val="28"/>
          <w:szCs w:val="28"/>
          <w:shd w:val="clear" w:color="auto" w:fill="FDFDFD"/>
        </w:rPr>
        <w:t>(一)执行本级</w:t>
      </w:r>
      <w:hyperlink r:id="rId9" w:history="1">
        <w:r>
          <w:rPr>
            <w:rStyle w:val="a9"/>
            <w:rFonts w:cs="宋体"/>
            <w:color w:val="000000"/>
            <w:sz w:val="28"/>
            <w:szCs w:val="28"/>
            <w:u w:val="none"/>
            <w:shd w:val="clear" w:color="auto" w:fill="FDFDFD"/>
          </w:rPr>
          <w:t>人民代表大会</w:t>
        </w:r>
      </w:hyperlink>
      <w:r>
        <w:rPr>
          <w:rFonts w:cs="宋体"/>
          <w:color w:val="000000"/>
          <w:sz w:val="28"/>
          <w:szCs w:val="28"/>
          <w:shd w:val="clear" w:color="auto" w:fill="FDFDFD"/>
        </w:rPr>
        <w:t>的决议和上级</w:t>
      </w:r>
      <w:hyperlink r:id="rId10" w:history="1">
        <w:r>
          <w:rPr>
            <w:rStyle w:val="a9"/>
            <w:rFonts w:cs="宋体"/>
            <w:color w:val="000000"/>
            <w:sz w:val="28"/>
            <w:szCs w:val="28"/>
            <w:u w:val="none"/>
            <w:shd w:val="clear" w:color="auto" w:fill="FDFDFD"/>
          </w:rPr>
          <w:t>国家行政机关</w:t>
        </w:r>
      </w:hyperlink>
      <w:r>
        <w:rPr>
          <w:rFonts w:cs="宋体"/>
          <w:color w:val="000000"/>
          <w:sz w:val="28"/>
          <w:szCs w:val="28"/>
          <w:shd w:val="clear" w:color="auto" w:fill="FDFDFD"/>
        </w:rPr>
        <w:t>的决定和命令，发布决定和命令。</w:t>
      </w:r>
      <w:r>
        <w:rPr>
          <w:rFonts w:cs="宋体"/>
          <w:color w:val="000000"/>
          <w:sz w:val="28"/>
          <w:szCs w:val="28"/>
          <w:shd w:val="clear" w:color="auto" w:fill="FDFDFD"/>
        </w:rPr>
        <w:br/>
        <w:t>  (二)执行本</w:t>
      </w:r>
      <w:hyperlink r:id="rId11" w:history="1">
        <w:r>
          <w:rPr>
            <w:rStyle w:val="a9"/>
            <w:rFonts w:cs="宋体"/>
            <w:color w:val="000000"/>
            <w:sz w:val="28"/>
            <w:szCs w:val="28"/>
            <w:u w:val="none"/>
            <w:shd w:val="clear" w:color="auto" w:fill="FDFDFD"/>
          </w:rPr>
          <w:t>行政区域</w:t>
        </w:r>
      </w:hyperlink>
      <w:r>
        <w:rPr>
          <w:rFonts w:cs="宋体"/>
          <w:color w:val="000000"/>
          <w:sz w:val="28"/>
          <w:szCs w:val="28"/>
          <w:shd w:val="clear" w:color="auto" w:fill="FDFDFD"/>
        </w:rPr>
        <w:t>内的经济和社会发展计划、预算，管理本</w:t>
      </w:r>
      <w:hyperlink r:id="rId12" w:history="1">
        <w:r>
          <w:rPr>
            <w:rStyle w:val="a9"/>
            <w:rFonts w:cs="宋体"/>
            <w:color w:val="000000"/>
            <w:sz w:val="28"/>
            <w:szCs w:val="28"/>
            <w:u w:val="none"/>
            <w:shd w:val="clear" w:color="auto" w:fill="FDFDFD"/>
          </w:rPr>
          <w:t>行政区域</w:t>
        </w:r>
      </w:hyperlink>
      <w:r>
        <w:rPr>
          <w:rFonts w:cs="宋体"/>
          <w:color w:val="000000"/>
          <w:sz w:val="28"/>
          <w:szCs w:val="28"/>
          <w:shd w:val="clear" w:color="auto" w:fill="FDFDFD"/>
        </w:rPr>
        <w:t>内的经济、教育、文化、卫生、</w:t>
      </w:r>
      <w:hyperlink r:id="rId13" w:history="1">
        <w:r>
          <w:rPr>
            <w:rStyle w:val="a9"/>
            <w:rFonts w:cs="宋体"/>
            <w:color w:val="000000"/>
            <w:sz w:val="28"/>
            <w:szCs w:val="28"/>
            <w:u w:val="none"/>
            <w:shd w:val="clear" w:color="auto" w:fill="FDFDFD"/>
          </w:rPr>
          <w:t>体育事业</w:t>
        </w:r>
      </w:hyperlink>
      <w:r>
        <w:rPr>
          <w:rFonts w:cs="宋体"/>
          <w:color w:val="000000"/>
          <w:sz w:val="28"/>
          <w:szCs w:val="28"/>
          <w:shd w:val="clear" w:color="auto" w:fill="FDFDFD"/>
        </w:rPr>
        <w:t>和财政、民政、公安、</w:t>
      </w:r>
      <w:hyperlink r:id="rId14" w:history="1">
        <w:r>
          <w:rPr>
            <w:rStyle w:val="a9"/>
            <w:rFonts w:cs="宋体"/>
            <w:color w:val="000000"/>
            <w:sz w:val="28"/>
            <w:szCs w:val="28"/>
            <w:u w:val="none"/>
            <w:shd w:val="clear" w:color="auto" w:fill="FDFDFD"/>
          </w:rPr>
          <w:t>司法</w:t>
        </w:r>
      </w:hyperlink>
      <w:r>
        <w:rPr>
          <w:rFonts w:cs="宋体"/>
          <w:color w:val="000000"/>
          <w:sz w:val="28"/>
          <w:szCs w:val="28"/>
          <w:shd w:val="clear" w:color="auto" w:fill="FDFDFD"/>
        </w:rPr>
        <w:t>、</w:t>
      </w:r>
      <w:hyperlink r:id="rId15" w:history="1">
        <w:r>
          <w:rPr>
            <w:rStyle w:val="a9"/>
            <w:rFonts w:cs="宋体"/>
            <w:color w:val="000000"/>
            <w:sz w:val="28"/>
            <w:szCs w:val="28"/>
            <w:u w:val="none"/>
            <w:shd w:val="clear" w:color="auto" w:fill="FDFDFD"/>
          </w:rPr>
          <w:t>计划生育</w:t>
        </w:r>
      </w:hyperlink>
      <w:r>
        <w:rPr>
          <w:rFonts w:cs="宋体"/>
          <w:color w:val="000000"/>
          <w:sz w:val="28"/>
          <w:szCs w:val="28"/>
          <w:shd w:val="clear" w:color="auto" w:fill="FDFDFD"/>
        </w:rPr>
        <w:t>等工作；</w:t>
      </w:r>
      <w:r>
        <w:rPr>
          <w:rFonts w:cs="宋体"/>
          <w:color w:val="000000"/>
          <w:sz w:val="28"/>
          <w:szCs w:val="28"/>
          <w:shd w:val="clear" w:color="auto" w:fill="FDFDFD"/>
        </w:rPr>
        <w:br/>
        <w:t>  (三）保护社会主义全民所有的财产和劳动群众集体所有的财产，保护公民私人所有的合法财产，维护社会秩序，保障公民的</w:t>
      </w:r>
      <w:hyperlink r:id="rId16" w:history="1">
        <w:r>
          <w:rPr>
            <w:rStyle w:val="a9"/>
            <w:rFonts w:cs="宋体"/>
            <w:color w:val="000000"/>
            <w:sz w:val="28"/>
            <w:szCs w:val="28"/>
            <w:u w:val="none"/>
            <w:shd w:val="clear" w:color="auto" w:fill="FDFDFD"/>
          </w:rPr>
          <w:t>人身权利</w:t>
        </w:r>
      </w:hyperlink>
      <w:r>
        <w:rPr>
          <w:rFonts w:cs="宋体"/>
          <w:color w:val="000000"/>
          <w:sz w:val="28"/>
          <w:szCs w:val="28"/>
          <w:shd w:val="clear" w:color="auto" w:fill="FDFDFD"/>
        </w:rPr>
        <w:t>、</w:t>
      </w:r>
      <w:hyperlink r:id="rId17" w:history="1">
        <w:r>
          <w:rPr>
            <w:rStyle w:val="a9"/>
            <w:rFonts w:cs="宋体"/>
            <w:color w:val="000000"/>
            <w:sz w:val="28"/>
            <w:szCs w:val="28"/>
            <w:u w:val="none"/>
            <w:shd w:val="clear" w:color="auto" w:fill="FDFDFD"/>
          </w:rPr>
          <w:t>民主权利</w:t>
        </w:r>
      </w:hyperlink>
      <w:r>
        <w:rPr>
          <w:rFonts w:cs="宋体"/>
          <w:color w:val="000000"/>
          <w:sz w:val="28"/>
          <w:szCs w:val="28"/>
          <w:shd w:val="clear" w:color="auto" w:fill="FDFDFD"/>
        </w:rPr>
        <w:t>和其他权利；</w:t>
      </w:r>
      <w:r>
        <w:rPr>
          <w:rFonts w:cs="宋体"/>
          <w:color w:val="000000"/>
          <w:sz w:val="28"/>
          <w:szCs w:val="28"/>
          <w:shd w:val="clear" w:color="auto" w:fill="FDFDFD"/>
        </w:rPr>
        <w:br/>
        <w:t>  </w:t>
      </w:r>
      <w:r>
        <w:rPr>
          <w:rFonts w:cs="宋体"/>
          <w:color w:val="000000"/>
          <w:sz w:val="30"/>
          <w:szCs w:val="30"/>
          <w:shd w:val="clear" w:color="auto" w:fill="FDFDFD"/>
        </w:rPr>
        <w:t>(四）</w:t>
      </w:r>
      <w:r>
        <w:rPr>
          <w:rFonts w:cs="宋体"/>
          <w:color w:val="000000"/>
          <w:sz w:val="28"/>
          <w:szCs w:val="28"/>
          <w:shd w:val="clear" w:color="auto" w:fill="FDFDFD"/>
        </w:rPr>
        <w:t>保护各种</w:t>
      </w:r>
      <w:hyperlink r:id="rId18" w:history="1">
        <w:r>
          <w:rPr>
            <w:rStyle w:val="a9"/>
            <w:rFonts w:cs="宋体"/>
            <w:color w:val="000000"/>
            <w:sz w:val="28"/>
            <w:szCs w:val="28"/>
            <w:u w:val="none"/>
            <w:shd w:val="clear" w:color="auto" w:fill="FDFDFD"/>
          </w:rPr>
          <w:t>经济组织</w:t>
        </w:r>
      </w:hyperlink>
      <w:r>
        <w:rPr>
          <w:rFonts w:cs="宋体"/>
          <w:color w:val="000000"/>
          <w:sz w:val="28"/>
          <w:szCs w:val="28"/>
          <w:shd w:val="clear" w:color="auto" w:fill="FDFDFD"/>
        </w:rPr>
        <w:t>的合法权益；</w:t>
      </w:r>
      <w:r>
        <w:rPr>
          <w:rFonts w:cs="宋体"/>
          <w:color w:val="000000"/>
          <w:sz w:val="28"/>
          <w:szCs w:val="28"/>
          <w:shd w:val="clear" w:color="auto" w:fill="FDFDFD"/>
        </w:rPr>
        <w:br/>
        <w:t>  (五）保障</w:t>
      </w:r>
      <w:hyperlink r:id="rId19" w:history="1">
        <w:r>
          <w:rPr>
            <w:rStyle w:val="a9"/>
            <w:rFonts w:cs="宋体"/>
            <w:color w:val="000000"/>
            <w:sz w:val="28"/>
            <w:szCs w:val="28"/>
            <w:u w:val="none"/>
            <w:shd w:val="clear" w:color="auto" w:fill="FDFDFD"/>
          </w:rPr>
          <w:t>少数民族</w:t>
        </w:r>
      </w:hyperlink>
      <w:r>
        <w:rPr>
          <w:rFonts w:cs="宋体"/>
          <w:color w:val="000000"/>
          <w:sz w:val="28"/>
          <w:szCs w:val="28"/>
          <w:shd w:val="clear" w:color="auto" w:fill="FDFDFD"/>
        </w:rPr>
        <w:t>的权利和尊重</w:t>
      </w:r>
      <w:hyperlink r:id="rId20" w:history="1">
        <w:r>
          <w:rPr>
            <w:rStyle w:val="a9"/>
            <w:rFonts w:cs="宋体"/>
            <w:color w:val="000000"/>
            <w:sz w:val="28"/>
            <w:szCs w:val="28"/>
            <w:u w:val="none"/>
            <w:shd w:val="clear" w:color="auto" w:fill="FDFDFD"/>
          </w:rPr>
          <w:t>少数民族</w:t>
        </w:r>
      </w:hyperlink>
      <w:r>
        <w:rPr>
          <w:rFonts w:cs="宋体"/>
          <w:color w:val="000000"/>
          <w:sz w:val="28"/>
          <w:szCs w:val="28"/>
          <w:shd w:val="clear" w:color="auto" w:fill="FDFDFD"/>
        </w:rPr>
        <w:t>的</w:t>
      </w:r>
      <w:hyperlink r:id="rId21" w:history="1">
        <w:r>
          <w:rPr>
            <w:rStyle w:val="a9"/>
            <w:rFonts w:cs="宋体"/>
            <w:color w:val="000000"/>
            <w:sz w:val="28"/>
            <w:szCs w:val="28"/>
            <w:u w:val="none"/>
            <w:shd w:val="clear" w:color="auto" w:fill="FDFDFD"/>
          </w:rPr>
          <w:t>风俗习惯</w:t>
        </w:r>
      </w:hyperlink>
      <w:r>
        <w:rPr>
          <w:rFonts w:cs="宋体"/>
          <w:color w:val="000000"/>
          <w:sz w:val="28"/>
          <w:szCs w:val="28"/>
          <w:shd w:val="clear" w:color="auto" w:fill="FDFDFD"/>
        </w:rPr>
        <w:t>；</w:t>
      </w:r>
      <w:r>
        <w:rPr>
          <w:rFonts w:cs="宋体"/>
          <w:color w:val="000000"/>
          <w:sz w:val="28"/>
          <w:szCs w:val="28"/>
          <w:shd w:val="clear" w:color="auto" w:fill="FDFDFD"/>
        </w:rPr>
        <w:br/>
        <w:t>  (六）保障宪法和法律赋予妇女的</w:t>
      </w:r>
      <w:hyperlink r:id="rId22" w:history="1">
        <w:r>
          <w:rPr>
            <w:rStyle w:val="a9"/>
            <w:rFonts w:cs="宋体"/>
            <w:color w:val="000000"/>
            <w:sz w:val="28"/>
            <w:szCs w:val="28"/>
            <w:u w:val="none"/>
            <w:shd w:val="clear" w:color="auto" w:fill="FDFDFD"/>
          </w:rPr>
          <w:t>男女平等</w:t>
        </w:r>
      </w:hyperlink>
      <w:r>
        <w:rPr>
          <w:rFonts w:cs="宋体"/>
          <w:color w:val="000000"/>
          <w:sz w:val="28"/>
          <w:szCs w:val="28"/>
          <w:shd w:val="clear" w:color="auto" w:fill="FDFDFD"/>
        </w:rPr>
        <w:t>、</w:t>
      </w:r>
      <w:hyperlink r:id="rId23" w:history="1">
        <w:r>
          <w:rPr>
            <w:rStyle w:val="a9"/>
            <w:rFonts w:cs="宋体"/>
            <w:color w:val="000000"/>
            <w:sz w:val="28"/>
            <w:szCs w:val="28"/>
            <w:u w:val="none"/>
            <w:shd w:val="clear" w:color="auto" w:fill="FDFDFD"/>
          </w:rPr>
          <w:t>同工同酬</w:t>
        </w:r>
      </w:hyperlink>
      <w:r>
        <w:rPr>
          <w:rFonts w:cs="宋体"/>
          <w:color w:val="000000"/>
          <w:sz w:val="28"/>
          <w:szCs w:val="28"/>
          <w:shd w:val="clear" w:color="auto" w:fill="FDFDFD"/>
        </w:rPr>
        <w:t>和</w:t>
      </w:r>
      <w:hyperlink r:id="rId24" w:history="1">
        <w:r>
          <w:rPr>
            <w:rStyle w:val="a9"/>
            <w:rFonts w:cs="宋体"/>
            <w:color w:val="000000"/>
            <w:sz w:val="28"/>
            <w:szCs w:val="28"/>
            <w:u w:val="none"/>
            <w:shd w:val="clear" w:color="auto" w:fill="FDFDFD"/>
          </w:rPr>
          <w:t>婚姻自由</w:t>
        </w:r>
      </w:hyperlink>
      <w:r>
        <w:rPr>
          <w:rFonts w:cs="宋体"/>
          <w:color w:val="000000"/>
          <w:sz w:val="28"/>
          <w:szCs w:val="28"/>
          <w:shd w:val="clear" w:color="auto" w:fill="FDFDFD"/>
        </w:rPr>
        <w:t>等各项权利；</w:t>
      </w:r>
    </w:p>
    <w:p w:rsidR="00636CD6" w:rsidRDefault="0025272E">
      <w:pPr>
        <w:widowControl/>
        <w:wordWrap w:val="0"/>
        <w:spacing w:line="540" w:lineRule="atLeast"/>
        <w:ind w:firstLineChars="200" w:firstLine="548"/>
        <w:jc w:val="left"/>
      </w:pPr>
      <w:r>
        <w:rPr>
          <w:rFonts w:ascii="宋体" w:eastAsia="宋体" w:hAnsi="宋体" w:cs="宋体" w:hint="eastAsia"/>
          <w:color w:val="000000"/>
          <w:kern w:val="0"/>
          <w:sz w:val="28"/>
          <w:szCs w:val="28"/>
          <w:shd w:val="clear" w:color="auto" w:fill="FDFDFD"/>
          <w:lang w:bidi="ar"/>
        </w:rPr>
        <w:t>(七） </w:t>
      </w:r>
      <w:r>
        <w:rPr>
          <w:rFonts w:ascii="宋体" w:eastAsia="宋体" w:hAnsi="宋体" w:cs="宋体" w:hint="eastAsia"/>
          <w:color w:val="333333"/>
          <w:kern w:val="0"/>
          <w:sz w:val="28"/>
          <w:szCs w:val="28"/>
          <w:shd w:val="clear" w:color="auto" w:fill="FDFDFD"/>
          <w:lang w:bidi="ar"/>
        </w:rPr>
        <w:t>制定和组织实施镇村建设规划，保护和改善生活环境和生态环境。</w:t>
      </w:r>
    </w:p>
    <w:p w:rsidR="00636CD6" w:rsidRDefault="0025272E">
      <w:pPr>
        <w:pStyle w:val="HTML"/>
        <w:widowControl/>
        <w:wordWrap w:val="0"/>
        <w:spacing w:line="360" w:lineRule="atLeast"/>
        <w:ind w:firstLineChars="187" w:firstLine="512"/>
        <w:jc w:val="both"/>
        <w:rPr>
          <w:rFonts w:hint="default"/>
        </w:rPr>
      </w:pPr>
      <w:r>
        <w:rPr>
          <w:rFonts w:cs="宋体"/>
          <w:color w:val="333333"/>
          <w:sz w:val="28"/>
          <w:szCs w:val="28"/>
          <w:shd w:val="clear" w:color="auto" w:fill="FDFDFD"/>
        </w:rPr>
        <w:t>（八）承办本级党委、政府和上级交办的其它事项。</w:t>
      </w:r>
    </w:p>
    <w:p w:rsidR="00636CD6" w:rsidRDefault="0025272E">
      <w:pPr>
        <w:ind w:firstLineChars="200" w:firstLine="588"/>
        <w:rPr>
          <w:rFonts w:ascii="黑体" w:eastAsia="黑体" w:hAnsi="黑体"/>
          <w:sz w:val="30"/>
          <w:szCs w:val="30"/>
        </w:rPr>
      </w:pPr>
      <w:r>
        <w:rPr>
          <w:rFonts w:ascii="黑体" w:eastAsia="黑体" w:hAnsi="黑体" w:hint="eastAsia"/>
          <w:sz w:val="30"/>
          <w:szCs w:val="30"/>
        </w:rPr>
        <w:t>二、机构设置</w:t>
      </w:r>
    </w:p>
    <w:p w:rsidR="00636CD6" w:rsidRDefault="0025272E">
      <w:pPr>
        <w:ind w:firstLineChars="200" w:firstLine="588"/>
        <w:rPr>
          <w:rFonts w:ascii="仿宋_GB2312" w:hAnsi="仿宋"/>
          <w:sz w:val="30"/>
          <w:szCs w:val="30"/>
        </w:rPr>
      </w:pPr>
      <w:r>
        <w:rPr>
          <w:rFonts w:ascii="仿宋_GB2312" w:hAnsi="仿宋" w:hint="eastAsia"/>
          <w:sz w:val="30"/>
          <w:szCs w:val="30"/>
        </w:rPr>
        <w:t>从决算单位构成看，宿州市</w:t>
      </w:r>
      <w:r>
        <w:rPr>
          <w:rFonts w:ascii="宋体" w:eastAsia="宋体" w:hAnsi="宋体" w:cs="宋体" w:hint="eastAsia"/>
          <w:sz w:val="30"/>
          <w:szCs w:val="30"/>
        </w:rPr>
        <w:t>埇</w:t>
      </w:r>
      <w:r>
        <w:rPr>
          <w:rFonts w:ascii="仿宋_GB2312" w:hAnsi="仿宋_GB2312" w:cs="仿宋_GB2312" w:hint="eastAsia"/>
          <w:sz w:val="30"/>
          <w:szCs w:val="30"/>
        </w:rPr>
        <w:t>桥区</w:t>
      </w:r>
      <w:r>
        <w:rPr>
          <w:rFonts w:ascii="仿宋_GB2312" w:hAnsi="仿宋" w:hint="eastAsia"/>
          <w:sz w:val="30"/>
          <w:szCs w:val="30"/>
        </w:rPr>
        <w:t>大泽乡镇2019年度部门决算</w:t>
      </w:r>
      <w:r>
        <w:rPr>
          <w:rFonts w:ascii="仿宋_GB2312" w:hAnsi="仿宋" w:hint="eastAsia"/>
          <w:sz w:val="30"/>
          <w:szCs w:val="30"/>
        </w:rPr>
        <w:lastRenderedPageBreak/>
        <w:t>包括：</w:t>
      </w:r>
      <w:r w:rsidR="00576D33" w:rsidRPr="00576D33">
        <w:rPr>
          <w:rFonts w:ascii="仿宋_GB2312" w:hAnsi="仿宋" w:hint="eastAsia"/>
          <w:sz w:val="30"/>
          <w:szCs w:val="30"/>
        </w:rPr>
        <w:t>部门决算和所属事业单位决算</w:t>
      </w:r>
      <w:r>
        <w:rPr>
          <w:rFonts w:ascii="仿宋_GB2312" w:hAnsi="仿宋" w:hint="eastAsia"/>
          <w:sz w:val="30"/>
          <w:szCs w:val="30"/>
        </w:rPr>
        <w:t>，与预算比较</w:t>
      </w:r>
      <w:r>
        <w:rPr>
          <w:rFonts w:ascii="楷体_GB2312" w:eastAsia="楷体_GB2312" w:hAnsi="仿宋" w:hint="eastAsia"/>
          <w:sz w:val="30"/>
          <w:szCs w:val="30"/>
        </w:rPr>
        <w:t>，</w:t>
      </w:r>
      <w:r>
        <w:rPr>
          <w:rFonts w:ascii="仿宋_GB2312" w:hAnsi="仿宋" w:hint="eastAsia"/>
          <w:sz w:val="30"/>
          <w:szCs w:val="30"/>
        </w:rPr>
        <w:t>无增减变动。</w:t>
      </w:r>
    </w:p>
    <w:p w:rsidR="00636CD6" w:rsidRDefault="0025272E">
      <w:pPr>
        <w:ind w:firstLineChars="200" w:firstLine="588"/>
        <w:rPr>
          <w:rFonts w:ascii="仿宋_GB2312" w:hAnsi="仿宋"/>
          <w:sz w:val="30"/>
          <w:szCs w:val="30"/>
        </w:rPr>
      </w:pPr>
      <w:r>
        <w:rPr>
          <w:rFonts w:ascii="仿宋_GB2312" w:hAnsi="仿宋" w:hint="eastAsia"/>
          <w:sz w:val="30"/>
          <w:szCs w:val="30"/>
        </w:rPr>
        <w:t>纳入宿州市</w:t>
      </w:r>
      <w:r>
        <w:rPr>
          <w:rFonts w:ascii="宋体" w:eastAsia="宋体" w:hAnsi="宋体" w:cs="宋体" w:hint="eastAsia"/>
          <w:sz w:val="30"/>
          <w:szCs w:val="30"/>
        </w:rPr>
        <w:t>埇</w:t>
      </w:r>
      <w:r>
        <w:rPr>
          <w:rFonts w:ascii="仿宋_GB2312" w:hAnsi="仿宋_GB2312" w:cs="仿宋_GB2312" w:hint="eastAsia"/>
          <w:sz w:val="30"/>
          <w:szCs w:val="30"/>
        </w:rPr>
        <w:t>桥区</w:t>
      </w:r>
      <w:r>
        <w:rPr>
          <w:rFonts w:ascii="仿宋_GB2312" w:hAnsi="仿宋" w:hint="eastAsia"/>
          <w:sz w:val="30"/>
          <w:szCs w:val="30"/>
        </w:rPr>
        <w:t>大泽乡镇2019年度部门决算编制范围的二级单位共5个，详细情况见下表：</w:t>
      </w:r>
    </w:p>
    <w:tbl>
      <w:tblPr>
        <w:tblW w:w="7299" w:type="dxa"/>
        <w:tblInd w:w="135" w:type="dxa"/>
        <w:shd w:val="clear" w:color="auto" w:fill="FDFDFD"/>
        <w:tblCellMar>
          <w:top w:w="15" w:type="dxa"/>
          <w:left w:w="15" w:type="dxa"/>
          <w:bottom w:w="15" w:type="dxa"/>
          <w:right w:w="15" w:type="dxa"/>
        </w:tblCellMar>
        <w:tblLook w:val="04A0" w:firstRow="1" w:lastRow="0" w:firstColumn="1" w:lastColumn="0" w:noHBand="0" w:noVBand="1"/>
      </w:tblPr>
      <w:tblGrid>
        <w:gridCol w:w="1403"/>
        <w:gridCol w:w="5896"/>
      </w:tblGrid>
      <w:tr w:rsidR="00636CD6">
        <w:trPr>
          <w:trHeight w:val="573"/>
        </w:trPr>
        <w:tc>
          <w:tcPr>
            <w:tcW w:w="1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序号</w:t>
            </w:r>
          </w:p>
        </w:tc>
        <w:tc>
          <w:tcPr>
            <w:tcW w:w="58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单位名称</w:t>
            </w:r>
          </w:p>
        </w:tc>
      </w:tr>
      <w:tr w:rsidR="00636CD6">
        <w:trPr>
          <w:trHeight w:val="397"/>
        </w:trPr>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1</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rPr>
                <w:rFonts w:ascii="宋体" w:eastAsia="宋体" w:hAnsi="宋体" w:cs="宋体"/>
                <w:color w:val="333333"/>
                <w:kern w:val="0"/>
                <w:sz w:val="24"/>
                <w:szCs w:val="24"/>
              </w:rPr>
            </w:pPr>
            <w:r>
              <w:rPr>
                <w:rFonts w:ascii="仿宋_GB2312" w:hAnsi="宋体" w:cs="宋体" w:hint="eastAsia"/>
                <w:color w:val="333333"/>
                <w:kern w:val="0"/>
                <w:sz w:val="28"/>
                <w:szCs w:val="28"/>
              </w:rPr>
              <w:t>宿州市</w:t>
            </w:r>
            <w:r>
              <w:rPr>
                <w:rFonts w:ascii="仿宋_GB2312" w:hAnsi="宋体" w:cs="宋体" w:hint="eastAsia"/>
                <w:color w:val="333333"/>
                <w:kern w:val="0"/>
                <w:sz w:val="30"/>
                <w:szCs w:val="30"/>
              </w:rPr>
              <w:t>埇</w:t>
            </w:r>
            <w:r>
              <w:rPr>
                <w:rFonts w:ascii="仿宋_GB2312" w:hAnsi="宋体" w:cs="宋体" w:hint="eastAsia"/>
                <w:color w:val="333333"/>
                <w:kern w:val="0"/>
                <w:sz w:val="28"/>
                <w:szCs w:val="28"/>
              </w:rPr>
              <w:t>桥区大泽乡镇人民政府</w:t>
            </w:r>
          </w:p>
        </w:tc>
      </w:tr>
      <w:tr w:rsidR="00636CD6">
        <w:trPr>
          <w:trHeight w:val="397"/>
        </w:trPr>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2</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rPr>
                <w:rFonts w:ascii="宋体" w:eastAsia="宋体" w:hAnsi="宋体" w:cs="宋体"/>
                <w:color w:val="333333"/>
                <w:kern w:val="0"/>
                <w:sz w:val="24"/>
                <w:szCs w:val="24"/>
              </w:rPr>
            </w:pPr>
            <w:r>
              <w:rPr>
                <w:rFonts w:ascii="仿宋_GB2312" w:hAnsi="宋体" w:cs="宋体" w:hint="eastAsia"/>
                <w:color w:val="333333"/>
                <w:kern w:val="0"/>
                <w:sz w:val="28"/>
                <w:szCs w:val="28"/>
              </w:rPr>
              <w:t>宿州市埇桥区大泽乡镇财政所</w:t>
            </w:r>
          </w:p>
        </w:tc>
      </w:tr>
      <w:tr w:rsidR="00636CD6">
        <w:trPr>
          <w:trHeight w:val="397"/>
        </w:trPr>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3</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rPr>
                <w:rFonts w:ascii="宋体" w:eastAsia="宋体" w:hAnsi="宋体" w:cs="宋体"/>
                <w:color w:val="333333"/>
                <w:kern w:val="0"/>
                <w:sz w:val="24"/>
                <w:szCs w:val="24"/>
              </w:rPr>
            </w:pPr>
            <w:r>
              <w:rPr>
                <w:rFonts w:ascii="仿宋_GB2312" w:hAnsi="宋体" w:cs="宋体" w:hint="eastAsia"/>
                <w:color w:val="333333"/>
                <w:kern w:val="0"/>
                <w:sz w:val="28"/>
                <w:szCs w:val="28"/>
              </w:rPr>
              <w:t>宿州市埇桥区大泽乡镇计生服务所.</w:t>
            </w:r>
          </w:p>
        </w:tc>
      </w:tr>
      <w:tr w:rsidR="00636CD6">
        <w:trPr>
          <w:trHeight w:val="397"/>
        </w:trPr>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4</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rPr>
                <w:rFonts w:ascii="宋体" w:eastAsia="宋体" w:hAnsi="宋体" w:cs="宋体"/>
                <w:color w:val="333333"/>
                <w:kern w:val="0"/>
                <w:sz w:val="24"/>
                <w:szCs w:val="24"/>
              </w:rPr>
            </w:pPr>
            <w:r>
              <w:rPr>
                <w:rFonts w:ascii="仿宋_GB2312" w:hAnsi="宋体" w:cs="宋体" w:hint="eastAsia"/>
                <w:color w:val="333333"/>
                <w:kern w:val="0"/>
                <w:sz w:val="28"/>
                <w:szCs w:val="28"/>
              </w:rPr>
              <w:t>宿州市埇桥区大泽乡镇文广站</w:t>
            </w:r>
          </w:p>
        </w:tc>
      </w:tr>
      <w:tr w:rsidR="00636CD6">
        <w:trPr>
          <w:trHeight w:val="397"/>
        </w:trPr>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jc w:val="center"/>
              <w:rPr>
                <w:rFonts w:ascii="宋体" w:eastAsia="宋体" w:hAnsi="宋体" w:cs="宋体"/>
                <w:color w:val="333333"/>
                <w:kern w:val="0"/>
                <w:sz w:val="24"/>
                <w:szCs w:val="24"/>
              </w:rPr>
            </w:pPr>
            <w:r>
              <w:rPr>
                <w:rFonts w:ascii="仿宋_GB2312" w:hAnsi="宋体" w:cs="宋体" w:hint="eastAsia"/>
                <w:color w:val="333333"/>
                <w:kern w:val="0"/>
                <w:sz w:val="28"/>
                <w:szCs w:val="28"/>
              </w:rPr>
              <w:t>5</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6CD6" w:rsidRDefault="0025272E">
            <w:pPr>
              <w:widowControl/>
              <w:rPr>
                <w:rFonts w:ascii="宋体" w:eastAsia="宋体" w:hAnsi="宋体" w:cs="宋体"/>
                <w:color w:val="333333"/>
                <w:kern w:val="0"/>
                <w:sz w:val="24"/>
                <w:szCs w:val="24"/>
              </w:rPr>
            </w:pPr>
            <w:r>
              <w:rPr>
                <w:rFonts w:ascii="仿宋_GB2312" w:hAnsi="宋体" w:cs="宋体" w:hint="eastAsia"/>
                <w:color w:val="333333"/>
                <w:kern w:val="0"/>
                <w:sz w:val="28"/>
                <w:szCs w:val="28"/>
              </w:rPr>
              <w:t>宿州市埇桥区大泽乡镇农经站</w:t>
            </w:r>
          </w:p>
        </w:tc>
      </w:tr>
    </w:tbl>
    <w:p w:rsidR="00636CD6" w:rsidRDefault="00636CD6">
      <w:pPr>
        <w:ind w:firstLineChars="200" w:firstLine="588"/>
        <w:rPr>
          <w:rFonts w:ascii="仿宋_GB2312" w:hAnsi="仿宋"/>
          <w:sz w:val="30"/>
          <w:szCs w:val="30"/>
        </w:rPr>
      </w:pPr>
    </w:p>
    <w:p w:rsidR="00636CD6" w:rsidRDefault="0025272E">
      <w:pPr>
        <w:ind w:firstLineChars="200" w:firstLine="588"/>
        <w:jc w:val="center"/>
        <w:rPr>
          <w:rFonts w:ascii="黑体" w:eastAsia="黑体" w:hAnsi="黑体"/>
          <w:sz w:val="30"/>
          <w:szCs w:val="30"/>
        </w:rPr>
      </w:pPr>
      <w:r>
        <w:rPr>
          <w:rFonts w:ascii="黑体" w:eastAsia="黑体" w:hAnsi="黑体" w:hint="eastAsia"/>
          <w:sz w:val="30"/>
          <w:szCs w:val="30"/>
        </w:rPr>
        <w:t>第二部分 宿州市埇桥区大泽乡镇2019年部门决算表</w:t>
      </w:r>
    </w:p>
    <w:p w:rsidR="00636CD6" w:rsidRDefault="0025272E">
      <w:pPr>
        <w:ind w:firstLineChars="200" w:firstLine="588"/>
        <w:rPr>
          <w:rFonts w:ascii="黑体" w:eastAsia="黑体" w:hAnsi="黑体"/>
          <w:sz w:val="30"/>
          <w:szCs w:val="30"/>
        </w:rPr>
      </w:pPr>
      <w:r>
        <w:rPr>
          <w:rFonts w:ascii="仿宋_GB2312" w:cs="仿宋_GB2312" w:hint="eastAsia"/>
          <w:sz w:val="30"/>
          <w:szCs w:val="30"/>
        </w:rPr>
        <w:t>宿州市</w:t>
      </w:r>
      <w:r>
        <w:rPr>
          <w:rFonts w:ascii="宋体" w:hAnsi="宋体" w:cs="宋体" w:hint="eastAsia"/>
          <w:sz w:val="30"/>
          <w:szCs w:val="30"/>
        </w:rPr>
        <w:t>埇</w:t>
      </w:r>
      <w:r>
        <w:rPr>
          <w:rFonts w:ascii="仿宋_GB2312" w:hAnsi="仿宋_GB2312" w:cs="仿宋_GB2312" w:hint="eastAsia"/>
          <w:sz w:val="30"/>
          <w:szCs w:val="30"/>
        </w:rPr>
        <w:t>桥区</w:t>
      </w:r>
      <w:r>
        <w:rPr>
          <w:rFonts w:ascii="仿宋_GB2312" w:cs="仿宋_GB2312" w:hint="eastAsia"/>
          <w:sz w:val="30"/>
          <w:szCs w:val="30"/>
        </w:rPr>
        <w:t>大泽乡镇2019年部门决算报表由以下7张表构成，具体表格内容见附表。</w:t>
      </w:r>
    </w:p>
    <w:p w:rsidR="00636CD6" w:rsidRDefault="0025272E">
      <w:pPr>
        <w:ind w:firstLineChars="200" w:firstLine="588"/>
        <w:rPr>
          <w:rFonts w:ascii="宋体" w:hAnsi="宋体"/>
          <w:bCs/>
          <w:sz w:val="30"/>
          <w:szCs w:val="30"/>
        </w:rPr>
      </w:pPr>
      <w:r>
        <w:rPr>
          <w:rFonts w:ascii="宋体" w:hAnsi="宋体" w:hint="eastAsia"/>
          <w:bCs/>
          <w:sz w:val="30"/>
          <w:szCs w:val="30"/>
        </w:rPr>
        <w:t>一、收入支出决算总表</w:t>
      </w:r>
    </w:p>
    <w:p w:rsidR="00636CD6" w:rsidRDefault="0025272E">
      <w:pPr>
        <w:ind w:firstLineChars="200" w:firstLine="588"/>
        <w:rPr>
          <w:rFonts w:ascii="宋体" w:hAnsi="宋体"/>
          <w:bCs/>
          <w:sz w:val="30"/>
          <w:szCs w:val="30"/>
        </w:rPr>
      </w:pPr>
      <w:r>
        <w:rPr>
          <w:rFonts w:ascii="宋体" w:hAnsi="宋体" w:hint="eastAsia"/>
          <w:bCs/>
          <w:sz w:val="30"/>
          <w:szCs w:val="30"/>
        </w:rPr>
        <w:t>二、收入决算表</w:t>
      </w:r>
    </w:p>
    <w:p w:rsidR="00636CD6" w:rsidRDefault="0025272E">
      <w:pPr>
        <w:ind w:firstLineChars="200" w:firstLine="588"/>
        <w:rPr>
          <w:rFonts w:ascii="宋体" w:hAnsi="宋体"/>
          <w:bCs/>
          <w:sz w:val="30"/>
          <w:szCs w:val="30"/>
        </w:rPr>
      </w:pPr>
      <w:r>
        <w:rPr>
          <w:rFonts w:ascii="宋体" w:hAnsi="宋体" w:hint="eastAsia"/>
          <w:bCs/>
          <w:sz w:val="30"/>
          <w:szCs w:val="30"/>
        </w:rPr>
        <w:t>三、支出决算表</w:t>
      </w:r>
    </w:p>
    <w:p w:rsidR="00636CD6" w:rsidRDefault="0025272E">
      <w:pPr>
        <w:ind w:firstLineChars="200" w:firstLine="588"/>
        <w:rPr>
          <w:rFonts w:ascii="宋体" w:hAnsi="宋体"/>
          <w:bCs/>
          <w:sz w:val="30"/>
          <w:szCs w:val="30"/>
        </w:rPr>
      </w:pPr>
      <w:r>
        <w:rPr>
          <w:rFonts w:ascii="宋体" w:hAnsi="宋体" w:hint="eastAsia"/>
          <w:bCs/>
          <w:sz w:val="30"/>
          <w:szCs w:val="30"/>
        </w:rPr>
        <w:t>四、财政拨款收入支出决算总表</w:t>
      </w:r>
    </w:p>
    <w:p w:rsidR="00636CD6" w:rsidRDefault="0025272E">
      <w:pPr>
        <w:ind w:firstLineChars="200" w:firstLine="588"/>
        <w:rPr>
          <w:rFonts w:ascii="宋体" w:hAnsi="宋体"/>
          <w:bCs/>
          <w:sz w:val="30"/>
          <w:szCs w:val="30"/>
        </w:rPr>
      </w:pPr>
      <w:r>
        <w:rPr>
          <w:rFonts w:ascii="宋体" w:hAnsi="宋体" w:hint="eastAsia"/>
          <w:bCs/>
          <w:sz w:val="30"/>
          <w:szCs w:val="30"/>
        </w:rPr>
        <w:t>五、一般公共预算财政拨款收入支出决算表</w:t>
      </w:r>
    </w:p>
    <w:p w:rsidR="00636CD6" w:rsidRDefault="0025272E">
      <w:pPr>
        <w:ind w:firstLineChars="200" w:firstLine="588"/>
        <w:rPr>
          <w:rFonts w:ascii="宋体" w:hAnsi="宋体"/>
          <w:bCs/>
          <w:sz w:val="30"/>
          <w:szCs w:val="30"/>
        </w:rPr>
      </w:pPr>
      <w:r>
        <w:rPr>
          <w:rFonts w:ascii="宋体" w:hAnsi="宋体" w:hint="eastAsia"/>
          <w:bCs/>
          <w:sz w:val="30"/>
          <w:szCs w:val="30"/>
        </w:rPr>
        <w:t>六、一般公共预算财政拨款基本支出决算表</w:t>
      </w:r>
    </w:p>
    <w:p w:rsidR="00636CD6" w:rsidRDefault="0025272E">
      <w:pPr>
        <w:ind w:firstLineChars="200" w:firstLine="588"/>
        <w:rPr>
          <w:rFonts w:ascii="宋体" w:hAnsi="宋体"/>
          <w:bCs/>
          <w:sz w:val="30"/>
          <w:szCs w:val="30"/>
        </w:rPr>
      </w:pPr>
      <w:r>
        <w:rPr>
          <w:rFonts w:ascii="宋体" w:hAnsi="宋体" w:hint="eastAsia"/>
          <w:bCs/>
          <w:sz w:val="30"/>
          <w:szCs w:val="30"/>
        </w:rPr>
        <w:t>七、政府性基金预算财政拨款收入支出决算表</w:t>
      </w:r>
    </w:p>
    <w:p w:rsidR="00636CD6" w:rsidRDefault="0025272E">
      <w:pPr>
        <w:ind w:firstLineChars="200" w:firstLine="588"/>
        <w:jc w:val="center"/>
        <w:rPr>
          <w:rFonts w:ascii="黑体" w:eastAsia="黑体" w:hAnsi="黑体"/>
          <w:sz w:val="30"/>
          <w:szCs w:val="30"/>
        </w:rPr>
      </w:pPr>
      <w:r>
        <w:rPr>
          <w:rFonts w:ascii="黑体" w:eastAsia="黑体" w:hAnsi="黑体" w:hint="eastAsia"/>
          <w:sz w:val="30"/>
          <w:szCs w:val="30"/>
        </w:rPr>
        <w:t>第三部分 宿州市埇桥区大泽乡镇2019年度部门决算情况说明</w:t>
      </w:r>
    </w:p>
    <w:p w:rsidR="00636CD6" w:rsidRDefault="0025272E">
      <w:pPr>
        <w:ind w:firstLineChars="200" w:firstLine="588"/>
        <w:rPr>
          <w:rFonts w:ascii="黑体" w:eastAsia="黑体" w:hAnsi="黑体"/>
          <w:sz w:val="30"/>
          <w:szCs w:val="30"/>
        </w:rPr>
      </w:pPr>
      <w:r>
        <w:rPr>
          <w:rFonts w:ascii="黑体" w:eastAsia="黑体" w:hAnsi="黑体" w:hint="eastAsia"/>
          <w:sz w:val="30"/>
          <w:szCs w:val="30"/>
        </w:rPr>
        <w:t>一、收入支出决算总体情况说明</w:t>
      </w:r>
    </w:p>
    <w:p w:rsidR="00636CD6" w:rsidRDefault="0025272E">
      <w:pPr>
        <w:widowControl/>
        <w:shd w:val="clear" w:color="auto" w:fill="FDFDFD"/>
        <w:ind w:firstLine="588"/>
        <w:rPr>
          <w:rFonts w:ascii="仿宋_GB2312" w:hAnsi="仿宋"/>
          <w:sz w:val="30"/>
          <w:szCs w:val="30"/>
        </w:rPr>
      </w:pPr>
      <w:r>
        <w:rPr>
          <w:rFonts w:ascii="仿宋_GB2312" w:hAnsi="仿宋" w:hint="eastAsia"/>
          <w:sz w:val="30"/>
          <w:szCs w:val="30"/>
        </w:rPr>
        <w:lastRenderedPageBreak/>
        <w:t>2019年度收入总计6116.75万元（含用事业基金弥补收支差额、年初结转和结余）、支出总计6116.75万元（含结余分配、年末结转和结余）。与2018年相比，收、支总计各增加1152.45万元，增长23.21%，主要原因：</w:t>
      </w:r>
      <w:r>
        <w:rPr>
          <w:rFonts w:ascii="仿宋_GB2312" w:hAnsi="微软雅黑" w:cs="宋体" w:hint="eastAsia"/>
          <w:kern w:val="0"/>
          <w:sz w:val="30"/>
          <w:szCs w:val="30"/>
        </w:rPr>
        <w:t>一、是人员增加，工资增资；二、加大文明创建、环境治理投入。</w:t>
      </w:r>
    </w:p>
    <w:p w:rsidR="00636CD6" w:rsidRDefault="0025272E">
      <w:pPr>
        <w:ind w:firstLineChars="200" w:firstLine="588"/>
        <w:rPr>
          <w:rFonts w:ascii="黑体" w:eastAsia="黑体" w:hAnsi="仿宋"/>
          <w:sz w:val="30"/>
          <w:szCs w:val="30"/>
        </w:rPr>
      </w:pPr>
      <w:r>
        <w:rPr>
          <w:rFonts w:ascii="黑体" w:eastAsia="黑体" w:hAnsi="仿宋" w:hint="eastAsia"/>
          <w:sz w:val="30"/>
          <w:szCs w:val="30"/>
        </w:rPr>
        <w:t>二、收入决算情况说明</w:t>
      </w:r>
    </w:p>
    <w:p w:rsidR="00636CD6" w:rsidRDefault="0025272E">
      <w:pPr>
        <w:ind w:firstLineChars="200" w:firstLine="588"/>
        <w:rPr>
          <w:rFonts w:ascii="仿宋_GB2312" w:hAnsi="仿宋"/>
          <w:sz w:val="30"/>
          <w:szCs w:val="30"/>
        </w:rPr>
      </w:pPr>
      <w:r>
        <w:rPr>
          <w:rFonts w:ascii="仿宋_GB2312" w:hAnsi="仿宋" w:hint="eastAsia"/>
          <w:sz w:val="30"/>
          <w:szCs w:val="30"/>
        </w:rPr>
        <w:t>2019年度收入合计6026.85万元，其中：财政拨款收入6026.85万元，占100%；事业收入0万元，占0%；经营收入0万元，占0%；其他收入0万元，占0%。</w:t>
      </w:r>
    </w:p>
    <w:p w:rsidR="00636CD6" w:rsidRDefault="0025272E">
      <w:pPr>
        <w:ind w:firstLineChars="200" w:firstLine="588"/>
        <w:rPr>
          <w:rFonts w:ascii="黑体" w:eastAsia="黑体" w:hAnsi="仿宋"/>
          <w:sz w:val="30"/>
          <w:szCs w:val="30"/>
        </w:rPr>
      </w:pPr>
      <w:r>
        <w:rPr>
          <w:rFonts w:ascii="黑体" w:eastAsia="黑体" w:hAnsi="仿宋" w:hint="eastAsia"/>
          <w:sz w:val="30"/>
          <w:szCs w:val="30"/>
        </w:rPr>
        <w:t>三、支出决算情况说明</w:t>
      </w:r>
    </w:p>
    <w:p w:rsidR="00636CD6" w:rsidRDefault="0025272E">
      <w:pPr>
        <w:ind w:firstLineChars="200" w:firstLine="588"/>
        <w:rPr>
          <w:rFonts w:ascii="仿宋_GB2312" w:hAnsi="仿宋"/>
          <w:sz w:val="30"/>
          <w:szCs w:val="30"/>
        </w:rPr>
      </w:pPr>
      <w:r>
        <w:rPr>
          <w:rFonts w:ascii="仿宋_GB2312" w:hAnsi="仿宋" w:hint="eastAsia"/>
          <w:sz w:val="30"/>
          <w:szCs w:val="30"/>
        </w:rPr>
        <w:t>2019年度支出合计6076.16万元，其中：基本支出2267.87万元，占37.32%；项目支出3808.29万元，占62.68%；经营支出0万元，占0%。</w:t>
      </w:r>
    </w:p>
    <w:p w:rsidR="00636CD6" w:rsidRDefault="0025272E">
      <w:pPr>
        <w:ind w:firstLineChars="200" w:firstLine="588"/>
        <w:rPr>
          <w:rFonts w:ascii="黑体" w:eastAsia="黑体" w:hAnsi="仿宋"/>
          <w:sz w:val="30"/>
          <w:szCs w:val="30"/>
        </w:rPr>
      </w:pPr>
      <w:r>
        <w:rPr>
          <w:rFonts w:ascii="黑体" w:eastAsia="黑体" w:hAnsi="仿宋" w:hint="eastAsia"/>
          <w:sz w:val="30"/>
          <w:szCs w:val="30"/>
        </w:rPr>
        <w:t>四、</w:t>
      </w:r>
      <w:r>
        <w:rPr>
          <w:rFonts w:ascii="黑体" w:eastAsia="黑体" w:hint="eastAsia"/>
          <w:sz w:val="30"/>
          <w:szCs w:val="30"/>
        </w:rPr>
        <w:t>财政拨款收入支出决算总体情况说明</w:t>
      </w:r>
    </w:p>
    <w:p w:rsidR="00636CD6" w:rsidRDefault="0025272E">
      <w:pPr>
        <w:widowControl/>
        <w:shd w:val="clear" w:color="auto" w:fill="FDFDFD"/>
        <w:ind w:firstLine="588"/>
        <w:rPr>
          <w:rFonts w:ascii="微软雅黑" w:eastAsia="微软雅黑" w:hAnsi="微软雅黑" w:cs="宋体"/>
          <w:color w:val="333333"/>
          <w:kern w:val="0"/>
          <w:sz w:val="24"/>
          <w:szCs w:val="24"/>
        </w:rPr>
      </w:pPr>
      <w:r>
        <w:rPr>
          <w:rFonts w:ascii="仿宋_GB2312" w:hAnsi="仿宋" w:hint="eastAsia"/>
          <w:sz w:val="30"/>
          <w:szCs w:val="30"/>
        </w:rPr>
        <w:t>2019年度财政拨款收入总计6116.75万元（含年初财政拨款结转和结余），支出总计6116.75万元（含年末财政拨款结转和结余）。与2018年相比，财政拨款收、支总计各增加1306.55万元，增长27.16%，主要原因：</w:t>
      </w:r>
      <w:r>
        <w:rPr>
          <w:rFonts w:ascii="仿宋_GB2312" w:hAnsi="微软雅黑" w:cs="宋体" w:hint="eastAsia"/>
          <w:color w:val="333333"/>
          <w:kern w:val="0"/>
          <w:sz w:val="30"/>
          <w:szCs w:val="30"/>
        </w:rPr>
        <w:t>一、是人员增资；二、加大文明创建、环境治理等投入。</w:t>
      </w:r>
    </w:p>
    <w:p w:rsidR="00636CD6" w:rsidRDefault="0025272E">
      <w:pPr>
        <w:ind w:firstLineChars="200" w:firstLine="588"/>
        <w:rPr>
          <w:rFonts w:ascii="黑体" w:eastAsia="黑体" w:hAnsi="仿宋"/>
          <w:sz w:val="30"/>
          <w:szCs w:val="30"/>
        </w:rPr>
      </w:pPr>
      <w:r>
        <w:rPr>
          <w:rFonts w:ascii="黑体" w:eastAsia="黑体" w:hAnsi="仿宋" w:hint="eastAsia"/>
          <w:sz w:val="30"/>
          <w:szCs w:val="30"/>
        </w:rPr>
        <w:t>五、一般公共预算财政拨款收入支出决算情况说明</w:t>
      </w:r>
    </w:p>
    <w:p w:rsidR="00636CD6" w:rsidRDefault="0025272E" w:rsidP="00972B5B">
      <w:pPr>
        <w:ind w:firstLineChars="200" w:firstLine="590"/>
        <w:rPr>
          <w:rFonts w:ascii="仿宋_GB2312" w:hAnsi="仿宋"/>
          <w:b/>
          <w:bCs/>
          <w:sz w:val="30"/>
          <w:szCs w:val="30"/>
        </w:rPr>
      </w:pPr>
      <w:r>
        <w:rPr>
          <w:rFonts w:ascii="仿宋_GB2312" w:hAnsi="仿宋" w:hint="eastAsia"/>
          <w:b/>
          <w:bCs/>
          <w:sz w:val="30"/>
          <w:szCs w:val="30"/>
        </w:rPr>
        <w:t>（一）</w:t>
      </w:r>
      <w:r>
        <w:rPr>
          <w:rFonts w:ascii="黑体" w:eastAsia="黑体" w:hAnsi="仿宋" w:hint="eastAsia"/>
          <w:sz w:val="30"/>
          <w:szCs w:val="30"/>
        </w:rPr>
        <w:t xml:space="preserve"> </w:t>
      </w:r>
      <w:r>
        <w:rPr>
          <w:rFonts w:ascii="仿宋_GB2312" w:hAnsi="仿宋" w:hint="eastAsia"/>
          <w:b/>
          <w:bCs/>
          <w:sz w:val="30"/>
          <w:szCs w:val="30"/>
        </w:rPr>
        <w:t>一般公共预算财政拨款收入决算总体情况。</w:t>
      </w:r>
    </w:p>
    <w:p w:rsidR="00636CD6" w:rsidRDefault="0025272E">
      <w:pPr>
        <w:ind w:firstLineChars="200" w:firstLine="588"/>
        <w:rPr>
          <w:rFonts w:ascii="仿宋_GB2312" w:hAnsi="仿宋"/>
          <w:sz w:val="30"/>
          <w:szCs w:val="30"/>
        </w:rPr>
      </w:pPr>
      <w:r>
        <w:rPr>
          <w:rFonts w:ascii="仿宋_GB2312" w:hAnsi="仿宋" w:hint="eastAsia"/>
          <w:sz w:val="30"/>
          <w:szCs w:val="30"/>
        </w:rPr>
        <w:t>2019年度一般公共预算财政拨款收入2869.01万元，占本年收入</w:t>
      </w:r>
      <w:r>
        <w:rPr>
          <w:rFonts w:ascii="仿宋_GB2312" w:hAnsi="仿宋" w:hint="eastAsia"/>
          <w:sz w:val="30"/>
          <w:szCs w:val="30"/>
        </w:rPr>
        <w:lastRenderedPageBreak/>
        <w:t>的47.6%。与2018年相比，一般公共预算财政拨款收入减少843.71万元，下降21.52%。主要原因一是</w:t>
      </w:r>
      <w:r w:rsidR="00576D33">
        <w:rPr>
          <w:rFonts w:ascii="仿宋_GB2312" w:hAnsi="仿宋" w:hint="eastAsia"/>
          <w:sz w:val="30"/>
          <w:szCs w:val="30"/>
        </w:rPr>
        <w:t>厉行节约</w:t>
      </w:r>
      <w:r>
        <w:rPr>
          <w:rFonts w:ascii="仿宋_GB2312" w:hAnsi="仿宋" w:hint="eastAsia"/>
          <w:sz w:val="30"/>
          <w:szCs w:val="30"/>
        </w:rPr>
        <w:t>；二是</w:t>
      </w:r>
      <w:r w:rsidR="00576D33">
        <w:rPr>
          <w:rFonts w:ascii="仿宋_GB2312" w:hAnsi="仿宋" w:hint="eastAsia"/>
          <w:sz w:val="30"/>
          <w:szCs w:val="30"/>
        </w:rPr>
        <w:t>精简开支</w:t>
      </w:r>
      <w:r>
        <w:rPr>
          <w:rFonts w:ascii="仿宋_GB2312" w:hAnsi="仿宋" w:hint="eastAsia"/>
          <w:sz w:val="30"/>
          <w:szCs w:val="30"/>
        </w:rPr>
        <w:t>。</w:t>
      </w:r>
    </w:p>
    <w:p w:rsidR="00636CD6" w:rsidRDefault="0025272E" w:rsidP="00972B5B">
      <w:pPr>
        <w:ind w:firstLineChars="200" w:firstLine="590"/>
        <w:rPr>
          <w:rFonts w:ascii="仿宋_GB2312" w:hAnsi="仿宋"/>
          <w:b/>
          <w:bCs/>
          <w:sz w:val="30"/>
          <w:szCs w:val="30"/>
        </w:rPr>
      </w:pPr>
      <w:r>
        <w:rPr>
          <w:rFonts w:ascii="仿宋_GB2312" w:hAnsi="仿宋" w:hint="eastAsia"/>
          <w:b/>
          <w:bCs/>
          <w:sz w:val="30"/>
          <w:szCs w:val="30"/>
        </w:rPr>
        <w:t>（二）一般公共预算财政拨款支出决算总体情况。</w:t>
      </w:r>
    </w:p>
    <w:p w:rsidR="00636CD6" w:rsidRDefault="0025272E">
      <w:pPr>
        <w:ind w:firstLineChars="200" w:firstLine="588"/>
        <w:rPr>
          <w:rFonts w:ascii="仿宋_GB2312" w:hAnsi="仿宋"/>
          <w:sz w:val="30"/>
          <w:szCs w:val="30"/>
        </w:rPr>
      </w:pPr>
      <w:r>
        <w:rPr>
          <w:rFonts w:ascii="仿宋_GB2312" w:hAnsi="仿宋" w:hint="eastAsia"/>
          <w:sz w:val="30"/>
          <w:szCs w:val="30"/>
        </w:rPr>
        <w:t>2019年度一般公共预算财政拨款支出2954.91万元，占本年支出合计的48.63%。与2018年相比，一般公共预算财政拨款支出减少965.84万元，下降24.63%。主要原因一是人员减少；二是压减支出。</w:t>
      </w:r>
    </w:p>
    <w:p w:rsidR="00636CD6" w:rsidRDefault="0025272E" w:rsidP="00972B5B">
      <w:pPr>
        <w:ind w:firstLineChars="200" w:firstLine="590"/>
        <w:rPr>
          <w:rFonts w:ascii="仿宋_GB2312" w:hAnsi="仿宋"/>
          <w:b/>
          <w:sz w:val="30"/>
          <w:szCs w:val="30"/>
        </w:rPr>
      </w:pPr>
      <w:r>
        <w:rPr>
          <w:rFonts w:ascii="仿宋_GB2312" w:hAnsi="仿宋" w:hint="eastAsia"/>
          <w:b/>
          <w:sz w:val="30"/>
          <w:szCs w:val="30"/>
        </w:rPr>
        <w:t>（三）一般公共预算财政拨款支出决算结构情况。</w:t>
      </w:r>
    </w:p>
    <w:p w:rsidR="00636CD6" w:rsidRDefault="0025272E">
      <w:pPr>
        <w:ind w:firstLineChars="200" w:firstLine="588"/>
        <w:rPr>
          <w:rFonts w:ascii="仿宋_GB2312" w:hAnsi="仿宋"/>
          <w:sz w:val="30"/>
          <w:szCs w:val="30"/>
        </w:rPr>
      </w:pPr>
      <w:r>
        <w:rPr>
          <w:rFonts w:ascii="仿宋_GB2312" w:hAnsi="仿宋" w:hint="eastAsia"/>
          <w:sz w:val="30"/>
          <w:szCs w:val="30"/>
        </w:rPr>
        <w:t>2019年一般公共预算财政拨款支出2954.91万元，主要用于以下方面：</w:t>
      </w:r>
      <w:r>
        <w:rPr>
          <w:rFonts w:ascii="仿宋_GB2312" w:hAnsi="仿宋" w:hint="eastAsia"/>
          <w:b/>
          <w:sz w:val="30"/>
          <w:szCs w:val="30"/>
        </w:rPr>
        <w:t>一般公共服务支出（类）</w:t>
      </w:r>
      <w:r>
        <w:rPr>
          <w:rFonts w:ascii="仿宋_GB2312" w:hAnsi="仿宋" w:hint="eastAsia"/>
          <w:sz w:val="30"/>
          <w:szCs w:val="30"/>
        </w:rPr>
        <w:t>718.36万元，占24.31%;</w:t>
      </w:r>
      <w:r>
        <w:rPr>
          <w:rFonts w:ascii="仿宋_GB2312" w:hAnsi="仿宋" w:hint="eastAsia"/>
          <w:b/>
          <w:sz w:val="30"/>
          <w:szCs w:val="30"/>
        </w:rPr>
        <w:t>城乡社区支出（类）</w:t>
      </w:r>
      <w:r>
        <w:rPr>
          <w:rFonts w:ascii="仿宋_GB2312" w:hAnsi="仿宋" w:hint="eastAsia"/>
          <w:sz w:val="30"/>
          <w:szCs w:val="30"/>
        </w:rPr>
        <w:t>164.84万元，占5.58%；节能环保支出</w:t>
      </w:r>
      <w:r>
        <w:rPr>
          <w:rFonts w:ascii="仿宋_GB2312" w:hAnsi="仿宋" w:hint="eastAsia"/>
          <w:b/>
          <w:sz w:val="30"/>
          <w:szCs w:val="30"/>
        </w:rPr>
        <w:t>（类）</w:t>
      </w:r>
      <w:r>
        <w:rPr>
          <w:rFonts w:ascii="仿宋_GB2312" w:hAnsi="仿宋" w:hint="eastAsia"/>
          <w:sz w:val="30"/>
          <w:szCs w:val="30"/>
        </w:rPr>
        <w:t>439.87万元，占14.89%；</w:t>
      </w:r>
      <w:r>
        <w:rPr>
          <w:rFonts w:ascii="仿宋_GB2312" w:hAnsi="仿宋" w:hint="eastAsia"/>
          <w:b/>
          <w:sz w:val="30"/>
          <w:szCs w:val="30"/>
        </w:rPr>
        <w:t>文化旅游体育与传媒支出（类）</w:t>
      </w:r>
      <w:r>
        <w:rPr>
          <w:rFonts w:ascii="仿宋_GB2312" w:hAnsi="仿宋" w:hint="eastAsia"/>
          <w:sz w:val="30"/>
          <w:szCs w:val="30"/>
        </w:rPr>
        <w:t>69.89万元，占2.37%；</w:t>
      </w:r>
      <w:r>
        <w:rPr>
          <w:rFonts w:ascii="仿宋_GB2312" w:hAnsi="仿宋" w:hint="eastAsia"/>
          <w:b/>
          <w:sz w:val="30"/>
          <w:szCs w:val="30"/>
        </w:rPr>
        <w:t>社会保障和就业支出（类）</w:t>
      </w:r>
      <w:r>
        <w:rPr>
          <w:rFonts w:ascii="仿宋_GB2312" w:hAnsi="仿宋" w:hint="eastAsia"/>
          <w:sz w:val="30"/>
          <w:szCs w:val="30"/>
        </w:rPr>
        <w:t>191.79万元，占6.49%；</w:t>
      </w:r>
      <w:r>
        <w:rPr>
          <w:rFonts w:ascii="仿宋_GB2312" w:hAnsi="仿宋" w:hint="eastAsia"/>
          <w:b/>
          <w:sz w:val="30"/>
          <w:szCs w:val="30"/>
        </w:rPr>
        <w:t>卫生健康支出</w:t>
      </w:r>
      <w:r>
        <w:rPr>
          <w:rFonts w:ascii="仿宋_GB2312" w:hAnsi="仿宋" w:hint="eastAsia"/>
          <w:sz w:val="30"/>
          <w:szCs w:val="30"/>
        </w:rPr>
        <w:t>（类）118.9万元，占4.02%；</w:t>
      </w:r>
      <w:r>
        <w:rPr>
          <w:rFonts w:ascii="仿宋_GB2312" w:hAnsi="仿宋" w:hint="eastAsia"/>
          <w:b/>
          <w:sz w:val="30"/>
          <w:szCs w:val="30"/>
        </w:rPr>
        <w:t>农林水支出（类）</w:t>
      </w:r>
      <w:r>
        <w:rPr>
          <w:rFonts w:ascii="仿宋_GB2312" w:hAnsi="仿宋" w:hint="eastAsia"/>
          <w:sz w:val="30"/>
          <w:szCs w:val="30"/>
        </w:rPr>
        <w:t>1143.65万元，占38.7%；</w:t>
      </w:r>
      <w:r>
        <w:rPr>
          <w:rFonts w:ascii="仿宋_GB2312" w:hAnsi="仿宋" w:hint="eastAsia"/>
          <w:b/>
          <w:sz w:val="30"/>
          <w:szCs w:val="30"/>
        </w:rPr>
        <w:t>住房保障</w:t>
      </w:r>
      <w:r>
        <w:rPr>
          <w:rFonts w:ascii="仿宋_GB2312" w:hAnsi="仿宋" w:hint="eastAsia"/>
          <w:sz w:val="30"/>
          <w:szCs w:val="30"/>
        </w:rPr>
        <w:t>支出</w:t>
      </w:r>
      <w:r>
        <w:rPr>
          <w:rFonts w:ascii="仿宋_GB2312" w:hAnsi="仿宋" w:hint="eastAsia"/>
          <w:b/>
          <w:sz w:val="30"/>
          <w:szCs w:val="30"/>
        </w:rPr>
        <w:t>（类）</w:t>
      </w:r>
      <w:r>
        <w:rPr>
          <w:rFonts w:ascii="仿宋_GB2312" w:hAnsi="仿宋" w:hint="eastAsia"/>
          <w:sz w:val="30"/>
          <w:szCs w:val="30"/>
        </w:rPr>
        <w:t>63.13万元，占2.14%；自然资源海洋气象等支出（类）39.36万元，占1.33%；灾害防治及应急管理支出</w:t>
      </w:r>
      <w:r>
        <w:rPr>
          <w:rFonts w:ascii="仿宋_GB2312" w:hAnsi="仿宋" w:hint="eastAsia"/>
          <w:b/>
          <w:sz w:val="30"/>
          <w:szCs w:val="30"/>
        </w:rPr>
        <w:t>（类）5.12</w:t>
      </w:r>
      <w:r>
        <w:rPr>
          <w:rFonts w:ascii="仿宋_GB2312" w:hAnsi="仿宋" w:hint="eastAsia"/>
          <w:sz w:val="30"/>
          <w:szCs w:val="30"/>
        </w:rPr>
        <w:t>万元，占0.17%。</w:t>
      </w:r>
    </w:p>
    <w:p w:rsidR="00636CD6" w:rsidRDefault="0025272E" w:rsidP="00972B5B">
      <w:pPr>
        <w:ind w:firstLineChars="200" w:firstLine="590"/>
        <w:rPr>
          <w:rFonts w:ascii="仿宋_GB2312" w:hAnsi="仿宋"/>
          <w:b/>
          <w:bCs/>
          <w:sz w:val="30"/>
          <w:szCs w:val="30"/>
        </w:rPr>
      </w:pPr>
      <w:r>
        <w:rPr>
          <w:rFonts w:ascii="仿宋_GB2312" w:hAnsi="仿宋" w:hint="eastAsia"/>
          <w:b/>
          <w:bCs/>
          <w:sz w:val="30"/>
          <w:szCs w:val="30"/>
        </w:rPr>
        <w:t>（四）</w:t>
      </w:r>
      <w:r>
        <w:rPr>
          <w:rFonts w:ascii="黑体" w:eastAsia="黑体" w:hAnsi="仿宋" w:hint="eastAsia"/>
          <w:sz w:val="30"/>
          <w:szCs w:val="30"/>
        </w:rPr>
        <w:t xml:space="preserve"> </w:t>
      </w:r>
      <w:r>
        <w:rPr>
          <w:rFonts w:ascii="仿宋_GB2312" w:hAnsi="仿宋" w:hint="eastAsia"/>
          <w:b/>
          <w:bCs/>
          <w:sz w:val="30"/>
          <w:szCs w:val="30"/>
        </w:rPr>
        <w:t>一般公共预算财政拨款支出决算具体情况。</w:t>
      </w:r>
    </w:p>
    <w:p w:rsidR="00636CD6" w:rsidRDefault="0025272E">
      <w:pPr>
        <w:widowControl/>
        <w:shd w:val="clear" w:color="auto" w:fill="FDFDFD"/>
        <w:ind w:firstLine="588"/>
        <w:rPr>
          <w:rFonts w:ascii="仿宋_GB2312" w:hAnsi="微软雅黑" w:cs="宋体"/>
          <w:color w:val="333333"/>
          <w:kern w:val="0"/>
          <w:sz w:val="30"/>
          <w:szCs w:val="30"/>
        </w:rPr>
      </w:pPr>
      <w:r>
        <w:rPr>
          <w:rFonts w:ascii="仿宋_GB2312" w:hAnsi="仿宋" w:hint="eastAsia"/>
          <w:sz w:val="30"/>
          <w:szCs w:val="30"/>
        </w:rPr>
        <w:t>2019年度一般公共预算财政拨款支出年初预算为613.33万元，支出决算为2954.91万元，完成年初预算的481.78%。</w:t>
      </w:r>
      <w:r>
        <w:rPr>
          <w:rFonts w:ascii="仿宋_GB2312" w:hAnsi="微软雅黑" w:cs="宋体" w:hint="eastAsia"/>
          <w:color w:val="333333"/>
          <w:kern w:val="0"/>
          <w:sz w:val="30"/>
          <w:szCs w:val="30"/>
        </w:rPr>
        <w:t>决算数大于预算数的主要原因:一是人员经费，公用经费增加；二是预算执行过程中</w:t>
      </w:r>
      <w:r>
        <w:rPr>
          <w:rFonts w:ascii="仿宋_GB2312" w:hAnsi="微软雅黑" w:cs="宋体" w:hint="eastAsia"/>
          <w:color w:val="333333"/>
          <w:kern w:val="0"/>
          <w:szCs w:val="32"/>
        </w:rPr>
        <w:t>追加扶贫、农村基础设施建设、环境整治等项目资金</w:t>
      </w:r>
      <w:r>
        <w:rPr>
          <w:rFonts w:ascii="仿宋_GB2312" w:hAnsi="微软雅黑" w:cs="宋体" w:hint="eastAsia"/>
          <w:color w:val="333333"/>
          <w:kern w:val="0"/>
          <w:sz w:val="30"/>
          <w:szCs w:val="30"/>
        </w:rPr>
        <w:t>。其中:基</w:t>
      </w:r>
      <w:r>
        <w:rPr>
          <w:rFonts w:ascii="仿宋_GB2312" w:hAnsi="微软雅黑" w:cs="宋体" w:hint="eastAsia"/>
          <w:color w:val="333333"/>
          <w:kern w:val="0"/>
          <w:sz w:val="30"/>
          <w:szCs w:val="30"/>
        </w:rPr>
        <w:lastRenderedPageBreak/>
        <w:t>本支出2267.87万元，占76.75%；项目支出687.04万元，占23.25%。具体情况如下：</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1．</w:t>
      </w:r>
      <w:r>
        <w:rPr>
          <w:rFonts w:ascii="仿宋_GB2312" w:hAnsi="微软雅黑" w:cs="宋体" w:hint="eastAsia"/>
          <w:b/>
          <w:bCs/>
          <w:color w:val="333333"/>
          <w:kern w:val="0"/>
          <w:szCs w:val="32"/>
        </w:rPr>
        <w:t>一般公共服务（类）人大事务（款）行政运行（项）</w:t>
      </w:r>
      <w:r>
        <w:rPr>
          <w:rFonts w:ascii="仿宋_GB2312" w:hAnsi="微软雅黑" w:cs="宋体" w:hint="eastAsia"/>
          <w:color w:val="333333"/>
          <w:kern w:val="0"/>
          <w:szCs w:val="32"/>
        </w:rPr>
        <w:t>。年初预算为0万元，支出决算为1.33万元, 决算数大于预算数的主要原因是预算追加乡镇人大及人大代表工作经费。</w:t>
      </w:r>
    </w:p>
    <w:p w:rsidR="00636CD6" w:rsidRDefault="0025272E">
      <w:pPr>
        <w:widowControl/>
        <w:shd w:val="clear" w:color="auto" w:fill="FDFDFD"/>
        <w:ind w:firstLine="613"/>
        <w:rPr>
          <w:rFonts w:ascii="微软雅黑" w:eastAsia="微软雅黑" w:hAnsi="微软雅黑" w:cs="宋体"/>
          <w:color w:val="333333"/>
          <w:kern w:val="0"/>
          <w:sz w:val="24"/>
          <w:szCs w:val="24"/>
        </w:rPr>
      </w:pPr>
      <w:r>
        <w:rPr>
          <w:rFonts w:ascii="仿宋_GB2312" w:hAnsi="微软雅黑" w:cs="宋体" w:hint="eastAsia"/>
          <w:color w:val="333333"/>
          <w:kern w:val="0"/>
          <w:szCs w:val="32"/>
        </w:rPr>
        <w:t>2.</w:t>
      </w:r>
      <w:r>
        <w:rPr>
          <w:rFonts w:ascii="仿宋_GB2312" w:hAnsi="微软雅黑" w:cs="宋体" w:hint="eastAsia"/>
          <w:b/>
          <w:bCs/>
          <w:color w:val="333333"/>
          <w:kern w:val="0"/>
          <w:szCs w:val="32"/>
        </w:rPr>
        <w:t>一般公共服务（类）政府办公厅及相关机构事务（款）行政运行（项）</w:t>
      </w:r>
      <w:r>
        <w:rPr>
          <w:rFonts w:ascii="仿宋_GB2312" w:hAnsi="微软雅黑" w:cs="宋体" w:hint="eastAsia"/>
          <w:color w:val="333333"/>
          <w:kern w:val="0"/>
          <w:szCs w:val="32"/>
        </w:rPr>
        <w:t>。年初预算为179.27万元，支出决算为374.42万元，完成年初预算的208.85%，决算数大于预算数的主要原因是人员增加，</w:t>
      </w:r>
      <w:r>
        <w:rPr>
          <w:rFonts w:ascii="仿宋_GB2312" w:hAnsi="微软雅黑" w:cs="宋体" w:hint="eastAsia"/>
          <w:color w:val="333333"/>
          <w:kern w:val="0"/>
          <w:sz w:val="30"/>
          <w:szCs w:val="30"/>
        </w:rPr>
        <w:t>公用经费增加</w:t>
      </w:r>
      <w:r>
        <w:rPr>
          <w:rFonts w:ascii="仿宋_GB2312" w:hAnsi="微软雅黑" w:cs="宋体" w:hint="eastAsia"/>
          <w:color w:val="333333"/>
          <w:kern w:val="0"/>
          <w:szCs w:val="32"/>
        </w:rPr>
        <w:t>；</w:t>
      </w:r>
    </w:p>
    <w:p w:rsidR="00636CD6" w:rsidRDefault="0025272E">
      <w:pPr>
        <w:widowControl/>
        <w:shd w:val="clear" w:color="auto" w:fill="FDFDFD"/>
        <w:ind w:firstLine="613"/>
        <w:rPr>
          <w:rFonts w:ascii="微软雅黑" w:eastAsia="微软雅黑" w:hAnsi="微软雅黑" w:cs="宋体"/>
          <w:color w:val="333333"/>
          <w:kern w:val="0"/>
          <w:sz w:val="24"/>
          <w:szCs w:val="24"/>
        </w:rPr>
      </w:pPr>
      <w:r>
        <w:rPr>
          <w:rFonts w:ascii="仿宋_GB2312" w:hAnsi="微软雅黑" w:cs="宋体" w:hint="eastAsia"/>
          <w:color w:val="333333"/>
          <w:kern w:val="0"/>
          <w:szCs w:val="32"/>
        </w:rPr>
        <w:t>3.</w:t>
      </w:r>
      <w:r>
        <w:rPr>
          <w:rFonts w:ascii="仿宋_GB2312" w:hAnsi="微软雅黑" w:cs="宋体" w:hint="eastAsia"/>
          <w:b/>
          <w:bCs/>
          <w:color w:val="333333"/>
          <w:kern w:val="0"/>
          <w:szCs w:val="32"/>
        </w:rPr>
        <w:t>一般公共服务（类）政府办公厅及相关机构事务（款）信访事务（项），</w:t>
      </w:r>
      <w:r>
        <w:rPr>
          <w:rFonts w:ascii="仿宋_GB2312" w:hAnsi="微软雅黑" w:cs="宋体" w:hint="eastAsia"/>
          <w:color w:val="333333"/>
          <w:kern w:val="0"/>
          <w:szCs w:val="32"/>
        </w:rPr>
        <w:t>年初预算为0万元，支出决算为24.13万元，决算数大于预算数的主要原因是追加信访工作经费。</w:t>
      </w:r>
    </w:p>
    <w:p w:rsidR="00636CD6" w:rsidRDefault="0025272E">
      <w:pPr>
        <w:widowControl/>
        <w:shd w:val="clear" w:color="auto" w:fill="FDFDFD"/>
        <w:ind w:firstLine="613"/>
        <w:rPr>
          <w:rFonts w:ascii="微软雅黑" w:eastAsia="微软雅黑" w:hAnsi="微软雅黑" w:cs="宋体"/>
          <w:color w:val="333333"/>
          <w:kern w:val="0"/>
          <w:sz w:val="24"/>
          <w:szCs w:val="24"/>
        </w:rPr>
      </w:pPr>
      <w:r>
        <w:rPr>
          <w:rFonts w:ascii="仿宋_GB2312" w:hAnsi="微软雅黑" w:cs="宋体" w:hint="eastAsia"/>
          <w:color w:val="333333"/>
          <w:kern w:val="0"/>
          <w:szCs w:val="32"/>
        </w:rPr>
        <w:t>4.</w:t>
      </w:r>
      <w:r>
        <w:rPr>
          <w:rFonts w:ascii="仿宋_GB2312" w:hAnsi="微软雅黑" w:cs="宋体" w:hint="eastAsia"/>
          <w:b/>
          <w:bCs/>
          <w:color w:val="333333"/>
          <w:kern w:val="0"/>
          <w:szCs w:val="32"/>
        </w:rPr>
        <w:t>一般公共服务（类）政府办公厅及相关机构事务（款）其他政府办公厅及相关机构事务支出（项）。</w:t>
      </w:r>
      <w:r>
        <w:rPr>
          <w:rFonts w:ascii="仿宋_GB2312" w:hAnsi="微软雅黑" w:cs="宋体" w:hint="eastAsia"/>
          <w:color w:val="333333"/>
          <w:kern w:val="0"/>
          <w:szCs w:val="32"/>
        </w:rPr>
        <w:t>年初预算为0万元，支出决算为171.77万元。决算数大于预算数的主要原因是预算追加其他政府办相关经费。</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5.</w:t>
      </w:r>
      <w:r>
        <w:rPr>
          <w:rFonts w:ascii="仿宋_GB2312" w:hAnsi="微软雅黑" w:cs="宋体" w:hint="eastAsia"/>
          <w:b/>
          <w:bCs/>
          <w:color w:val="333333"/>
          <w:kern w:val="0"/>
          <w:szCs w:val="32"/>
        </w:rPr>
        <w:t>一般公共服务（类）统计信息事务（款）专项统计业务（项）</w:t>
      </w:r>
      <w:r>
        <w:rPr>
          <w:rFonts w:ascii="仿宋_GB2312" w:hAnsi="微软雅黑" w:cs="宋体" w:hint="eastAsia"/>
          <w:color w:val="333333"/>
          <w:kern w:val="0"/>
          <w:szCs w:val="32"/>
        </w:rPr>
        <w:t>。年初预算为0万元，支出决算为2.34万元。决算数大于预算数的主要原因是人员增加、</w:t>
      </w:r>
      <w:r>
        <w:rPr>
          <w:rFonts w:ascii="仿宋_GB2312" w:hAnsi="微软雅黑" w:cs="宋体" w:hint="eastAsia"/>
          <w:color w:val="333333"/>
          <w:kern w:val="0"/>
          <w:sz w:val="30"/>
          <w:szCs w:val="30"/>
        </w:rPr>
        <w:t>公用经费增加</w:t>
      </w:r>
      <w:r>
        <w:rPr>
          <w:rFonts w:ascii="仿宋_GB2312" w:hAnsi="微软雅黑" w:cs="宋体" w:hint="eastAsia"/>
          <w:color w:val="333333"/>
          <w:kern w:val="0"/>
          <w:szCs w:val="32"/>
        </w:rPr>
        <w:t>；</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6.</w:t>
      </w:r>
      <w:r>
        <w:rPr>
          <w:rFonts w:ascii="仿宋_GB2312" w:hAnsi="微软雅黑" w:cs="宋体" w:hint="eastAsia"/>
          <w:b/>
          <w:bCs/>
          <w:color w:val="333333"/>
          <w:kern w:val="0"/>
          <w:szCs w:val="32"/>
        </w:rPr>
        <w:t>一般公共服务（类）统计信息事务（款） 专项普查活动（项）</w:t>
      </w:r>
      <w:r>
        <w:rPr>
          <w:rFonts w:ascii="仿宋_GB2312" w:hAnsi="微软雅黑" w:cs="宋体" w:hint="eastAsia"/>
          <w:color w:val="333333"/>
          <w:kern w:val="0"/>
          <w:szCs w:val="32"/>
        </w:rPr>
        <w:t>。年初预算为0万元，支出决算为2.51万元。决算数大于预算数的主要原因是追加专项普查活动支出；</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lastRenderedPageBreak/>
        <w:t>7.</w:t>
      </w:r>
      <w:r>
        <w:rPr>
          <w:rFonts w:ascii="仿宋_GB2312" w:hAnsi="微软雅黑" w:cs="宋体" w:hint="eastAsia"/>
          <w:b/>
          <w:bCs/>
          <w:color w:val="333333"/>
          <w:kern w:val="0"/>
          <w:szCs w:val="32"/>
        </w:rPr>
        <w:t>一般公共服务（类）财政事务（款）行政运行（项）</w:t>
      </w:r>
      <w:r>
        <w:rPr>
          <w:rFonts w:ascii="仿宋_GB2312" w:hAnsi="微软雅黑" w:cs="宋体" w:hint="eastAsia"/>
          <w:color w:val="333333"/>
          <w:kern w:val="0"/>
          <w:szCs w:val="32"/>
        </w:rPr>
        <w:t>。年初预算为65.77万元，支出决算为94.53万元，完成年初预算的143.73%，决算数大于预算数的主要原因是人员增资。</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8.一般公共服务（类）财政事务（款）其他财政事务支出（项）</w:t>
      </w:r>
      <w:r>
        <w:rPr>
          <w:rFonts w:ascii="仿宋_GB2312" w:hAnsi="微软雅黑" w:cs="宋体" w:hint="eastAsia"/>
          <w:color w:val="333333"/>
          <w:kern w:val="0"/>
          <w:szCs w:val="32"/>
        </w:rPr>
        <w:t>。年初预算为0万元，支出决算为3万元。决算数大于预算数的主要原因是预算追加其他财政事务支出。</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9.</w:t>
      </w:r>
      <w:r>
        <w:rPr>
          <w:rFonts w:ascii="仿宋_GB2312" w:hAnsi="微软雅黑" w:cs="宋体" w:hint="eastAsia"/>
          <w:b/>
          <w:bCs/>
          <w:color w:val="333333"/>
          <w:kern w:val="0"/>
          <w:szCs w:val="32"/>
        </w:rPr>
        <w:t>一般公共服务（类）党委办公厅（室）及相关机构事务（款）行政运行（项）</w:t>
      </w:r>
      <w:r>
        <w:rPr>
          <w:rFonts w:ascii="仿宋_GB2312" w:hAnsi="微软雅黑" w:cs="宋体" w:hint="eastAsia"/>
          <w:color w:val="333333"/>
          <w:kern w:val="0"/>
          <w:szCs w:val="32"/>
        </w:rPr>
        <w:t>。年初预算为40.42万元，支出决算为40.73万元，完成年初预算的100.76%，决算数大于预算数的主要原因是公用经费增加。</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10.</w:t>
      </w:r>
      <w:r>
        <w:rPr>
          <w:rFonts w:ascii="仿宋_GB2312" w:hAnsi="微软雅黑" w:cs="宋体" w:hint="eastAsia"/>
          <w:b/>
          <w:bCs/>
          <w:color w:val="333333"/>
          <w:kern w:val="0"/>
          <w:szCs w:val="32"/>
        </w:rPr>
        <w:t>一般公共服务（类）市场监督管理事务（款）其他市场监督管理事务（项）</w:t>
      </w:r>
      <w:r>
        <w:rPr>
          <w:rFonts w:ascii="仿宋_GB2312" w:hAnsi="微软雅黑" w:cs="宋体" w:hint="eastAsia"/>
          <w:color w:val="333333"/>
          <w:kern w:val="0"/>
          <w:szCs w:val="32"/>
        </w:rPr>
        <w:t>。年初预算为0万元，支出决算为3.6万元。决算数大于预算数的主要原因是追加市场监督管理事务支出 。</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11.</w:t>
      </w:r>
      <w:r>
        <w:rPr>
          <w:rFonts w:ascii="仿宋_GB2312" w:hAnsi="微软雅黑" w:cs="宋体" w:hint="eastAsia"/>
          <w:b/>
          <w:bCs/>
          <w:color w:val="333333"/>
          <w:kern w:val="0"/>
          <w:szCs w:val="32"/>
        </w:rPr>
        <w:t>文化旅游体育与传媒支出（类）文化和旅游（款）群众文化（项）</w:t>
      </w:r>
      <w:r>
        <w:rPr>
          <w:rFonts w:ascii="仿宋_GB2312" w:hAnsi="微软雅黑" w:cs="宋体" w:hint="eastAsia"/>
          <w:color w:val="333333"/>
          <w:kern w:val="0"/>
          <w:szCs w:val="32"/>
        </w:rPr>
        <w:t>，年初预算为13.65万元，支出决算为13.66万元。决算数大于预算数的主要原因是加大群众文化支出。</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12.</w:t>
      </w:r>
      <w:r>
        <w:rPr>
          <w:rFonts w:ascii="仿宋_GB2312" w:hAnsi="微软雅黑" w:cs="宋体" w:hint="eastAsia"/>
          <w:b/>
          <w:bCs/>
          <w:color w:val="333333"/>
          <w:kern w:val="0"/>
          <w:szCs w:val="32"/>
        </w:rPr>
        <w:t>文化旅游体育与传媒支出（类）广播电视（款） 其他广播电视支出（项）</w:t>
      </w:r>
      <w:r>
        <w:rPr>
          <w:rFonts w:ascii="仿宋_GB2312" w:hAnsi="微软雅黑" w:cs="宋体" w:hint="eastAsia"/>
          <w:color w:val="333333"/>
          <w:kern w:val="0"/>
          <w:szCs w:val="32"/>
        </w:rPr>
        <w:t>，年初预算为26.57万元，支出决算为27.97万元。决算数大于预算数的主要原因是经费增加。</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13.</w:t>
      </w:r>
      <w:r>
        <w:rPr>
          <w:rFonts w:ascii="仿宋_GB2312" w:hAnsi="微软雅黑" w:cs="宋体" w:hint="eastAsia"/>
          <w:b/>
          <w:bCs/>
          <w:color w:val="333333"/>
          <w:kern w:val="0"/>
          <w:szCs w:val="32"/>
        </w:rPr>
        <w:t>文化旅游体育与传媒支出（类）其他文化体育与传媒支出（款） 其他文化体育与传媒支出（项）</w:t>
      </w:r>
      <w:r>
        <w:rPr>
          <w:rFonts w:ascii="仿宋_GB2312" w:hAnsi="微软雅黑" w:cs="宋体" w:hint="eastAsia"/>
          <w:color w:val="333333"/>
          <w:kern w:val="0"/>
          <w:szCs w:val="32"/>
        </w:rPr>
        <w:t>，年初预算为0万元，</w:t>
      </w:r>
      <w:r>
        <w:rPr>
          <w:rFonts w:ascii="仿宋_GB2312" w:hAnsi="微软雅黑" w:cs="宋体" w:hint="eastAsia"/>
          <w:color w:val="333333"/>
          <w:kern w:val="0"/>
          <w:szCs w:val="32"/>
        </w:rPr>
        <w:lastRenderedPageBreak/>
        <w:t>支出决算为28.26万元。决算数大于预算数的主要原因是追加其他文化体育与传媒支出。</w:t>
      </w:r>
    </w:p>
    <w:p w:rsidR="00636CD6" w:rsidRDefault="0025272E">
      <w:pPr>
        <w:widowControl/>
        <w:shd w:val="clear" w:color="auto" w:fill="FDFDFD"/>
        <w:ind w:firstLine="628"/>
        <w:rPr>
          <w:rFonts w:ascii="微软雅黑" w:hAnsi="微软雅黑" w:cs="宋体"/>
          <w:color w:val="333333"/>
          <w:kern w:val="0"/>
          <w:sz w:val="24"/>
          <w:szCs w:val="24"/>
        </w:rPr>
      </w:pPr>
      <w:r>
        <w:rPr>
          <w:rFonts w:ascii="仿宋_GB2312" w:hAnsi="微软雅黑" w:cs="宋体" w:hint="eastAsia"/>
          <w:color w:val="333333"/>
          <w:kern w:val="0"/>
          <w:szCs w:val="32"/>
        </w:rPr>
        <w:t>14.</w:t>
      </w:r>
      <w:r>
        <w:rPr>
          <w:rFonts w:ascii="仿宋_GB2312" w:hAnsi="微软雅黑" w:cs="宋体" w:hint="eastAsia"/>
          <w:b/>
          <w:bCs/>
          <w:color w:val="333333"/>
          <w:kern w:val="0"/>
          <w:szCs w:val="32"/>
        </w:rPr>
        <w:t>社会保障和就业支出（类）民政管理事务（款）行政运行（项）</w:t>
      </w:r>
      <w:r>
        <w:rPr>
          <w:rFonts w:ascii="仿宋_GB2312" w:hAnsi="微软雅黑" w:cs="宋体" w:hint="eastAsia"/>
          <w:color w:val="333333"/>
          <w:kern w:val="0"/>
          <w:szCs w:val="32"/>
        </w:rPr>
        <w:t xml:space="preserve">，年初预算为20.06万元，支出决算为1.06万元。决算数小于预算数的主要原因是预算包含其他民政管理事务支出。 </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15.</w:t>
      </w:r>
      <w:r>
        <w:rPr>
          <w:rFonts w:ascii="仿宋_GB2312" w:hAnsi="微软雅黑" w:cs="宋体" w:hint="eastAsia"/>
          <w:b/>
          <w:bCs/>
          <w:color w:val="333333"/>
          <w:kern w:val="0"/>
          <w:szCs w:val="32"/>
        </w:rPr>
        <w:t>社会保障和就业支出（类）民政管理事务（款）其他民政管理事务支出（项）</w:t>
      </w:r>
      <w:r>
        <w:rPr>
          <w:rFonts w:ascii="仿宋_GB2312" w:hAnsi="微软雅黑" w:cs="宋体" w:hint="eastAsia"/>
          <w:color w:val="333333"/>
          <w:kern w:val="0"/>
          <w:szCs w:val="32"/>
        </w:rPr>
        <w:t>，年初预算为0万元，支出决算为19.42万元。决算数大于预算数的主要原因是预算追加其他民政管理事务经费。</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b/>
          <w:bCs/>
          <w:color w:val="333333"/>
          <w:kern w:val="0"/>
          <w:szCs w:val="32"/>
        </w:rPr>
        <w:t>16. 社会保障和就业支出（类）行政事业单位离退休（款）机关事业单位基本养老保险缴费支出（项）</w:t>
      </w:r>
      <w:r>
        <w:rPr>
          <w:rFonts w:ascii="仿宋_GB2312" w:hAnsi="微软雅黑" w:cs="宋体" w:hint="eastAsia"/>
          <w:color w:val="333333"/>
          <w:kern w:val="0"/>
          <w:szCs w:val="32"/>
        </w:rPr>
        <w:t>，年初预算为61.25万元，支出决算为54.36万元。决算数小于预算数的主要原因是人员减少。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17. 社会保障和就业支出（类）行政事业单位离退休（款） 机关事业单位职业年金缴费支出（项）</w:t>
      </w:r>
      <w:r>
        <w:rPr>
          <w:rFonts w:ascii="仿宋_GB2312" w:hAnsi="微软雅黑" w:cs="宋体" w:hint="eastAsia"/>
          <w:color w:val="333333"/>
          <w:kern w:val="0"/>
          <w:szCs w:val="32"/>
        </w:rPr>
        <w:t>，年初预算为24.5万元，支出决算为10.44万元。决算数小于预算数的主要原因是人员减少。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18. 社会保障和就业支出（类）抚恤（款）死亡抚恤（项）</w:t>
      </w:r>
      <w:r>
        <w:rPr>
          <w:rFonts w:ascii="仿宋_GB2312" w:hAnsi="微软雅黑" w:cs="宋体" w:hint="eastAsia"/>
          <w:color w:val="333333"/>
          <w:kern w:val="0"/>
          <w:szCs w:val="32"/>
        </w:rPr>
        <w:t>，年初预算为0万元，支出决算为17.75万元。决算数大于预算数的主要原因是年初预算追加军烈属病故抚恤费。</w:t>
      </w:r>
    </w:p>
    <w:p w:rsidR="00636CD6" w:rsidRDefault="00636CD6">
      <w:pPr>
        <w:widowControl/>
        <w:shd w:val="clear" w:color="auto" w:fill="FDFDFD"/>
        <w:ind w:firstLine="628"/>
        <w:rPr>
          <w:rFonts w:ascii="微软雅黑" w:eastAsia="微软雅黑" w:hAnsi="微软雅黑" w:cs="宋体"/>
          <w:color w:val="333333"/>
          <w:kern w:val="0"/>
          <w:sz w:val="24"/>
          <w:szCs w:val="24"/>
        </w:rPr>
      </w:pP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lastRenderedPageBreak/>
        <w:t>19. 社会保障和就业支出（类）社会福利（款）社会福利事业单位（项）</w:t>
      </w:r>
      <w:r>
        <w:rPr>
          <w:rFonts w:ascii="仿宋_GB2312" w:hAnsi="微软雅黑" w:cs="宋体" w:hint="eastAsia"/>
          <w:color w:val="333333"/>
          <w:kern w:val="0"/>
          <w:szCs w:val="32"/>
        </w:rPr>
        <w:t>，年初预算为0万元，支出决算为39万元. 决算数大于预算数的主要原因是预算追加社会福利事业经费。</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20. 社会保障和就业支出（类）特困人员救助供养（款）农村特困人员救助供养支出（项）</w:t>
      </w:r>
      <w:r>
        <w:rPr>
          <w:rFonts w:ascii="仿宋_GB2312" w:hAnsi="微软雅黑" w:cs="宋体" w:hint="eastAsia"/>
          <w:color w:val="333333"/>
          <w:kern w:val="0"/>
          <w:szCs w:val="32"/>
        </w:rPr>
        <w:t>，年初预算为0万元，支出决算为47.97万元。决算数大于预算数的主要原因是预算追加农村特困人员救助供养经费。</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b/>
          <w:bCs/>
          <w:color w:val="333333"/>
          <w:kern w:val="0"/>
          <w:szCs w:val="32"/>
        </w:rPr>
        <w:t>21. 社会保障和就业支出（类）财政对其他社会保险基金的救助（款）财政对失业保险基金的补助（项）</w:t>
      </w:r>
      <w:r>
        <w:rPr>
          <w:rFonts w:ascii="仿宋_GB2312" w:hAnsi="微软雅黑" w:cs="宋体" w:hint="eastAsia"/>
          <w:color w:val="333333"/>
          <w:kern w:val="0"/>
          <w:szCs w:val="32"/>
        </w:rPr>
        <w:t>，年初预算为0.53万元，支出决算为0.53万元，完成年初预算的100 %。</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22. 社会保障和就业支出（类）财政对其他社会保险基金的救助（款）财政对工伤保险基金的救助（项）</w:t>
      </w:r>
      <w:r>
        <w:rPr>
          <w:rFonts w:ascii="仿宋_GB2312" w:hAnsi="微软雅黑" w:cs="宋体" w:hint="eastAsia"/>
          <w:color w:val="333333"/>
          <w:kern w:val="0"/>
          <w:szCs w:val="32"/>
        </w:rPr>
        <w:t>，年初预算为0.61万元，支出决算为0.27万元。决算数小于预算数的主要原因是人员变动减少。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23. 社会保障和就业支出（类）财政对其他社会保险基金的救助（款）财政对生育保险基金的救助（项）</w:t>
      </w:r>
      <w:r>
        <w:rPr>
          <w:rFonts w:ascii="仿宋_GB2312" w:hAnsi="微软雅黑" w:cs="宋体" w:hint="eastAsia"/>
          <w:color w:val="333333"/>
          <w:kern w:val="0"/>
          <w:szCs w:val="32"/>
        </w:rPr>
        <w:t>，年初预算为1.23万元，支出决算为1万元。决算数小于预算数的主要原因是人员变动减少。</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24.</w:t>
      </w:r>
      <w:r>
        <w:rPr>
          <w:rFonts w:ascii="仿宋_GB2312" w:hAnsi="微软雅黑" w:cs="宋体" w:hint="eastAsia"/>
          <w:b/>
          <w:bCs/>
          <w:color w:val="333333"/>
          <w:kern w:val="0"/>
          <w:szCs w:val="32"/>
        </w:rPr>
        <w:t>卫生健康支出（类）计划生育事务（款）计划生育机构（项）</w:t>
      </w:r>
      <w:r>
        <w:rPr>
          <w:rFonts w:ascii="仿宋_GB2312" w:hAnsi="微软雅黑" w:cs="宋体" w:hint="eastAsia"/>
          <w:color w:val="333333"/>
          <w:kern w:val="0"/>
          <w:szCs w:val="32"/>
        </w:rPr>
        <w:t>，年初预算为50.38万元，支出决算为69.45万元，完成年初预算的137.85%，决算数大于预算数的主要原因是人员增加，经费增加。</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lastRenderedPageBreak/>
        <w:t>25.</w:t>
      </w:r>
      <w:r>
        <w:rPr>
          <w:rFonts w:ascii="仿宋_GB2312" w:hAnsi="微软雅黑" w:cs="宋体" w:hint="eastAsia"/>
          <w:b/>
          <w:bCs/>
          <w:color w:val="333333"/>
          <w:kern w:val="0"/>
          <w:szCs w:val="32"/>
        </w:rPr>
        <w:t>卫生健康支出（类）计划生育事务（款）计划生育服务（项）</w:t>
      </w:r>
      <w:r>
        <w:rPr>
          <w:rFonts w:ascii="仿宋_GB2312" w:hAnsi="微软雅黑" w:cs="宋体" w:hint="eastAsia"/>
          <w:color w:val="333333"/>
          <w:kern w:val="0"/>
          <w:szCs w:val="32"/>
        </w:rPr>
        <w:t>，年初预算为0万元，支出决算为8.77万元。决算数大于预算数的主要原因是追加计划生育服务支出。</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26.</w:t>
      </w:r>
      <w:r>
        <w:rPr>
          <w:rFonts w:ascii="仿宋_GB2312" w:hAnsi="微软雅黑" w:cs="宋体" w:hint="eastAsia"/>
          <w:b/>
          <w:bCs/>
          <w:color w:val="333333"/>
          <w:kern w:val="0"/>
          <w:szCs w:val="32"/>
        </w:rPr>
        <w:t>卫生健康支出（（类）计划生育事务（款）其他计划生育事务支出（项）</w:t>
      </w:r>
      <w:r>
        <w:rPr>
          <w:rFonts w:ascii="仿宋_GB2312" w:hAnsi="微软雅黑" w:cs="宋体" w:hint="eastAsia"/>
          <w:color w:val="333333"/>
          <w:kern w:val="0"/>
          <w:szCs w:val="32"/>
        </w:rPr>
        <w:t>，年初预算为0万元，支出决算为16.67万元。决算数大于预算数的主要原因是预算追加其他计划生育事务经费。</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000000"/>
          <w:kern w:val="0"/>
          <w:szCs w:val="32"/>
        </w:rPr>
        <w:t>27.</w:t>
      </w:r>
      <w:r>
        <w:rPr>
          <w:rFonts w:ascii="仿宋_GB2312" w:hAnsi="微软雅黑" w:cs="宋体" w:hint="eastAsia"/>
          <w:b/>
          <w:bCs/>
          <w:color w:val="333333"/>
          <w:kern w:val="0"/>
          <w:szCs w:val="32"/>
        </w:rPr>
        <w:t>卫生健康支出（（类）行政事业单位医疗（款）行政单位医疗（项）</w:t>
      </w:r>
      <w:r>
        <w:rPr>
          <w:rFonts w:ascii="仿宋_GB2312" w:hAnsi="微软雅黑" w:cs="宋体" w:hint="eastAsia"/>
          <w:color w:val="333333"/>
          <w:kern w:val="0"/>
          <w:szCs w:val="32"/>
        </w:rPr>
        <w:t>，年初预算为11.63万元，支出决算为10.85万元。决算数小于预算数的主要原因是人员变动减少。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000000"/>
          <w:kern w:val="0"/>
          <w:szCs w:val="32"/>
        </w:rPr>
        <w:t>28.</w:t>
      </w:r>
      <w:r>
        <w:rPr>
          <w:rFonts w:ascii="仿宋_GB2312" w:hAnsi="微软雅黑" w:cs="宋体" w:hint="eastAsia"/>
          <w:b/>
          <w:bCs/>
          <w:color w:val="333333"/>
          <w:kern w:val="0"/>
          <w:szCs w:val="32"/>
        </w:rPr>
        <w:t>卫生健康支出（（类）行政事业单位医疗（款）事业单位医疗（项）</w:t>
      </w:r>
      <w:r>
        <w:rPr>
          <w:rFonts w:ascii="仿宋_GB2312" w:hAnsi="微软雅黑" w:cs="宋体" w:hint="eastAsia"/>
          <w:color w:val="333333"/>
          <w:kern w:val="0"/>
          <w:szCs w:val="32"/>
        </w:rPr>
        <w:t>，年初预算为6.75万元，支出决算为4.73万元。决算数小于预算数的主要原因是人员变动减少。</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29.</w:t>
      </w:r>
      <w:r>
        <w:rPr>
          <w:rFonts w:ascii="仿宋_GB2312" w:hAnsi="微软雅黑" w:cs="宋体" w:hint="eastAsia"/>
          <w:b/>
          <w:bCs/>
          <w:color w:val="333333"/>
          <w:kern w:val="0"/>
          <w:szCs w:val="32"/>
        </w:rPr>
        <w:t>卫生健康支出（（类）行政事业单位医疗（款）公务员医疗补助（项）</w:t>
      </w:r>
      <w:r>
        <w:rPr>
          <w:rFonts w:ascii="仿宋_GB2312" w:hAnsi="微软雅黑" w:cs="宋体" w:hint="eastAsia"/>
          <w:color w:val="333333"/>
          <w:kern w:val="0"/>
          <w:szCs w:val="32"/>
        </w:rPr>
        <w:t>，年初预算为7.99万元，支出决算为7.53万元。决算数小于预算数的主要原因是人员变动减少。</w:t>
      </w:r>
    </w:p>
    <w:p w:rsidR="00636CD6" w:rsidRDefault="0025272E" w:rsidP="00576D33">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30.</w:t>
      </w:r>
      <w:r>
        <w:rPr>
          <w:rFonts w:ascii="仿宋_GB2312" w:hAnsi="微软雅黑" w:cs="宋体" w:hint="eastAsia"/>
          <w:b/>
          <w:bCs/>
          <w:color w:val="333333"/>
          <w:kern w:val="0"/>
          <w:szCs w:val="32"/>
        </w:rPr>
        <w:t>卫生健康支出（（类）行政事业单位医疗（款）其他行政事业单位医疗支出（项）</w:t>
      </w:r>
      <w:r>
        <w:rPr>
          <w:rFonts w:ascii="仿宋_GB2312" w:hAnsi="微软雅黑" w:cs="宋体" w:hint="eastAsia"/>
          <w:color w:val="333333"/>
          <w:kern w:val="0"/>
          <w:szCs w:val="32"/>
        </w:rPr>
        <w:t>，年初预算为1.42万元，支出决算为0.9万元。决算数小于预算数的主要原因是人员变动减少。</w:t>
      </w:r>
    </w:p>
    <w:p w:rsidR="00636CD6" w:rsidRDefault="0025272E">
      <w:pPr>
        <w:widowControl/>
        <w:numPr>
          <w:ilvl w:val="0"/>
          <w:numId w:val="2"/>
        </w:numPr>
        <w:shd w:val="clear" w:color="auto" w:fill="FDFDFD"/>
        <w:ind w:firstLine="628"/>
        <w:rPr>
          <w:rFonts w:ascii="仿宋_GB2312" w:hAnsi="微软雅黑" w:cs="宋体"/>
          <w:color w:val="333333"/>
          <w:kern w:val="0"/>
          <w:szCs w:val="32"/>
        </w:rPr>
      </w:pPr>
      <w:r>
        <w:rPr>
          <w:rFonts w:ascii="仿宋_GB2312" w:hAnsi="微软雅黑" w:cs="宋体" w:hint="eastAsia"/>
          <w:b/>
          <w:bCs/>
          <w:color w:val="333333"/>
          <w:kern w:val="0"/>
          <w:szCs w:val="32"/>
        </w:rPr>
        <w:t>节能环保支出（类）污染防治（款）其他污染防治支出（项）</w:t>
      </w:r>
      <w:r>
        <w:rPr>
          <w:rFonts w:ascii="仿宋_GB2312" w:hAnsi="微软雅黑" w:cs="宋体" w:hint="eastAsia"/>
          <w:color w:val="333333"/>
          <w:kern w:val="0"/>
          <w:szCs w:val="32"/>
        </w:rPr>
        <w:t>，年初预算为0万元，支出决算为289.87万元。决算数</w:t>
      </w:r>
      <w:r>
        <w:rPr>
          <w:rFonts w:ascii="仿宋_GB2312" w:hAnsi="微软雅黑" w:cs="宋体" w:hint="eastAsia"/>
          <w:color w:val="333333"/>
          <w:kern w:val="0"/>
          <w:szCs w:val="32"/>
        </w:rPr>
        <w:lastRenderedPageBreak/>
        <w:t>大于预算数的主要原因是预算追加秸秆综合利用和禁烧及环境治理等经费。</w:t>
      </w:r>
    </w:p>
    <w:p w:rsidR="00636CD6" w:rsidRDefault="0025272E">
      <w:pPr>
        <w:widowControl/>
        <w:shd w:val="clear" w:color="auto" w:fill="FDFDFD"/>
        <w:ind w:firstLineChars="200"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32.</w:t>
      </w:r>
      <w:r>
        <w:rPr>
          <w:rFonts w:ascii="仿宋_GB2312" w:hAnsi="微软雅黑" w:cs="宋体" w:hint="eastAsia"/>
          <w:b/>
          <w:bCs/>
          <w:color w:val="333333"/>
          <w:kern w:val="0"/>
          <w:szCs w:val="32"/>
        </w:rPr>
        <w:t>节能环保支出（类）自然生态保护（款） 农村环境保护（项）</w:t>
      </w:r>
      <w:r>
        <w:rPr>
          <w:rFonts w:ascii="仿宋_GB2312" w:hAnsi="微软雅黑" w:cs="宋体" w:hint="eastAsia"/>
          <w:color w:val="333333"/>
          <w:kern w:val="0"/>
          <w:szCs w:val="32"/>
        </w:rPr>
        <w:t>，年初预算为0万元，支出决算为150万元。决算数大于预算数的主要原因是预算追加秸秆综合利用和禁烧及环境治理等经费。</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33.</w:t>
      </w:r>
      <w:r>
        <w:rPr>
          <w:rFonts w:ascii="仿宋_GB2312" w:hAnsi="微软雅黑" w:cs="宋体" w:hint="eastAsia"/>
          <w:b/>
          <w:bCs/>
          <w:color w:val="333333"/>
          <w:kern w:val="0"/>
          <w:szCs w:val="32"/>
        </w:rPr>
        <w:t> </w:t>
      </w:r>
      <w:r>
        <w:rPr>
          <w:rFonts w:ascii="仿宋_GB2312" w:hAnsi="微软雅黑" w:cs="宋体" w:hint="eastAsia"/>
          <w:b/>
          <w:bCs/>
          <w:color w:val="333333"/>
          <w:kern w:val="0"/>
          <w:szCs w:val="32"/>
        </w:rPr>
        <w:t>城乡社区支出（类）城乡社区管理事务（款）其他城乡社区管理事务支出（项）</w:t>
      </w:r>
      <w:r>
        <w:rPr>
          <w:rFonts w:ascii="仿宋_GB2312" w:hAnsi="微软雅黑" w:cs="宋体" w:hint="eastAsia"/>
          <w:color w:val="333333"/>
          <w:kern w:val="0"/>
          <w:szCs w:val="32"/>
        </w:rPr>
        <w:t>，年初预算为24.76万元，支出决算为24.76万元。完成年初预算的100 %。</w:t>
      </w:r>
      <w:r>
        <w:rPr>
          <w:rFonts w:ascii="仿宋_GB2312" w:hAnsi="微软雅黑" w:cs="宋体" w:hint="eastAsia"/>
          <w:color w:val="333333"/>
          <w:kern w:val="0"/>
        </w:rPr>
        <w:t> </w:t>
      </w:r>
      <w:r>
        <w:rPr>
          <w:rFonts w:ascii="仿宋_GB2312" w:hAnsi="微软雅黑" w:cs="宋体" w:hint="eastAsia"/>
          <w:b/>
          <w:bCs/>
          <w:color w:val="333333"/>
          <w:kern w:val="0"/>
          <w:szCs w:val="32"/>
        </w:rPr>
        <w:t>  </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34.城乡社区支出（类）城乡社区公共设施（款）其他城乡社区公共设施支出（项）</w:t>
      </w:r>
      <w:r>
        <w:rPr>
          <w:rFonts w:ascii="仿宋_GB2312" w:hAnsi="微软雅黑" w:cs="宋体" w:hint="eastAsia"/>
          <w:color w:val="333333"/>
          <w:kern w:val="0"/>
          <w:szCs w:val="32"/>
        </w:rPr>
        <w:t>，年初预算为0万元，支出决算为140.07万元. 决算数大于预算数的主要原因是预算追加其他城乡社区公共设施建设资金。</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35.</w:t>
      </w:r>
      <w:r>
        <w:rPr>
          <w:rFonts w:ascii="仿宋_GB2312" w:hAnsi="微软雅黑" w:cs="宋体" w:hint="eastAsia"/>
          <w:b/>
          <w:bCs/>
          <w:color w:val="333333"/>
          <w:kern w:val="0"/>
          <w:szCs w:val="32"/>
        </w:rPr>
        <w:t>农林水支出（类）农业（款）事业运行（项）</w:t>
      </w:r>
      <w:r>
        <w:rPr>
          <w:rFonts w:ascii="仿宋_GB2312" w:hAnsi="微软雅黑" w:cs="宋体" w:hint="eastAsia"/>
          <w:color w:val="333333"/>
          <w:kern w:val="0"/>
          <w:szCs w:val="32"/>
        </w:rPr>
        <w:t>，年初预算为26.01万元，支出决算为20.43万元。决算数小于预算数的主要原因是人员减少。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36.</w:t>
      </w:r>
      <w:r>
        <w:rPr>
          <w:rFonts w:ascii="仿宋_GB2312" w:hAnsi="微软雅黑" w:cs="宋体" w:hint="eastAsia"/>
          <w:b/>
          <w:bCs/>
          <w:color w:val="333333"/>
          <w:kern w:val="0"/>
          <w:szCs w:val="32"/>
        </w:rPr>
        <w:t>农林水支出（类）农业（款）农产品质量安全（项）</w:t>
      </w:r>
      <w:r>
        <w:rPr>
          <w:rFonts w:ascii="仿宋_GB2312" w:hAnsi="微软雅黑" w:cs="宋体" w:hint="eastAsia"/>
          <w:color w:val="333333"/>
          <w:kern w:val="0"/>
          <w:szCs w:val="32"/>
        </w:rPr>
        <w:t>，年初预算为0万元，支出决算为1万元。决算数大于预算数的主要原因是人员增资。</w:t>
      </w:r>
    </w:p>
    <w:p w:rsidR="00636CD6" w:rsidRDefault="00636CD6">
      <w:pPr>
        <w:widowControl/>
        <w:shd w:val="clear" w:color="auto" w:fill="FDFDFD"/>
        <w:ind w:firstLine="628"/>
        <w:rPr>
          <w:rFonts w:ascii="微软雅黑" w:eastAsia="微软雅黑" w:hAnsi="微软雅黑" w:cs="宋体"/>
          <w:color w:val="333333"/>
          <w:kern w:val="0"/>
          <w:sz w:val="24"/>
          <w:szCs w:val="24"/>
        </w:rPr>
      </w:pP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lastRenderedPageBreak/>
        <w:t>37.</w:t>
      </w:r>
      <w:r>
        <w:rPr>
          <w:rFonts w:ascii="仿宋_GB2312" w:hAnsi="微软雅黑" w:cs="宋体" w:hint="eastAsia"/>
          <w:b/>
          <w:bCs/>
          <w:color w:val="333333"/>
          <w:kern w:val="0"/>
          <w:szCs w:val="32"/>
        </w:rPr>
        <w:t> </w:t>
      </w:r>
      <w:r>
        <w:rPr>
          <w:rFonts w:ascii="仿宋_GB2312" w:hAnsi="微软雅黑" w:cs="宋体" w:hint="eastAsia"/>
          <w:b/>
          <w:bCs/>
          <w:color w:val="333333"/>
          <w:kern w:val="0"/>
          <w:szCs w:val="32"/>
        </w:rPr>
        <w:t>农林水支出（类）农业（款）农业生产支持补贴（项）</w:t>
      </w:r>
      <w:r>
        <w:rPr>
          <w:rFonts w:ascii="仿宋_GB2312" w:hAnsi="微软雅黑" w:cs="宋体" w:hint="eastAsia"/>
          <w:color w:val="333333"/>
          <w:kern w:val="0"/>
          <w:szCs w:val="32"/>
        </w:rPr>
        <w:t>，年初预算为0万元，支出决算为35.61万元. 决算数大于预算数的主要原因是预算追加农业生产支持补贴。</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38.</w:t>
      </w:r>
      <w:r>
        <w:rPr>
          <w:rFonts w:ascii="仿宋_GB2312" w:hAnsi="微软雅黑" w:cs="宋体" w:hint="eastAsia"/>
          <w:b/>
          <w:bCs/>
          <w:color w:val="333333"/>
          <w:kern w:val="0"/>
          <w:szCs w:val="32"/>
        </w:rPr>
        <w:t>农林水支出（类）农业（款）其他农业支出（项）</w:t>
      </w:r>
      <w:r>
        <w:rPr>
          <w:rFonts w:ascii="仿宋_GB2312" w:hAnsi="微软雅黑" w:cs="宋体" w:hint="eastAsia"/>
          <w:color w:val="333333"/>
          <w:kern w:val="0"/>
          <w:szCs w:val="32"/>
        </w:rPr>
        <w:t>，年初预算为0万元，支出决算为6万元。决算数大于预算数的主要原因是预算追加其他农业支出资金。</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39.</w:t>
      </w:r>
      <w:r>
        <w:rPr>
          <w:rFonts w:ascii="仿宋_GB2312" w:hAnsi="微软雅黑" w:cs="宋体" w:hint="eastAsia"/>
          <w:b/>
          <w:bCs/>
          <w:color w:val="333333"/>
          <w:kern w:val="0"/>
          <w:szCs w:val="32"/>
        </w:rPr>
        <w:t>农林水支出（类）林业和草原（款）森林培育（项）</w:t>
      </w:r>
      <w:r>
        <w:rPr>
          <w:rFonts w:ascii="仿宋_GB2312" w:hAnsi="微软雅黑" w:cs="宋体" w:hint="eastAsia"/>
          <w:color w:val="333333"/>
          <w:kern w:val="0"/>
          <w:szCs w:val="32"/>
        </w:rPr>
        <w:t>，年初预算为0万元，支出决算为12.93万元。决算数大于预算数的主要原因是预算追加其他林业发展资金。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40.</w:t>
      </w:r>
      <w:r>
        <w:rPr>
          <w:rFonts w:ascii="仿宋_GB2312" w:hAnsi="微软雅黑" w:cs="宋体" w:hint="eastAsia"/>
          <w:b/>
          <w:bCs/>
          <w:color w:val="333333"/>
          <w:kern w:val="0"/>
          <w:szCs w:val="32"/>
        </w:rPr>
        <w:t>农林水支出（类）林业和草原（款）其他林业和草原支出（项）</w:t>
      </w:r>
      <w:r>
        <w:rPr>
          <w:rFonts w:ascii="仿宋_GB2312" w:hAnsi="微软雅黑" w:cs="宋体" w:hint="eastAsia"/>
          <w:color w:val="333333"/>
          <w:kern w:val="0"/>
          <w:szCs w:val="32"/>
        </w:rPr>
        <w:t>，年初预算为0万元，支出决算为12.35万元。决算数大于预算数的主要原因是预算追加其他林业发展资金。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41.</w:t>
      </w:r>
      <w:r>
        <w:rPr>
          <w:rFonts w:ascii="仿宋_GB2312" w:hAnsi="微软雅黑" w:cs="宋体" w:hint="eastAsia"/>
          <w:b/>
          <w:bCs/>
          <w:color w:val="333333"/>
          <w:kern w:val="0"/>
          <w:szCs w:val="32"/>
        </w:rPr>
        <w:t> </w:t>
      </w:r>
      <w:r>
        <w:rPr>
          <w:rFonts w:ascii="仿宋_GB2312" w:hAnsi="微软雅黑" w:cs="宋体" w:hint="eastAsia"/>
          <w:b/>
          <w:bCs/>
          <w:color w:val="333333"/>
          <w:kern w:val="0"/>
          <w:szCs w:val="32"/>
        </w:rPr>
        <w:t>农林水支出（类）水利（款）水利工程运行与维护（项）</w:t>
      </w:r>
      <w:r>
        <w:rPr>
          <w:rFonts w:ascii="仿宋_GB2312" w:hAnsi="微软雅黑" w:cs="宋体" w:hint="eastAsia"/>
          <w:color w:val="333333"/>
          <w:kern w:val="0"/>
          <w:szCs w:val="32"/>
        </w:rPr>
        <w:t>，年初预算为0万元，支出决算为3.4万元。决算数大于预算数的主要原因是预算追加农田水利工程运行与维护费。</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42.</w:t>
      </w:r>
      <w:r>
        <w:rPr>
          <w:rFonts w:ascii="仿宋_GB2312" w:hAnsi="微软雅黑" w:cs="宋体" w:hint="eastAsia"/>
          <w:b/>
          <w:bCs/>
          <w:color w:val="333333"/>
          <w:kern w:val="0"/>
          <w:szCs w:val="32"/>
        </w:rPr>
        <w:t> </w:t>
      </w:r>
      <w:r>
        <w:rPr>
          <w:rFonts w:ascii="仿宋_GB2312" w:hAnsi="微软雅黑" w:cs="宋体" w:hint="eastAsia"/>
          <w:b/>
          <w:bCs/>
          <w:color w:val="333333"/>
          <w:kern w:val="0"/>
          <w:szCs w:val="32"/>
        </w:rPr>
        <w:t>农林水支出（类）扶贫（款）其他扶贫支出（项）</w:t>
      </w:r>
      <w:r>
        <w:rPr>
          <w:rFonts w:ascii="仿宋_GB2312" w:hAnsi="微软雅黑" w:cs="宋体" w:hint="eastAsia"/>
          <w:color w:val="333333"/>
          <w:kern w:val="0"/>
          <w:szCs w:val="32"/>
        </w:rPr>
        <w:t>，年初预算为0万元，支出决算为498.73万元. 决算数大于预算数的主要原因是预算追加产业扶贫、危房改造等资金。</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color w:val="333333"/>
          <w:kern w:val="0"/>
          <w:szCs w:val="32"/>
        </w:rPr>
        <w:t>43.</w:t>
      </w:r>
      <w:r>
        <w:rPr>
          <w:rFonts w:ascii="仿宋_GB2312" w:hAnsi="微软雅黑" w:cs="宋体" w:hint="eastAsia"/>
          <w:b/>
          <w:bCs/>
          <w:color w:val="333333"/>
          <w:kern w:val="0"/>
          <w:szCs w:val="32"/>
        </w:rPr>
        <w:t>农林水支出（类）农村综合改革（款）对村级一事一议的补助（项）</w:t>
      </w:r>
      <w:r>
        <w:rPr>
          <w:rFonts w:ascii="仿宋_GB2312" w:hAnsi="微软雅黑" w:cs="宋体" w:hint="eastAsia"/>
          <w:color w:val="333333"/>
          <w:kern w:val="0"/>
          <w:szCs w:val="32"/>
        </w:rPr>
        <w:t>，年初预算为0万元，支出决算为83.56万元，决算数大于预算数的主要原因是预算追加对村级一事一议的补助。</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lastRenderedPageBreak/>
        <w:t>44.</w:t>
      </w:r>
      <w:r>
        <w:rPr>
          <w:rFonts w:ascii="仿宋_GB2312" w:hAnsi="微软雅黑" w:cs="宋体" w:hint="eastAsia"/>
          <w:b/>
          <w:bCs/>
          <w:color w:val="333333"/>
          <w:kern w:val="0"/>
          <w:szCs w:val="32"/>
        </w:rPr>
        <w:t>农林水支出（类）农村综合改革（款）对村民委员会和村党支部的补助（项）</w:t>
      </w:r>
      <w:r>
        <w:rPr>
          <w:rFonts w:ascii="仿宋_GB2312" w:hAnsi="微软雅黑" w:cs="宋体" w:hint="eastAsia"/>
          <w:color w:val="333333"/>
          <w:kern w:val="0"/>
          <w:szCs w:val="32"/>
        </w:rPr>
        <w:t>，年初预算为0万元，支出决算为376.47万元。决算数大于预算数的主要原因是预算追加对村民委员会和村党支部的补助。</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45.</w:t>
      </w:r>
      <w:r>
        <w:rPr>
          <w:rFonts w:ascii="仿宋_GB2312" w:hAnsi="微软雅黑" w:cs="宋体" w:hint="eastAsia"/>
          <w:b/>
          <w:bCs/>
          <w:color w:val="333333"/>
          <w:kern w:val="0"/>
          <w:szCs w:val="32"/>
        </w:rPr>
        <w:t>农林水支出（类）农村综合改革（款）其他农村综合改革支出（项）</w:t>
      </w:r>
      <w:r>
        <w:rPr>
          <w:rFonts w:ascii="仿宋_GB2312" w:hAnsi="微软雅黑" w:cs="宋体" w:hint="eastAsia"/>
          <w:color w:val="333333"/>
          <w:kern w:val="0"/>
          <w:szCs w:val="32"/>
        </w:rPr>
        <w:t>，年初预算为0万元，支出决算为93.17万元。决算数大于预算数的主要原因是预算追加对其他农村综合改革支出。</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color w:val="333333"/>
          <w:kern w:val="0"/>
          <w:szCs w:val="32"/>
        </w:rPr>
        <w:t>46.</w:t>
      </w:r>
      <w:r>
        <w:rPr>
          <w:rFonts w:ascii="仿宋_GB2312" w:hAnsi="微软雅黑" w:cs="宋体" w:hint="eastAsia"/>
          <w:b/>
          <w:bCs/>
          <w:color w:val="333333"/>
          <w:kern w:val="0"/>
          <w:szCs w:val="32"/>
        </w:rPr>
        <w:t>自然资源海洋气象等支出（类）自然资源事务（款）其他自然资源事务支出（项）</w:t>
      </w:r>
      <w:r>
        <w:rPr>
          <w:rFonts w:ascii="仿宋_GB2312" w:hAnsi="微软雅黑" w:cs="宋体" w:hint="eastAsia"/>
          <w:color w:val="333333"/>
          <w:kern w:val="0"/>
          <w:szCs w:val="32"/>
        </w:rPr>
        <w:t>，年初预算为0万元，支出决算为39.36万元. 决算数大于预算数的主要原因是预算追加其他自然资源事务支出经费。</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b/>
          <w:bCs/>
          <w:color w:val="333333"/>
          <w:kern w:val="0"/>
          <w:szCs w:val="32"/>
        </w:rPr>
        <w:t>47.住房保障支出 （类）保障性安居工程支出（款） 农村危房改造（项）</w:t>
      </w:r>
      <w:r>
        <w:rPr>
          <w:rFonts w:ascii="仿宋_GB2312" w:hAnsi="微软雅黑" w:cs="宋体" w:hint="eastAsia"/>
          <w:color w:val="333333"/>
          <w:kern w:val="0"/>
          <w:szCs w:val="32"/>
        </w:rPr>
        <w:t>，年初预算为0万元，支出决算为26.38万元，决算数大于预算数的主要原因是增加农村危房改造支出。</w:t>
      </w:r>
    </w:p>
    <w:p w:rsidR="00636CD6" w:rsidRDefault="0025272E">
      <w:pPr>
        <w:widowControl/>
        <w:shd w:val="clear" w:color="auto" w:fill="FDFDFD"/>
        <w:ind w:firstLine="628"/>
        <w:rPr>
          <w:rFonts w:ascii="仿宋_GB2312" w:hAnsi="微软雅黑" w:cs="宋体"/>
          <w:color w:val="333333"/>
          <w:kern w:val="0"/>
          <w:szCs w:val="32"/>
        </w:rPr>
      </w:pPr>
      <w:r>
        <w:rPr>
          <w:rFonts w:ascii="仿宋_GB2312" w:hAnsi="微软雅黑" w:cs="宋体" w:hint="eastAsia"/>
          <w:b/>
          <w:bCs/>
          <w:color w:val="333333"/>
          <w:kern w:val="0"/>
          <w:szCs w:val="32"/>
        </w:rPr>
        <w:t>48.住房保障支出 （类）住房改革支出（款）住房公积金（项）</w:t>
      </w:r>
      <w:r>
        <w:rPr>
          <w:rFonts w:ascii="仿宋_GB2312" w:hAnsi="微软雅黑" w:cs="宋体" w:hint="eastAsia"/>
          <w:color w:val="333333"/>
          <w:kern w:val="0"/>
          <w:szCs w:val="32"/>
        </w:rPr>
        <w:t>，年初预算为36.75万元，支出决算为36.75万元，完成年初预算的100 %。</w:t>
      </w:r>
    </w:p>
    <w:p w:rsidR="00636CD6" w:rsidRDefault="0025272E">
      <w:pPr>
        <w:widowControl/>
        <w:shd w:val="clear" w:color="auto" w:fill="FDFDFD"/>
        <w:ind w:firstLine="628"/>
        <w:rPr>
          <w:rFonts w:ascii="微软雅黑" w:eastAsia="微软雅黑" w:hAnsi="微软雅黑" w:cs="宋体"/>
          <w:color w:val="333333"/>
          <w:kern w:val="0"/>
          <w:sz w:val="24"/>
          <w:szCs w:val="24"/>
        </w:rPr>
      </w:pPr>
      <w:r>
        <w:rPr>
          <w:rFonts w:ascii="仿宋_GB2312" w:hAnsi="微软雅黑" w:cs="宋体" w:hint="eastAsia"/>
          <w:b/>
          <w:bCs/>
          <w:color w:val="333333"/>
          <w:kern w:val="0"/>
          <w:szCs w:val="32"/>
        </w:rPr>
        <w:t>49.灾害防治及应急管理支出（类）应急管理事务（款）行政运行（项）</w:t>
      </w:r>
      <w:r>
        <w:rPr>
          <w:rFonts w:ascii="仿宋_GB2312" w:hAnsi="微软雅黑" w:cs="宋体" w:hint="eastAsia"/>
          <w:color w:val="333333"/>
          <w:kern w:val="0"/>
          <w:szCs w:val="32"/>
        </w:rPr>
        <w:t>，年初预算为0万元，支出决算为1.65万元，决算数大于预算数的主要原因是追加灾害防治及应急管理支出。</w:t>
      </w:r>
    </w:p>
    <w:p w:rsidR="00636CD6" w:rsidRDefault="0025272E">
      <w:pPr>
        <w:widowControl/>
        <w:shd w:val="clear" w:color="auto" w:fill="FDFDFD"/>
        <w:ind w:firstLine="588"/>
        <w:rPr>
          <w:rFonts w:ascii="仿宋_GB2312" w:hAnsi="微软雅黑" w:cs="宋体"/>
          <w:color w:val="333333"/>
          <w:kern w:val="0"/>
          <w:szCs w:val="32"/>
        </w:rPr>
      </w:pPr>
      <w:r>
        <w:rPr>
          <w:rFonts w:ascii="仿宋_GB2312" w:hAnsi="微软雅黑" w:cs="宋体" w:hint="eastAsia"/>
          <w:b/>
          <w:bCs/>
          <w:color w:val="333333"/>
          <w:kern w:val="0"/>
          <w:szCs w:val="32"/>
        </w:rPr>
        <w:lastRenderedPageBreak/>
        <w:t>50.灾害防治及应急管理支出（类）应急管理事务（款）安全监管（项）</w:t>
      </w:r>
      <w:r>
        <w:rPr>
          <w:rFonts w:ascii="仿宋_GB2312" w:hAnsi="微软雅黑" w:cs="宋体" w:hint="eastAsia"/>
          <w:color w:val="333333"/>
          <w:kern w:val="0"/>
          <w:szCs w:val="32"/>
        </w:rPr>
        <w:t>，年初预算为0万元，支出决算为2.47万元，决算数大于预算数的主要原因是追加灾害防治及应急管理支出。</w:t>
      </w:r>
    </w:p>
    <w:p w:rsidR="00636CD6" w:rsidRDefault="0025272E">
      <w:pPr>
        <w:widowControl/>
        <w:shd w:val="clear" w:color="auto" w:fill="FDFDFD"/>
        <w:ind w:firstLine="588"/>
        <w:rPr>
          <w:rFonts w:ascii="仿宋_GB2312" w:hAnsi="微软雅黑" w:cs="宋体"/>
          <w:color w:val="333333"/>
          <w:kern w:val="0"/>
          <w:sz w:val="30"/>
          <w:szCs w:val="30"/>
        </w:rPr>
      </w:pPr>
      <w:r>
        <w:rPr>
          <w:rFonts w:ascii="仿宋_GB2312" w:hAnsi="微软雅黑" w:cs="宋体" w:hint="eastAsia"/>
          <w:b/>
          <w:bCs/>
          <w:color w:val="333333"/>
          <w:kern w:val="0"/>
          <w:szCs w:val="32"/>
        </w:rPr>
        <w:t>51.灾害防治及应急管理支出（类）自然灾害救灾及恢复重建支出（款）中央自然灾害生活补助（项）</w:t>
      </w:r>
      <w:r>
        <w:rPr>
          <w:rFonts w:ascii="仿宋_GB2312" w:hAnsi="微软雅黑" w:cs="宋体" w:hint="eastAsia"/>
          <w:color w:val="333333"/>
          <w:kern w:val="0"/>
          <w:szCs w:val="32"/>
        </w:rPr>
        <w:t>，年初预算为0万元，支出决算为1万元，决算数大于预算数的主要原因是追加灾害防治及应急管理支出。</w:t>
      </w:r>
    </w:p>
    <w:p w:rsidR="00636CD6" w:rsidRDefault="0025272E">
      <w:pPr>
        <w:ind w:firstLineChars="200" w:firstLine="588"/>
        <w:rPr>
          <w:rFonts w:ascii="黑体" w:eastAsia="黑体" w:hAnsi="仿宋"/>
          <w:sz w:val="30"/>
          <w:szCs w:val="30"/>
        </w:rPr>
      </w:pPr>
      <w:r>
        <w:rPr>
          <w:rFonts w:ascii="黑体" w:eastAsia="黑体" w:hAnsi="仿宋" w:hint="eastAsia"/>
          <w:sz w:val="30"/>
          <w:szCs w:val="30"/>
        </w:rPr>
        <w:t>六、一般公共预算财政拨款基本支出决算情况说明</w:t>
      </w:r>
    </w:p>
    <w:p w:rsidR="00636CD6" w:rsidRDefault="0025272E">
      <w:pPr>
        <w:ind w:firstLineChars="200" w:firstLine="588"/>
        <w:rPr>
          <w:rFonts w:ascii="仿宋_GB2312" w:hAnsi="仿宋"/>
          <w:sz w:val="30"/>
          <w:szCs w:val="30"/>
        </w:rPr>
      </w:pPr>
      <w:r>
        <w:rPr>
          <w:rFonts w:ascii="仿宋_GB2312" w:hAnsi="仿宋" w:hint="eastAsia"/>
          <w:sz w:val="30"/>
          <w:szCs w:val="30"/>
        </w:rPr>
        <w:t>2019年度财政拨款基本支出2267.87万元，其中人员经费1296.37万元，主要包括:基本工资、津贴补贴、奖金、伙食补助费、绩效工资、机关事业单位基本养老保险费、职业年金缴费、职工基本医疗保险缴费、公务员医疗补助缴费、其他社会保障缴费、住房公积金、退休费、抚恤金、生活补助、救济费、医疗费补助、奖励金、个人农业生产补贴、其他个人和家庭的补助支出；公用经费971.5万元，主要包括：办公费、电费、邮电费、差旅费、维修（护）费、劳务费、公务用车运行维护费、其他交通费用、其他商品服务支出。</w:t>
      </w:r>
    </w:p>
    <w:p w:rsidR="00636CD6" w:rsidRDefault="0025272E">
      <w:pPr>
        <w:ind w:firstLineChars="200" w:firstLine="588"/>
        <w:rPr>
          <w:rFonts w:ascii="黑体" w:eastAsia="黑体" w:hAnsi="黑体"/>
          <w:sz w:val="30"/>
          <w:szCs w:val="30"/>
        </w:rPr>
      </w:pPr>
      <w:r>
        <w:rPr>
          <w:rFonts w:ascii="黑体" w:eastAsia="黑体" w:hAnsi="仿宋" w:hint="eastAsia"/>
          <w:sz w:val="30"/>
          <w:szCs w:val="30"/>
        </w:rPr>
        <w:t>七、</w:t>
      </w:r>
      <w:r>
        <w:rPr>
          <w:rFonts w:ascii="黑体" w:eastAsia="黑体" w:hAnsi="黑体" w:hint="eastAsia"/>
          <w:sz w:val="30"/>
          <w:szCs w:val="30"/>
        </w:rPr>
        <w:t>政府性基金财政拨款收入支出决算情况说明</w:t>
      </w:r>
    </w:p>
    <w:p w:rsidR="00636CD6" w:rsidRDefault="0025272E">
      <w:pPr>
        <w:widowControl/>
        <w:shd w:val="clear" w:color="auto" w:fill="FDFDFD"/>
        <w:ind w:firstLine="588"/>
        <w:rPr>
          <w:rFonts w:ascii="仿宋_GB2312" w:hAnsi="仿宋"/>
          <w:sz w:val="30"/>
          <w:szCs w:val="30"/>
        </w:rPr>
      </w:pPr>
      <w:r>
        <w:rPr>
          <w:rFonts w:ascii="仿宋_GB2312" w:hAnsi="仿宋" w:hint="eastAsia"/>
          <w:sz w:val="30"/>
          <w:szCs w:val="30"/>
        </w:rPr>
        <w:t>2019年政府性基金预算财政拨款年初结转和结余4万元，本年收入3157.84万元，本年支3121.24万元，年末结转和结余40.6万元。具体情况说明如下：</w:t>
      </w:r>
    </w:p>
    <w:p w:rsidR="00636CD6" w:rsidRDefault="0025272E">
      <w:pPr>
        <w:widowControl/>
        <w:numPr>
          <w:ilvl w:val="0"/>
          <w:numId w:val="3"/>
        </w:numPr>
        <w:shd w:val="clear" w:color="auto" w:fill="FDFDFD"/>
        <w:ind w:firstLine="588"/>
        <w:rPr>
          <w:rFonts w:ascii="仿宋_GB2312" w:hAnsi="微软雅黑" w:cs="宋体"/>
          <w:color w:val="333333"/>
          <w:kern w:val="0"/>
          <w:sz w:val="30"/>
          <w:szCs w:val="30"/>
        </w:rPr>
      </w:pPr>
      <w:r>
        <w:rPr>
          <w:rFonts w:ascii="仿宋_GB2312" w:hAnsi="微软雅黑" w:cs="宋体" w:hint="eastAsia"/>
          <w:b/>
          <w:bCs/>
          <w:color w:val="333333"/>
          <w:kern w:val="0"/>
          <w:sz w:val="30"/>
          <w:szCs w:val="30"/>
        </w:rPr>
        <w:t>城乡社区支出（类）国有土地使用权出让收入及对应专项债务收入安排的支出（款）征地和拆迁补偿支出（项）</w:t>
      </w:r>
      <w:r>
        <w:rPr>
          <w:rFonts w:ascii="仿宋_GB2312" w:hAnsi="微软雅黑" w:cs="宋体" w:hint="eastAsia"/>
          <w:color w:val="333333"/>
          <w:kern w:val="0"/>
          <w:sz w:val="30"/>
          <w:szCs w:val="30"/>
        </w:rPr>
        <w:t>，年初预算为0</w:t>
      </w:r>
      <w:r>
        <w:rPr>
          <w:rFonts w:ascii="仿宋_GB2312" w:hAnsi="微软雅黑" w:cs="宋体" w:hint="eastAsia"/>
          <w:color w:val="333333"/>
          <w:kern w:val="0"/>
          <w:sz w:val="30"/>
          <w:szCs w:val="30"/>
        </w:rPr>
        <w:lastRenderedPageBreak/>
        <w:t>万元，支出决算为2863.82万元。决算数大于预算数的主要原因是</w:t>
      </w:r>
      <w:r>
        <w:rPr>
          <w:rFonts w:ascii="仿宋_GB2312" w:hAnsi="微软雅黑" w:cs="宋体" w:hint="eastAsia"/>
          <w:color w:val="333333"/>
          <w:kern w:val="0"/>
          <w:szCs w:val="32"/>
        </w:rPr>
        <w:t>预算追加</w:t>
      </w:r>
      <w:r>
        <w:rPr>
          <w:rFonts w:ascii="仿宋_GB2312" w:hAnsi="微软雅黑" w:cs="宋体" w:hint="eastAsia"/>
          <w:color w:val="000000"/>
          <w:kern w:val="0"/>
          <w:sz w:val="30"/>
          <w:szCs w:val="30"/>
        </w:rPr>
        <w:t>征地和拆迁补偿费</w:t>
      </w:r>
      <w:r>
        <w:rPr>
          <w:rFonts w:ascii="仿宋_GB2312" w:hAnsi="微软雅黑" w:cs="宋体" w:hint="eastAsia"/>
          <w:color w:val="333333"/>
          <w:kern w:val="0"/>
          <w:sz w:val="30"/>
          <w:szCs w:val="30"/>
        </w:rPr>
        <w:t>。</w:t>
      </w:r>
    </w:p>
    <w:p w:rsidR="00636CD6" w:rsidRDefault="0025272E">
      <w:pPr>
        <w:widowControl/>
        <w:numPr>
          <w:ilvl w:val="0"/>
          <w:numId w:val="3"/>
        </w:numPr>
        <w:shd w:val="clear" w:color="auto" w:fill="FDFDFD"/>
        <w:ind w:firstLine="588"/>
        <w:rPr>
          <w:rFonts w:ascii="仿宋_GB2312" w:hAnsi="微软雅黑" w:cs="宋体"/>
          <w:color w:val="333333"/>
          <w:kern w:val="0"/>
          <w:sz w:val="30"/>
          <w:szCs w:val="30"/>
        </w:rPr>
      </w:pPr>
      <w:r>
        <w:rPr>
          <w:rFonts w:ascii="仿宋_GB2312" w:hAnsi="微软雅黑" w:cs="宋体" w:hint="eastAsia"/>
          <w:b/>
          <w:bCs/>
          <w:color w:val="333333"/>
          <w:kern w:val="0"/>
          <w:sz w:val="30"/>
          <w:szCs w:val="30"/>
        </w:rPr>
        <w:t>城乡社区支出（类）国有土地使用权出让收入及对应专项债务收入安排的支出（款）补助被征地农民支出（项）</w:t>
      </w:r>
      <w:r>
        <w:rPr>
          <w:rFonts w:ascii="仿宋_GB2312" w:hAnsi="微软雅黑" w:cs="宋体" w:hint="eastAsia"/>
          <w:color w:val="333333"/>
          <w:kern w:val="0"/>
          <w:sz w:val="30"/>
          <w:szCs w:val="30"/>
        </w:rPr>
        <w:t>，年初预算为0万元，支出决算为251.45万元。决算数大于预算数的主要原因是</w:t>
      </w:r>
      <w:r>
        <w:rPr>
          <w:rFonts w:ascii="仿宋_GB2312" w:hAnsi="微软雅黑" w:cs="宋体" w:hint="eastAsia"/>
          <w:color w:val="333333"/>
          <w:kern w:val="0"/>
          <w:szCs w:val="32"/>
        </w:rPr>
        <w:t>预算追加</w:t>
      </w:r>
      <w:r>
        <w:rPr>
          <w:rFonts w:ascii="仿宋_GB2312" w:hAnsi="微软雅黑" w:cs="宋体" w:hint="eastAsia"/>
          <w:color w:val="333333"/>
          <w:kern w:val="0"/>
          <w:sz w:val="30"/>
          <w:szCs w:val="30"/>
        </w:rPr>
        <w:t>补助被征地农民支出。</w:t>
      </w:r>
    </w:p>
    <w:p w:rsidR="00636CD6" w:rsidRDefault="0025272E">
      <w:pPr>
        <w:widowControl/>
        <w:shd w:val="clear" w:color="auto" w:fill="FDFDFD"/>
        <w:ind w:firstLineChars="200" w:firstLine="588"/>
        <w:rPr>
          <w:rFonts w:ascii="微软雅黑" w:eastAsia="微软雅黑" w:hAnsi="微软雅黑" w:cs="宋体"/>
          <w:color w:val="333333"/>
          <w:kern w:val="0"/>
          <w:sz w:val="24"/>
          <w:szCs w:val="24"/>
        </w:rPr>
      </w:pPr>
      <w:r>
        <w:rPr>
          <w:rFonts w:ascii="仿宋_GB2312" w:hAnsi="仿宋" w:hint="eastAsia"/>
          <w:sz w:val="30"/>
          <w:szCs w:val="30"/>
        </w:rPr>
        <w:t>3.</w:t>
      </w:r>
      <w:r>
        <w:rPr>
          <w:rFonts w:ascii="仿宋_GB2312" w:hAnsi="微软雅黑" w:cs="宋体" w:hint="eastAsia"/>
          <w:b/>
          <w:bCs/>
          <w:color w:val="333333"/>
          <w:kern w:val="0"/>
          <w:sz w:val="30"/>
          <w:szCs w:val="30"/>
        </w:rPr>
        <w:t>其他支出（类）彩票公益金安排的支出（款）用于社会福利的彩票公益金支出（项）</w:t>
      </w:r>
      <w:r>
        <w:rPr>
          <w:rFonts w:ascii="仿宋_GB2312" w:hAnsi="微软雅黑" w:cs="宋体" w:hint="eastAsia"/>
          <w:color w:val="333333"/>
          <w:kern w:val="0"/>
          <w:sz w:val="30"/>
          <w:szCs w:val="30"/>
        </w:rPr>
        <w:t>，年初预算为0万元，支出决算为5.97万元。决算数大于预算数的主要原因是</w:t>
      </w:r>
      <w:r>
        <w:rPr>
          <w:rFonts w:ascii="仿宋_GB2312" w:hAnsi="微软雅黑" w:cs="宋体" w:hint="eastAsia"/>
          <w:color w:val="333333"/>
          <w:kern w:val="0"/>
          <w:szCs w:val="32"/>
        </w:rPr>
        <w:t>预算追</w:t>
      </w:r>
      <w:r>
        <w:rPr>
          <w:rFonts w:ascii="仿宋_GB2312" w:hAnsi="微软雅黑" w:cs="宋体" w:hint="eastAsia"/>
          <w:color w:val="333333"/>
          <w:kern w:val="0"/>
          <w:sz w:val="30"/>
          <w:szCs w:val="30"/>
        </w:rPr>
        <w:t>加彩票公益金安排的支出。</w:t>
      </w:r>
    </w:p>
    <w:p w:rsidR="00636CD6" w:rsidRDefault="0025272E">
      <w:pPr>
        <w:adjustRightInd w:val="0"/>
        <w:snapToGrid w:val="0"/>
        <w:ind w:firstLineChars="200" w:firstLine="588"/>
        <w:rPr>
          <w:rFonts w:ascii="黑体" w:eastAsia="黑体" w:hAnsi="黑体"/>
          <w:sz w:val="30"/>
          <w:szCs w:val="30"/>
        </w:rPr>
      </w:pPr>
      <w:r>
        <w:rPr>
          <w:rFonts w:ascii="黑体" w:eastAsia="黑体" w:hAnsi="黑体" w:hint="eastAsia"/>
          <w:sz w:val="30"/>
          <w:szCs w:val="30"/>
        </w:rPr>
        <w:t>八、其他重要事项的情况说明</w:t>
      </w:r>
    </w:p>
    <w:p w:rsidR="00636CD6" w:rsidRDefault="0025272E" w:rsidP="00972B5B">
      <w:pPr>
        <w:adjustRightInd w:val="0"/>
        <w:snapToGrid w:val="0"/>
        <w:ind w:firstLineChars="200" w:firstLine="590"/>
        <w:rPr>
          <w:rFonts w:ascii="仿宋_GB2312" w:hAnsi="楷体"/>
          <w:b/>
          <w:sz w:val="30"/>
          <w:szCs w:val="30"/>
        </w:rPr>
      </w:pPr>
      <w:r>
        <w:rPr>
          <w:rFonts w:ascii="仿宋_GB2312" w:hAnsi="楷体" w:hint="eastAsia"/>
          <w:b/>
          <w:sz w:val="30"/>
          <w:szCs w:val="30"/>
        </w:rPr>
        <w:t>（一）机关运行经费支出情况。</w:t>
      </w:r>
    </w:p>
    <w:p w:rsidR="00636CD6" w:rsidRDefault="0025272E">
      <w:pPr>
        <w:adjustRightInd w:val="0"/>
        <w:snapToGrid w:val="0"/>
        <w:ind w:firstLineChars="200" w:firstLine="588"/>
        <w:rPr>
          <w:rFonts w:ascii="仿宋_GB2312" w:hAnsi="仿宋"/>
          <w:sz w:val="30"/>
          <w:szCs w:val="30"/>
        </w:rPr>
      </w:pPr>
      <w:r>
        <w:rPr>
          <w:rFonts w:ascii="仿宋_GB2312" w:hAnsi="仿宋" w:hint="eastAsia"/>
          <w:sz w:val="30"/>
          <w:szCs w:val="30"/>
        </w:rPr>
        <w:t>2019年度，宿州市</w:t>
      </w:r>
      <w:r>
        <w:rPr>
          <w:rFonts w:ascii="宋体" w:eastAsia="宋体" w:hAnsi="宋体" w:cs="宋体" w:hint="eastAsia"/>
          <w:sz w:val="30"/>
          <w:szCs w:val="30"/>
        </w:rPr>
        <w:t>埇</w:t>
      </w:r>
      <w:r>
        <w:rPr>
          <w:rFonts w:ascii="仿宋_GB2312" w:hAnsi="仿宋_GB2312" w:cs="仿宋_GB2312" w:hint="eastAsia"/>
          <w:sz w:val="30"/>
          <w:szCs w:val="30"/>
        </w:rPr>
        <w:t>桥区</w:t>
      </w:r>
      <w:r>
        <w:rPr>
          <w:rFonts w:ascii="仿宋_GB2312" w:hAnsi="仿宋" w:hint="eastAsia"/>
          <w:sz w:val="30"/>
          <w:szCs w:val="30"/>
        </w:rPr>
        <w:t>大泽乡镇机关运行经费支出971.5万元，比2018年减少356.88万元，下降26.87%，主要原因是厉行节约、精简开支。</w:t>
      </w:r>
    </w:p>
    <w:p w:rsidR="00636CD6" w:rsidRDefault="0025272E" w:rsidP="00972B5B">
      <w:pPr>
        <w:adjustRightInd w:val="0"/>
        <w:snapToGrid w:val="0"/>
        <w:ind w:firstLineChars="200" w:firstLine="590"/>
        <w:rPr>
          <w:rFonts w:ascii="仿宋_GB2312" w:hAnsi="楷体"/>
          <w:b/>
          <w:sz w:val="30"/>
          <w:szCs w:val="30"/>
        </w:rPr>
      </w:pPr>
      <w:r>
        <w:rPr>
          <w:rFonts w:ascii="仿宋_GB2312" w:hAnsi="楷体" w:hint="eastAsia"/>
          <w:b/>
          <w:sz w:val="30"/>
          <w:szCs w:val="30"/>
        </w:rPr>
        <w:t>（二）政府采购支出情况。</w:t>
      </w:r>
    </w:p>
    <w:p w:rsidR="00636CD6" w:rsidRDefault="0025272E">
      <w:pPr>
        <w:adjustRightInd w:val="0"/>
        <w:snapToGrid w:val="0"/>
        <w:ind w:firstLineChars="200" w:firstLine="588"/>
        <w:rPr>
          <w:rFonts w:ascii="仿宋_GB2312" w:hAnsi="楷体"/>
          <w:sz w:val="30"/>
          <w:szCs w:val="30"/>
        </w:rPr>
      </w:pPr>
      <w:r>
        <w:rPr>
          <w:rFonts w:ascii="仿宋_GB2312" w:hAnsi="仿宋" w:hint="eastAsia"/>
          <w:sz w:val="30"/>
          <w:szCs w:val="30"/>
        </w:rPr>
        <w:t>2019年度，宿州市</w:t>
      </w:r>
      <w:r>
        <w:rPr>
          <w:rFonts w:ascii="宋体" w:eastAsia="宋体" w:hAnsi="宋体" w:cs="宋体" w:hint="eastAsia"/>
          <w:sz w:val="30"/>
          <w:szCs w:val="30"/>
        </w:rPr>
        <w:t>埇</w:t>
      </w:r>
      <w:r>
        <w:rPr>
          <w:rFonts w:ascii="仿宋_GB2312" w:hAnsi="仿宋_GB2312" w:cs="仿宋_GB2312" w:hint="eastAsia"/>
          <w:sz w:val="30"/>
          <w:szCs w:val="30"/>
        </w:rPr>
        <w:t>桥区</w:t>
      </w:r>
      <w:r>
        <w:rPr>
          <w:rFonts w:ascii="仿宋_GB2312" w:hAnsi="仿宋" w:hint="eastAsia"/>
          <w:sz w:val="30"/>
          <w:szCs w:val="30"/>
        </w:rPr>
        <w:t>大泽乡镇政府采购支出总额</w:t>
      </w:r>
      <w:r w:rsidR="00972B5B">
        <w:rPr>
          <w:rFonts w:ascii="仿宋_GB2312" w:hAnsi="仿宋" w:hint="eastAsia"/>
          <w:sz w:val="30"/>
          <w:szCs w:val="30"/>
        </w:rPr>
        <w:t>101.76</w:t>
      </w:r>
      <w:r>
        <w:rPr>
          <w:rFonts w:ascii="仿宋_GB2312" w:hAnsi="仿宋" w:hint="eastAsia"/>
          <w:sz w:val="30"/>
          <w:szCs w:val="30"/>
        </w:rPr>
        <w:t>万元，其中：政府采购货物支出</w:t>
      </w:r>
      <w:r w:rsidR="00972B5B">
        <w:rPr>
          <w:rFonts w:ascii="仿宋_GB2312" w:hAnsi="仿宋" w:hint="eastAsia"/>
          <w:sz w:val="30"/>
          <w:szCs w:val="30"/>
        </w:rPr>
        <w:t>101.76</w:t>
      </w:r>
      <w:r>
        <w:rPr>
          <w:rFonts w:ascii="仿宋_GB2312" w:hAnsi="仿宋" w:hint="eastAsia"/>
          <w:sz w:val="30"/>
          <w:szCs w:val="30"/>
        </w:rPr>
        <w:t>万元，政府采购工程支出0万元、政府采购服务支出0万元。授予中小企业合同金额0万元，占政府采购支出总额的0%，其中：授予小微企业合同金额0万元，占政府采购支出总额的0%。</w:t>
      </w:r>
    </w:p>
    <w:p w:rsidR="00636CD6" w:rsidRDefault="0025272E" w:rsidP="00972B5B">
      <w:pPr>
        <w:adjustRightInd w:val="0"/>
        <w:snapToGrid w:val="0"/>
        <w:ind w:firstLineChars="200" w:firstLine="590"/>
        <w:rPr>
          <w:rFonts w:ascii="仿宋_GB2312" w:hAnsi="楷体"/>
          <w:b/>
          <w:sz w:val="30"/>
          <w:szCs w:val="30"/>
        </w:rPr>
      </w:pPr>
      <w:r>
        <w:rPr>
          <w:rFonts w:ascii="仿宋_GB2312" w:hAnsi="楷体" w:hint="eastAsia"/>
          <w:b/>
          <w:sz w:val="30"/>
          <w:szCs w:val="30"/>
        </w:rPr>
        <w:t>（三）国有资产占有使用情况。</w:t>
      </w:r>
    </w:p>
    <w:p w:rsidR="00636CD6" w:rsidRDefault="0025272E">
      <w:pPr>
        <w:adjustRightInd w:val="0"/>
        <w:snapToGrid w:val="0"/>
        <w:ind w:firstLineChars="200" w:firstLine="588"/>
        <w:rPr>
          <w:rFonts w:ascii="仿宋_GB2312" w:hAnsi="仿宋"/>
          <w:b/>
          <w:bCs/>
          <w:sz w:val="30"/>
          <w:szCs w:val="30"/>
        </w:rPr>
      </w:pPr>
      <w:r>
        <w:rPr>
          <w:rFonts w:ascii="仿宋_GB2312" w:hAnsi="楷体" w:hint="eastAsia"/>
          <w:sz w:val="30"/>
          <w:szCs w:val="30"/>
        </w:rPr>
        <w:t>截至2019年12月31日，</w:t>
      </w:r>
      <w:r>
        <w:rPr>
          <w:rFonts w:ascii="仿宋_GB2312" w:hAnsi="仿宋" w:hint="eastAsia"/>
          <w:sz w:val="30"/>
          <w:szCs w:val="30"/>
        </w:rPr>
        <w:t>宿州市</w:t>
      </w:r>
      <w:r>
        <w:rPr>
          <w:rFonts w:ascii="宋体" w:eastAsia="宋体" w:hAnsi="宋体" w:cs="宋体" w:hint="eastAsia"/>
          <w:sz w:val="30"/>
          <w:szCs w:val="30"/>
        </w:rPr>
        <w:t>埇</w:t>
      </w:r>
      <w:r>
        <w:rPr>
          <w:rFonts w:ascii="仿宋_GB2312" w:hAnsi="仿宋_GB2312" w:cs="仿宋_GB2312" w:hint="eastAsia"/>
          <w:sz w:val="30"/>
          <w:szCs w:val="30"/>
        </w:rPr>
        <w:t>桥大泽乡镇</w:t>
      </w:r>
      <w:r>
        <w:rPr>
          <w:rFonts w:ascii="仿宋_GB2312" w:hAnsi="仿宋" w:hint="eastAsia"/>
          <w:sz w:val="30"/>
          <w:szCs w:val="30"/>
        </w:rPr>
        <w:t>共有车辆</w:t>
      </w:r>
      <w:r w:rsidR="00E36F07">
        <w:rPr>
          <w:rFonts w:ascii="仿宋_GB2312" w:hAnsi="仿宋" w:hint="eastAsia"/>
          <w:sz w:val="30"/>
          <w:szCs w:val="30"/>
        </w:rPr>
        <w:t>3</w:t>
      </w:r>
      <w:r>
        <w:rPr>
          <w:rFonts w:ascii="仿宋_GB2312" w:hAnsi="仿宋" w:hint="eastAsia"/>
          <w:sz w:val="30"/>
          <w:szCs w:val="30"/>
        </w:rPr>
        <w:t>辆，其中：副部（省）级及以上领导用车</w:t>
      </w:r>
      <w:r w:rsidR="00972B5B">
        <w:rPr>
          <w:rFonts w:ascii="仿宋_GB2312" w:hAnsi="仿宋" w:hint="eastAsia"/>
          <w:sz w:val="30"/>
          <w:szCs w:val="30"/>
        </w:rPr>
        <w:t>0</w:t>
      </w:r>
      <w:r>
        <w:rPr>
          <w:rFonts w:ascii="仿宋_GB2312" w:hAnsi="仿宋" w:hint="eastAsia"/>
          <w:sz w:val="30"/>
          <w:szCs w:val="30"/>
        </w:rPr>
        <w:t>辆、主要领导干部用车</w:t>
      </w:r>
      <w:r w:rsidR="00972B5B">
        <w:rPr>
          <w:rFonts w:ascii="仿宋_GB2312" w:hAnsi="仿宋" w:hint="eastAsia"/>
          <w:sz w:val="30"/>
          <w:szCs w:val="30"/>
        </w:rPr>
        <w:t>0</w:t>
      </w:r>
      <w:r>
        <w:rPr>
          <w:rFonts w:ascii="仿宋_GB2312" w:hAnsi="仿宋" w:hint="eastAsia"/>
          <w:sz w:val="30"/>
          <w:szCs w:val="30"/>
        </w:rPr>
        <w:t>辆、机要通信用车</w:t>
      </w:r>
      <w:r w:rsidR="00972B5B">
        <w:rPr>
          <w:rFonts w:ascii="仿宋_GB2312" w:hAnsi="仿宋" w:hint="eastAsia"/>
          <w:sz w:val="30"/>
          <w:szCs w:val="30"/>
        </w:rPr>
        <w:t>0</w:t>
      </w:r>
      <w:r>
        <w:rPr>
          <w:rFonts w:ascii="仿宋_GB2312" w:hAnsi="仿宋" w:hint="eastAsia"/>
          <w:sz w:val="30"/>
          <w:szCs w:val="30"/>
        </w:rPr>
        <w:t>辆、应急保障用车</w:t>
      </w:r>
      <w:r w:rsidR="00972B5B">
        <w:rPr>
          <w:rFonts w:ascii="仿宋_GB2312" w:hAnsi="仿宋" w:hint="eastAsia"/>
          <w:sz w:val="30"/>
          <w:szCs w:val="30"/>
        </w:rPr>
        <w:t>0</w:t>
      </w:r>
      <w:r>
        <w:rPr>
          <w:rFonts w:ascii="仿宋_GB2312" w:hAnsi="仿宋" w:hint="eastAsia"/>
          <w:sz w:val="30"/>
          <w:szCs w:val="30"/>
        </w:rPr>
        <w:t>辆，特种专业技术用车</w:t>
      </w:r>
      <w:r w:rsidR="00972B5B">
        <w:rPr>
          <w:rFonts w:ascii="仿宋_GB2312" w:hAnsi="仿宋" w:hint="eastAsia"/>
          <w:sz w:val="30"/>
          <w:szCs w:val="30"/>
        </w:rPr>
        <w:t>0</w:t>
      </w:r>
      <w:r>
        <w:rPr>
          <w:rFonts w:ascii="仿宋_GB2312" w:hAnsi="仿宋" w:hint="eastAsia"/>
          <w:sz w:val="30"/>
          <w:szCs w:val="30"/>
        </w:rPr>
        <w:t>辆，离退休干部用车</w:t>
      </w:r>
      <w:r w:rsidR="00972B5B">
        <w:rPr>
          <w:rFonts w:ascii="仿宋_GB2312" w:hAnsi="仿宋" w:hint="eastAsia"/>
          <w:sz w:val="30"/>
          <w:szCs w:val="30"/>
        </w:rPr>
        <w:t>0</w:t>
      </w:r>
      <w:r>
        <w:rPr>
          <w:rFonts w:ascii="仿宋_GB2312" w:hAnsi="仿宋" w:hint="eastAsia"/>
          <w:sz w:val="30"/>
          <w:szCs w:val="30"/>
        </w:rPr>
        <w:t>辆，其他用车</w:t>
      </w:r>
      <w:r w:rsidR="00E36F07">
        <w:rPr>
          <w:rFonts w:ascii="仿宋_GB2312" w:hAnsi="仿宋" w:hint="eastAsia"/>
          <w:sz w:val="30"/>
          <w:szCs w:val="30"/>
        </w:rPr>
        <w:t>3</w:t>
      </w:r>
      <w:r>
        <w:rPr>
          <w:rFonts w:ascii="仿宋_GB2312" w:hAnsi="仿宋" w:hint="eastAsia"/>
          <w:sz w:val="30"/>
          <w:szCs w:val="30"/>
        </w:rPr>
        <w:t>辆</w:t>
      </w:r>
      <w:bookmarkStart w:id="0" w:name="_GoBack"/>
      <w:bookmarkEnd w:id="0"/>
      <w:r>
        <w:rPr>
          <w:rFonts w:ascii="仿宋_GB2312" w:hAnsi="仿宋" w:hint="eastAsia"/>
          <w:sz w:val="30"/>
          <w:szCs w:val="30"/>
        </w:rPr>
        <w:t>；单价50万元以上的通用设备</w:t>
      </w:r>
      <w:r w:rsidR="00972B5B">
        <w:rPr>
          <w:rFonts w:ascii="仿宋_GB2312" w:hAnsi="仿宋" w:hint="eastAsia"/>
          <w:sz w:val="30"/>
          <w:szCs w:val="30"/>
        </w:rPr>
        <w:t>0</w:t>
      </w:r>
      <w:r>
        <w:rPr>
          <w:rFonts w:ascii="仿宋_GB2312" w:hAnsi="仿宋" w:hint="eastAsia"/>
          <w:sz w:val="30"/>
          <w:szCs w:val="30"/>
        </w:rPr>
        <w:t>台（套），单价100万以上专用设备</w:t>
      </w:r>
      <w:r w:rsidR="00972B5B">
        <w:rPr>
          <w:rFonts w:ascii="仿宋_GB2312" w:hAnsi="仿宋" w:hint="eastAsia"/>
          <w:sz w:val="30"/>
          <w:szCs w:val="30"/>
        </w:rPr>
        <w:t>0</w:t>
      </w:r>
      <w:r>
        <w:rPr>
          <w:rFonts w:ascii="仿宋_GB2312" w:hAnsi="仿宋" w:hint="eastAsia"/>
          <w:sz w:val="30"/>
          <w:szCs w:val="30"/>
        </w:rPr>
        <w:t>台（套）。</w:t>
      </w:r>
      <w:r>
        <w:rPr>
          <w:rFonts w:ascii="仿宋_GB2312" w:hAnsi="仿宋"/>
          <w:sz w:val="30"/>
          <w:szCs w:val="30"/>
        </w:rPr>
        <w:br/>
      </w:r>
      <w:r>
        <w:rPr>
          <w:rFonts w:ascii="仿宋_GB2312" w:hAnsi="仿宋" w:hint="eastAsia"/>
          <w:sz w:val="30"/>
          <w:szCs w:val="30"/>
        </w:rPr>
        <w:t xml:space="preserve"> </w:t>
      </w:r>
      <w:r>
        <w:rPr>
          <w:rFonts w:ascii="仿宋_GB2312" w:hAnsi="仿宋" w:hint="eastAsia"/>
          <w:b/>
          <w:bCs/>
          <w:i/>
          <w:iCs/>
          <w:sz w:val="30"/>
          <w:szCs w:val="30"/>
        </w:rPr>
        <w:t xml:space="preserve"> </w:t>
      </w:r>
      <w:r>
        <w:rPr>
          <w:rFonts w:ascii="仿宋_GB2312" w:hAnsi="仿宋" w:hint="eastAsia"/>
          <w:sz w:val="30"/>
          <w:szCs w:val="30"/>
        </w:rPr>
        <w:t xml:space="preserve"> </w:t>
      </w:r>
      <w:r>
        <w:rPr>
          <w:rFonts w:ascii="仿宋_GB2312" w:hAnsi="仿宋" w:hint="eastAsia"/>
          <w:b/>
          <w:bCs/>
          <w:sz w:val="30"/>
          <w:szCs w:val="30"/>
        </w:rPr>
        <w:t>（四）关于2019年度预算绩效情况说明</w:t>
      </w:r>
    </w:p>
    <w:p w:rsidR="00636CD6" w:rsidRDefault="0025272E">
      <w:pPr>
        <w:adjustRightInd w:val="0"/>
        <w:snapToGrid w:val="0"/>
        <w:ind w:firstLineChars="200" w:firstLine="588"/>
        <w:jc w:val="center"/>
        <w:rPr>
          <w:rFonts w:ascii="仿宋_GB2312" w:hAnsi="微软雅黑" w:cs="宋体"/>
          <w:color w:val="C00000"/>
          <w:kern w:val="0"/>
          <w:sz w:val="30"/>
          <w:szCs w:val="30"/>
        </w:rPr>
      </w:pPr>
      <w:r>
        <w:rPr>
          <w:rFonts w:ascii="仿宋_GB2312" w:hAnsi="微软雅黑" w:cs="宋体" w:hint="eastAsia"/>
          <w:color w:val="333333"/>
          <w:kern w:val="0"/>
          <w:sz w:val="30"/>
          <w:szCs w:val="30"/>
        </w:rPr>
        <w:t>2019年度，宿州市</w:t>
      </w:r>
      <w:r>
        <w:rPr>
          <w:rFonts w:ascii="宋体" w:eastAsia="宋体" w:hAnsi="宋体" w:cs="宋体" w:hint="eastAsia"/>
          <w:color w:val="333333"/>
          <w:kern w:val="0"/>
          <w:sz w:val="30"/>
          <w:szCs w:val="30"/>
        </w:rPr>
        <w:t>埇</w:t>
      </w:r>
      <w:r>
        <w:rPr>
          <w:rFonts w:ascii="仿宋_GB2312" w:hAnsi="微软雅黑" w:cs="宋体" w:hint="eastAsia"/>
          <w:color w:val="333333"/>
          <w:kern w:val="0"/>
          <w:sz w:val="30"/>
          <w:szCs w:val="30"/>
        </w:rPr>
        <w:t>桥区大泽乡镇无预算绩效评价项目</w:t>
      </w:r>
      <w:r>
        <w:rPr>
          <w:rFonts w:ascii="仿宋_GB2312" w:hAnsi="微软雅黑" w:cs="宋体" w:hint="eastAsia"/>
          <w:color w:val="C00000"/>
          <w:kern w:val="0"/>
          <w:sz w:val="30"/>
          <w:szCs w:val="30"/>
        </w:rPr>
        <w:t>。</w:t>
      </w:r>
    </w:p>
    <w:p w:rsidR="00636CD6" w:rsidRDefault="0025272E">
      <w:pPr>
        <w:adjustRightInd w:val="0"/>
        <w:snapToGrid w:val="0"/>
        <w:ind w:firstLineChars="200" w:firstLine="588"/>
        <w:jc w:val="center"/>
        <w:rPr>
          <w:rFonts w:ascii="黑体" w:eastAsia="黑体" w:hAnsi="黑体"/>
          <w:sz w:val="30"/>
          <w:szCs w:val="30"/>
        </w:rPr>
      </w:pPr>
      <w:r>
        <w:rPr>
          <w:rFonts w:ascii="黑体" w:eastAsia="黑体" w:hAnsi="黑体" w:hint="eastAsia"/>
          <w:sz w:val="30"/>
          <w:szCs w:val="30"/>
        </w:rPr>
        <w:lastRenderedPageBreak/>
        <w:t>第四部分 名词解释</w:t>
      </w:r>
    </w:p>
    <w:p w:rsidR="00636CD6" w:rsidRDefault="0025272E" w:rsidP="00972B5B">
      <w:pPr>
        <w:adjustRightInd w:val="0"/>
        <w:snapToGrid w:val="0"/>
        <w:ind w:firstLineChars="200" w:firstLine="590"/>
        <w:rPr>
          <w:rFonts w:ascii="仿宋_GB2312" w:hAnsi="仿宋"/>
          <w:sz w:val="30"/>
          <w:szCs w:val="30"/>
        </w:rPr>
      </w:pPr>
      <w:r>
        <w:rPr>
          <w:rFonts w:ascii="仿宋_GB2312" w:hAnsi="仿宋" w:hint="eastAsia"/>
          <w:b/>
          <w:sz w:val="30"/>
          <w:szCs w:val="30"/>
        </w:rPr>
        <w:t>一、财政拨款收入：</w:t>
      </w:r>
      <w:r>
        <w:rPr>
          <w:rFonts w:ascii="仿宋_GB2312" w:hAnsi="仿宋" w:hint="eastAsia"/>
          <w:sz w:val="30"/>
          <w:szCs w:val="30"/>
        </w:rPr>
        <w:t>指单位从同级财政部门取得的财政预算资金。</w:t>
      </w:r>
    </w:p>
    <w:p w:rsidR="00636CD6" w:rsidRDefault="0025272E" w:rsidP="00972B5B">
      <w:pPr>
        <w:adjustRightInd w:val="0"/>
        <w:snapToGrid w:val="0"/>
        <w:ind w:firstLineChars="200" w:firstLine="590"/>
        <w:rPr>
          <w:rFonts w:ascii="仿宋_GB2312" w:hAnsi="仿宋"/>
          <w:sz w:val="30"/>
          <w:szCs w:val="30"/>
        </w:rPr>
      </w:pPr>
      <w:r>
        <w:rPr>
          <w:rFonts w:ascii="仿宋_GB2312" w:hAnsi="仿宋" w:hint="eastAsia"/>
          <w:b/>
          <w:bCs/>
          <w:sz w:val="30"/>
          <w:szCs w:val="30"/>
        </w:rPr>
        <w:t>二、事业收入：</w:t>
      </w:r>
      <w:r>
        <w:rPr>
          <w:rFonts w:ascii="仿宋_GB2312" w:hAnsi="仿宋" w:hint="eastAsia"/>
          <w:sz w:val="30"/>
          <w:szCs w:val="30"/>
        </w:rPr>
        <w:t>指事业单位开展专业业务活动及辅助活动所取得的收入。</w:t>
      </w:r>
    </w:p>
    <w:p w:rsidR="00636CD6" w:rsidRDefault="0025272E" w:rsidP="00972B5B">
      <w:pPr>
        <w:pStyle w:val="a7"/>
        <w:adjustRightInd w:val="0"/>
        <w:snapToGrid w:val="0"/>
        <w:ind w:firstLineChars="196" w:firstLine="578"/>
        <w:jc w:val="both"/>
        <w:rPr>
          <w:rFonts w:ascii="仿宋_GB2312" w:hAnsi="黑体"/>
          <w:b/>
          <w:bCs/>
          <w:sz w:val="30"/>
          <w:szCs w:val="30"/>
        </w:rPr>
      </w:pPr>
      <w:r>
        <w:rPr>
          <w:rFonts w:ascii="仿宋_GB2312" w:eastAsia="仿宋_GB2312" w:hAnsi="黑体" w:hint="eastAsia"/>
          <w:b/>
          <w:sz w:val="30"/>
          <w:szCs w:val="30"/>
        </w:rPr>
        <w:t>三、</w:t>
      </w:r>
      <w:r>
        <w:rPr>
          <w:rFonts w:ascii="仿宋_GB2312" w:eastAsia="仿宋_GB2312" w:hAnsi="黑体" w:hint="eastAsia"/>
          <w:b/>
          <w:bCs/>
          <w:sz w:val="30"/>
          <w:szCs w:val="30"/>
        </w:rPr>
        <w:t>上级补助收入：</w:t>
      </w:r>
      <w:r>
        <w:rPr>
          <w:rFonts w:ascii="仿宋_GB2312" w:eastAsia="仿宋_GB2312" w:hAnsi="黑体" w:hint="eastAsia"/>
          <w:bCs/>
          <w:sz w:val="30"/>
          <w:szCs w:val="30"/>
        </w:rPr>
        <w:t>指</w:t>
      </w:r>
      <w:r>
        <w:rPr>
          <w:rFonts w:ascii="仿宋_GB2312" w:eastAsia="仿宋_GB2312" w:hAnsi="仿宋" w:cs="Times New Roman" w:hint="eastAsia"/>
          <w:kern w:val="2"/>
          <w:sz w:val="30"/>
          <w:szCs w:val="30"/>
        </w:rPr>
        <w:t>事业单位从主管部门和上级单位取得的非财政补助收入。</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Pr>
          <w:rFonts w:ascii="仿宋_GB2312" w:eastAsia="仿宋_GB2312" w:hAnsi="黑体" w:hint="eastAsia"/>
          <w:b/>
          <w:bCs/>
          <w:sz w:val="30"/>
          <w:szCs w:val="30"/>
        </w:rPr>
        <w:t>四、附属单位上缴收入：</w:t>
      </w:r>
      <w:r>
        <w:rPr>
          <w:rFonts w:ascii="仿宋_GB2312" w:eastAsia="仿宋_GB2312" w:hAnsi="黑体" w:hint="eastAsia"/>
          <w:bCs/>
          <w:sz w:val="30"/>
          <w:szCs w:val="30"/>
        </w:rPr>
        <w:t>指事业单位附属独立核算单位按照有关规定上缴的收入。</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Pr>
          <w:rFonts w:ascii="仿宋_GB2312" w:eastAsia="仿宋_GB2312" w:hAnsi="黑体" w:hint="eastAsia"/>
          <w:b/>
          <w:bCs/>
          <w:sz w:val="30"/>
          <w:szCs w:val="30"/>
        </w:rPr>
        <w:t>五、经营收入</w:t>
      </w:r>
      <w:r>
        <w:rPr>
          <w:rFonts w:hint="eastAsia"/>
          <w:b/>
          <w:bCs/>
          <w:color w:val="383535"/>
          <w:sz w:val="30"/>
          <w:szCs w:val="30"/>
        </w:rPr>
        <w:t>：</w:t>
      </w:r>
      <w:r>
        <w:rPr>
          <w:rFonts w:ascii="仿宋_GB2312" w:eastAsia="仿宋_GB2312" w:hAnsi="黑体" w:hint="eastAsia"/>
          <w:bCs/>
          <w:sz w:val="30"/>
          <w:szCs w:val="30"/>
        </w:rPr>
        <w:t>指事业单位在专业业务活动及其辅助活动之外开展非独立核算经营活动取得的收入。</w:t>
      </w:r>
    </w:p>
    <w:p w:rsidR="00636CD6" w:rsidRDefault="0025272E" w:rsidP="00972B5B">
      <w:pPr>
        <w:pStyle w:val="a7"/>
        <w:adjustRightInd w:val="0"/>
        <w:snapToGrid w:val="0"/>
        <w:ind w:firstLineChars="196" w:firstLine="578"/>
        <w:jc w:val="both"/>
        <w:rPr>
          <w:rFonts w:ascii="仿宋_GB2312" w:hAnsi="黑体"/>
          <w:b/>
          <w:bCs/>
          <w:sz w:val="30"/>
          <w:szCs w:val="30"/>
        </w:rPr>
      </w:pPr>
      <w:r>
        <w:rPr>
          <w:rFonts w:ascii="仿宋_GB2312" w:eastAsia="仿宋_GB2312" w:hAnsi="黑体" w:hint="eastAsia"/>
          <w:b/>
          <w:sz w:val="30"/>
          <w:szCs w:val="30"/>
        </w:rPr>
        <w:t>六、</w:t>
      </w:r>
      <w:r>
        <w:rPr>
          <w:rFonts w:ascii="仿宋_GB2312" w:eastAsia="仿宋_GB2312" w:hAnsi="黑体" w:hint="eastAsia"/>
          <w:b/>
          <w:bCs/>
          <w:sz w:val="30"/>
          <w:szCs w:val="30"/>
        </w:rPr>
        <w:t>其他收入：</w:t>
      </w:r>
      <w:r>
        <w:rPr>
          <w:rFonts w:ascii="仿宋_GB2312" w:eastAsia="仿宋_GB2312" w:hAnsi="黑体" w:hint="eastAsia"/>
          <w:bCs/>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Pr>
          <w:rFonts w:ascii="仿宋_GB2312" w:eastAsia="仿宋_GB2312" w:hAnsi="黑体" w:hint="eastAsia"/>
          <w:b/>
          <w:sz w:val="30"/>
          <w:szCs w:val="30"/>
        </w:rPr>
        <w:t>七、用事业基金弥补收支差额：</w:t>
      </w:r>
      <w:r>
        <w:rPr>
          <w:rFonts w:ascii="仿宋_GB2312" w:eastAsia="仿宋_GB2312" w:hAnsi="黑体" w:hint="eastAsia"/>
          <w:bCs/>
          <w:sz w:val="30"/>
          <w:szCs w:val="30"/>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Pr>
          <w:rFonts w:ascii="仿宋_GB2312" w:eastAsia="仿宋_GB2312" w:hAnsi="黑体" w:hint="eastAsia"/>
          <w:b/>
          <w:bCs/>
          <w:sz w:val="30"/>
          <w:szCs w:val="30"/>
        </w:rPr>
        <w:t>八、年初结转和结余：</w:t>
      </w:r>
      <w:r>
        <w:rPr>
          <w:rFonts w:ascii="仿宋_GB2312" w:eastAsia="仿宋_GB2312" w:hAnsi="黑体" w:hint="eastAsia"/>
          <w:bCs/>
          <w:sz w:val="30"/>
          <w:szCs w:val="30"/>
        </w:rPr>
        <w:t>指单位以前年度尚未完成、结转到本年按有关规定继续使用的资金。</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Pr>
          <w:rFonts w:ascii="仿宋_GB2312" w:eastAsia="仿宋_GB2312" w:hAnsi="黑体" w:hint="eastAsia"/>
          <w:b/>
          <w:bCs/>
          <w:sz w:val="30"/>
          <w:szCs w:val="30"/>
        </w:rPr>
        <w:t>九、结余分配：</w:t>
      </w:r>
      <w:r>
        <w:rPr>
          <w:rFonts w:ascii="仿宋_GB2312" w:eastAsia="仿宋_GB2312" w:hAnsi="黑体" w:hint="eastAsia"/>
          <w:bCs/>
          <w:sz w:val="30"/>
          <w:szCs w:val="30"/>
        </w:rPr>
        <w:t>指事业单位按照会计制度规定缴纳的所得税以及从非财政补助结余中提取的职工福利基金、事业基金。</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b/>
          <w:sz w:val="30"/>
          <w:szCs w:val="30"/>
        </w:rPr>
      </w:pPr>
      <w:r>
        <w:rPr>
          <w:rFonts w:ascii="仿宋_GB2312" w:eastAsia="仿宋_GB2312" w:hAnsi="黑体" w:hint="eastAsia"/>
          <w:b/>
          <w:bCs/>
          <w:sz w:val="30"/>
          <w:szCs w:val="30"/>
        </w:rPr>
        <w:t>十、年末结转和结余：</w:t>
      </w:r>
      <w:r>
        <w:rPr>
          <w:rFonts w:ascii="仿宋_GB2312" w:eastAsia="仿宋_GB2312" w:hAnsi="黑体" w:hint="eastAsia"/>
          <w:bCs/>
          <w:sz w:val="30"/>
          <w:szCs w:val="30"/>
        </w:rPr>
        <w:t>指单位按有关规定结转到下年或以后年度继续使用的资金。</w:t>
      </w:r>
    </w:p>
    <w:p w:rsidR="00636CD6" w:rsidRDefault="0025272E" w:rsidP="00972B5B">
      <w:pPr>
        <w:pStyle w:val="a7"/>
        <w:adjustRightInd w:val="0"/>
        <w:snapToGrid w:val="0"/>
        <w:spacing w:before="0" w:beforeAutospacing="0" w:after="0" w:afterAutospacing="0"/>
        <w:ind w:firstLineChars="196" w:firstLine="578"/>
        <w:jc w:val="both"/>
        <w:rPr>
          <w:rFonts w:ascii="仿宋_GB2312" w:eastAsia="仿宋_GB2312" w:hAnsi="黑体"/>
          <w:sz w:val="30"/>
          <w:szCs w:val="30"/>
        </w:rPr>
      </w:pPr>
      <w:r>
        <w:rPr>
          <w:rFonts w:ascii="仿宋_GB2312" w:eastAsia="仿宋_GB2312" w:hAnsi="黑体" w:hint="eastAsia"/>
          <w:b/>
          <w:sz w:val="30"/>
          <w:szCs w:val="30"/>
        </w:rPr>
        <w:t>十一、基本支出：</w:t>
      </w:r>
      <w:r>
        <w:rPr>
          <w:rFonts w:ascii="仿宋_GB2312" w:eastAsia="仿宋_GB2312" w:hAnsi="黑体" w:hint="eastAsia"/>
          <w:sz w:val="30"/>
          <w:szCs w:val="30"/>
        </w:rPr>
        <w:t>指单位为保障其机构正常运转、完成日常工作任务而发生的人员支出和公用支出。</w:t>
      </w:r>
    </w:p>
    <w:p w:rsidR="00636CD6" w:rsidRDefault="0025272E" w:rsidP="00972B5B">
      <w:pPr>
        <w:pStyle w:val="a7"/>
        <w:spacing w:before="0" w:beforeAutospacing="0" w:after="0" w:afterAutospacing="0"/>
        <w:ind w:firstLineChars="196" w:firstLine="578"/>
        <w:jc w:val="both"/>
        <w:rPr>
          <w:rFonts w:ascii="仿宋_GB2312" w:eastAsia="仿宋_GB2312" w:hAnsi="黑体"/>
          <w:sz w:val="30"/>
          <w:szCs w:val="30"/>
        </w:rPr>
      </w:pPr>
      <w:r>
        <w:rPr>
          <w:rFonts w:ascii="仿宋_GB2312" w:eastAsia="仿宋_GB2312" w:hAnsi="黑体" w:hint="eastAsia"/>
          <w:b/>
          <w:sz w:val="30"/>
          <w:szCs w:val="30"/>
        </w:rPr>
        <w:t>十二、项目支出：</w:t>
      </w:r>
      <w:r>
        <w:rPr>
          <w:rFonts w:ascii="仿宋_GB2312" w:eastAsia="仿宋_GB2312" w:hAnsi="黑体" w:hint="eastAsia"/>
          <w:sz w:val="30"/>
          <w:szCs w:val="30"/>
        </w:rPr>
        <w:t>指单位为完成特定行政任务和事业发展目标在基本支出之外所发生的支出。</w:t>
      </w:r>
      <w:r>
        <w:rPr>
          <w:rFonts w:ascii="仿宋_GB2312" w:eastAsia="仿宋_GB2312" w:hAnsi="黑体"/>
          <w:sz w:val="30"/>
          <w:szCs w:val="30"/>
        </w:rPr>
        <w:br/>
      </w:r>
      <w:r>
        <w:rPr>
          <w:rFonts w:ascii="仿宋_GB2312" w:eastAsia="仿宋_GB2312" w:hAnsi="黑体" w:hint="eastAsia"/>
          <w:sz w:val="30"/>
          <w:szCs w:val="30"/>
        </w:rPr>
        <w:lastRenderedPageBreak/>
        <w:t xml:space="preserve">    </w:t>
      </w:r>
      <w:r>
        <w:rPr>
          <w:rFonts w:ascii="仿宋_GB2312" w:eastAsia="仿宋_GB2312" w:hAnsi="黑体" w:hint="eastAsia"/>
          <w:b/>
          <w:sz w:val="30"/>
          <w:szCs w:val="30"/>
        </w:rPr>
        <w:t>十三、经营支出：</w:t>
      </w:r>
      <w:r>
        <w:rPr>
          <w:rFonts w:ascii="仿宋_GB2312" w:eastAsia="仿宋_GB2312" w:hAnsi="黑体" w:hint="eastAsia"/>
          <w:sz w:val="30"/>
          <w:szCs w:val="30"/>
        </w:rPr>
        <w:t>指事业单位在专业业务活动及其辅助活动之外开展非独立核算经营活动发生的支出。</w:t>
      </w:r>
    </w:p>
    <w:p w:rsidR="00636CD6" w:rsidRDefault="0025272E" w:rsidP="00972B5B">
      <w:pPr>
        <w:pStyle w:val="a7"/>
        <w:spacing w:before="0" w:beforeAutospacing="0" w:after="0" w:afterAutospacing="0"/>
        <w:ind w:firstLineChars="196" w:firstLine="578"/>
        <w:jc w:val="both"/>
        <w:rPr>
          <w:rFonts w:ascii="仿宋_GB2312" w:eastAsia="仿宋_GB2312" w:hAnsi="黑体"/>
          <w:b/>
          <w:sz w:val="30"/>
          <w:szCs w:val="30"/>
        </w:rPr>
      </w:pPr>
      <w:r>
        <w:rPr>
          <w:rFonts w:ascii="仿宋_GB2312" w:eastAsia="仿宋_GB2312" w:hAnsi="黑体" w:hint="eastAsia"/>
          <w:b/>
          <w:sz w:val="30"/>
          <w:szCs w:val="30"/>
        </w:rPr>
        <w:t>十四、“三公”经费：</w:t>
      </w:r>
      <w:r>
        <w:rPr>
          <w:rFonts w:ascii="仿宋_GB2312" w:eastAsia="仿宋_GB2312" w:hAnsi="黑体" w:hint="eastAsia"/>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0"/>
          <w:szCs w:val="30"/>
        </w:rPr>
        <w:t>）</w:t>
      </w:r>
      <w:r>
        <w:rPr>
          <w:rFonts w:ascii="仿宋_GB2312" w:eastAsia="仿宋_GB2312" w:hAnsi="黑体" w:hint="eastAsia"/>
          <w:sz w:val="30"/>
          <w:szCs w:val="30"/>
        </w:rPr>
        <w:t>支出。</w:t>
      </w:r>
    </w:p>
    <w:p w:rsidR="00636CD6" w:rsidRDefault="0025272E" w:rsidP="00972B5B">
      <w:pPr>
        <w:pStyle w:val="a7"/>
        <w:spacing w:before="0" w:beforeAutospacing="0" w:after="0" w:afterAutospacing="0"/>
        <w:ind w:firstLineChars="196" w:firstLine="578"/>
        <w:jc w:val="both"/>
        <w:rPr>
          <w:rFonts w:ascii="仿宋_GB2312" w:eastAsia="仿宋_GB2312" w:hAnsi="黑体"/>
          <w:b/>
          <w:sz w:val="30"/>
          <w:szCs w:val="30"/>
        </w:rPr>
      </w:pPr>
      <w:r>
        <w:rPr>
          <w:rFonts w:ascii="仿宋_GB2312" w:eastAsia="仿宋_GB2312" w:hAnsi="黑体" w:hint="eastAsia"/>
          <w:b/>
          <w:sz w:val="30"/>
          <w:szCs w:val="30"/>
        </w:rPr>
        <w:t>十五、机关运行经费</w:t>
      </w:r>
      <w:r>
        <w:rPr>
          <w:rFonts w:ascii="仿宋_GB2312" w:eastAsia="仿宋_GB2312" w:hAnsi="黑体" w:hint="eastAsia"/>
          <w:sz w:val="30"/>
          <w:szCs w:val="30"/>
        </w:rPr>
        <w:t>：</w:t>
      </w:r>
      <w:r>
        <w:rPr>
          <w:rFonts w:ascii="仿宋_GB2312" w:eastAsia="仿宋_GB2312" w:hint="eastAsia"/>
          <w:sz w:val="30"/>
          <w:szCs w:val="30"/>
        </w:rPr>
        <w:t>指为保障行政单位（含参照公务员法管理的事业单位）运行用于购买货物和服务的各项资金</w:t>
      </w:r>
      <w:r>
        <w:rPr>
          <w:rFonts w:ascii="仿宋_GB2312" w:eastAsia="仿宋_GB2312" w:hAnsi="Times New Roman" w:hint="eastAsia"/>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972B5B">
      <w:pPr>
        <w:ind w:left="735" w:hangingChars="249" w:hanging="735"/>
        <w:rPr>
          <w:rFonts w:ascii="宋体" w:hAnsi="宋体"/>
          <w:b/>
          <w:sz w:val="30"/>
          <w:szCs w:val="30"/>
        </w:rPr>
      </w:pPr>
    </w:p>
    <w:p w:rsidR="00636CD6" w:rsidRDefault="00636CD6" w:rsidP="00636CD6">
      <w:pPr>
        <w:ind w:left="735" w:hangingChars="249" w:hanging="735"/>
        <w:rPr>
          <w:rFonts w:ascii="宋体" w:hAnsi="宋体"/>
          <w:b/>
          <w:sz w:val="30"/>
          <w:szCs w:val="30"/>
        </w:rPr>
      </w:pPr>
    </w:p>
    <w:sectPr w:rsidR="00636CD6">
      <w:footerReference w:type="even" r:id="rId25"/>
      <w:footerReference w:type="default" r:id="rId26"/>
      <w:pgSz w:w="11906" w:h="16838"/>
      <w:pgMar w:top="2155" w:right="1531" w:bottom="1588" w:left="1588" w:header="0" w:footer="1588" w:gutter="0"/>
      <w:cols w:space="425"/>
      <w:docGrid w:type="linesAndChars" w:linePitch="569" w:charSpace="-126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484806" w15:done="0"/>
  <w15:commentEx w15:paraId="59901581" w15:done="0"/>
  <w15:commentEx w15:paraId="5D5E0921" w15:done="0"/>
  <w15:commentEx w15:paraId="77617547" w15:done="0"/>
  <w15:commentEx w15:paraId="50003C82" w15:done="0"/>
  <w15:commentEx w15:paraId="4CA75D53" w15:done="0"/>
  <w15:commentEx w15:paraId="669A2CB5" w15:done="0"/>
  <w15:commentEx w15:paraId="2D4E3E30" w15:done="0"/>
  <w15:commentEx w15:paraId="78942D46" w15:done="0"/>
  <w15:commentEx w15:paraId="311F5B76" w15:done="0"/>
  <w15:commentEx w15:paraId="0A270F29" w15:done="0"/>
  <w15:commentEx w15:paraId="1D37034B" w15:done="0"/>
  <w15:commentEx w15:paraId="216F3459" w15:done="0"/>
  <w15:commentEx w15:paraId="01B85F2A" w15:done="0"/>
  <w15:commentEx w15:paraId="71C106C0" w15:done="0"/>
  <w15:commentEx w15:paraId="5FBE41E3" w15:done="0"/>
  <w15:commentEx w15:paraId="513E5657" w15:done="0"/>
  <w15:commentEx w15:paraId="6B9516E3" w15:done="0"/>
  <w15:commentEx w15:paraId="2CA8628E" w15:done="0"/>
  <w15:commentEx w15:paraId="3F2956B6" w15:done="0"/>
  <w15:commentEx w15:paraId="6D7512EE" w15:done="0"/>
  <w15:commentEx w15:paraId="10BD24CA" w15:done="0"/>
  <w15:commentEx w15:paraId="41E07A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78" w:rsidRDefault="0025272E">
      <w:r>
        <w:separator/>
      </w:r>
    </w:p>
  </w:endnote>
  <w:endnote w:type="continuationSeparator" w:id="0">
    <w:p w:rsidR="00937278" w:rsidRDefault="0025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D6" w:rsidRDefault="0025272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636CD6" w:rsidRDefault="00636C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D6" w:rsidRDefault="0025272E">
    <w:pPr>
      <w:pStyle w:val="a5"/>
      <w:framePr w:wrap="around" w:vAnchor="text" w:hAnchor="margin" w:xAlign="right" w:y="1"/>
      <w:rPr>
        <w:rStyle w:val="a8"/>
        <w:rFonts w:ascii="仿宋_GB2312"/>
        <w:sz w:val="28"/>
      </w:rPr>
    </w:pPr>
    <w:r>
      <w:rPr>
        <w:rStyle w:val="a8"/>
        <w:rFonts w:ascii="仿宋_GB2312" w:hint="eastAsia"/>
        <w:sz w:val="28"/>
      </w:rPr>
      <w:t>-</w:t>
    </w:r>
    <w:r>
      <w:rPr>
        <w:rStyle w:val="a8"/>
        <w:rFonts w:ascii="仿宋_GB2312" w:hint="eastAsia"/>
        <w:sz w:val="28"/>
        <w:szCs w:val="28"/>
      </w:rPr>
      <w:fldChar w:fldCharType="begin"/>
    </w:r>
    <w:r>
      <w:rPr>
        <w:rStyle w:val="a8"/>
        <w:rFonts w:ascii="仿宋_GB2312" w:hint="eastAsia"/>
        <w:sz w:val="28"/>
        <w:szCs w:val="28"/>
      </w:rPr>
      <w:instrText xml:space="preserve"> PAGE </w:instrText>
    </w:r>
    <w:r>
      <w:rPr>
        <w:rStyle w:val="a8"/>
        <w:rFonts w:ascii="仿宋_GB2312" w:hint="eastAsia"/>
        <w:sz w:val="28"/>
        <w:szCs w:val="28"/>
      </w:rPr>
      <w:fldChar w:fldCharType="separate"/>
    </w:r>
    <w:r w:rsidR="00F34E84">
      <w:rPr>
        <w:rStyle w:val="a8"/>
        <w:rFonts w:ascii="仿宋_GB2312"/>
        <w:noProof/>
        <w:sz w:val="28"/>
        <w:szCs w:val="28"/>
      </w:rPr>
      <w:t>16</w:t>
    </w:r>
    <w:r>
      <w:rPr>
        <w:rStyle w:val="a8"/>
        <w:rFonts w:ascii="仿宋_GB2312" w:hint="eastAsia"/>
        <w:sz w:val="28"/>
        <w:szCs w:val="28"/>
      </w:rPr>
      <w:fldChar w:fldCharType="end"/>
    </w:r>
    <w:r>
      <w:rPr>
        <w:rStyle w:val="a8"/>
        <w:rFonts w:ascii="仿宋_GB2312" w:hint="eastAsia"/>
        <w:sz w:val="28"/>
        <w:szCs w:val="28"/>
      </w:rPr>
      <w:t>-</w:t>
    </w:r>
  </w:p>
  <w:p w:rsidR="00636CD6" w:rsidRDefault="00636CD6">
    <w:pPr>
      <w:pStyle w:val="a5"/>
      <w:ind w:right="360"/>
      <w:jc w:val="right"/>
      <w:rPr>
        <w:rFonts w:ascii="仿宋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78" w:rsidRDefault="0025272E">
      <w:r>
        <w:separator/>
      </w:r>
    </w:p>
  </w:footnote>
  <w:footnote w:type="continuationSeparator" w:id="0">
    <w:p w:rsidR="00937278" w:rsidRDefault="00252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FDCBD"/>
    <w:multiLevelType w:val="singleLevel"/>
    <w:tmpl w:val="91CFDCBD"/>
    <w:lvl w:ilvl="0">
      <w:start w:val="31"/>
      <w:numFmt w:val="decimal"/>
      <w:lvlText w:val="%1."/>
      <w:lvlJc w:val="left"/>
      <w:pPr>
        <w:tabs>
          <w:tab w:val="left" w:pos="312"/>
        </w:tabs>
      </w:pPr>
    </w:lvl>
  </w:abstractNum>
  <w:abstractNum w:abstractNumId="1">
    <w:nsid w:val="36D8349D"/>
    <w:multiLevelType w:val="multilevel"/>
    <w:tmpl w:val="36D8349D"/>
    <w:lvl w:ilvl="0">
      <w:start w:val="1"/>
      <w:numFmt w:val="japaneseCounting"/>
      <w:lvlText w:val="%1、"/>
      <w:lvlJc w:val="left"/>
      <w:pPr>
        <w:ind w:left="1308" w:hanging="720"/>
      </w:pPr>
      <w:rPr>
        <w:rFonts w:hint="default"/>
      </w:rPr>
    </w:lvl>
    <w:lvl w:ilvl="1">
      <w:start w:val="1"/>
      <w:numFmt w:val="lowerLetter"/>
      <w:lvlText w:val="%2)"/>
      <w:lvlJc w:val="left"/>
      <w:pPr>
        <w:ind w:left="1428" w:hanging="420"/>
      </w:p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abstractNum w:abstractNumId="2">
    <w:nsid w:val="620F0319"/>
    <w:multiLevelType w:val="singleLevel"/>
    <w:tmpl w:val="620F0319"/>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ihao">
    <w15:presenceInfo w15:providerId="None" w15:userId="li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8F"/>
    <w:rsid w:val="000D6469"/>
    <w:rsid w:val="0025272E"/>
    <w:rsid w:val="0026451A"/>
    <w:rsid w:val="00321966"/>
    <w:rsid w:val="0035695C"/>
    <w:rsid w:val="003930F6"/>
    <w:rsid w:val="00470F76"/>
    <w:rsid w:val="004A36F0"/>
    <w:rsid w:val="00576D33"/>
    <w:rsid w:val="00636CD6"/>
    <w:rsid w:val="006C1FAB"/>
    <w:rsid w:val="007E4D18"/>
    <w:rsid w:val="008B0779"/>
    <w:rsid w:val="00937278"/>
    <w:rsid w:val="00942BF4"/>
    <w:rsid w:val="00972B5B"/>
    <w:rsid w:val="009A44C2"/>
    <w:rsid w:val="00A13D66"/>
    <w:rsid w:val="00A76A3B"/>
    <w:rsid w:val="00AC71E9"/>
    <w:rsid w:val="00CB2E0E"/>
    <w:rsid w:val="00D434EC"/>
    <w:rsid w:val="00DB7749"/>
    <w:rsid w:val="00DF118F"/>
    <w:rsid w:val="00E36F07"/>
    <w:rsid w:val="00EE6CE2"/>
    <w:rsid w:val="00F222D5"/>
    <w:rsid w:val="00F34E84"/>
    <w:rsid w:val="00F523EB"/>
    <w:rsid w:val="00F54440"/>
    <w:rsid w:val="00FE714F"/>
    <w:rsid w:val="01B26540"/>
    <w:rsid w:val="01E066B1"/>
    <w:rsid w:val="04B21B17"/>
    <w:rsid w:val="0B0A4804"/>
    <w:rsid w:val="0BB47C95"/>
    <w:rsid w:val="0C435FEC"/>
    <w:rsid w:val="0C515716"/>
    <w:rsid w:val="0C672E83"/>
    <w:rsid w:val="0F9445B7"/>
    <w:rsid w:val="12593ED1"/>
    <w:rsid w:val="15165950"/>
    <w:rsid w:val="156443FB"/>
    <w:rsid w:val="1ABE1C87"/>
    <w:rsid w:val="1AF95446"/>
    <w:rsid w:val="1CE70215"/>
    <w:rsid w:val="1E2F37D9"/>
    <w:rsid w:val="2075558C"/>
    <w:rsid w:val="211C1106"/>
    <w:rsid w:val="255F03A2"/>
    <w:rsid w:val="26DC55C6"/>
    <w:rsid w:val="292D74C7"/>
    <w:rsid w:val="296867FE"/>
    <w:rsid w:val="296D35F4"/>
    <w:rsid w:val="2B5C5EA4"/>
    <w:rsid w:val="2D972803"/>
    <w:rsid w:val="2D9C473D"/>
    <w:rsid w:val="3442106E"/>
    <w:rsid w:val="35F76E5A"/>
    <w:rsid w:val="38E8022E"/>
    <w:rsid w:val="3A746AE3"/>
    <w:rsid w:val="3C131120"/>
    <w:rsid w:val="3CC13203"/>
    <w:rsid w:val="3E18596E"/>
    <w:rsid w:val="3F535D28"/>
    <w:rsid w:val="41D7107F"/>
    <w:rsid w:val="496C5E74"/>
    <w:rsid w:val="4D204A40"/>
    <w:rsid w:val="502B0A02"/>
    <w:rsid w:val="525E7C40"/>
    <w:rsid w:val="54DC3AAE"/>
    <w:rsid w:val="57BD5E2A"/>
    <w:rsid w:val="589704B9"/>
    <w:rsid w:val="58E612BC"/>
    <w:rsid w:val="597A39ED"/>
    <w:rsid w:val="59835165"/>
    <w:rsid w:val="5A237F67"/>
    <w:rsid w:val="5ADD5BA8"/>
    <w:rsid w:val="5DC80CD8"/>
    <w:rsid w:val="5E475DDC"/>
    <w:rsid w:val="5FC513D0"/>
    <w:rsid w:val="61185F81"/>
    <w:rsid w:val="64C82136"/>
    <w:rsid w:val="66143A57"/>
    <w:rsid w:val="664F0F45"/>
    <w:rsid w:val="78172E05"/>
    <w:rsid w:val="78AC652F"/>
    <w:rsid w:val="7B1C780B"/>
    <w:rsid w:val="7BD5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style>
  <w:style w:type="character" w:styleId="a9">
    <w:name w:val="Hyperlink"/>
    <w:basedOn w:val="a0"/>
    <w:rPr>
      <w:color w:val="0000FF"/>
      <w:u w:val="single"/>
    </w:rPr>
  </w:style>
  <w:style w:type="character" w:styleId="aa">
    <w:name w:val="annotation reference"/>
    <w:basedOn w:val="a0"/>
    <w:qFormat/>
    <w:rPr>
      <w:sz w:val="21"/>
      <w:szCs w:val="21"/>
    </w:rPr>
  </w:style>
  <w:style w:type="paragraph" w:styleId="ab">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Char1">
    <w:name w:val="页脚 Char"/>
    <w:basedOn w:val="a0"/>
    <w:link w:val="a5"/>
    <w:qFormat/>
    <w:rPr>
      <w:rFonts w:ascii="Times New Roman" w:eastAsia="仿宋_GB2312" w:hAnsi="Times New Roman" w:cs="Times New Roman"/>
      <w:sz w:val="18"/>
      <w:szCs w:val="20"/>
    </w:rPr>
  </w:style>
  <w:style w:type="character" w:customStyle="1" w:styleId="Char">
    <w:name w:val="批注文字 Char"/>
    <w:basedOn w:val="a0"/>
    <w:link w:val="a3"/>
    <w:qFormat/>
    <w:rPr>
      <w:rFonts w:ascii="Times New Roman" w:eastAsia="仿宋_GB2312" w:hAnsi="Times New Roman" w:cs="Times New Roman"/>
      <w:sz w:val="32"/>
      <w:szCs w:val="20"/>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2">
    <w:name w:val="页眉 Char"/>
    <w:basedOn w:val="a0"/>
    <w:link w:val="a6"/>
    <w:uiPriority w:val="99"/>
    <w:semiHidden/>
    <w:qFormat/>
    <w:rPr>
      <w:rFonts w:ascii="Times New Roman" w:eastAsia="仿宋_GB2312" w:hAnsi="Times New Roman" w:cs="Times New Roman"/>
      <w:sz w:val="18"/>
      <w:szCs w:val="18"/>
    </w:rPr>
  </w:style>
  <w:style w:type="character" w:customStyle="1" w:styleId="HTMLChar">
    <w:name w:val="HTML 预设格式 Char"/>
    <w:basedOn w:val="a0"/>
    <w:link w:val="HTML"/>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style>
  <w:style w:type="character" w:styleId="a9">
    <w:name w:val="Hyperlink"/>
    <w:basedOn w:val="a0"/>
    <w:rPr>
      <w:color w:val="0000FF"/>
      <w:u w:val="single"/>
    </w:rPr>
  </w:style>
  <w:style w:type="character" w:styleId="aa">
    <w:name w:val="annotation reference"/>
    <w:basedOn w:val="a0"/>
    <w:qFormat/>
    <w:rPr>
      <w:sz w:val="21"/>
      <w:szCs w:val="21"/>
    </w:rPr>
  </w:style>
  <w:style w:type="paragraph" w:styleId="ab">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Char1">
    <w:name w:val="页脚 Char"/>
    <w:basedOn w:val="a0"/>
    <w:link w:val="a5"/>
    <w:qFormat/>
    <w:rPr>
      <w:rFonts w:ascii="Times New Roman" w:eastAsia="仿宋_GB2312" w:hAnsi="Times New Roman" w:cs="Times New Roman"/>
      <w:sz w:val="18"/>
      <w:szCs w:val="20"/>
    </w:rPr>
  </w:style>
  <w:style w:type="character" w:customStyle="1" w:styleId="Char">
    <w:name w:val="批注文字 Char"/>
    <w:basedOn w:val="a0"/>
    <w:link w:val="a3"/>
    <w:qFormat/>
    <w:rPr>
      <w:rFonts w:ascii="Times New Roman" w:eastAsia="仿宋_GB2312" w:hAnsi="Times New Roman" w:cs="Times New Roman"/>
      <w:sz w:val="32"/>
      <w:szCs w:val="20"/>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2">
    <w:name w:val="页眉 Char"/>
    <w:basedOn w:val="a0"/>
    <w:link w:val="a6"/>
    <w:uiPriority w:val="99"/>
    <w:semiHidden/>
    <w:qFormat/>
    <w:rPr>
      <w:rFonts w:ascii="Times New Roman" w:eastAsia="仿宋_GB2312" w:hAnsi="Times New Roman" w:cs="Times New Roman"/>
      <w:sz w:val="18"/>
      <w:szCs w:val="18"/>
    </w:rPr>
  </w:style>
  <w:style w:type="character" w:customStyle="1" w:styleId="HTMLChar">
    <w:name w:val="HTML 预设格式 Char"/>
    <w:basedOn w:val="a0"/>
    <w:link w:val="HTML"/>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s?wd=%E4%BD%93%E8%82%B2%E4%BA%8B%E4%B8%9A&amp;hl_tag=textlink&amp;tn=SE_hldp01350_v6v6zkg6" TargetMode="External"/><Relationship Id="rId18" Type="http://schemas.openxmlformats.org/officeDocument/2006/relationships/hyperlink" Target="http://www.baidu.com/s?wd=%E7%BB%8F%E6%B5%8E%E7%BB%84%E7%BB%87&amp;hl_tag=textlink&amp;tn=SE_hldp01350_v6v6zkg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aidu.com/s?wd=%E9%A3%8E%E4%BF%97%E4%B9%A0%E6%83%AF&amp;hl_tag=textlink&amp;tn=SE_hldp01350_v6v6zkg6" TargetMode="External"/><Relationship Id="rId7" Type="http://schemas.openxmlformats.org/officeDocument/2006/relationships/footnotes" Target="footnotes.xml"/><Relationship Id="rId12" Type="http://schemas.openxmlformats.org/officeDocument/2006/relationships/hyperlink" Target="http://www.baidu.com/s?wd=%E8%A1%8C%E6%94%BF%E5%8C%BA%E5%9F%9F&amp;hl_tag=textlink&amp;tn=SE_hldp01350_v6v6zkg6" TargetMode="External"/><Relationship Id="rId17" Type="http://schemas.openxmlformats.org/officeDocument/2006/relationships/hyperlink" Target="http://www.baidu.com/s?wd=%E6%B0%91%E4%B8%BB%E6%9D%83%E5%88%A9&amp;hl_tag=textlink&amp;tn=SE_hldp01350_v6v6zkg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idu.com/s?wd=%E4%BA%BA%E8%BA%AB%E6%9D%83%E5%88%A9&amp;hl_tag=textlink&amp;tn=SE_hldp01350_v6v6zkg6" TargetMode="External"/><Relationship Id="rId20" Type="http://schemas.openxmlformats.org/officeDocument/2006/relationships/hyperlink" Target="http://www.baidu.com/s?wd=%E5%B0%91%E6%95%B0%E6%B0%91%E6%97%8F&amp;hl_tag=textlink&amp;tn=SE_hldp01350_v6v6zkg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s?wd=%E8%A1%8C%E6%94%BF%E5%8C%BA%E5%9F%9F&amp;hl_tag=textlink&amp;tn=SE_hldp01350_v6v6zkg6" TargetMode="External"/><Relationship Id="rId24" Type="http://schemas.openxmlformats.org/officeDocument/2006/relationships/hyperlink" Target="http://www.baidu.com/s?wd=%E5%A9%9A%E5%A7%BB%E8%87%AA%E7%94%B1&amp;hl_tag=textlink&amp;tn=SE_hldp01350_v6v6zkg6" TargetMode="External"/><Relationship Id="rId5" Type="http://schemas.openxmlformats.org/officeDocument/2006/relationships/settings" Target="settings.xml"/><Relationship Id="rId15" Type="http://schemas.openxmlformats.org/officeDocument/2006/relationships/hyperlink" Target="http://www.baidu.com/s?wd=%E8%AE%A1%E5%88%92%E7%94%9F%E8%82%B2&amp;hl_tag=textlink&amp;tn=SE_hldp01350_v6v6zkg6" TargetMode="External"/><Relationship Id="rId23" Type="http://schemas.openxmlformats.org/officeDocument/2006/relationships/hyperlink" Target="http://www.baidu.com/s?wd=%E5%90%8C%E5%B7%A5%E5%90%8C%E9%85%AC&amp;hl_tag=textlink&amp;tn=SE_hldp01350_v6v6zkg6" TargetMode="External"/><Relationship Id="rId28" Type="http://schemas.openxmlformats.org/officeDocument/2006/relationships/theme" Target="theme/theme1.xml"/><Relationship Id="rId10" Type="http://schemas.openxmlformats.org/officeDocument/2006/relationships/hyperlink" Target="http://www.baidu.com/s?wd=%E5%9B%BD%E5%AE%B6%E8%A1%8C%E6%94%BF%E6%9C%BA%E5%85%B3&amp;hl_tag=textlink&amp;tn=SE_hldp01350_v6v6zkg6" TargetMode="External"/><Relationship Id="rId19" Type="http://schemas.openxmlformats.org/officeDocument/2006/relationships/hyperlink" Target="http://www.baidu.com/s?wd=%E5%B0%91%E6%95%B0%E6%B0%91%E6%97%8F&amp;hl_tag=textlink&amp;tn=SE_hldp01350_v6v6zkg6" TargetMode="External"/><Relationship Id="rId4" Type="http://schemas.microsoft.com/office/2007/relationships/stylesWithEffects" Target="stylesWithEffects.xml"/><Relationship Id="rId9" Type="http://schemas.openxmlformats.org/officeDocument/2006/relationships/hyperlink" Target="http://www.baidu.com/s?wd=%E4%BA%BA%E6%B0%91%E4%BB%A3%E8%A1%A8%E5%A4%A7%E4%BC%9A&amp;hl_tag=textlink&amp;tn=SE_hldp01350_v6v6zkg6" TargetMode="External"/><Relationship Id="rId14" Type="http://schemas.openxmlformats.org/officeDocument/2006/relationships/hyperlink" Target="http://www.baidu.com/s?wd=%E5%8F%B8%E6%B3%95%E8%A1%8C%E6%94%BF&amp;hl_tag=textlink&amp;tn=SE_hldp01350_v6v6zkg6" TargetMode="External"/><Relationship Id="rId22" Type="http://schemas.openxmlformats.org/officeDocument/2006/relationships/hyperlink" Target="http://www.baidu.com/s?wd=%E7%94%B7%E5%A5%B3%E5%B9%B3%E7%AD%89&amp;hl_tag=textlink&amp;tn=SE_hldp01350_v6v6zkg6"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1648</Words>
  <Characters>9397</Characters>
  <Application>Microsoft Office Word</Application>
  <DocSecurity>0</DocSecurity>
  <Lines>78</Lines>
  <Paragraphs>22</Paragraphs>
  <ScaleCrop>false</ScaleCrop>
  <Company>Microsoft</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lihao</dc:creator>
  <cp:lastModifiedBy>xb21cn</cp:lastModifiedBy>
  <cp:revision>14</cp:revision>
  <dcterms:created xsi:type="dcterms:W3CDTF">2020-07-20T23:35:00Z</dcterms:created>
  <dcterms:modified xsi:type="dcterms:W3CDTF">2020-08-11T08:09:00Z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