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-328930</wp:posOffset>
                </wp:positionH>
                <wp:positionV relativeFrom="paragraph">
                  <wp:posOffset>387985</wp:posOffset>
                </wp:positionV>
                <wp:extent cx="5952490" cy="2724785"/>
                <wp:effectExtent l="0" t="0" r="10160" b="18415"/>
                <wp:wrapNone/>
                <wp:docPr id="1" name="文本框 1"/>
                <wp:cNvGraphicFramePr/>
                <a:graphic xmlns:a="http://schemas.openxmlformats.org/drawingml/2006/main">
                  <a:graphicData uri="http://schemas.microsoft.com/office/word/2010/wordprocessingShape">
                    <wps:wsp>
                      <wps:cNvSpPr txBox="1"/>
                      <wps:spPr>
                        <a:xfrm>
                          <a:off x="1203960" y="1134745"/>
                          <a:ext cx="5952490" cy="2724785"/>
                        </a:xfrm>
                        <a:prstGeom prst="rect">
                          <a:avLst/>
                        </a:prstGeom>
                        <a:solidFill>
                          <a:srgbClr val="FFFFFF"/>
                        </a:solidFill>
                        <a:ln w="6350">
                          <a:noFill/>
                        </a:ln>
                        <a:effectLst/>
                      </wps:spPr>
                      <wps:txbx>
                        <w:txbxContent>
                          <w:p>
                            <w:pPr>
                              <w:jc w:val="center"/>
                              <w:rPr>
                                <w:rFonts w:hint="eastAsia" w:ascii="方正小标宋_GBK" w:hAnsi="方正小标宋_GBK" w:eastAsia="方正小标宋_GBK" w:cs="方正小标宋_GBK"/>
                                <w:b/>
                                <w:bCs/>
                                <w:color w:val="FF0000"/>
                                <w:w w:val="39"/>
                                <w:sz w:val="144"/>
                                <w:szCs w:val="144"/>
                                <w:lang w:val="en-US" w:eastAsia="zh-CN"/>
                              </w:rPr>
                            </w:pPr>
                            <w:r>
                              <w:rPr>
                                <w:rFonts w:hint="eastAsia" w:ascii="宋体" w:hAnsi="宋体" w:eastAsia="宋体" w:cs="宋体"/>
                                <w:b/>
                                <w:bCs/>
                                <w:color w:val="FF0000"/>
                                <w:w w:val="39"/>
                                <w:sz w:val="144"/>
                                <w:szCs w:val="144"/>
                                <w:lang w:val="en-US" w:eastAsia="zh-CN"/>
                              </w:rPr>
                              <w:t>宿州市埇桥区机关事务管理中心文件</w:t>
                            </w:r>
                          </w:p>
                          <w:p>
                            <w:pPr>
                              <w:jc w:val="both"/>
                              <w:rPr>
                                <w:rFonts w:hint="default" w:ascii="Times New Roman" w:hAnsi="Times New Roman" w:eastAsia="方正仿宋_GBK" w:cs="Times New Roman"/>
                                <w:color w:val="000000"/>
                                <w:w w:val="100"/>
                                <w:sz w:val="32"/>
                                <w:szCs w:val="32"/>
                                <w:lang w:val="en-US" w:eastAsia="zh-CN"/>
                              </w:rPr>
                            </w:pPr>
                          </w:p>
                          <w:p>
                            <w:pPr>
                              <w:ind w:firstLine="640" w:firstLineChars="200"/>
                              <w:jc w:val="center"/>
                              <w:rPr>
                                <w:rFonts w:hint="eastAsia" w:ascii="楷体" w:hAnsi="楷体" w:eastAsia="楷体" w:cs="楷体"/>
                                <w:color w:val="000000"/>
                                <w:w w:val="100"/>
                                <w:sz w:val="32"/>
                                <w:szCs w:val="32"/>
                                <w:lang w:val="en-US" w:eastAsia="zh-CN"/>
                              </w:rPr>
                            </w:pPr>
                            <w:r>
                              <w:rPr>
                                <w:rFonts w:hint="default" w:ascii="Times New Roman" w:hAnsi="Times New Roman" w:eastAsia="方正仿宋_GBK" w:cs="Times New Roman"/>
                                <w:color w:val="000000"/>
                                <w:w w:val="100"/>
                                <w:sz w:val="32"/>
                                <w:szCs w:val="32"/>
                                <w:lang w:val="en-US" w:eastAsia="zh-CN"/>
                              </w:rPr>
                              <w:t>埇</w:t>
                            </w:r>
                            <w:r>
                              <w:rPr>
                                <w:rFonts w:hint="eastAsia" w:ascii="Times New Roman" w:hAnsi="Times New Roman" w:eastAsia="方正仿宋_GBK" w:cs="Times New Roman"/>
                                <w:color w:val="000000"/>
                                <w:w w:val="100"/>
                                <w:sz w:val="32"/>
                                <w:szCs w:val="32"/>
                                <w:lang w:val="en-US" w:eastAsia="zh-CN"/>
                              </w:rPr>
                              <w:t>行管</w:t>
                            </w:r>
                            <w:r>
                              <w:rPr>
                                <w:rFonts w:hint="default" w:ascii="Times New Roman" w:hAnsi="Times New Roman" w:eastAsia="方正仿宋_GBK" w:cs="Times New Roman"/>
                                <w:color w:val="000000"/>
                                <w:w w:val="100"/>
                                <w:sz w:val="32"/>
                                <w:szCs w:val="32"/>
                                <w:lang w:val="en-US" w:eastAsia="zh-CN"/>
                              </w:rPr>
                              <w:t>〔201</w:t>
                            </w:r>
                            <w:r>
                              <w:rPr>
                                <w:rFonts w:hint="eastAsia" w:ascii="Times New Roman" w:hAnsi="Times New Roman" w:eastAsia="方正仿宋_GBK" w:cs="Times New Roman"/>
                                <w:color w:val="000000"/>
                                <w:w w:val="100"/>
                                <w:sz w:val="32"/>
                                <w:szCs w:val="32"/>
                                <w:lang w:val="en-US" w:eastAsia="zh-CN"/>
                              </w:rPr>
                              <w:t>9</w:t>
                            </w:r>
                            <w:r>
                              <w:rPr>
                                <w:rFonts w:hint="default" w:ascii="Times New Roman" w:hAnsi="Times New Roman" w:eastAsia="方正仿宋_GBK" w:cs="Times New Roman"/>
                                <w:color w:val="000000"/>
                                <w:w w:val="100"/>
                                <w:sz w:val="32"/>
                                <w:szCs w:val="32"/>
                                <w:lang w:val="en-US" w:eastAsia="zh-CN"/>
                              </w:rPr>
                              <w:t>〕</w:t>
                            </w:r>
                            <w:r>
                              <w:rPr>
                                <w:rFonts w:hint="eastAsia" w:ascii="Times New Roman" w:hAnsi="Times New Roman" w:eastAsia="方正仿宋_GBK" w:cs="Times New Roman"/>
                                <w:color w:val="000000"/>
                                <w:w w:val="100"/>
                                <w:sz w:val="32"/>
                                <w:szCs w:val="32"/>
                                <w:lang w:val="en-US" w:eastAsia="zh-CN"/>
                              </w:rPr>
                              <w:t>21号</w:t>
                            </w:r>
                          </w:p>
                          <w:p>
                            <w:pPr>
                              <w:jc w:val="both"/>
                              <w:rPr>
                                <w:rFonts w:hint="eastAsia" w:ascii="方正小标宋_GBK" w:hAnsi="方正小标宋_GBK" w:eastAsia="方正小标宋_GBK" w:cs="方正小标宋_GBK"/>
                                <w:color w:val="FF0000"/>
                                <w:w w:val="33"/>
                                <w:sz w:val="32"/>
                                <w:szCs w:val="32"/>
                                <w:lang w:val="en-US" w:eastAsia="zh-CN"/>
                              </w:rPr>
                            </w:pPr>
                          </w:p>
                          <w:p>
                            <w:pPr>
                              <w:jc w:val="both"/>
                              <w:rPr>
                                <w:rFonts w:hint="eastAsia" w:ascii="方正小标宋_GBK" w:hAnsi="方正小标宋_GBK" w:eastAsia="方正小标宋_GBK" w:cs="方正小标宋_GBK"/>
                                <w:color w:val="FF0000"/>
                                <w:w w:val="33"/>
                                <w:sz w:val="32"/>
                                <w:szCs w:val="32"/>
                                <w:lang w:val="en-US" w:eastAsia="zh-CN"/>
                              </w:rPr>
                            </w:pPr>
                          </w:p>
                          <w:p>
                            <w:pPr>
                              <w:jc w:val="both"/>
                              <w:rPr>
                                <w:rFonts w:hint="eastAsia" w:ascii="方正小标宋_GBK" w:hAnsi="方正小标宋_GBK" w:eastAsia="方正小标宋_GBK" w:cs="方正小标宋_GBK"/>
                                <w:color w:val="FF0000"/>
                                <w:w w:val="33"/>
                                <w:sz w:val="32"/>
                                <w:szCs w:val="32"/>
                                <w:lang w:val="en-US" w:eastAsia="zh-CN"/>
                              </w:rPr>
                            </w:pPr>
                          </w:p>
                          <w:p>
                            <w:pPr>
                              <w:jc w:val="both"/>
                              <w:rPr>
                                <w:rFonts w:hint="eastAsia" w:ascii="方正小标宋_GBK" w:hAnsi="方正小标宋_GBK" w:eastAsia="方正小标宋_GBK" w:cs="方正小标宋_GBK"/>
                                <w:color w:val="FF0000"/>
                                <w:w w:val="33"/>
                                <w:sz w:val="32"/>
                                <w:szCs w:val="32"/>
                                <w:lang w:val="en-US" w:eastAsia="zh-CN"/>
                              </w:rPr>
                            </w:pPr>
                          </w:p>
                          <w:p>
                            <w:pPr>
                              <w:jc w:val="both"/>
                              <w:rPr>
                                <w:rFonts w:hint="eastAsia" w:ascii="方正小标宋_GBK" w:hAnsi="方正小标宋_GBK" w:eastAsia="方正小标宋_GBK" w:cs="方正小标宋_GBK"/>
                                <w:color w:val="FF0000"/>
                                <w:w w:val="33"/>
                                <w:sz w:val="32"/>
                                <w:szCs w:val="32"/>
                                <w:lang w:val="en-US" w:eastAsia="zh-CN"/>
                              </w:rPr>
                            </w:pPr>
                          </w:p>
                          <w:p>
                            <w:pPr>
                              <w:jc w:val="both"/>
                              <w:rPr>
                                <w:rFonts w:hint="eastAsia" w:ascii="方正小标宋_GBK" w:hAnsi="方正小标宋_GBK" w:eastAsia="方正小标宋_GBK" w:cs="方正小标宋_GBK"/>
                                <w:color w:val="FF0000"/>
                                <w:w w:val="33"/>
                                <w:sz w:val="32"/>
                                <w:szCs w:val="32"/>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8"/>
                                <w:sz w:val="144"/>
                                <w:szCs w:val="144"/>
                                <w:lang w:val="en-US" w:eastAsia="zh-CN"/>
                              </w:rPr>
                            </w:pPr>
                          </w:p>
                        </w:txbxContent>
                      </wps:txbx>
                      <wps:bodyPr rot="0" spcFirstLastPara="0" vertOverflow="overflow" horzOverflow="overflow" vert="horz" wrap="square" lIns="91440" tIns="126001"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9pt;margin-top:30.55pt;height:214.55pt;width:468.7pt;z-index:251659264;mso-width-relative:page;mso-height-relative:page;" fillcolor="#FFFFFF" filled="t" stroked="f" coordsize="21600,21600" o:gfxdata="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TixxTZAAAACgEAAA8AAAAA&#10;AAAAAQAgAAAAIgAAAGRycy9kb3ducmV2LnhtbFBLAQIUABQAAAAIAIdO4kBiqDIlTAIAAF0EAAAO&#10;AAAAAAAAAAEAIAAAACgBAABkcnMvZTJvRG9jLnhtbFBLBQYAAAAABgAGAFkBAADmBQAAAAA=&#10;">
                <v:fill on="t" focussize="0,0"/>
                <v:stroke on="f" weight="0.5pt"/>
                <v:imagedata o:title=""/>
                <o:lock v:ext="edit" aspectratio="f"/>
                <v:textbox inset="2.54mm,9.92133858267717pt,2.54mm,1.27mm">
                  <w:txbxContent>
                    <w:p>
                      <w:pPr>
                        <w:jc w:val="center"/>
                        <w:rPr>
                          <w:rFonts w:hint="eastAsia" w:ascii="方正小标宋_GBK" w:hAnsi="方正小标宋_GBK" w:eastAsia="方正小标宋_GBK" w:cs="方正小标宋_GBK"/>
                          <w:b/>
                          <w:bCs/>
                          <w:color w:val="FF0000"/>
                          <w:w w:val="39"/>
                          <w:sz w:val="144"/>
                          <w:szCs w:val="144"/>
                          <w:lang w:val="en-US" w:eastAsia="zh-CN"/>
                        </w:rPr>
                      </w:pPr>
                      <w:r>
                        <w:rPr>
                          <w:rFonts w:hint="eastAsia" w:ascii="宋体" w:hAnsi="宋体" w:eastAsia="宋体" w:cs="宋体"/>
                          <w:b/>
                          <w:bCs/>
                          <w:color w:val="FF0000"/>
                          <w:w w:val="39"/>
                          <w:sz w:val="144"/>
                          <w:szCs w:val="144"/>
                          <w:lang w:val="en-US" w:eastAsia="zh-CN"/>
                        </w:rPr>
                        <w:t>宿州市埇桥区机关事务管理中心文件</w:t>
                      </w:r>
                    </w:p>
                    <w:p>
                      <w:pPr>
                        <w:jc w:val="both"/>
                        <w:rPr>
                          <w:rFonts w:hint="default" w:ascii="Times New Roman" w:hAnsi="Times New Roman" w:eastAsia="方正仿宋_GBK" w:cs="Times New Roman"/>
                          <w:color w:val="000000"/>
                          <w:w w:val="100"/>
                          <w:sz w:val="32"/>
                          <w:szCs w:val="32"/>
                          <w:lang w:val="en-US" w:eastAsia="zh-CN"/>
                        </w:rPr>
                      </w:pPr>
                    </w:p>
                    <w:p>
                      <w:pPr>
                        <w:ind w:firstLine="640" w:firstLineChars="200"/>
                        <w:jc w:val="center"/>
                        <w:rPr>
                          <w:rFonts w:hint="eastAsia" w:ascii="楷体" w:hAnsi="楷体" w:eastAsia="楷体" w:cs="楷体"/>
                          <w:color w:val="000000"/>
                          <w:w w:val="100"/>
                          <w:sz w:val="32"/>
                          <w:szCs w:val="32"/>
                          <w:lang w:val="en-US" w:eastAsia="zh-CN"/>
                        </w:rPr>
                      </w:pPr>
                      <w:r>
                        <w:rPr>
                          <w:rFonts w:hint="default" w:ascii="Times New Roman" w:hAnsi="Times New Roman" w:eastAsia="方正仿宋_GBK" w:cs="Times New Roman"/>
                          <w:color w:val="000000"/>
                          <w:w w:val="100"/>
                          <w:sz w:val="32"/>
                          <w:szCs w:val="32"/>
                          <w:lang w:val="en-US" w:eastAsia="zh-CN"/>
                        </w:rPr>
                        <w:t>埇</w:t>
                      </w:r>
                      <w:r>
                        <w:rPr>
                          <w:rFonts w:hint="eastAsia" w:ascii="Times New Roman" w:hAnsi="Times New Roman" w:eastAsia="方正仿宋_GBK" w:cs="Times New Roman"/>
                          <w:color w:val="000000"/>
                          <w:w w:val="100"/>
                          <w:sz w:val="32"/>
                          <w:szCs w:val="32"/>
                          <w:lang w:val="en-US" w:eastAsia="zh-CN"/>
                        </w:rPr>
                        <w:t>行管</w:t>
                      </w:r>
                      <w:r>
                        <w:rPr>
                          <w:rFonts w:hint="default" w:ascii="Times New Roman" w:hAnsi="Times New Roman" w:eastAsia="方正仿宋_GBK" w:cs="Times New Roman"/>
                          <w:color w:val="000000"/>
                          <w:w w:val="100"/>
                          <w:sz w:val="32"/>
                          <w:szCs w:val="32"/>
                          <w:lang w:val="en-US" w:eastAsia="zh-CN"/>
                        </w:rPr>
                        <w:t>〔201</w:t>
                      </w:r>
                      <w:r>
                        <w:rPr>
                          <w:rFonts w:hint="eastAsia" w:ascii="Times New Roman" w:hAnsi="Times New Roman" w:eastAsia="方正仿宋_GBK" w:cs="Times New Roman"/>
                          <w:color w:val="000000"/>
                          <w:w w:val="100"/>
                          <w:sz w:val="32"/>
                          <w:szCs w:val="32"/>
                          <w:lang w:val="en-US" w:eastAsia="zh-CN"/>
                        </w:rPr>
                        <w:t>9</w:t>
                      </w:r>
                      <w:r>
                        <w:rPr>
                          <w:rFonts w:hint="default" w:ascii="Times New Roman" w:hAnsi="Times New Roman" w:eastAsia="方正仿宋_GBK" w:cs="Times New Roman"/>
                          <w:color w:val="000000"/>
                          <w:w w:val="100"/>
                          <w:sz w:val="32"/>
                          <w:szCs w:val="32"/>
                          <w:lang w:val="en-US" w:eastAsia="zh-CN"/>
                        </w:rPr>
                        <w:t>〕</w:t>
                      </w:r>
                      <w:r>
                        <w:rPr>
                          <w:rFonts w:hint="eastAsia" w:ascii="Times New Roman" w:hAnsi="Times New Roman" w:eastAsia="方正仿宋_GBK" w:cs="Times New Roman"/>
                          <w:color w:val="000000"/>
                          <w:w w:val="100"/>
                          <w:sz w:val="32"/>
                          <w:szCs w:val="32"/>
                          <w:lang w:val="en-US" w:eastAsia="zh-CN"/>
                        </w:rPr>
                        <w:t>21号</w:t>
                      </w:r>
                    </w:p>
                    <w:p>
                      <w:pPr>
                        <w:jc w:val="both"/>
                        <w:rPr>
                          <w:rFonts w:hint="eastAsia" w:ascii="方正小标宋_GBK" w:hAnsi="方正小标宋_GBK" w:eastAsia="方正小标宋_GBK" w:cs="方正小标宋_GBK"/>
                          <w:color w:val="FF0000"/>
                          <w:w w:val="33"/>
                          <w:sz w:val="32"/>
                          <w:szCs w:val="32"/>
                          <w:lang w:val="en-US" w:eastAsia="zh-CN"/>
                        </w:rPr>
                      </w:pPr>
                    </w:p>
                    <w:p>
                      <w:pPr>
                        <w:jc w:val="both"/>
                        <w:rPr>
                          <w:rFonts w:hint="eastAsia" w:ascii="方正小标宋_GBK" w:hAnsi="方正小标宋_GBK" w:eastAsia="方正小标宋_GBK" w:cs="方正小标宋_GBK"/>
                          <w:color w:val="FF0000"/>
                          <w:w w:val="33"/>
                          <w:sz w:val="32"/>
                          <w:szCs w:val="32"/>
                          <w:lang w:val="en-US" w:eastAsia="zh-CN"/>
                        </w:rPr>
                      </w:pPr>
                    </w:p>
                    <w:p>
                      <w:pPr>
                        <w:jc w:val="both"/>
                        <w:rPr>
                          <w:rFonts w:hint="eastAsia" w:ascii="方正小标宋_GBK" w:hAnsi="方正小标宋_GBK" w:eastAsia="方正小标宋_GBK" w:cs="方正小标宋_GBK"/>
                          <w:color w:val="FF0000"/>
                          <w:w w:val="33"/>
                          <w:sz w:val="32"/>
                          <w:szCs w:val="32"/>
                          <w:lang w:val="en-US" w:eastAsia="zh-CN"/>
                        </w:rPr>
                      </w:pPr>
                    </w:p>
                    <w:p>
                      <w:pPr>
                        <w:jc w:val="both"/>
                        <w:rPr>
                          <w:rFonts w:hint="eastAsia" w:ascii="方正小标宋_GBK" w:hAnsi="方正小标宋_GBK" w:eastAsia="方正小标宋_GBK" w:cs="方正小标宋_GBK"/>
                          <w:color w:val="FF0000"/>
                          <w:w w:val="33"/>
                          <w:sz w:val="32"/>
                          <w:szCs w:val="32"/>
                          <w:lang w:val="en-US" w:eastAsia="zh-CN"/>
                        </w:rPr>
                      </w:pPr>
                    </w:p>
                    <w:p>
                      <w:pPr>
                        <w:jc w:val="both"/>
                        <w:rPr>
                          <w:rFonts w:hint="eastAsia" w:ascii="方正小标宋_GBK" w:hAnsi="方正小标宋_GBK" w:eastAsia="方正小标宋_GBK" w:cs="方正小标宋_GBK"/>
                          <w:color w:val="FF0000"/>
                          <w:w w:val="33"/>
                          <w:sz w:val="32"/>
                          <w:szCs w:val="32"/>
                          <w:lang w:val="en-US" w:eastAsia="zh-CN"/>
                        </w:rPr>
                      </w:pPr>
                    </w:p>
                    <w:p>
                      <w:pPr>
                        <w:jc w:val="both"/>
                        <w:rPr>
                          <w:rFonts w:hint="eastAsia" w:ascii="方正小标宋_GBK" w:hAnsi="方正小标宋_GBK" w:eastAsia="方正小标宋_GBK" w:cs="方正小标宋_GBK"/>
                          <w:color w:val="FF0000"/>
                          <w:w w:val="33"/>
                          <w:sz w:val="32"/>
                          <w:szCs w:val="32"/>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3"/>
                          <w:sz w:val="144"/>
                          <w:szCs w:val="144"/>
                          <w:lang w:val="en-US" w:eastAsia="zh-CN"/>
                        </w:rPr>
                      </w:pPr>
                    </w:p>
                    <w:p>
                      <w:pPr>
                        <w:jc w:val="center"/>
                        <w:rPr>
                          <w:rFonts w:hint="eastAsia" w:ascii="方正小标宋_GBK" w:hAnsi="方正小标宋_GBK" w:eastAsia="方正小标宋_GBK" w:cs="方正小标宋_GBK"/>
                          <w:color w:val="FF0000"/>
                          <w:w w:val="38"/>
                          <w:sz w:val="144"/>
                          <w:szCs w:val="144"/>
                          <w:lang w:val="en-US" w:eastAsia="zh-CN"/>
                        </w:rPr>
                      </w:pPr>
                    </w:p>
                  </w:txbxContent>
                </v:textbox>
              </v:shape>
            </w:pict>
          </mc:Fallback>
        </mc:AlternateContent>
      </w:r>
    </w:p>
    <w:p>
      <w:pPr>
        <w:rPr>
          <w:sz w:val="32"/>
        </w:rPr>
      </w:pPr>
    </w:p>
    <w:p>
      <w:pPr>
        <w:rPr>
          <w:sz w:val="32"/>
        </w:rPr>
      </w:pPr>
    </w:p>
    <w:p>
      <w:pPr>
        <w:rPr>
          <w:sz w:val="32"/>
        </w:rPr>
      </w:pPr>
    </w:p>
    <w:p>
      <w:pPr>
        <w:rPr>
          <w:sz w:val="32"/>
        </w:rPr>
      </w:pPr>
    </w:p>
    <w:p>
      <w:pPr>
        <w:rPr>
          <w:sz w:val="32"/>
        </w:rPr>
      </w:pPr>
    </w:p>
    <w:p>
      <w:pPr>
        <w:rPr>
          <w:sz w:val="32"/>
        </w:rPr>
      </w:pPr>
    </w:p>
    <w:p>
      <w:pPr>
        <w:rPr>
          <w:rFonts w:hint="eastAsia"/>
          <w:sz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-287020</wp:posOffset>
                </wp:positionH>
                <wp:positionV relativeFrom="paragraph">
                  <wp:posOffset>191135</wp:posOffset>
                </wp:positionV>
                <wp:extent cx="5905500" cy="0"/>
                <wp:effectExtent l="0" t="13970" r="0" b="24130"/>
                <wp:wrapNone/>
                <wp:docPr id="3" name="直接连接符 3"/>
                <wp:cNvGraphicFramePr/>
                <a:graphic xmlns:a="http://schemas.openxmlformats.org/drawingml/2006/main">
                  <a:graphicData uri="http://schemas.microsoft.com/office/word/2010/wordprocessingShape">
                    <wps:wsp>
                      <wps:cNvCnPr/>
                      <wps:spPr>
                        <a:xfrm>
                          <a:off x="1213485" y="3154045"/>
                          <a:ext cx="5905500" cy="0"/>
                        </a:xfrm>
                        <a:prstGeom prst="line">
                          <a:avLst/>
                        </a:prstGeom>
                        <a:noFill/>
                        <a:ln w="28575"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22.6pt;margin-top:15.05pt;height:0pt;width:465pt;z-index:251660288;mso-width-relative:page;mso-height-relative:page;" filled="f" stroked="t" coordsize="21600,21600" o:gfxdata="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4anufZAAAACQEA&#10;AA8AAAAAAAAAAQAgAAAAIgAAAGRycy9kb3ducmV2LnhtbFBLAQIUABQAAAAIAIdO4kAeX+ZG4AEA&#10;AH4DAAAOAAAAAAAAAAEAIAAAACgBAABkcnMvZTJvRG9jLnhtbFBLBQYAAAAABgAGAFkBAAB6BQAA&#10;AAA=&#10;">
                <v:fill on="f" focussize="0,0"/>
                <v:stroke weight="2.25pt" color="#FF0000" miterlimit="8" joinstyle="miter"/>
                <v:imagedata o:title=""/>
                <o:lock v:ext="edit" aspectratio="f"/>
              </v:line>
            </w:pict>
          </mc:Fallback>
        </mc:AlternateContent>
      </w:r>
      <w:r>
        <w:rPr>
          <w:sz w:val="32"/>
        </w:rPr>
        <mc:AlternateContent>
          <mc:Choice Requires="wps">
            <w:drawing>
              <wp:anchor distT="0" distB="0" distL="114300" distR="114300" simplePos="0" relativeHeight="251658240" behindDoc="0" locked="0" layoutInCell="1" allowOverlap="1">
                <wp:simplePos x="0" y="0"/>
                <wp:positionH relativeFrom="column">
                  <wp:posOffset>-186690</wp:posOffset>
                </wp:positionH>
                <wp:positionV relativeFrom="paragraph">
                  <wp:posOffset>2633980</wp:posOffset>
                </wp:positionV>
                <wp:extent cx="5562600" cy="0"/>
                <wp:effectExtent l="0" t="0" r="0" b="0"/>
                <wp:wrapNone/>
                <wp:docPr id="9" name="直接连接符 9"/>
                <wp:cNvGraphicFramePr/>
                <a:graphic xmlns:a="http://schemas.openxmlformats.org/drawingml/2006/main">
                  <a:graphicData uri="http://schemas.microsoft.com/office/word/2010/wordprocessingShape">
                    <wps:wsp>
                      <wps:cNvCnPr/>
                      <wps:spPr>
                        <a:xfrm>
                          <a:off x="1108710" y="4611370"/>
                          <a:ext cx="5562600" cy="0"/>
                        </a:xfrm>
                        <a:prstGeom prst="line">
                          <a:avLst/>
                        </a:prstGeom>
                        <a:noFill/>
                        <a:ln w="19050" cap="flat" cmpd="sng" algn="ctr">
                          <a:solidFill>
                            <a:srgbClr val="FF0000">
                              <a:alpha val="0"/>
                            </a:srgbClr>
                          </a:solidFill>
                          <a:prstDash val="solid"/>
                          <a:miter lim="800000"/>
                        </a:ln>
                        <a:effectLst/>
                      </wps:spPr>
                      <wps:bodyPr/>
                    </wps:wsp>
                  </a:graphicData>
                </a:graphic>
              </wp:anchor>
            </w:drawing>
          </mc:Choice>
          <mc:Fallback>
            <w:pict>
              <v:line id="_x0000_s1026" o:spid="_x0000_s1026" o:spt="20" style="position:absolute;left:0pt;margin-left:-14.7pt;margin-top:207.4pt;height:0pt;width:438pt;z-index:251658240;mso-width-relative:page;mso-height-relative:page;" filled="f" stroked="t" coordsize="21600,21600" o:gfxdata="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UupM1wAA&#10;AAsBAAAPAAAAAAAAAAEAIAAAACIAAABkcnMvZG93bnJldi54bWxQSwECFAAUAAAACACHTuJAoGKO&#10;tuYBAACbAwAADgAAAAAAAAABACAAAAAmAQAAZHJzL2Uyb0RvYy54bWxQSwUGAAAAAAYABgBZAQAA&#10;fgUAAAAA&#10;">
                <v:fill on="f" focussize="0,0"/>
                <v:stroke weight="1.5pt" color="#FF0000" opacity="0f" miterlimit="8" joinstyle="miter"/>
                <v:imagedata o:title=""/>
                <o:lock v:ext="edit" aspectratio="f"/>
              </v:line>
            </w:pict>
          </mc:Fallback>
        </mc:AlternateContent>
      </w:r>
    </w:p>
    <w:p>
      <w:pPr>
        <w:jc w:val="both"/>
        <w:rPr>
          <w:rFonts w:hint="eastAsia"/>
          <w:sz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宿州市埇桥区机关事务管理中心印发《关于开展“中梗阻”专项整治的实施方案》的通知 </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机关各股室、机关事务服务所：</w:t>
      </w:r>
    </w:p>
    <w:p>
      <w:pPr>
        <w:keepNext w:val="0"/>
        <w:keepLines w:val="0"/>
        <w:pageBreakBefore w:val="0"/>
        <w:widowControl w:val="0"/>
        <w:kinsoku/>
        <w:wordWrap/>
        <w:overflowPunct/>
        <w:topLinePunct w:val="0"/>
        <w:autoSpaceDE/>
        <w:autoSpaceDN/>
        <w:bidi w:val="0"/>
        <w:adjustRightInd/>
        <w:snapToGrid/>
        <w:spacing w:line="600" w:lineRule="exact"/>
        <w:ind w:firstLine="631"/>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《关于开展“中梗阻”专项整治的实施方案》已经党组会议研究通过，现印发给你们，请结合实际，认真贯彻落实。</w:t>
      </w:r>
    </w:p>
    <w:p>
      <w:pPr>
        <w:keepNext w:val="0"/>
        <w:keepLines w:val="0"/>
        <w:pageBreakBefore w:val="0"/>
        <w:widowControl w:val="0"/>
        <w:kinsoku/>
        <w:wordWrap/>
        <w:overflowPunct/>
        <w:topLinePunct w:val="0"/>
        <w:autoSpaceDE/>
        <w:autoSpaceDN/>
        <w:bidi w:val="0"/>
        <w:adjustRightInd/>
        <w:snapToGrid/>
        <w:spacing w:line="600" w:lineRule="exact"/>
        <w:ind w:firstLine="631"/>
        <w:textAlignment w:val="auto"/>
        <w:rPr>
          <w:rFonts w:hint="eastAsia"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31"/>
        <w:textAlignment w:val="auto"/>
        <w:rPr>
          <w:rFonts w:hint="eastAsia"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31"/>
        <w:textAlignment w:val="auto"/>
        <w:rPr>
          <w:rFonts w:hint="eastAsia"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31"/>
        <w:jc w:val="center"/>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 xml:space="preserve">             宿州市埇桥区机关事务管理中心</w:t>
      </w:r>
    </w:p>
    <w:p>
      <w:pPr>
        <w:keepNext w:val="0"/>
        <w:keepLines w:val="0"/>
        <w:pageBreakBefore w:val="0"/>
        <w:widowControl w:val="0"/>
        <w:kinsoku/>
        <w:wordWrap/>
        <w:overflowPunct/>
        <w:topLinePunct w:val="0"/>
        <w:autoSpaceDE/>
        <w:autoSpaceDN/>
        <w:bidi w:val="0"/>
        <w:adjustRightInd/>
        <w:snapToGrid/>
        <w:spacing w:line="600" w:lineRule="exact"/>
        <w:ind w:firstLine="631"/>
        <w:jc w:val="center"/>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 xml:space="preserve">              2020年6月19日</w:t>
      </w:r>
    </w:p>
    <w:p>
      <w:pPr>
        <w:keepNext w:val="0"/>
        <w:keepLines w:val="0"/>
        <w:pageBreakBefore w:val="0"/>
        <w:widowControl w:val="0"/>
        <w:kinsoku/>
        <w:wordWrap/>
        <w:overflowPunct/>
        <w:topLinePunct w:val="0"/>
        <w:autoSpaceDE/>
        <w:autoSpaceDN/>
        <w:bidi w:val="0"/>
        <w:adjustRightInd/>
        <w:snapToGrid/>
        <w:spacing w:line="600" w:lineRule="exact"/>
        <w:ind w:firstLine="631"/>
        <w:textAlignment w:val="auto"/>
        <w:rPr>
          <w:rFonts w:hint="eastAsia"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关于开展“中梗阻”专项整治的实施方案</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为推深做实“三个以案”警示教育，进一步整治形式主义、官僚主义，大力营造求真务实、勇于担当、敢于作为的工作作风，根据中共埇桥区委办公室印发的《关于开展“中梗阻”专项整治的实施方案》的通知（埇办秘〔2020〕13号）要求，结合机关事务工作实际，制定如下方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以习近平新时代中国特色</w:t>
      </w:r>
      <w:r>
        <w:rPr>
          <w:rFonts w:hint="eastAsia" w:ascii="Times New Roman" w:hAnsi="Times New Roman" w:eastAsia="方正仿宋简体" w:cs="Times New Roman"/>
          <w:sz w:val="32"/>
          <w:szCs w:val="32"/>
          <w:lang w:val="en-US" w:eastAsia="zh-CN"/>
        </w:rPr>
        <w:t>社会</w:t>
      </w:r>
      <w:bookmarkStart w:id="0" w:name="_GoBack"/>
      <w:bookmarkEnd w:id="0"/>
      <w:r>
        <w:rPr>
          <w:rFonts w:hint="default" w:ascii="Times New Roman" w:hAnsi="Times New Roman" w:eastAsia="方正仿宋简体" w:cs="Times New Roman"/>
          <w:sz w:val="32"/>
          <w:szCs w:val="32"/>
          <w:lang w:val="en-US" w:eastAsia="zh-CN"/>
        </w:rPr>
        <w:t>主义思想为指导，深入贯彻落实习近平总书记关于作风建设的重要讲话和指示批示精神，全面排查“上推下卸、推诿扯皮”等“中梗阻”现象，大力整治形式主义、官僚主义作风表现及不担当、不作为、慢作为、假作为等隐性顽疾，有效解决“慵、懒、散、推、拖”难题，着力营造令行禁止的政治环境、规范高效的服务环境，为全面建设五大发展美好埇桥提供坚强的后勤保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32" w:firstLineChars="200"/>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整治重点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本次专项整治重点围绕贯彻落实上级决策部署政令不畅、工作上不担当不作为问题，服务上效率低下，推诿扯皮、“吃拿卡要”问题进行专项整治。</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楷体简体" w:cs="Times New Roman"/>
          <w:sz w:val="32"/>
          <w:szCs w:val="32"/>
          <w:lang w:val="en-US" w:eastAsia="zh-CN"/>
        </w:rPr>
        <w:t>落实上级决策部署方面</w:t>
      </w:r>
      <w:r>
        <w:rPr>
          <w:rFonts w:hint="default" w:ascii="Times New Roman" w:hAnsi="Times New Roman" w:eastAsia="方正仿宋简体" w:cs="Times New Roman"/>
          <w:sz w:val="32"/>
          <w:szCs w:val="32"/>
          <w:lang w:val="en-US" w:eastAsia="zh-CN"/>
        </w:rPr>
        <w:t>。贯彻落实上级决策部署阳奉阴违、有令不行、有禁不止；表态多调门高、行动少落实差，作风漂浮、不尚实干、不求实效。</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楷体简体" w:cs="Times New Roman"/>
          <w:sz w:val="32"/>
          <w:szCs w:val="32"/>
          <w:lang w:val="en-US" w:eastAsia="zh-CN"/>
        </w:rPr>
        <w:t>履职尽责担当作为方面</w:t>
      </w:r>
      <w:r>
        <w:rPr>
          <w:rFonts w:hint="default" w:ascii="Times New Roman" w:hAnsi="Times New Roman" w:eastAsia="方正仿宋简体" w:cs="Times New Roman"/>
          <w:sz w:val="32"/>
          <w:szCs w:val="32"/>
          <w:lang w:val="en-US" w:eastAsia="zh-CN"/>
        </w:rPr>
        <w:t>。不履行或不正确履行职责，工作拖拉、敷衍塞责、效率低下，对职责范围内事能解决而不及时解决，对依法依规的事应当办理而不及时办理，对责任范围内的事项不担当、不作为，遇到难题怕担当、不表态，等上级拍板。</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楷体简体" w:cs="Times New Roman"/>
          <w:sz w:val="32"/>
          <w:szCs w:val="32"/>
          <w:lang w:val="en-US" w:eastAsia="zh-CN"/>
        </w:rPr>
        <w:t>服务群众方面。</w:t>
      </w:r>
      <w:r>
        <w:rPr>
          <w:rFonts w:hint="default" w:ascii="Times New Roman" w:hAnsi="Times New Roman" w:eastAsia="方正仿宋简体" w:cs="Times New Roman"/>
          <w:sz w:val="32"/>
          <w:szCs w:val="32"/>
          <w:lang w:val="en-US" w:eastAsia="zh-CN"/>
        </w:rPr>
        <w:t>漠视群众利益，对群众反映的问题无动于衷、消极应付，对群众合理诉求</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打太极</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踢皮球</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，对群众态度简单粗暴、颐指气使。</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32" w:firstLineChars="200"/>
        <w:textAlignment w:val="auto"/>
        <w:rPr>
          <w:rFonts w:hint="default" w:ascii="Times New Roman" w:hAnsi="Times New Roman" w:eastAsia="方正楷体简体" w:cs="Times New Roman"/>
          <w:sz w:val="32"/>
          <w:szCs w:val="32"/>
          <w:lang w:val="en-US" w:eastAsia="zh-CN"/>
        </w:rPr>
      </w:pPr>
      <w:r>
        <w:rPr>
          <w:rFonts w:hint="default" w:ascii="Times New Roman" w:hAnsi="Times New Roman" w:eastAsia="方正楷体简体" w:cs="Times New Roman"/>
          <w:sz w:val="32"/>
          <w:szCs w:val="32"/>
          <w:lang w:val="en-US" w:eastAsia="zh-CN"/>
        </w:rPr>
        <w:t>其他影响政令畅通、损害群众利益，阻碍社会经济发展的“中梗阻”行为。</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32" w:firstLineChars="200"/>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职责分工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“中梗阻”专项整治活动，由主要负责人负总责，分管负责人抓好分管领域内的专项整治活动，具体由办公室负责材料的收集整理。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32" w:firstLineChars="200"/>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实施步骤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专项整治共分四个阶段进行，从6月中旬开始，到8月底结束。</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Chars="0" w:firstLine="632" w:firstLineChars="200"/>
        <w:textAlignment w:val="auto"/>
        <w:rPr>
          <w:rFonts w:hint="default" w:ascii="Times New Roman" w:hAnsi="Times New Roman" w:eastAsia="方正楷体简体" w:cs="Times New Roman"/>
          <w:sz w:val="32"/>
          <w:szCs w:val="32"/>
          <w:lang w:val="en-US" w:eastAsia="zh-CN"/>
        </w:rPr>
      </w:pPr>
      <w:r>
        <w:rPr>
          <w:rFonts w:hint="default" w:ascii="Times New Roman" w:hAnsi="Times New Roman" w:eastAsia="方正楷体简体" w:cs="Times New Roman"/>
          <w:sz w:val="32"/>
          <w:szCs w:val="32"/>
          <w:lang w:val="en-US" w:eastAsia="zh-CN"/>
        </w:rPr>
        <w:t>动员部署阶段</w:t>
      </w:r>
      <w:r>
        <w:rPr>
          <w:rFonts w:hint="eastAsia" w:ascii="Times New Roman" w:hAnsi="Times New Roman" w:eastAsia="方正楷体简体" w:cs="Times New Roman"/>
          <w:sz w:val="32"/>
          <w:szCs w:val="32"/>
          <w:lang w:val="en-US" w:eastAsia="zh-CN"/>
        </w:rPr>
        <w:t>（6月20前）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6月20日前制定专项整治活动实施方案，并召开动员部署会议，学习习近平总书记关于作风建设的重要讲话和重要指示批示精神，并将活动方案上报区纪委监委党风室。</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32" w:firstLineChars="200"/>
        <w:textAlignment w:val="auto"/>
        <w:rPr>
          <w:rFonts w:hint="default" w:ascii="Times New Roman" w:hAnsi="Times New Roman" w:eastAsia="方正楷体简体" w:cs="Times New Roman"/>
          <w:sz w:val="32"/>
          <w:szCs w:val="32"/>
          <w:lang w:val="en-US" w:eastAsia="zh-CN"/>
        </w:rPr>
      </w:pPr>
      <w:r>
        <w:rPr>
          <w:rFonts w:hint="default" w:ascii="Times New Roman" w:hAnsi="Times New Roman" w:eastAsia="方正楷体简体" w:cs="Times New Roman"/>
          <w:sz w:val="32"/>
          <w:szCs w:val="32"/>
          <w:lang w:val="en-US" w:eastAsia="zh-CN"/>
        </w:rPr>
        <w:t>自查自纠阶段（7月15日前）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中心班子及班子成员、各股室认真对照整治活动列出的问题，全面排查“中梗阻”问题，列出问题清单，7月15日前，单位问题清单报区纪委监委党风室，中层以上个人问题清单报派驻纪检组，并对照问题清单，逐条研究整改措施，制定整改方案，明确完成时限，集中精力抓好整改。</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32" w:firstLineChars="200"/>
        <w:textAlignment w:val="auto"/>
        <w:rPr>
          <w:rFonts w:hint="default" w:ascii="Times New Roman" w:hAnsi="Times New Roman" w:eastAsia="方正楷体简体" w:cs="Times New Roman"/>
          <w:sz w:val="32"/>
          <w:szCs w:val="32"/>
          <w:lang w:val="en-US" w:eastAsia="zh-CN"/>
        </w:rPr>
      </w:pPr>
      <w:r>
        <w:rPr>
          <w:rFonts w:hint="default" w:ascii="Times New Roman" w:hAnsi="Times New Roman" w:eastAsia="方正楷体简体" w:cs="Times New Roman"/>
          <w:sz w:val="32"/>
          <w:szCs w:val="32"/>
          <w:lang w:val="en-US" w:eastAsia="zh-CN"/>
        </w:rPr>
        <w:t>专项治理阶段（8月15日前）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对制定的整改措施要一条一条抓好落实，主要负责人对整改落实情况进行督查，对做表面文章，致使专项整治流于形式的个人，要追究相关责任。</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32" w:firstLineChars="200"/>
        <w:textAlignment w:val="auto"/>
        <w:rPr>
          <w:rFonts w:hint="default" w:ascii="Times New Roman" w:hAnsi="Times New Roman" w:eastAsia="方正楷体简体" w:cs="Times New Roman"/>
          <w:sz w:val="32"/>
          <w:szCs w:val="32"/>
          <w:lang w:val="en-US" w:eastAsia="zh-CN"/>
        </w:rPr>
      </w:pPr>
      <w:r>
        <w:rPr>
          <w:rFonts w:hint="default" w:ascii="Times New Roman" w:hAnsi="Times New Roman" w:eastAsia="方正楷体简体" w:cs="Times New Roman"/>
          <w:sz w:val="32"/>
          <w:szCs w:val="32"/>
          <w:lang w:val="en-US" w:eastAsia="zh-CN"/>
        </w:rPr>
        <w:t>建章立制阶段</w:t>
      </w:r>
      <w:r>
        <w:rPr>
          <w:rFonts w:hint="eastAsia" w:ascii="Times New Roman" w:hAnsi="Times New Roman" w:eastAsia="方正楷体简体" w:cs="Times New Roman"/>
          <w:sz w:val="32"/>
          <w:szCs w:val="32"/>
          <w:lang w:val="en-US" w:eastAsia="zh-CN"/>
        </w:rPr>
        <w:t>（8月底前）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针对集中整治发现和暴露的突出问题，查找在教育、制度、管理等方面存在的漏洞和薄弱环节，修订完善规章制度，建立健全预防问题发生的长效机制，于8月底前形成专项整治活动总结。</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32" w:firstLineChars="200"/>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工作要求</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Chars="0"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楷体简体" w:cs="Times New Roman"/>
          <w:sz w:val="32"/>
          <w:szCs w:val="32"/>
          <w:lang w:val="en-US" w:eastAsia="zh-CN"/>
        </w:rPr>
        <w:t>压实工作责任。</w:t>
      </w:r>
      <w:r>
        <w:rPr>
          <w:rFonts w:hint="default" w:ascii="Times New Roman" w:hAnsi="Times New Roman" w:eastAsia="方正仿宋简体" w:cs="Times New Roman"/>
          <w:sz w:val="32"/>
          <w:szCs w:val="32"/>
          <w:lang w:val="en-US" w:eastAsia="zh-CN"/>
        </w:rPr>
        <w:t>整治“中梗阻”是推进干部作风建设的一项重要内容，各股室要切实认识到专项整治的重要意义，把整治工作摆到重要位置，周密安排，确保取得实效。</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Chars="0" w:firstLine="632"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楷体简体" w:cs="Times New Roman"/>
          <w:sz w:val="32"/>
          <w:szCs w:val="32"/>
          <w:lang w:val="en-US" w:eastAsia="zh-CN"/>
        </w:rPr>
        <w:t>坚持以上率下。</w:t>
      </w:r>
      <w:r>
        <w:rPr>
          <w:rFonts w:hint="default" w:ascii="Times New Roman" w:hAnsi="Times New Roman" w:eastAsia="方正仿宋简体" w:cs="Times New Roman"/>
          <w:sz w:val="32"/>
          <w:szCs w:val="32"/>
          <w:lang w:val="en-US" w:eastAsia="zh-CN"/>
        </w:rPr>
        <w:t>班子成员要以身作则，发挥“头雁效应”坚持把自己摆进去，带头查问题、抓整改，落实“一岗双责”，加强对分管股室的督促指导，推动形成上行下效、以上率下的局面。</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Chars="0"/>
        <w:textAlignment w:val="auto"/>
        <w:rPr>
          <w:rFonts w:hint="default" w:ascii="方正仿宋简体" w:hAnsi="方正仿宋简体" w:eastAsia="方正仿宋简体" w:cs="方正仿宋简体"/>
          <w:sz w:val="32"/>
          <w:szCs w:val="32"/>
          <w:lang w:val="en-US" w:eastAsia="zh-CN"/>
        </w:rPr>
      </w:pPr>
      <w:r>
        <w:rPr>
          <w:rFonts w:hint="default" w:ascii="Times New Roman" w:hAnsi="Times New Roman" w:eastAsia="方正楷体简体" w:cs="Times New Roman"/>
          <w:sz w:val="32"/>
          <w:szCs w:val="32"/>
          <w:lang w:val="en-US" w:eastAsia="zh-CN"/>
        </w:rPr>
        <w:t>严肃责任追究。</w:t>
      </w:r>
      <w:r>
        <w:rPr>
          <w:rFonts w:hint="default" w:ascii="Times New Roman" w:hAnsi="Times New Roman" w:eastAsia="方正仿宋简体" w:cs="Times New Roman"/>
          <w:sz w:val="32"/>
          <w:szCs w:val="32"/>
          <w:lang w:val="en-US" w:eastAsia="zh-CN"/>
        </w:rPr>
        <w:t>对整治工作不力、查纠效果不明显的股室和个人，将在单位内部进</w:t>
      </w:r>
      <w:r>
        <w:rPr>
          <w:rFonts w:hint="eastAsia" w:ascii="方正仿宋简体" w:hAnsi="方正仿宋简体" w:eastAsia="方正仿宋简体" w:cs="方正仿宋简体"/>
          <w:sz w:val="32"/>
          <w:szCs w:val="32"/>
          <w:lang w:val="en-US" w:eastAsia="zh-CN"/>
        </w:rPr>
        <w:t>行通报。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 xml:space="preserve">                  </w:t>
      </w:r>
    </w:p>
    <w:p>
      <w:pPr>
        <w:keepNext w:val="0"/>
        <w:keepLines w:val="0"/>
        <w:pageBreakBefore w:val="0"/>
        <w:widowControl w:val="0"/>
        <w:tabs>
          <w:tab w:val="left" w:pos="1067"/>
        </w:tabs>
        <w:kinsoku/>
        <w:wordWrap/>
        <w:overflowPunct/>
        <w:topLinePunct w:val="0"/>
        <w:autoSpaceDE/>
        <w:autoSpaceDN/>
        <w:bidi w:val="0"/>
        <w:adjustRightInd/>
        <w:snapToGrid/>
        <w:spacing w:line="570" w:lineRule="exact"/>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eastAsia"/>
          <w:sz w:val="28"/>
          <w:szCs w:val="28"/>
          <w:lang w:val="en-US" w:eastAsia="zh-CN"/>
        </w:rPr>
      </w:pPr>
    </w:p>
    <w:p>
      <w:pPr>
        <w:keepNext w:val="0"/>
        <w:keepLines w:val="0"/>
        <w:pageBreakBefore w:val="0"/>
        <w:widowControl w:val="0"/>
        <w:tabs>
          <w:tab w:val="left" w:pos="1067"/>
        </w:tabs>
        <w:kinsoku/>
        <w:wordWrap/>
        <w:overflowPunct/>
        <w:topLinePunct w:val="0"/>
        <w:autoSpaceDE/>
        <w:autoSpaceDN/>
        <w:bidi w:val="0"/>
        <w:adjustRightInd/>
        <w:snapToGrid/>
        <w:spacing w:line="570" w:lineRule="exact"/>
        <w:ind w:firstLine="276" w:firstLineChars="100"/>
        <w:jc w:val="both"/>
        <w:textAlignment w:val="auto"/>
        <w:rPr>
          <w:rFonts w:hint="default" w:eastAsia="仿宋"/>
          <w:sz w:val="28"/>
          <w:szCs w:val="28"/>
          <w:lang w:val="en-US" w:eastAsia="zh-CN"/>
        </w:rPr>
      </w:pPr>
      <w:r>
        <w:rPr>
          <w:sz w:val="28"/>
          <w:szCs w:val="28"/>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9208770</wp:posOffset>
                </wp:positionV>
                <wp:extent cx="5615940" cy="635"/>
                <wp:effectExtent l="0" t="0" r="0" b="0"/>
                <wp:wrapNone/>
                <wp:docPr id="22" name="直接连接符 22"/>
                <wp:cNvGraphicFramePr/>
                <a:graphic xmlns:a="http://schemas.openxmlformats.org/drawingml/2006/main">
                  <a:graphicData uri="http://schemas.microsoft.com/office/word/2010/wordprocessingShape">
                    <wps:wsp>
                      <wps:cNvCnPr/>
                      <wps:spPr>
                        <a:xfrm>
                          <a:off x="1122045" y="9274175"/>
                          <a:ext cx="5615940" cy="635"/>
                        </a:xfrm>
                        <a:prstGeom prst="line">
                          <a:avLst/>
                        </a:prstGeom>
                        <a:noFill/>
                        <a:ln w="9525"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top:725.1pt;height:0.05pt;width:442.2pt;mso-position-horizontal:center;mso-position-horizontal-relative:margin;mso-position-vertical-relative:page;z-index:251663360;mso-width-relative:page;mso-height-relative:page;" filled="f" stroked="t" coordsize="21600,21600" o:allowoverlap="f" o:gfxdata="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JTE7z2AAAAAoBAAAP&#10;AAAAAAAAAAEAIAAAACIAAABkcnMvZG93bnJldi54bWxQSwECFAAUAAAACACHTuJAZLScNN8BAACB&#10;AwAADgAAAAAAAAABACAAAAAnAQAAZHJzL2Uyb0RvYy54bWxQSwUGAAAAAAYABgBZAQAAeAUAAAAA&#10;">
                <v:fill on="f" focussize="0,0"/>
                <v:stroke color="#000000" miterlimit="8" joinstyle="miter"/>
                <v:imagedata o:title=""/>
                <o:lock v:ext="edit" aspectratio="f"/>
              </v:line>
            </w:pict>
          </mc:Fallback>
        </mc:AlternateContent>
      </w:r>
      <w:r>
        <w:rPr>
          <w:sz w:val="32"/>
        </w:rPr>
        <mc:AlternateContent>
          <mc:Choice Requires="wps">
            <w:drawing>
              <wp:anchor distT="0" distB="0" distL="114300" distR="114300" simplePos="0" relativeHeight="251665408" behindDoc="0" locked="1" layoutInCell="1" allowOverlap="0">
                <wp:simplePos x="0" y="0"/>
                <wp:positionH relativeFrom="margin">
                  <wp:posOffset>72390</wp:posOffset>
                </wp:positionH>
                <wp:positionV relativeFrom="topMargin">
                  <wp:posOffset>8970645</wp:posOffset>
                </wp:positionV>
                <wp:extent cx="5615940" cy="635"/>
                <wp:effectExtent l="0" t="0" r="0" b="0"/>
                <wp:wrapNone/>
                <wp:docPr id="24" name="直接连接符 24"/>
                <wp:cNvGraphicFramePr/>
                <a:graphic xmlns:a="http://schemas.openxmlformats.org/drawingml/2006/main">
                  <a:graphicData uri="http://schemas.microsoft.com/office/word/2010/wordprocessingShape">
                    <wps:wsp>
                      <wps:cNvCnPr/>
                      <wps:spPr>
                        <a:xfrm flipV="1">
                          <a:off x="1153795" y="9771380"/>
                          <a:ext cx="5615940" cy="635"/>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76.55pt;margin-top:706.35pt;height:0.05pt;width:442.2pt;mso-position-horizontal-relative:page;mso-position-vertical-relative:page;z-index:251665408;mso-width-relative:page;mso-height-relative:page;" filled="f" stroked="t" coordsize="21600,21600" o:allowoverlap="f" o:gfxdata="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lfbL/XAAAA&#10;DAEAAA8AAAAAAAAAAQAgAAAAIgAAAGRycy9kb3ducmV2LnhtbFBLAQIUABQAAAAIAIdO4kATJU8y&#10;5QEAAIwDAAAOAAAAAAAAAAEAIAAAACYBAABkcnMvZTJvRG9jLnhtbFBLBQYAAAAABgAGAFkBAAB9&#10;BQAAAAA=&#10;">
                <v:fill on="f" focussize="0,0"/>
                <v:stroke weight="1pt" color="#000000" miterlimit="8" joinstyle="miter"/>
                <v:imagedata o:title=""/>
                <o:lock v:ext="edit" aspectratio="f"/>
                <w10:anchorlock/>
              </v:line>
            </w:pict>
          </mc:Fallback>
        </mc:AlternateContent>
      </w:r>
      <w:r>
        <w:rPr>
          <w:rFonts w:hint="eastAsia"/>
          <w:sz w:val="28"/>
          <w:szCs w:val="28"/>
          <w:lang w:val="en-US" w:eastAsia="zh-CN"/>
        </w:rPr>
        <w:t xml:space="preserve">宿州市埇桥区机关事务管理中心             2020年6月19日印发                    </w:t>
      </w:r>
    </w:p>
    <w:sectPr>
      <w:footerReference r:id="rId3" w:type="default"/>
      <w:pgSz w:w="11906" w:h="16838"/>
      <w:pgMar w:top="1984" w:right="1417" w:bottom="1984" w:left="1417" w:header="851" w:footer="992"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仿宋"/>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AF2821"/>
    <w:multiLevelType w:val="singleLevel"/>
    <w:tmpl w:val="C2AF2821"/>
    <w:lvl w:ilvl="0" w:tentative="0">
      <w:start w:val="1"/>
      <w:numFmt w:val="chineseCounting"/>
      <w:suff w:val="nothing"/>
      <w:lvlText w:val="%1、"/>
      <w:lvlJc w:val="left"/>
      <w:rPr>
        <w:rFonts w:hint="eastAsia"/>
      </w:rPr>
    </w:lvl>
  </w:abstractNum>
  <w:abstractNum w:abstractNumId="1">
    <w:nsid w:val="C32172E7"/>
    <w:multiLevelType w:val="singleLevel"/>
    <w:tmpl w:val="C32172E7"/>
    <w:lvl w:ilvl="0" w:tentative="0">
      <w:start w:val="1"/>
      <w:numFmt w:val="chineseCounting"/>
      <w:suff w:val="nothing"/>
      <w:lvlText w:val="（%1）"/>
      <w:lvlJc w:val="left"/>
      <w:rPr>
        <w:rFonts w:hint="eastAsia"/>
      </w:rPr>
    </w:lvl>
  </w:abstractNum>
  <w:abstractNum w:abstractNumId="2">
    <w:nsid w:val="479D8A63"/>
    <w:multiLevelType w:val="singleLevel"/>
    <w:tmpl w:val="479D8A63"/>
    <w:lvl w:ilvl="0" w:tentative="0">
      <w:start w:val="1"/>
      <w:numFmt w:val="chineseCounting"/>
      <w:suff w:val="nothing"/>
      <w:lvlText w:val="（%1）"/>
      <w:lvlJc w:val="left"/>
      <w:rPr>
        <w:rFonts w:hint="eastAsia"/>
      </w:rPr>
    </w:lvl>
  </w:abstractNum>
  <w:abstractNum w:abstractNumId="3">
    <w:nsid w:val="5362ED57"/>
    <w:multiLevelType w:val="singleLevel"/>
    <w:tmpl w:val="5362ED57"/>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D7092"/>
    <w:rsid w:val="03AF5414"/>
    <w:rsid w:val="041C0411"/>
    <w:rsid w:val="0A7A70A0"/>
    <w:rsid w:val="0C185958"/>
    <w:rsid w:val="0C3F27C8"/>
    <w:rsid w:val="0ECC3B93"/>
    <w:rsid w:val="135B5B36"/>
    <w:rsid w:val="147C3932"/>
    <w:rsid w:val="19F20954"/>
    <w:rsid w:val="1BEA1701"/>
    <w:rsid w:val="2DD70270"/>
    <w:rsid w:val="45FD7092"/>
    <w:rsid w:val="46682DF4"/>
    <w:rsid w:val="48055C07"/>
    <w:rsid w:val="4966090D"/>
    <w:rsid w:val="4C60739A"/>
    <w:rsid w:val="50ED075D"/>
    <w:rsid w:val="5CD249D6"/>
    <w:rsid w:val="5F9D3E6F"/>
    <w:rsid w:val="60B91528"/>
    <w:rsid w:val="60CF0EB4"/>
    <w:rsid w:val="62117487"/>
    <w:rsid w:val="638A3CD1"/>
    <w:rsid w:val="65FA2E2F"/>
    <w:rsid w:val="6AA21C3B"/>
    <w:rsid w:val="6CC27796"/>
    <w:rsid w:val="6EBA6325"/>
    <w:rsid w:val="77DC06BD"/>
    <w:rsid w:val="7B4008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方正仿宋简体"/>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2018-11-27T00:13:00Z</dcterms:created>
  <dc:creator>贺恒龙</dc:creator>
  <cp:lastModifiedBy>张璐</cp:lastModifiedBy>
  <cp:lastPrinted>2020-06-19T01:55:00Z</cp:lastPrinted>
  <dcterms:modified xsi:type="dcterms:W3CDTF">2020-09-09T03:09:05Z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