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0EC1C">
      <w:pPr>
        <w:keepNext w:val="0"/>
        <w:keepLines w:val="0"/>
        <w:widowControl w:val="0"/>
        <w:suppressLineNumbers w:val="0"/>
        <w:snapToGrid w:val="0"/>
        <w:spacing w:before="0" w:beforeAutospacing="0" w:after="0" w:afterAutospacing="0"/>
        <w:ind w:left="0" w:right="0"/>
        <w:jc w:val="center"/>
        <w:rPr>
          <w:rFonts w:hint="eastAsia" w:ascii="方正小标宋简体" w:hAnsi="方正小标宋简体" w:eastAsia="方正小标宋简体" w:cs="方正小标宋简体"/>
          <w:b w:val="0"/>
          <w:bCs w:val="0"/>
          <w:sz w:val="44"/>
          <w:szCs w:val="44"/>
          <w:lang w:val="en-US"/>
        </w:rPr>
      </w:pPr>
      <w:bookmarkStart w:id="0" w:name="_GoBack"/>
      <w:r>
        <w:rPr>
          <w:rFonts w:hint="eastAsia" w:ascii="方正小标宋简体" w:hAnsi="方正小标宋简体" w:eastAsia="方正小标宋简体" w:cs="方正小标宋简体"/>
          <w:b w:val="0"/>
          <w:bCs w:val="0"/>
          <w:kern w:val="0"/>
          <w:sz w:val="44"/>
          <w:szCs w:val="44"/>
          <w:lang w:val="en-US" w:eastAsia="zh-CN" w:bidi="ar"/>
        </w:rPr>
        <w:t>2024年度</w:t>
      </w:r>
      <w:r>
        <w:rPr>
          <w:rFonts w:hint="eastAsia" w:ascii="方正小标宋简体" w:hAnsi="方正小标宋简体" w:eastAsia="方正小标宋简体" w:cs="方正小标宋简体"/>
          <w:b w:val="0"/>
          <w:bCs w:val="0"/>
          <w:kern w:val="2"/>
          <w:sz w:val="44"/>
          <w:szCs w:val="44"/>
          <w:lang w:val="en-US" w:eastAsia="zh-CN" w:bidi="ar"/>
        </w:rPr>
        <w:t>埇桥区</w:t>
      </w:r>
      <w:r>
        <w:rPr>
          <w:rFonts w:hint="eastAsia" w:ascii="方正小标宋简体" w:hAnsi="方正小标宋简体" w:eastAsia="方正小标宋简体" w:cs="方正小标宋简体"/>
          <w:b w:val="0"/>
          <w:bCs w:val="0"/>
          <w:kern w:val="0"/>
          <w:sz w:val="44"/>
          <w:szCs w:val="44"/>
          <w:lang w:val="en-US" w:eastAsia="zh-CN" w:bidi="ar"/>
        </w:rPr>
        <w:t>红十字会政府购买服务人员项目支出</w:t>
      </w:r>
      <w:r>
        <w:rPr>
          <w:rFonts w:hint="eastAsia" w:ascii="方正小标宋简体" w:hAnsi="方正小标宋简体" w:eastAsia="方正小标宋简体" w:cs="方正小标宋简体"/>
          <w:b w:val="0"/>
          <w:bCs w:val="0"/>
          <w:kern w:val="2"/>
          <w:sz w:val="44"/>
          <w:szCs w:val="44"/>
          <w:lang w:val="en-US" w:eastAsia="zh-CN" w:bidi="ar"/>
        </w:rPr>
        <w:t>绩效自评报告</w:t>
      </w:r>
    </w:p>
    <w:bookmarkEnd w:id="0"/>
    <w:p w14:paraId="2ED2443C">
      <w:pPr>
        <w:pStyle w:val="5"/>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一、项目基本情况</w:t>
      </w:r>
    </w:p>
    <w:p w14:paraId="472517DD">
      <w:pPr>
        <w:pStyle w:val="5"/>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(一)项目概况</w:t>
      </w:r>
    </w:p>
    <w:p w14:paraId="77A50A3E">
      <w:pPr>
        <w:pStyle w:val="5"/>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为适应新时期埇桥区红十字事业发展需要，缓解本单位编制内工作人员数量与日益增长的工作任务量不匹配的矛盾，保障各项核心业务（如“三救三献”、志愿服务、组织宣传等）高效、专业地开展，根据《政府购买服务管理办法》等相关文件精神，我会设立了“政府购买服务人员经费”项目。本项目通过区级财政预算安排资金，用于购买第三方人力资源服务，聘请专业工作人员充实工作力量，以确保红十字会法定职责和重点任务的顺利完成。</w:t>
      </w:r>
    </w:p>
    <w:p w14:paraId="758C646F">
      <w:pPr>
        <w:pStyle w:val="5"/>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(二)项目绩效目标</w:t>
      </w:r>
    </w:p>
    <w:p w14:paraId="15E65F5E">
      <w:pPr>
        <w:pStyle w:val="5"/>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1.总体目标：通过购买服务方式，补充区红十字会工作队伍，提升履职能力和服务效能，更好地发挥党和政府在人道领域的助手和联系群众的桥梁纽带作用。</w:t>
      </w:r>
    </w:p>
    <w:p w14:paraId="32488BCF">
      <w:pPr>
        <w:pStyle w:val="5"/>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2.年度具体目标：按计划聘请2名政府购买服务人员，人员到岗率100%；按时足额支付人员薪酬及单位缴纳的社保、公积金等，支付准确率100%；组织岗前及在岗业务培训不少于1次，培训覆盖率100%。</w:t>
      </w:r>
    </w:p>
    <w:p w14:paraId="30FD357D">
      <w:pPr>
        <w:pStyle w:val="5"/>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3.效益目标：保障核心业务运转顺畅，各项工作任务完成率显著提升；公众对红十字会服务的满意度稳步提高；购买服务人员队伍稳定，年度人员流失率控制在50%以内。</w:t>
      </w:r>
    </w:p>
    <w:p w14:paraId="416CC85C">
      <w:pPr>
        <w:pStyle w:val="5"/>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p>
    <w:p w14:paraId="692ED689">
      <w:pPr>
        <w:pStyle w:val="5"/>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4.满意度目标：购买服务人员对工作环境和薪酬的满意度≥95%；内部用工部门对购买服务人员工作表现的满意度≥95%。</w:t>
      </w:r>
    </w:p>
    <w:p w14:paraId="4C70B613">
      <w:pPr>
        <w:pStyle w:val="5"/>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二、绩效自评工作开展情况</w:t>
      </w:r>
    </w:p>
    <w:p w14:paraId="20B7A74D">
      <w:pPr>
        <w:pStyle w:val="5"/>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自评工作主要围绕项目决策、过程管理、产出成果和实施效益等方面展开，通过核查财务凭证、劳动合同、考核记录、培训档案、工作总结以及进行内部访谈和问卷调查等方式，全面收集和分析项目执行数据，对照年度绩效目标进行客观评价。</w:t>
      </w:r>
    </w:p>
    <w:p w14:paraId="02BF10C6">
      <w:pPr>
        <w:pStyle w:val="5"/>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三、综合评价结论</w:t>
      </w:r>
    </w:p>
    <w:p w14:paraId="25DA0DED">
      <w:pPr>
        <w:pStyle w:val="5"/>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经综合评价，2024年度“政府购买服务人员经费”项目决策科学，管理规范，资金使用合规有效，圆满完成了年度绩效目标。项目的实施有效弥补了我会人力资源的不足，显著提升了工作效率和专业服务水平，为区红十字会各项事业的健康发展提供了有力的人才支撑。项目绩效自评得分为97分，等级为“优”。</w:t>
      </w:r>
    </w:p>
    <w:p w14:paraId="4B0AC078">
      <w:pPr>
        <w:pStyle w:val="5"/>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四、绩效目标完成情况分析</w:t>
      </w:r>
    </w:p>
    <w:p w14:paraId="13333C61">
      <w:pPr>
        <w:pStyle w:val="5"/>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2024年度，本项目财政预算批复资金为11.4万元。截至2024年12月31日，实际支出资金10.41万元，预算执行率为91%。资金主要用于支付2名购买服务人员的工资、社会保险费、住房公积金及人力资源服务管理费等。资金使用严格履行审批程序，符合政府采购和财务管理制度要求，无截留、挤占、挪用现象。</w:t>
      </w:r>
    </w:p>
    <w:p w14:paraId="1A63D82B">
      <w:pPr>
        <w:pStyle w:val="5"/>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五、存在的问题和下一步计划</w:t>
      </w:r>
    </w:p>
    <w:p w14:paraId="75ED925F">
      <w:pPr>
        <w:pStyle w:val="5"/>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(一)存在的问题</w:t>
      </w:r>
    </w:p>
    <w:p w14:paraId="41AFB071">
      <w:pPr>
        <w:pStyle w:val="5"/>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一是专业能力有待深化：虽然已开展培训，但在应对复杂情况时，其能力尚有提升空间。</w:t>
      </w:r>
    </w:p>
    <w:p w14:paraId="112A160F">
      <w:pPr>
        <w:pStyle w:val="5"/>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二是管理精细化程度可提升：绩效考核体系需进一步优化，从而更精准地反映个人贡献与工作实效。</w:t>
      </w:r>
    </w:p>
    <w:p w14:paraId="0485154B">
      <w:pPr>
        <w:pStyle w:val="5"/>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(二)下一步计划</w:t>
      </w:r>
    </w:p>
    <w:p w14:paraId="66D347EC">
      <w:pPr>
        <w:pStyle w:val="5"/>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一是强化精准培训，制定更具针对性的培训计划，增加业务技能、沟通协调等专题培训，鼓励并支持人员考取相关职业资格证书，提升专业化水平。</w:t>
      </w:r>
    </w:p>
    <w:p w14:paraId="59A56165">
      <w:pPr>
        <w:pStyle w:val="5"/>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二是完善绩效管理：进一步细化绩效考核指标，将项目完成质量、创新性工作建议、服务对象好评等纳入考核范围，建立更有效的激励与约束机制。</w:t>
      </w:r>
    </w:p>
    <w:p w14:paraId="03B3D928">
      <w:pPr>
        <w:pStyle w:val="5"/>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六、绩效自评结果拟应用和公开情况</w:t>
      </w:r>
    </w:p>
    <w:p w14:paraId="59F69F37">
      <w:pPr>
        <w:pStyle w:val="5"/>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kern w:val="2"/>
          <w:sz w:val="28"/>
          <w:szCs w:val="28"/>
          <w:lang w:val="en-US" w:eastAsia="zh-CN" w:bidi="ar"/>
        </w:rPr>
      </w:pPr>
      <w:r>
        <w:rPr>
          <w:rFonts w:hint="eastAsia" w:ascii="仿宋_GB2312" w:hAnsi="仿宋_GB2312" w:eastAsia="仿宋_GB2312" w:cs="仿宋_GB2312"/>
          <w:b w:val="0"/>
          <w:bCs w:val="0"/>
          <w:kern w:val="2"/>
          <w:sz w:val="32"/>
          <w:szCs w:val="32"/>
          <w:lang w:val="en-US" w:eastAsia="zh-CN" w:bidi="ar"/>
        </w:rPr>
        <w:t>本次绩效自评结果将作为埇桥区红十字会编制下一年度项目预算、优化人员配置和改进项目管理的重要依据。评价报告将按规定在区政府网站进行公开，主动接受社会监督。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MzRhMWYyMzgzZGMwNDU4OTlhZTFjZmM2YjExNTYifQ=="/>
  </w:docVars>
  <w:rsids>
    <w:rsidRoot w:val="60875651"/>
    <w:rsid w:val="043562CC"/>
    <w:rsid w:val="07F5179D"/>
    <w:rsid w:val="1C5D5C5E"/>
    <w:rsid w:val="343E255D"/>
    <w:rsid w:val="39777107"/>
    <w:rsid w:val="56027F78"/>
    <w:rsid w:val="59DE117A"/>
    <w:rsid w:val="60875651"/>
    <w:rsid w:val="6F12358D"/>
    <w:rsid w:val="787D2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ascii="Calibri" w:hAnsi="Calibri" w:cs="Times New Roman"/>
      <w:kern w:val="2"/>
      <w:sz w:val="21"/>
      <w:szCs w:val="22"/>
    </w:rPr>
    <w:tblPr>
      <w:tblCellMar>
        <w:top w:w="0" w:type="dxa"/>
        <w:left w:w="108" w:type="dxa"/>
        <w:bottom w:w="0" w:type="dxa"/>
        <w:right w:w="108" w:type="dxa"/>
      </w:tblCellMar>
    </w:tblPr>
  </w:style>
  <w:style w:type="paragraph" w:customStyle="1" w:styleId="2">
    <w:name w:val="_Style 2"/>
    <w:qFormat/>
    <w:uiPriority w:val="99"/>
    <w:pPr>
      <w:widowControl w:val="0"/>
      <w:spacing w:line="351" w:lineRule="atLeast"/>
      <w:ind w:firstLine="623"/>
      <w:jc w:val="both"/>
      <w:textAlignment w:val="baseline"/>
    </w:pPr>
    <w:rPr>
      <w:rFonts w:ascii="Times New Roman" w:hAnsi="Times New Roman" w:eastAsia="仿宋_GB2312" w:cs="Times New Roman"/>
      <w:color w:val="000000"/>
      <w:kern w:val="2"/>
      <w:sz w:val="31"/>
      <w:szCs w:val="20"/>
      <w:lang w:val="en-US" w:eastAsia="zh-CN" w:bidi="ar-SA"/>
    </w:rPr>
  </w:style>
  <w:style w:type="paragraph" w:customStyle="1" w:styleId="5">
    <w:name w:val="Body text|1"/>
    <w:basedOn w:val="1"/>
    <w:qFormat/>
    <w:uiPriority w:val="0"/>
    <w:pPr>
      <w:keepNext w:val="0"/>
      <w:keepLines w:val="0"/>
      <w:widowControl w:val="0"/>
      <w:suppressLineNumbers w:val="0"/>
      <w:spacing w:before="0" w:beforeAutospacing="0" w:after="0" w:afterAutospacing="0" w:line="410" w:lineRule="auto"/>
      <w:ind w:left="0" w:right="0" w:firstLine="400"/>
      <w:jc w:val="left"/>
    </w:pPr>
    <w:rPr>
      <w:rFonts w:hint="eastAsia" w:ascii="宋体" w:hAnsi="宋体" w:eastAsia="宋体" w:cs="宋体"/>
      <w:kern w:val="2"/>
      <w:sz w:val="32"/>
      <w:szCs w:val="32"/>
      <w:lang w:val="en-US" w:eastAsia="zh-CN" w:bidi="ar"/>
    </w:rPr>
  </w:style>
  <w:style w:type="paragraph" w:customStyle="1" w:styleId="6">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仿宋_GB2312" w:cs="Times New Roman"/>
      <w:kern w:val="2"/>
      <w:sz w:val="32"/>
      <w:szCs w:val="32"/>
      <w:lang w:val="en-US" w:eastAsia="zh-CN" w:bidi="ar"/>
    </w:rPr>
  </w:style>
  <w:style w:type="paragraph" w:customStyle="1" w:styleId="7">
    <w:name w:val="Body text|3"/>
    <w:basedOn w:val="1"/>
    <w:uiPriority w:val="0"/>
    <w:pPr>
      <w:keepNext w:val="0"/>
      <w:keepLines w:val="0"/>
      <w:widowControl w:val="0"/>
      <w:suppressLineNumbers w:val="0"/>
      <w:spacing w:before="0" w:beforeAutospacing="0" w:after="0" w:afterAutospacing="0"/>
      <w:ind w:left="0" w:right="0" w:firstLine="560"/>
      <w:jc w:val="left"/>
    </w:pPr>
    <w:rPr>
      <w:rFonts w:hint="eastAsia" w:ascii="宋体" w:hAnsi="宋体" w:eastAsia="宋体" w:cs="宋体"/>
      <w:kern w:val="2"/>
      <w:sz w:val="26"/>
      <w:szCs w:val="26"/>
      <w:lang w:val="en-US" w:eastAsia="zh-CN" w:bidi="ar"/>
    </w:rPr>
  </w:style>
  <w:style w:type="paragraph" w:customStyle="1" w:styleId="8">
    <w:name w:val="仿宋正文"/>
    <w:qFormat/>
    <w:uiPriority w:val="0"/>
    <w:pPr>
      <w:widowControl w:val="0"/>
      <w:spacing w:line="600" w:lineRule="exact"/>
      <w:ind w:firstLine="420" w:firstLineChars="200"/>
      <w:jc w:val="both"/>
    </w:pPr>
    <w:rPr>
      <w:rFonts w:ascii="Times New Roman" w:hAnsi="Times New Roman" w:eastAsia="方正仿宋简体" w:cstheme="minorBidi"/>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1270</Words>
  <Characters>1313</Characters>
  <Lines>0</Lines>
  <Paragraphs>0</Paragraphs>
  <TotalTime>0</TotalTime>
  <ScaleCrop>false</ScaleCrop>
  <LinksUpToDate>false</LinksUpToDate>
  <CharactersWithSpaces>1313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2023-03-24T02:12:00Z</dcterms:created>
  <dc:creator>杨飞</dc:creator>
  <cp:lastModifiedBy>呼吸蔚蓝</cp:lastModifiedBy>
  <dcterms:modified xsi:type="dcterms:W3CDTF">2025-12-12T08:02:03Z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3E64A9711BC24E76BF6CEB50EA7CB78F_13</vt:lpwstr>
  </property>
  <property fmtid="{D5CDD505-2E9C-101B-9397-08002B2CF9AE}" pid="4" name="KSOTemplateDocerSaveRecord">
    <vt:lpwstr>eyJoZGlkIjoiODliMDk2NDlkYWJhZjhhMTVlODAyZjQ3NTJiOWZlMjQiLCJ1c2VySWQiOiI2NDAwMjc1MjUifQ==</vt:lpwstr>
  </property>
</Properties>
</file>