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eastAsiaTheme="minorEastAsia"/>
          <w:sz w:val="32"/>
          <w:szCs w:val="32"/>
          <w:lang w:val="en-US" w:eastAsia="zh-CN"/>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eastAsia="zh-CN"/>
        </w:rPr>
        <w:t>区住建字〔</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35</w:t>
      </w:r>
      <w:r>
        <w:rPr>
          <w:rFonts w:hint="default"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sz w:val="44"/>
          <w:szCs w:val="44"/>
        </w:rPr>
        <w:t>宿州市埇桥区物业服务企业管理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暂行办法</w:t>
      </w:r>
      <w:r>
        <w:rPr>
          <w:rFonts w:hint="eastAsia" w:ascii="方正小标宋简体" w:hAnsi="方正小标宋简体" w:eastAsia="方正小标宋简体" w:cs="方正小标宋简体"/>
          <w:sz w:val="44"/>
          <w:szCs w:val="44"/>
          <w:lang w:eastAsia="zh-CN"/>
        </w:rPr>
        <w:t>（试行）的通知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各街道办事处，各物业服务企业：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《宿州市埇桥区物业服务企业管理暂行办法（试行）》已经区政府常务会议研</w:t>
      </w:r>
      <w:bookmarkStart w:id="0" w:name="_GoBack"/>
      <w:bookmarkEnd w:id="0"/>
      <w:r>
        <w:rPr>
          <w:rFonts w:hint="eastAsia" w:ascii="方正仿宋简体" w:hAnsi="方正仿宋简体" w:eastAsia="方正仿宋简体" w:cs="方正仿宋简体"/>
          <w:b w:val="0"/>
          <w:bCs w:val="0"/>
          <w:sz w:val="32"/>
          <w:szCs w:val="32"/>
          <w:lang w:val="en-US" w:eastAsia="zh-CN"/>
        </w:rPr>
        <w:t>究通过，现印发给你们，请认真贯彻执行。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简体" w:cs="Times New Roman"/>
          <w:b w:val="0"/>
          <w:bCs w:val="0"/>
          <w:spacing w:val="-20"/>
          <w:sz w:val="32"/>
          <w:szCs w:val="32"/>
          <w:lang w:val="en-US" w:eastAsia="zh-CN"/>
        </w:rPr>
      </w:pPr>
      <w:r>
        <w:rPr>
          <w:rFonts w:hint="default" w:ascii="Times New Roman" w:hAnsi="Times New Roman" w:eastAsia="方正仿宋简体" w:cs="Times New Roman"/>
          <w:b w:val="0"/>
          <w:bCs w:val="0"/>
          <w:spacing w:val="-20"/>
          <w:sz w:val="32"/>
          <w:szCs w:val="32"/>
          <w:lang w:val="en-US" w:eastAsia="zh-CN"/>
        </w:rPr>
        <w:t>宿州市埇桥区住房和城乡建设局      宿州市埇桥区发展和改革委员会</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2020年4月21日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sz w:val="30"/>
          <w:szCs w:val="30"/>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宿州市埇桥区物业服务企业管理暂行办法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（试行）</w:t>
      </w:r>
    </w:p>
    <w:p>
      <w:pPr>
        <w:jc w:val="center"/>
        <w:rPr>
          <w:rFonts w:hint="eastAsia" w:ascii="宋体" w:hAnsi="宋体" w:cs="宋体"/>
          <w:sz w:val="44"/>
          <w:szCs w:val="44"/>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xml:space="preserve"> 为进一步加强对物业服务企业的监督管理，促进物业服务企业持续健康发展，根据《安徽省物业管理条例》《宿州市住宅小区管理办法》《宿州市物业管理办法》《宿州市物业服务企业信用管理暂行办法》，结合我区实际，制定本暂行办法。</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本暂行办法适用于埇桥区范围内从事经营活动的物业服务企业。</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第三条</w:t>
      </w:r>
      <w:r>
        <w:rPr>
          <w:rFonts w:hint="eastAsia" w:ascii="仿宋" w:hAnsi="仿宋" w:eastAsia="仿宋" w:cs="仿宋"/>
          <w:sz w:val="32"/>
          <w:szCs w:val="32"/>
        </w:rPr>
        <w:t xml:space="preserve"> 区住房和城乡建设局是全区物业管理行政主管部门，区物业管理服务中心是区物业管理实施机构，负责指导监督前期物业服务企业招投标、项目承接查验、物业管理活动、从业人员日常监督管理等具体工作，查处物业违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街道办事处具体负责物业服务企业的日常监督管理。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社区居委会协助街道办事处做好与物业管理有关工作。</w:t>
      </w: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 xml:space="preserve"> 市场准入</w:t>
      </w:r>
    </w:p>
    <w:p>
      <w:pPr>
        <w:ind w:firstLine="640" w:firstLineChars="200"/>
        <w:rPr>
          <w:rFonts w:hint="eastAsia" w:ascii="仿宋" w:hAnsi="仿宋" w:eastAsia="仿宋"/>
          <w:sz w:val="32"/>
          <w:szCs w:val="32"/>
        </w:rPr>
      </w:pPr>
      <w:r>
        <w:rPr>
          <w:rFonts w:hint="eastAsia" w:ascii="楷体" w:hAnsi="楷体" w:eastAsia="楷体" w:cs="楷体"/>
          <w:sz w:val="32"/>
          <w:szCs w:val="32"/>
        </w:rPr>
        <w:t>第四条</w:t>
      </w:r>
      <w:r>
        <w:rPr>
          <w:rFonts w:hint="eastAsia" w:ascii="仿宋" w:hAnsi="仿宋" w:eastAsia="仿宋" w:cs="仿宋"/>
          <w:sz w:val="32"/>
          <w:szCs w:val="32"/>
        </w:rPr>
        <w:t xml:space="preserve"> 招投标管理。区</w:t>
      </w:r>
      <w:r>
        <w:rPr>
          <w:rFonts w:hint="eastAsia" w:ascii="仿宋" w:hAnsi="仿宋" w:eastAsia="仿宋"/>
          <w:sz w:val="32"/>
          <w:szCs w:val="32"/>
        </w:rPr>
        <w:t>物业管理主管部门加强对新建物业服务项目前期物业招投标进行监管。</w:t>
      </w:r>
    </w:p>
    <w:p>
      <w:pPr>
        <w:ind w:firstLine="640" w:firstLineChars="200"/>
        <w:rPr>
          <w:rFonts w:hint="eastAsia" w:ascii="仿宋" w:hAnsi="仿宋" w:eastAsia="仿宋"/>
          <w:sz w:val="32"/>
          <w:szCs w:val="32"/>
        </w:rPr>
      </w:pPr>
      <w:r>
        <w:rPr>
          <w:rFonts w:hint="eastAsia" w:ascii="仿宋" w:hAnsi="仿宋" w:eastAsia="仿宋"/>
          <w:sz w:val="32"/>
          <w:szCs w:val="32"/>
        </w:rPr>
        <w:t>建设单位应当在销售物业前通过政府公共资源交易平台或者其他公开招投标的方式，选聘物业服务企业实施前期物业管理。</w:t>
      </w:r>
    </w:p>
    <w:p>
      <w:pPr>
        <w:ind w:firstLine="640" w:firstLineChars="200"/>
        <w:rPr>
          <w:rFonts w:ascii="仿宋" w:hAnsi="仿宋" w:eastAsia="仿宋" w:cs="仿宋"/>
          <w:sz w:val="32"/>
          <w:szCs w:val="32"/>
        </w:rPr>
      </w:pPr>
      <w:r>
        <w:rPr>
          <w:rFonts w:hint="eastAsia" w:ascii="仿宋" w:hAnsi="仿宋" w:eastAsia="仿宋"/>
          <w:sz w:val="32"/>
          <w:szCs w:val="32"/>
        </w:rPr>
        <w:t>投标人少于三个或者建筑面积五万平方米以下的住宅物业、建筑面积二万平方米以下的非住宅物业，经区物业管理主管部门批准，可以采用协议方式选聘物业服务企业。</w:t>
      </w:r>
    </w:p>
    <w:p>
      <w:pPr>
        <w:ind w:firstLine="2880" w:firstLineChars="900"/>
        <w:rPr>
          <w:rFonts w:hint="eastAsia" w:ascii="黑体" w:hAnsi="黑体" w:eastAsia="黑体" w:cs="黑体"/>
          <w:sz w:val="32"/>
          <w:szCs w:val="32"/>
        </w:rPr>
      </w:pPr>
      <w:r>
        <w:rPr>
          <w:rFonts w:hint="eastAsia" w:ascii="黑体" w:hAnsi="黑体" w:eastAsia="黑体" w:cs="黑体"/>
          <w:sz w:val="32"/>
          <w:szCs w:val="32"/>
        </w:rPr>
        <w:t>第三章 备案与承诺</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第五条</w:t>
      </w:r>
      <w:r>
        <w:rPr>
          <w:rFonts w:hint="eastAsia" w:ascii="仿宋" w:hAnsi="仿宋" w:eastAsia="仿宋" w:cs="仿宋"/>
          <w:sz w:val="32"/>
          <w:szCs w:val="32"/>
        </w:rPr>
        <w:t xml:space="preserve"> 信息共享。 物业服务企业在区市场监督管理部门注册登记后，推送至“两随机一公开”信息平台，加强部门信息共享。</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 xml:space="preserve">第六条 </w:t>
      </w:r>
      <w:r>
        <w:rPr>
          <w:rFonts w:hint="eastAsia" w:ascii="仿宋" w:hAnsi="仿宋" w:eastAsia="仿宋" w:cs="仿宋"/>
          <w:sz w:val="32"/>
          <w:szCs w:val="32"/>
        </w:rPr>
        <w:t>企业备案。物业服务企业应当自物业交接后三十日内，向区物业管理服务中心办理备案手续。</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第七条</w:t>
      </w:r>
      <w:r>
        <w:rPr>
          <w:rFonts w:hint="eastAsia" w:ascii="仿宋" w:hAnsi="仿宋" w:eastAsia="仿宋" w:cs="仿宋"/>
          <w:sz w:val="32"/>
          <w:szCs w:val="32"/>
        </w:rPr>
        <w:t xml:space="preserve"> 合同备案。物业服务企业应当自物业服务合同签订之日起三十日内，将物业服务合同报送区物业管理服务中心、街道办事处备案。</w:t>
      </w:r>
    </w:p>
    <w:p>
      <w:pPr>
        <w:pStyle w:val="4"/>
        <w:widowControl w:val="0"/>
        <w:shd w:val="clear" w:color="auto" w:fill="FFFFFF"/>
        <w:spacing w:before="0" w:beforeAutospacing="0" w:after="0" w:afterAutospacing="0"/>
        <w:ind w:firstLine="640" w:firstLineChars="200"/>
        <w:rPr>
          <w:rFonts w:ascii="仿宋" w:hAnsi="仿宋" w:eastAsia="仿宋" w:cs="仿宋"/>
          <w:sz w:val="32"/>
          <w:szCs w:val="32"/>
        </w:rPr>
      </w:pPr>
      <w:r>
        <w:rPr>
          <w:rFonts w:hint="eastAsia" w:ascii="楷体" w:hAnsi="楷体" w:eastAsia="楷体" w:cs="楷体"/>
          <w:sz w:val="32"/>
          <w:szCs w:val="32"/>
        </w:rPr>
        <w:t>第八条</w:t>
      </w:r>
      <w:r>
        <w:rPr>
          <w:rFonts w:hint="eastAsia" w:ascii="仿宋" w:hAnsi="仿宋" w:eastAsia="仿宋" w:cs="仿宋"/>
          <w:sz w:val="32"/>
          <w:szCs w:val="32"/>
        </w:rPr>
        <w:t xml:space="preserve"> 告知承诺管理。区物业管理服务中心在备案时以书面方式告知</w:t>
      </w:r>
      <w:r>
        <w:rPr>
          <w:rFonts w:hint="eastAsia" w:ascii="仿宋" w:hAnsi="仿宋" w:eastAsia="仿宋"/>
          <w:sz w:val="32"/>
          <w:szCs w:val="32"/>
        </w:rPr>
        <w:t>物业服务企业履行法定义务、遵守行业规范、依照物业服务合同履行义务，并承担相应的法律责任及后果。</w:t>
      </w:r>
    </w:p>
    <w:p>
      <w:pPr>
        <w:jc w:val="center"/>
        <w:rPr>
          <w:rFonts w:hint="eastAsia" w:ascii="黑体" w:hAnsi="黑体" w:eastAsia="黑体" w:cs="黑体"/>
          <w:sz w:val="32"/>
          <w:szCs w:val="32"/>
        </w:rPr>
      </w:pPr>
      <w:r>
        <w:rPr>
          <w:rFonts w:hint="eastAsia" w:ascii="黑体" w:hAnsi="黑体" w:eastAsia="黑体" w:cs="黑体"/>
          <w:sz w:val="32"/>
          <w:szCs w:val="32"/>
        </w:rPr>
        <w:t>第四章  监督与管理</w:t>
      </w:r>
    </w:p>
    <w:p>
      <w:pPr>
        <w:ind w:firstLine="640" w:firstLineChars="200"/>
        <w:rPr>
          <w:rFonts w:hint="eastAsia" w:ascii="仿宋" w:hAnsi="仿宋" w:eastAsia="仿宋" w:cs="宋体"/>
          <w:kern w:val="0"/>
          <w:sz w:val="32"/>
          <w:szCs w:val="32"/>
        </w:rPr>
      </w:pPr>
      <w:r>
        <w:rPr>
          <w:rFonts w:hint="eastAsia" w:ascii="楷体" w:hAnsi="楷体" w:eastAsia="楷体" w:cs="楷体"/>
          <w:sz w:val="32"/>
          <w:szCs w:val="32"/>
        </w:rPr>
        <w:t xml:space="preserve">第九条 </w:t>
      </w:r>
      <w:r>
        <w:rPr>
          <w:rFonts w:hint="eastAsia" w:ascii="仿宋" w:hAnsi="仿宋" w:eastAsia="仿宋" w:cs="仿宋"/>
          <w:sz w:val="32"/>
          <w:szCs w:val="32"/>
        </w:rPr>
        <w:t>信用管理。区物业管理服务中心负责本行政区域内物业服务企业信用管理工作。</w:t>
      </w:r>
      <w:r>
        <w:rPr>
          <w:rFonts w:hint="eastAsia" w:ascii="仿宋" w:hAnsi="仿宋" w:eastAsia="仿宋" w:cs="宋体"/>
          <w:kern w:val="0"/>
          <w:sz w:val="32"/>
          <w:szCs w:val="32"/>
        </w:rPr>
        <w:t>建立本地区物业服务企业信用档案，</w:t>
      </w:r>
      <w:r>
        <w:rPr>
          <w:rFonts w:hint="eastAsia" w:ascii="仿宋" w:hAnsi="仿宋" w:eastAsia="仿宋"/>
          <w:sz w:val="32"/>
          <w:szCs w:val="32"/>
        </w:rPr>
        <w:t>准确采集物业服务企业的基本信息（注册信息、业绩信息）、守信行为、失信行为、业主满意度、考核结果等信息，记入信用档案，并按照规定进行信息公开，</w:t>
      </w:r>
      <w:r>
        <w:rPr>
          <w:rFonts w:hint="eastAsia" w:ascii="仿宋" w:hAnsi="仿宋" w:eastAsia="仿宋" w:cs="宋体"/>
          <w:kern w:val="0"/>
          <w:sz w:val="32"/>
          <w:szCs w:val="32"/>
        </w:rPr>
        <w:t>会同有关部门开展守信联合激励、失信联合惩戒。</w:t>
      </w:r>
    </w:p>
    <w:p>
      <w:pPr>
        <w:ind w:firstLine="640" w:firstLineChars="200"/>
        <w:rPr>
          <w:rFonts w:hint="eastAsia" w:ascii="仿宋" w:hAnsi="仿宋" w:eastAsia="仿宋" w:cs="宋体"/>
          <w:kern w:val="0"/>
          <w:sz w:val="32"/>
          <w:szCs w:val="32"/>
        </w:rPr>
      </w:pPr>
      <w:r>
        <w:rPr>
          <w:rFonts w:hint="eastAsia" w:ascii="楷体" w:hAnsi="楷体" w:eastAsia="楷体" w:cs="楷体"/>
          <w:kern w:val="0"/>
          <w:sz w:val="32"/>
          <w:szCs w:val="32"/>
        </w:rPr>
        <w:t xml:space="preserve">第十条 </w:t>
      </w:r>
      <w:r>
        <w:rPr>
          <w:rFonts w:hint="eastAsia" w:ascii="仿宋" w:hAnsi="仿宋" w:eastAsia="仿宋" w:cs="宋体"/>
          <w:kern w:val="0"/>
          <w:sz w:val="32"/>
          <w:szCs w:val="32"/>
        </w:rPr>
        <w:t>物业不良行为监督管理。对纳入失信黑名单、不配合物业管理主管部门工作、业主投诉多的物业服务企业，增加检查频次，纳入重点监管。纳</w:t>
      </w:r>
      <w:r>
        <w:rPr>
          <w:rFonts w:hint="eastAsia" w:ascii="仿宋" w:hAnsi="仿宋" w:eastAsia="仿宋" w:cs="仿宋"/>
          <w:sz w:val="32"/>
          <w:szCs w:val="32"/>
        </w:rPr>
        <w:t>入失信黑名单的物业服务企业在发布有效期（一年）内纠正其失信行为后，向区物业管理服务中心提出书面申请，经查证属实的，将作撤出处理，并及时公示。</w:t>
      </w:r>
    </w:p>
    <w:p>
      <w:pPr>
        <w:pStyle w:val="4"/>
        <w:shd w:val="clear" w:color="auto" w:fill="FFFFFF"/>
        <w:spacing w:before="0" w:beforeAutospacing="0" w:after="0" w:afterAutospacing="0" w:line="540" w:lineRule="atLeast"/>
        <w:ind w:firstLine="640" w:firstLineChars="200"/>
        <w:rPr>
          <w:rFonts w:hint="eastAsia" w:ascii="仿宋" w:hAnsi="仿宋" w:eastAsia="仿宋" w:cs="仿宋"/>
          <w:sz w:val="32"/>
          <w:szCs w:val="32"/>
        </w:rPr>
      </w:pPr>
      <w:r>
        <w:rPr>
          <w:rFonts w:hint="eastAsia" w:ascii="楷体" w:hAnsi="楷体" w:eastAsia="楷体" w:cs="楷体"/>
          <w:sz w:val="32"/>
          <w:szCs w:val="32"/>
        </w:rPr>
        <w:t>第十一条</w:t>
      </w:r>
      <w:r>
        <w:rPr>
          <w:rFonts w:hint="eastAsia" w:ascii="仿宋" w:hAnsi="仿宋" w:eastAsia="仿宋" w:cs="仿宋"/>
          <w:sz w:val="32"/>
          <w:szCs w:val="32"/>
        </w:rPr>
        <w:t xml:space="preserve"> 价格监督管理。区物业管理服务中心</w:t>
      </w:r>
      <w:r>
        <w:rPr>
          <w:rFonts w:hint="eastAsia" w:ascii="仿宋" w:hAnsi="仿宋" w:eastAsia="仿宋"/>
          <w:sz w:val="32"/>
          <w:szCs w:val="32"/>
        </w:rPr>
        <w:t>、</w:t>
      </w:r>
      <w:r>
        <w:rPr>
          <w:rFonts w:hint="eastAsia" w:ascii="仿宋" w:hAnsi="仿宋" w:eastAsia="仿宋" w:cs="仿宋"/>
          <w:sz w:val="32"/>
          <w:szCs w:val="32"/>
        </w:rPr>
        <w:t>区市场监管、区发展改革等部门</w:t>
      </w:r>
      <w:r>
        <w:rPr>
          <w:rFonts w:hint="eastAsia" w:ascii="仿宋" w:hAnsi="仿宋" w:eastAsia="仿宋" w:cs="仿宋"/>
          <w:spacing w:val="8"/>
          <w:sz w:val="32"/>
          <w:szCs w:val="32"/>
          <w:shd w:val="clear" w:color="auto" w:fill="FFFFFF"/>
        </w:rPr>
        <w:t>加强对物业服务企业收费项目、标准的监督，引导和规范物业服务企业合理定价，适时采取约谈、告诫、公布经营成本等方式，督促物业服务企业规范价格行为。会同有关部门</w:t>
      </w:r>
      <w:r>
        <w:rPr>
          <w:rFonts w:hint="eastAsia" w:ascii="仿宋" w:hAnsi="仿宋" w:eastAsia="仿宋" w:cs="仿宋"/>
          <w:sz w:val="32"/>
          <w:szCs w:val="32"/>
        </w:rPr>
        <w:t>开展物业服务等级评定，检查评定结果计入信用记录。</w:t>
      </w:r>
    </w:p>
    <w:p>
      <w:pPr>
        <w:pStyle w:val="4"/>
        <w:shd w:val="clear" w:color="auto" w:fill="FFFFFF"/>
        <w:spacing w:before="0" w:beforeAutospacing="0" w:after="0" w:afterAutospacing="0" w:line="540" w:lineRule="atLeast"/>
        <w:ind w:firstLine="640" w:firstLineChars="200"/>
        <w:rPr>
          <w:rFonts w:hint="eastAsia" w:ascii="仿宋" w:hAnsi="仿宋" w:eastAsia="仿宋"/>
          <w:sz w:val="32"/>
          <w:szCs w:val="32"/>
        </w:rPr>
      </w:pPr>
      <w:r>
        <w:rPr>
          <w:rFonts w:hint="eastAsia" w:ascii="楷体" w:hAnsi="楷体" w:eastAsia="楷体" w:cs="楷体"/>
          <w:sz w:val="32"/>
          <w:szCs w:val="32"/>
        </w:rPr>
        <w:t xml:space="preserve">第十二条 </w:t>
      </w:r>
      <w:r>
        <w:rPr>
          <w:rFonts w:hint="eastAsia" w:ascii="仿宋" w:hAnsi="仿宋" w:eastAsia="仿宋" w:cs="仿宋"/>
          <w:sz w:val="32"/>
          <w:szCs w:val="32"/>
        </w:rPr>
        <w:t>公开公示管理。</w:t>
      </w:r>
      <w:r>
        <w:rPr>
          <w:rFonts w:hint="eastAsia" w:ascii="仿宋" w:hAnsi="仿宋" w:eastAsia="仿宋"/>
          <w:sz w:val="32"/>
          <w:szCs w:val="32"/>
        </w:rPr>
        <w:t>物业服务企业应当按照国家和省有关规定公布物业服务内容、服务标准、收费项目、收费标准等情况。业主委员会应当对所公布的内容进行监督核查，并将核查报告在本物业管理区域内显著位置公布。</w:t>
      </w:r>
    </w:p>
    <w:p>
      <w:pPr>
        <w:ind w:firstLine="640" w:firstLineChars="200"/>
        <w:rPr>
          <w:rFonts w:hint="eastAsia" w:ascii="宋体" w:hAnsi="宋体" w:cs="宋体"/>
          <w:sz w:val="44"/>
          <w:szCs w:val="44"/>
        </w:rPr>
      </w:pPr>
      <w:r>
        <w:rPr>
          <w:rFonts w:hint="eastAsia" w:ascii="楷体" w:hAnsi="楷体" w:eastAsia="楷体" w:cs="楷体"/>
          <w:sz w:val="32"/>
          <w:szCs w:val="32"/>
        </w:rPr>
        <w:t xml:space="preserve">第十三条  </w:t>
      </w:r>
      <w:r>
        <w:rPr>
          <w:rFonts w:hint="eastAsia" w:ascii="仿宋" w:hAnsi="仿宋" w:eastAsia="仿宋" w:cs="仿宋"/>
          <w:sz w:val="32"/>
          <w:szCs w:val="32"/>
        </w:rPr>
        <w:t>退出制度管理。</w:t>
      </w:r>
      <w:r>
        <w:rPr>
          <w:rFonts w:hint="eastAsia" w:ascii="仿宋" w:hAnsi="仿宋" w:eastAsia="仿宋"/>
          <w:sz w:val="32"/>
          <w:szCs w:val="32"/>
        </w:rPr>
        <w:t>对管理不规范、服务水平低、业主不满意的物业企业，街道（社区）动员召开业主大会，依法依规予以清退。同时</w:t>
      </w:r>
      <w:r>
        <w:rPr>
          <w:rFonts w:hint="eastAsia" w:ascii="仿宋" w:hAnsi="仿宋" w:eastAsia="仿宋" w:cs="仿宋"/>
          <w:sz w:val="32"/>
          <w:szCs w:val="32"/>
        </w:rPr>
        <w:t>区</w:t>
      </w:r>
      <w:r>
        <w:rPr>
          <w:rFonts w:hint="eastAsia" w:ascii="仿宋" w:hAnsi="仿宋" w:eastAsia="仿宋"/>
          <w:sz w:val="32"/>
          <w:szCs w:val="32"/>
        </w:rPr>
        <w:t>物业管理主管部门、街道办事处要加强对解聘、选聘物业服务企业工作的指导，监督物业服务企业与业主委员会做好物业小区内共用设施设备及相关资料的交接工作。</w:t>
      </w:r>
    </w:p>
    <w:p>
      <w:pPr>
        <w:jc w:val="center"/>
        <w:rPr>
          <w:rFonts w:hint="eastAsia" w:ascii="黑体" w:hAnsi="黑体" w:eastAsia="黑体" w:cs="黑体"/>
          <w:sz w:val="32"/>
          <w:szCs w:val="32"/>
        </w:rPr>
      </w:pPr>
      <w:r>
        <w:rPr>
          <w:rFonts w:hint="eastAsia" w:ascii="黑体" w:hAnsi="黑体" w:eastAsia="黑体" w:cs="黑体"/>
          <w:sz w:val="32"/>
          <w:szCs w:val="32"/>
        </w:rPr>
        <w:t>第五章  奖励与罚则</w:t>
      </w:r>
    </w:p>
    <w:p>
      <w:pPr>
        <w:pStyle w:val="4"/>
        <w:shd w:val="clear" w:color="auto" w:fill="FFFFFF"/>
        <w:spacing w:before="0" w:beforeAutospacing="0" w:after="0" w:afterAutospacing="0" w:line="540" w:lineRule="atLeast"/>
        <w:ind w:firstLine="480"/>
        <w:rPr>
          <w:rFonts w:hint="eastAsia" w:ascii="仿宋" w:hAnsi="仿宋" w:eastAsia="仿宋" w:cs="仿宋"/>
          <w:sz w:val="32"/>
          <w:szCs w:val="32"/>
        </w:rPr>
      </w:pPr>
      <w:r>
        <w:rPr>
          <w:rFonts w:hint="eastAsia" w:ascii="楷体" w:hAnsi="楷体" w:eastAsia="楷体" w:cs="楷体"/>
          <w:kern w:val="2"/>
          <w:sz w:val="32"/>
          <w:szCs w:val="32"/>
        </w:rPr>
        <w:t xml:space="preserve">第十四条 </w:t>
      </w:r>
      <w:r>
        <w:rPr>
          <w:rFonts w:hint="eastAsia" w:ascii="仿宋" w:hAnsi="仿宋" w:eastAsia="仿宋" w:cs="仿宋"/>
          <w:kern w:val="2"/>
          <w:sz w:val="32"/>
          <w:szCs w:val="32"/>
        </w:rPr>
        <w:t xml:space="preserve"> </w:t>
      </w:r>
      <w:r>
        <w:rPr>
          <w:rFonts w:hint="eastAsia" w:ascii="仿宋" w:hAnsi="仿宋" w:eastAsia="仿宋" w:cs="仿宋"/>
          <w:spacing w:val="8"/>
          <w:sz w:val="32"/>
          <w:szCs w:val="32"/>
          <w:shd w:val="clear" w:color="auto" w:fill="FFFFFF"/>
        </w:rPr>
        <w:t>物业管理主管部门定期对物业服务质量进行考核，</w:t>
      </w:r>
      <w:r>
        <w:rPr>
          <w:rFonts w:hint="eastAsia" w:ascii="仿宋" w:hAnsi="仿宋" w:eastAsia="仿宋" w:cs="仿宋"/>
          <w:kern w:val="2"/>
          <w:sz w:val="32"/>
          <w:szCs w:val="32"/>
        </w:rPr>
        <w:t>年度综合考核排名靠前的物业服务企业，依据相关规定予以信用加分、项目承接等政策扶持奖励。</w:t>
      </w:r>
    </w:p>
    <w:p>
      <w:pPr>
        <w:ind w:firstLine="640" w:firstLineChars="200"/>
        <w:rPr>
          <w:rFonts w:hint="eastAsia" w:ascii="仿宋" w:hAnsi="仿宋" w:eastAsia="仿宋"/>
          <w:sz w:val="32"/>
          <w:szCs w:val="32"/>
        </w:rPr>
      </w:pPr>
      <w:r>
        <w:rPr>
          <w:rFonts w:hint="eastAsia" w:ascii="楷体" w:hAnsi="楷体" w:eastAsia="楷体" w:cs="楷体"/>
          <w:sz w:val="32"/>
          <w:szCs w:val="32"/>
        </w:rPr>
        <w:t>第十五条</w:t>
      </w:r>
      <w:r>
        <w:rPr>
          <w:rFonts w:hint="eastAsia" w:ascii="仿宋" w:hAnsi="仿宋" w:eastAsia="仿宋" w:cs="仿宋"/>
          <w:sz w:val="32"/>
          <w:szCs w:val="32"/>
        </w:rPr>
        <w:t xml:space="preserve">  对企业信用良好、</w:t>
      </w:r>
      <w:r>
        <w:rPr>
          <w:rFonts w:hint="eastAsia" w:ascii="仿宋" w:hAnsi="仿宋" w:eastAsia="仿宋"/>
          <w:sz w:val="32"/>
          <w:szCs w:val="32"/>
        </w:rPr>
        <w:t>纳入守信红名单的</w:t>
      </w:r>
      <w:r>
        <w:rPr>
          <w:rFonts w:hint="eastAsia" w:ascii="仿宋" w:hAnsi="仿宋" w:eastAsia="仿宋" w:cs="仿宋"/>
          <w:sz w:val="32"/>
          <w:szCs w:val="32"/>
        </w:rPr>
        <w:t>物业服务企业，在日常检查、专项检查中减少检查频次；开展表彰活动时，优先列入表彰候选名单，同时推荐给各级公共资源交易机构和相应财政行政管理部门。</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 xml:space="preserve">第十六条  </w:t>
      </w:r>
      <w:r>
        <w:rPr>
          <w:rFonts w:hint="eastAsia" w:ascii="仿宋" w:hAnsi="仿宋" w:eastAsia="仿宋"/>
          <w:sz w:val="32"/>
          <w:szCs w:val="32"/>
        </w:rPr>
        <w:t>纳入失信</w:t>
      </w:r>
      <w:r>
        <w:rPr>
          <w:rFonts w:hint="eastAsia" w:ascii="仿宋" w:hAnsi="仿宋" w:eastAsia="仿宋" w:cs="仿宋"/>
          <w:sz w:val="32"/>
          <w:szCs w:val="32"/>
        </w:rPr>
        <w:t>“黑名单”的物业服务企业，在发布有效期内未纠正其失信行为且未提出退出“黑名单”申请的，由街道指导社区、小区业委会依法依规清退该物业服务企业；三年内不得参与全区范围内的小区物业管理公开招投标；同时告知相关行政部门及机构，建议取消企业及法定代表人、项目负责人参加评先评优资格。</w:t>
      </w:r>
    </w:p>
    <w:p>
      <w:pPr>
        <w:pStyle w:val="4"/>
        <w:widowControl w:val="0"/>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楷体" w:hAnsi="楷体" w:eastAsia="楷体" w:cs="楷体"/>
          <w:sz w:val="32"/>
          <w:szCs w:val="32"/>
        </w:rPr>
        <w:t xml:space="preserve">第十七条 </w:t>
      </w:r>
      <w:r>
        <w:rPr>
          <w:rFonts w:hint="eastAsia" w:ascii="仿宋" w:hAnsi="仿宋" w:eastAsia="仿宋" w:cs="仿宋"/>
          <w:sz w:val="32"/>
          <w:szCs w:val="32"/>
        </w:rPr>
        <w:t xml:space="preserve"> 物业服务企业在承接新建住宅小区物业服务前，对住宅小区共用部位、共用设施设备进行查验，对发现的问题未及时书面告知建设单位、未报告住宅小区行政主管部门的，由住宅小区行政主管部门责令限期改正，逾期未改正的处二千元以上五千元以下罚款。</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第十八条</w:t>
      </w:r>
      <w:r>
        <w:rPr>
          <w:rFonts w:hint="eastAsia" w:ascii="仿宋" w:hAnsi="仿宋" w:eastAsia="仿宋" w:cs="仿宋"/>
          <w:sz w:val="32"/>
          <w:szCs w:val="32"/>
        </w:rPr>
        <w:t xml:space="preserve">  物业服务企业未履行相应职责和物业合同约定义务的，纳入不良记录；发生三次以上或者受到相关行政处罚的，依法纳入企业信用记录，并向社会公示；给他人造成损失的，依法承担相应责任。</w:t>
      </w:r>
    </w:p>
    <w:p>
      <w:pPr>
        <w:ind w:firstLine="640" w:firstLineChars="200"/>
        <w:rPr>
          <w:rFonts w:ascii="仿宋" w:hAnsi="仿宋" w:eastAsia="仿宋" w:cs="仿宋"/>
          <w:sz w:val="32"/>
          <w:szCs w:val="32"/>
        </w:rPr>
      </w:pPr>
      <w:r>
        <w:rPr>
          <w:rFonts w:hint="eastAsia" w:ascii="楷体" w:hAnsi="楷体" w:eastAsia="楷体" w:cs="楷体"/>
          <w:sz w:val="32"/>
          <w:szCs w:val="32"/>
        </w:rPr>
        <w:t>第十九条</w:t>
      </w:r>
      <w:r>
        <w:rPr>
          <w:rFonts w:hint="eastAsia" w:ascii="仿宋" w:hAnsi="仿宋" w:eastAsia="仿宋" w:cs="仿宋"/>
          <w:sz w:val="32"/>
          <w:szCs w:val="32"/>
        </w:rPr>
        <w:t xml:space="preserve">  物业服务企业未按照国家和省有关规定公布物业服务内容、服务标准、收费项目、收费标准或者公布失实的，由区价格部门责令限期改正并依法处罚。</w:t>
      </w:r>
    </w:p>
    <w:p>
      <w:pPr>
        <w:pStyle w:val="4"/>
        <w:widowControl w:val="0"/>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楷体" w:hAnsi="楷体" w:eastAsia="楷体" w:cs="楷体"/>
          <w:sz w:val="32"/>
          <w:szCs w:val="32"/>
        </w:rPr>
        <w:t>第二十条</w:t>
      </w:r>
      <w:r>
        <w:rPr>
          <w:rFonts w:hint="eastAsia" w:ascii="仿宋" w:hAnsi="仿宋" w:eastAsia="仿宋"/>
          <w:sz w:val="32"/>
          <w:szCs w:val="32"/>
        </w:rPr>
        <w:t xml:space="preserve">  对住宅小区内发生的违法违规行为，物业服务企业不及时制止并未向有关单位报告，</w:t>
      </w:r>
      <w:r>
        <w:rPr>
          <w:rFonts w:hint="eastAsia" w:ascii="仿宋" w:hAnsi="仿宋" w:eastAsia="仿宋" w:cs="仿宋"/>
          <w:sz w:val="32"/>
          <w:szCs w:val="32"/>
        </w:rPr>
        <w:t>由住宅小区行政主管部门处二千元以上五千元以下罚款。</w:t>
      </w:r>
    </w:p>
    <w:p>
      <w:pPr>
        <w:pStyle w:val="4"/>
        <w:shd w:val="clear" w:color="auto" w:fill="FFFFFF"/>
        <w:spacing w:before="0" w:beforeAutospacing="0" w:after="0" w:afterAutospacing="0" w:line="540" w:lineRule="atLeast"/>
        <w:ind w:firstLine="640" w:firstLineChars="200"/>
        <w:rPr>
          <w:rFonts w:hint="eastAsia" w:ascii="仿宋" w:hAnsi="仿宋" w:eastAsia="仿宋" w:cs="仿宋"/>
          <w:spacing w:val="8"/>
          <w:sz w:val="32"/>
          <w:szCs w:val="32"/>
        </w:rPr>
      </w:pPr>
      <w:r>
        <w:rPr>
          <w:rFonts w:hint="eastAsia" w:ascii="楷体" w:hAnsi="楷体" w:eastAsia="楷体" w:cs="楷体"/>
          <w:sz w:val="32"/>
          <w:szCs w:val="32"/>
        </w:rPr>
        <w:t>第二十一条</w:t>
      </w:r>
      <w:r>
        <w:rPr>
          <w:rFonts w:hint="eastAsia" w:ascii="仿宋" w:hAnsi="仿宋" w:eastAsia="仿宋" w:cs="仿宋"/>
          <w:sz w:val="32"/>
          <w:szCs w:val="32"/>
        </w:rPr>
        <w:t xml:space="preserve">  </w:t>
      </w:r>
      <w:r>
        <w:rPr>
          <w:rFonts w:hint="eastAsia" w:ascii="仿宋" w:hAnsi="仿宋" w:eastAsia="仿宋" w:cs="仿宋"/>
          <w:spacing w:val="8"/>
          <w:sz w:val="32"/>
          <w:szCs w:val="32"/>
          <w:shd w:val="clear" w:color="auto" w:fill="FFFFFF"/>
        </w:rPr>
        <w:t>物业服务合同解除或者终止后，物业服务企业未按照法律、法规规定和合同规定向业主委员会移交相关材料的，且未按期退出或者擅自撤离的，由物业管理行政主管部门责令限期改正；逾期不改正的，处以五万元以上十万元以下的罚款。</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第二十二条</w:t>
      </w:r>
      <w:r>
        <w:rPr>
          <w:rFonts w:hint="eastAsia" w:ascii="仿宋" w:hAnsi="仿宋" w:eastAsia="仿宋" w:cs="仿宋"/>
          <w:sz w:val="32"/>
          <w:szCs w:val="32"/>
        </w:rPr>
        <w:t xml:space="preserve">  被解聘的物业服务企业拒不退出小区的，街道办事处责令其限期退出，发生治安事件的，公安机关及时处理；业主委员会或业主可以依法提起诉讼或申请仲裁。</w:t>
      </w:r>
    </w:p>
    <w:p>
      <w:pPr>
        <w:pStyle w:val="4"/>
        <w:widowControl w:val="0"/>
        <w:shd w:val="clear" w:color="auto" w:fill="FFFFFF"/>
        <w:spacing w:before="0" w:beforeAutospacing="0" w:after="0" w:afterAutospacing="0"/>
        <w:ind w:firstLine="640" w:firstLineChars="200"/>
        <w:rPr>
          <w:rFonts w:hint="eastAsia" w:ascii="仿宋" w:hAnsi="仿宋" w:eastAsia="仿宋"/>
          <w:sz w:val="32"/>
          <w:szCs w:val="32"/>
        </w:rPr>
      </w:pPr>
      <w:r>
        <w:rPr>
          <w:rFonts w:hint="eastAsia" w:ascii="楷体" w:hAnsi="楷体" w:eastAsia="楷体" w:cs="楷体"/>
          <w:sz w:val="32"/>
          <w:szCs w:val="32"/>
        </w:rPr>
        <w:t>第二十三条</w:t>
      </w:r>
      <w:r>
        <w:rPr>
          <w:rFonts w:hint="eastAsia" w:ascii="仿宋" w:hAnsi="仿宋" w:eastAsia="仿宋"/>
          <w:sz w:val="32"/>
          <w:szCs w:val="32"/>
        </w:rPr>
        <w:t xml:space="preserve">  对质价不符、违反价格法律、法规和规定的行为，由</w:t>
      </w:r>
      <w:r>
        <w:rPr>
          <w:rFonts w:hint="eastAsia" w:ascii="仿宋" w:hAnsi="仿宋" w:eastAsia="仿宋" w:cs="仿宋"/>
          <w:sz w:val="32"/>
          <w:szCs w:val="32"/>
        </w:rPr>
        <w:t>价格主管部门</w:t>
      </w:r>
      <w:r>
        <w:rPr>
          <w:rFonts w:hint="eastAsia" w:ascii="仿宋" w:hAnsi="仿宋" w:eastAsia="仿宋"/>
          <w:sz w:val="32"/>
          <w:szCs w:val="32"/>
        </w:rPr>
        <w:t>依照相关法律法规予以处罚；对服务未达到申报等级标准的，由区物业管理行政主管部门降低其物业服务等级、</w:t>
      </w:r>
      <w:r>
        <w:rPr>
          <w:rFonts w:hint="eastAsia" w:ascii="仿宋" w:hAnsi="仿宋" w:eastAsia="仿宋" w:cs="仿宋"/>
          <w:sz w:val="32"/>
          <w:szCs w:val="32"/>
        </w:rPr>
        <w:t>区发展改革</w:t>
      </w:r>
      <w:r>
        <w:rPr>
          <w:rFonts w:hint="eastAsia" w:ascii="仿宋" w:hAnsi="仿宋" w:eastAsia="仿宋"/>
          <w:sz w:val="32"/>
          <w:szCs w:val="32"/>
        </w:rPr>
        <w:t>部门降低其收费标准。</w:t>
      </w:r>
    </w:p>
    <w:p>
      <w:pPr>
        <w:pStyle w:val="4"/>
        <w:shd w:val="clear" w:color="auto" w:fill="FFFFFF"/>
        <w:spacing w:before="0" w:beforeAutospacing="0" w:after="0" w:afterAutospacing="0" w:line="465" w:lineRule="atLeast"/>
        <w:ind w:firstLine="640" w:firstLineChars="200"/>
        <w:jc w:val="both"/>
        <w:rPr>
          <w:rFonts w:ascii="仿宋" w:hAnsi="仿宋" w:eastAsia="仿宋"/>
          <w:sz w:val="32"/>
          <w:szCs w:val="32"/>
        </w:rPr>
      </w:pPr>
      <w:r>
        <w:rPr>
          <w:rFonts w:hint="eastAsia" w:ascii="楷体" w:hAnsi="楷体" w:eastAsia="楷体" w:cs="楷体"/>
          <w:sz w:val="32"/>
          <w:szCs w:val="32"/>
        </w:rPr>
        <w:t>第二十四条</w:t>
      </w:r>
      <w:r>
        <w:rPr>
          <w:rFonts w:hint="eastAsia" w:ascii="楷体" w:hAnsi="楷体" w:eastAsia="楷体" w:cs="楷体"/>
          <w:sz w:val="32"/>
          <w:szCs w:val="32"/>
          <w:lang w:val="en-US" w:eastAsia="zh-CN"/>
        </w:rPr>
        <w:t xml:space="preserve">  </w:t>
      </w:r>
      <w:r>
        <w:rPr>
          <w:rFonts w:hint="eastAsia" w:ascii="仿宋" w:hAnsi="仿宋" w:eastAsia="仿宋"/>
          <w:sz w:val="32"/>
          <w:szCs w:val="32"/>
        </w:rPr>
        <w:t>物业管理行政主管部门、街道办事处和其他有关部门及其工作人员有下列情形之一的，由有关行政机关责令改正；对直接负责的主管人员和其他直接责任人员，依法给予处分：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（一）违法干预业主依法成立业主大会和业主委员会的；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（二）未按照规定筹备、组织召开业主大会会议的；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（三）违法实施物业管理行政许可的；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（四）违反物业管理投诉处理规定的；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ascii="仿宋" w:hAnsi="仿宋" w:eastAsia="仿宋"/>
          <w:sz w:val="32"/>
          <w:szCs w:val="32"/>
        </w:rPr>
      </w:pPr>
      <w:r>
        <w:rPr>
          <w:rFonts w:hint="eastAsia" w:ascii="仿宋" w:hAnsi="仿宋" w:eastAsia="仿宋"/>
          <w:sz w:val="32"/>
          <w:szCs w:val="32"/>
        </w:rPr>
        <w:t>（五）发现违法行为或者接到违法行为报告不及时作出处理的；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5" w:lineRule="atLeas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（六）有滥用职权、徇私舞弊、玩忽职守等其他行为的。</w:t>
      </w:r>
    </w:p>
    <w:p>
      <w:pPr>
        <w:pStyle w:val="4"/>
        <w:widowControl w:val="0"/>
        <w:numPr>
          <w:ilvl w:val="0"/>
          <w:numId w:val="2"/>
        </w:numPr>
        <w:shd w:val="clear" w:color="auto" w:fill="FFFFFF"/>
        <w:spacing w:before="0" w:beforeAutospacing="0" w:after="0" w:afterAutospacing="0"/>
        <w:jc w:val="center"/>
        <w:rPr>
          <w:rFonts w:hint="eastAsia" w:ascii="黑体" w:hAnsi="黑体" w:eastAsia="黑体" w:cs="黑体"/>
          <w:sz w:val="32"/>
          <w:szCs w:val="32"/>
        </w:rPr>
      </w:pPr>
      <w:r>
        <w:rPr>
          <w:rFonts w:hint="eastAsia" w:ascii="黑体" w:hAnsi="黑体" w:eastAsia="黑体" w:cs="黑体"/>
          <w:sz w:val="32"/>
          <w:szCs w:val="32"/>
        </w:rPr>
        <w:t xml:space="preserve"> 附则</w:t>
      </w:r>
    </w:p>
    <w:p>
      <w:pPr>
        <w:pStyle w:val="4"/>
        <w:widowControl w:val="0"/>
        <w:shd w:val="clear" w:color="auto" w:fill="FFFFFF"/>
        <w:spacing w:before="0" w:beforeAutospacing="0" w:after="0" w:afterAutospacing="0"/>
        <w:ind w:firstLine="640" w:firstLineChars="200"/>
        <w:jc w:val="both"/>
        <w:rPr>
          <w:rFonts w:hint="eastAsia" w:ascii="仿宋" w:hAnsi="仿宋" w:eastAsia="仿宋"/>
          <w:sz w:val="32"/>
          <w:szCs w:val="32"/>
        </w:rPr>
      </w:pPr>
      <w:r>
        <w:rPr>
          <w:rFonts w:hint="eastAsia" w:ascii="楷体" w:hAnsi="楷体" w:eastAsia="楷体" w:cs="楷体"/>
          <w:sz w:val="32"/>
          <w:szCs w:val="32"/>
        </w:rPr>
        <w:t xml:space="preserve">第二十五条 </w:t>
      </w:r>
      <w:r>
        <w:rPr>
          <w:rFonts w:hint="eastAsia" w:ascii="仿宋" w:hAnsi="仿宋" w:eastAsia="仿宋"/>
          <w:sz w:val="32"/>
          <w:szCs w:val="32"/>
        </w:rPr>
        <w:t xml:space="preserve"> 本暂行办法由区物业管理服务中心负责解释。</w:t>
      </w:r>
    </w:p>
    <w:p>
      <w:pPr>
        <w:pStyle w:val="4"/>
        <w:widowControl w:val="0"/>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楷体" w:hAnsi="楷体" w:eastAsia="楷体" w:cs="楷体"/>
          <w:sz w:val="32"/>
          <w:szCs w:val="32"/>
        </w:rPr>
        <w:t>第二十六条</w:t>
      </w:r>
      <w:r>
        <w:rPr>
          <w:rFonts w:hint="eastAsia" w:ascii="仿宋" w:hAnsi="仿宋" w:eastAsia="仿宋"/>
          <w:sz w:val="32"/>
          <w:szCs w:val="32"/>
        </w:rPr>
        <w:t xml:space="preserve">  本暂行办法自发布之日起施行。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jc w:val="both"/>
        <w:rPr>
          <w:rFonts w:hint="eastAsia" w:ascii="方正仿宋简体" w:hAnsi="方正仿宋简体" w:eastAsia="方正仿宋简体" w:cs="方正仿宋简体"/>
          <w:sz w:val="32"/>
          <w:szCs w:val="32"/>
        </w:rPr>
      </w:pPr>
    </w:p>
    <w:p>
      <w:pPr>
        <w:ind w:firstLine="280" w:firstLineChars="100"/>
        <w:jc w:val="both"/>
        <w:rPr>
          <w:rFonts w:hint="eastAsia" w:ascii="方正仿宋简体" w:hAnsi="方正仿宋简体" w:eastAsia="方正仿宋简体" w:cs="方正仿宋简体"/>
          <w:sz w:val="28"/>
          <w:szCs w:val="28"/>
          <w:lang w:val="en-US" w:eastAsia="zh-CN"/>
        </w:rPr>
      </w:pPr>
      <w:r>
        <w:rPr>
          <w:sz w:val="28"/>
        </w:rPr>
        <w:pict>
          <v:line id="_x0000_s1031" o:spid="_x0000_s1031" o:spt="20" style="position:absolute;left:0pt;margin-left:-0.55pt;margin-top:1.1pt;height:0.05pt;width:441.45pt;z-index:251665408;mso-width-relative:page;mso-height-relative:page;" fillcolor="#FFFFFF" filled="t" stroked="t" coordsize="21600,21600">
            <v:path arrowok="t"/>
            <v:fill on="t" color2="#FFFFFF" focussize="0,0"/>
            <v:stroke weight="1pt" color="#000000"/>
            <v:imagedata o:title=""/>
            <o:lock v:ext="edit" aspectratio="f"/>
          </v:line>
        </w:pict>
      </w:r>
      <w:r>
        <w:rPr>
          <w:sz w:val="28"/>
        </w:rPr>
        <w:pict>
          <v:line id="_x0000_s1030" o:spid="_x0000_s1030" o:spt="20" style="position:absolute;left:0pt;margin-left:-0.25pt;margin-top:29.7pt;height:0.05pt;width:441.45pt;z-index:251661312;mso-width-relative:page;mso-height-relative:page;" fillcolor="#FFFFFF" filled="t" stroked="t" coordsize="21600,21600">
            <v:path arrowok="t"/>
            <v:fill on="t" color2="#FFFFFF" focussize="0,0"/>
            <v:stroke weight="1pt" color="#000000"/>
            <v:imagedata o:title=""/>
            <o:lock v:ext="edit" aspectratio="f"/>
          </v:line>
        </w:pict>
      </w:r>
      <w:r>
        <w:rPr>
          <w:rFonts w:hint="eastAsia" w:ascii="方正仿宋简体" w:hAnsi="方正仿宋简体" w:eastAsia="方正仿宋简体" w:cs="方正仿宋简体"/>
          <w:sz w:val="28"/>
          <w:szCs w:val="28"/>
          <w:lang w:eastAsia="zh-CN"/>
        </w:rPr>
        <w:t>宿州市埇桥区住房和城乡建设局办公室</w:t>
      </w:r>
      <w:r>
        <w:rPr>
          <w:rFonts w:hint="eastAsia" w:ascii="方正仿宋简体" w:hAnsi="方正仿宋简体" w:eastAsia="方正仿宋简体" w:cs="方正仿宋简体"/>
          <w:sz w:val="28"/>
          <w:szCs w:val="28"/>
          <w:lang w:val="en-US" w:eastAsia="zh-CN"/>
        </w:rPr>
        <w:t xml:space="preserve">   </w:t>
      </w:r>
      <w:r>
        <w:rPr>
          <w:rFonts w:hint="default" w:ascii="Times New Roman" w:hAnsi="Times New Roman" w:eastAsia="方正仿宋简体" w:cs="Times New Roman"/>
          <w:sz w:val="28"/>
          <w:szCs w:val="28"/>
          <w:lang w:val="en-US" w:eastAsia="zh-CN"/>
        </w:rPr>
        <w:t xml:space="preserve">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lang w:val="en-US" w:eastAsia="zh-CN"/>
        </w:rPr>
        <w:t xml:space="preserve"> 20</w:t>
      </w:r>
      <w:r>
        <w:rPr>
          <w:rFonts w:hint="eastAsia" w:ascii="Times New Roman" w:hAnsi="Times New Roman" w:eastAsia="方正仿宋简体" w:cs="Times New Roman"/>
          <w:sz w:val="28"/>
          <w:szCs w:val="28"/>
          <w:lang w:val="en-US" w:eastAsia="zh-CN"/>
        </w:rPr>
        <w:t>20</w:t>
      </w:r>
      <w:r>
        <w:rPr>
          <w:rFonts w:hint="default" w:ascii="Times New Roman" w:hAnsi="Times New Roman" w:eastAsia="方正仿宋简体" w:cs="Times New Roman"/>
          <w:sz w:val="28"/>
          <w:szCs w:val="28"/>
          <w:lang w:val="en-US" w:eastAsia="zh-CN"/>
        </w:rPr>
        <w:t>年</w:t>
      </w: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23</w:t>
      </w:r>
      <w:r>
        <w:rPr>
          <w:rFonts w:hint="default" w:ascii="Times New Roman" w:hAnsi="Times New Roman" w:eastAsia="方正仿宋简体" w:cs="Times New Roman"/>
          <w:sz w:val="28"/>
          <w:szCs w:val="28"/>
          <w:lang w:val="en-US" w:eastAsia="zh-CN"/>
        </w:rPr>
        <w:t>日印发</w:t>
      </w:r>
    </w:p>
    <w:sectPr>
      <w:footerReference r:id="rId3" w:type="default"/>
      <w:footerReference r:id="rId4" w:type="even"/>
      <w:pgSz w:w="11906" w:h="16838"/>
      <w:pgMar w:top="2154" w:right="1474" w:bottom="1928" w:left="1587" w:header="85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387.7pt;margin-top:0pt;height:144pt;width:54.55pt;mso-position-horizontal-relative:margin;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1" o:spid="_x0000_s2051" o:spt="202" type="#_x0000_t202" style="position:absolute;left:0pt;margin-left:16pt;margin-top:0pt;height:144pt;width:61pt;mso-position-horizontal-relative:margin;z-index:2516633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60E6"/>
    <w:multiLevelType w:val="singleLevel"/>
    <w:tmpl w:val="124960E6"/>
    <w:lvl w:ilvl="0" w:tentative="0">
      <w:start w:val="6"/>
      <w:numFmt w:val="chineseCounting"/>
      <w:suff w:val="space"/>
      <w:lvlText w:val="第%1章"/>
      <w:lvlJc w:val="left"/>
      <w:rPr>
        <w:rFonts w:hint="eastAsia"/>
      </w:rPr>
    </w:lvl>
  </w:abstractNum>
  <w:abstractNum w:abstractNumId="1">
    <w:nsid w:val="5E81E897"/>
    <w:multiLevelType w:val="singleLevel"/>
    <w:tmpl w:val="5E81E897"/>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30F"/>
    <w:rsid w:val="00302A0F"/>
    <w:rsid w:val="0041730F"/>
    <w:rsid w:val="0065767F"/>
    <w:rsid w:val="00800C03"/>
    <w:rsid w:val="0092632F"/>
    <w:rsid w:val="00992DD4"/>
    <w:rsid w:val="00C40AD9"/>
    <w:rsid w:val="00EA2357"/>
    <w:rsid w:val="00F47299"/>
    <w:rsid w:val="02432F3D"/>
    <w:rsid w:val="03074C8F"/>
    <w:rsid w:val="033A3E23"/>
    <w:rsid w:val="03776614"/>
    <w:rsid w:val="03FD3DFC"/>
    <w:rsid w:val="04591AAB"/>
    <w:rsid w:val="04705781"/>
    <w:rsid w:val="04DD3016"/>
    <w:rsid w:val="0527376E"/>
    <w:rsid w:val="057E7F8F"/>
    <w:rsid w:val="06632E86"/>
    <w:rsid w:val="06725295"/>
    <w:rsid w:val="06B160B5"/>
    <w:rsid w:val="076B5143"/>
    <w:rsid w:val="084956B0"/>
    <w:rsid w:val="09050E52"/>
    <w:rsid w:val="0A125096"/>
    <w:rsid w:val="0AE75BA4"/>
    <w:rsid w:val="0B1F5664"/>
    <w:rsid w:val="0B952BE3"/>
    <w:rsid w:val="0E4F19B1"/>
    <w:rsid w:val="0EAE66DF"/>
    <w:rsid w:val="0F781381"/>
    <w:rsid w:val="0FF40D52"/>
    <w:rsid w:val="103324E4"/>
    <w:rsid w:val="11E172FD"/>
    <w:rsid w:val="11E925FB"/>
    <w:rsid w:val="12216075"/>
    <w:rsid w:val="12613A58"/>
    <w:rsid w:val="127C18FD"/>
    <w:rsid w:val="130C1C2B"/>
    <w:rsid w:val="18953481"/>
    <w:rsid w:val="1A41704C"/>
    <w:rsid w:val="1A887529"/>
    <w:rsid w:val="1B5307BB"/>
    <w:rsid w:val="1CE559CE"/>
    <w:rsid w:val="1DB707D8"/>
    <w:rsid w:val="1DCC43D7"/>
    <w:rsid w:val="1DD2403E"/>
    <w:rsid w:val="1DE34FCF"/>
    <w:rsid w:val="1E4B6BF5"/>
    <w:rsid w:val="1F994F19"/>
    <w:rsid w:val="1FF563C6"/>
    <w:rsid w:val="208B260A"/>
    <w:rsid w:val="20990A63"/>
    <w:rsid w:val="235C500F"/>
    <w:rsid w:val="23B141D1"/>
    <w:rsid w:val="244A60CE"/>
    <w:rsid w:val="24ED2008"/>
    <w:rsid w:val="27525F75"/>
    <w:rsid w:val="28887D7A"/>
    <w:rsid w:val="294446E8"/>
    <w:rsid w:val="29D81ACB"/>
    <w:rsid w:val="2A967089"/>
    <w:rsid w:val="2BC46379"/>
    <w:rsid w:val="2C44565E"/>
    <w:rsid w:val="2C4D3D97"/>
    <w:rsid w:val="2C570DF0"/>
    <w:rsid w:val="2DBA7C59"/>
    <w:rsid w:val="2F7E2966"/>
    <w:rsid w:val="312D26EF"/>
    <w:rsid w:val="31346EAD"/>
    <w:rsid w:val="31801A4E"/>
    <w:rsid w:val="327A58DD"/>
    <w:rsid w:val="333E388A"/>
    <w:rsid w:val="3547058C"/>
    <w:rsid w:val="358823FF"/>
    <w:rsid w:val="35B10655"/>
    <w:rsid w:val="39341F07"/>
    <w:rsid w:val="3A796166"/>
    <w:rsid w:val="3C074727"/>
    <w:rsid w:val="41412D26"/>
    <w:rsid w:val="41870B44"/>
    <w:rsid w:val="41FE076A"/>
    <w:rsid w:val="429C3065"/>
    <w:rsid w:val="433B6CA0"/>
    <w:rsid w:val="43F424F3"/>
    <w:rsid w:val="447D3B3C"/>
    <w:rsid w:val="44FC7171"/>
    <w:rsid w:val="454763DA"/>
    <w:rsid w:val="45C50A96"/>
    <w:rsid w:val="45E77603"/>
    <w:rsid w:val="471D18C9"/>
    <w:rsid w:val="47245D9C"/>
    <w:rsid w:val="478C3C11"/>
    <w:rsid w:val="48037B63"/>
    <w:rsid w:val="487B72AF"/>
    <w:rsid w:val="4C8451CA"/>
    <w:rsid w:val="4C935B63"/>
    <w:rsid w:val="4E8A7229"/>
    <w:rsid w:val="4F1C3FC0"/>
    <w:rsid w:val="50BD7F87"/>
    <w:rsid w:val="5179131F"/>
    <w:rsid w:val="52CC191B"/>
    <w:rsid w:val="52FE125B"/>
    <w:rsid w:val="53980E79"/>
    <w:rsid w:val="539D2D2C"/>
    <w:rsid w:val="54D66286"/>
    <w:rsid w:val="56373EE5"/>
    <w:rsid w:val="570226AA"/>
    <w:rsid w:val="59A9798A"/>
    <w:rsid w:val="5B54578D"/>
    <w:rsid w:val="5C3B0D59"/>
    <w:rsid w:val="5C4F5A29"/>
    <w:rsid w:val="5D2D46FB"/>
    <w:rsid w:val="5D982080"/>
    <w:rsid w:val="5FC57003"/>
    <w:rsid w:val="5FC868FA"/>
    <w:rsid w:val="60543A0C"/>
    <w:rsid w:val="609D21D2"/>
    <w:rsid w:val="610D11B7"/>
    <w:rsid w:val="648F2425"/>
    <w:rsid w:val="65193C23"/>
    <w:rsid w:val="65B81FCC"/>
    <w:rsid w:val="65D93AD4"/>
    <w:rsid w:val="668E10D7"/>
    <w:rsid w:val="670A395C"/>
    <w:rsid w:val="672A00E5"/>
    <w:rsid w:val="69EA5EE3"/>
    <w:rsid w:val="69F7538D"/>
    <w:rsid w:val="6D2E2606"/>
    <w:rsid w:val="6D345C4B"/>
    <w:rsid w:val="6E7F45BC"/>
    <w:rsid w:val="7163108B"/>
    <w:rsid w:val="733709A8"/>
    <w:rsid w:val="762E5EDF"/>
    <w:rsid w:val="77612D68"/>
    <w:rsid w:val="776E64EB"/>
    <w:rsid w:val="78E357B4"/>
    <w:rsid w:val="799C7BF5"/>
    <w:rsid w:val="7A305788"/>
    <w:rsid w:val="7B4041A2"/>
    <w:rsid w:val="7C8C300F"/>
    <w:rsid w:val="7C9804C2"/>
    <w:rsid w:val="7F8D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240</Characters>
  <Lines>2</Lines>
  <Paragraphs>1</Paragraphs>
  <TotalTime>5</TotalTime>
  <ScaleCrop>false</ScaleCrop>
  <LinksUpToDate>false</LinksUpToDate>
  <CharactersWithSpaces>280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2018-04-16T10:00:00Z</dcterms:created>
  <dc:creator>pc</dc:creator>
  <cp:lastModifiedBy>缶硕</cp:lastModifiedBy>
  <cp:lastPrinted>2018-05-13T10:05:00Z</cp:lastPrinted>
  <dcterms:modified xsi:type="dcterms:W3CDTF">2020-10-10T02:31:37Z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