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87" w:rsidRPr="00533F95" w:rsidRDefault="00C54C87" w:rsidP="00C54C87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533F95">
        <w:rPr>
          <w:rFonts w:ascii="仿宋_GB2312" w:hint="eastAsia"/>
          <w:b/>
          <w:sz w:val="32"/>
          <w:szCs w:val="32"/>
        </w:rPr>
        <w:t>埇</w:t>
      </w:r>
      <w:r w:rsidRPr="00533F95">
        <w:rPr>
          <w:rFonts w:ascii="仿宋_GB2312" w:eastAsia="仿宋_GB2312" w:hint="eastAsia"/>
          <w:b/>
          <w:sz w:val="32"/>
          <w:szCs w:val="32"/>
        </w:rPr>
        <w:t>桥区区级一般公共预算支出决算说明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Pr="00EB14E3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区级</w:t>
      </w:r>
      <w:r w:rsidR="0013551E">
        <w:rPr>
          <w:rFonts w:ascii="仿宋" w:eastAsia="仿宋" w:hAnsi="仿宋" w:cs="仿宋" w:hint="eastAsia"/>
          <w:sz w:val="32"/>
          <w:szCs w:val="32"/>
        </w:rPr>
        <w:t>一般</w:t>
      </w:r>
      <w:r w:rsidRPr="00EB14E3">
        <w:rPr>
          <w:rFonts w:ascii="仿宋" w:eastAsia="仿宋" w:hAnsi="仿宋" w:cs="仿宋" w:hint="eastAsia"/>
          <w:sz w:val="32"/>
          <w:szCs w:val="32"/>
        </w:rPr>
        <w:t>公共财政预算支出完成</w:t>
      </w:r>
      <w:r w:rsidR="00D45147">
        <w:rPr>
          <w:rFonts w:ascii="仿宋" w:eastAsia="仿宋" w:hAnsi="仿宋" w:cs="仿宋" w:hint="eastAsia"/>
          <w:sz w:val="32"/>
          <w:szCs w:val="32"/>
        </w:rPr>
        <w:t>878065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="00D45147">
        <w:rPr>
          <w:rFonts w:ascii="仿宋" w:eastAsia="仿宋" w:hAnsi="仿宋" w:cs="仿宋" w:hint="eastAsia"/>
          <w:sz w:val="32"/>
          <w:szCs w:val="32"/>
        </w:rPr>
        <w:t>99.42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，比上年同期增长</w:t>
      </w:r>
      <w:r w:rsidR="00D45147">
        <w:rPr>
          <w:rFonts w:ascii="仿宋" w:eastAsia="仿宋" w:hAnsi="仿宋" w:cs="仿宋" w:hint="eastAsia"/>
          <w:sz w:val="32"/>
          <w:szCs w:val="32"/>
        </w:rPr>
        <w:t>18.2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增加</w:t>
      </w:r>
      <w:r w:rsidR="00D45147">
        <w:rPr>
          <w:rFonts w:ascii="仿宋" w:eastAsia="仿宋" w:hAnsi="仿宋" w:cs="仿宋" w:hint="eastAsia"/>
          <w:sz w:val="32"/>
          <w:szCs w:val="32"/>
        </w:rPr>
        <w:t>135221</w:t>
      </w:r>
      <w:r w:rsidRPr="00EB14E3">
        <w:rPr>
          <w:rFonts w:ascii="仿宋" w:eastAsia="仿宋" w:hAnsi="仿宋" w:cs="仿宋" w:hint="eastAsia"/>
          <w:sz w:val="32"/>
          <w:szCs w:val="32"/>
        </w:rPr>
        <w:t>万元。具体执行情况如下：</w:t>
      </w:r>
    </w:p>
    <w:p w:rsidR="00C54C87" w:rsidRPr="00944936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Pr="00EB14E3">
        <w:rPr>
          <w:rFonts w:ascii="仿宋" w:eastAsia="仿宋" w:hAnsi="仿宋" w:cs="仿宋" w:hint="eastAsia"/>
          <w:sz w:val="32"/>
          <w:szCs w:val="32"/>
        </w:rPr>
        <w:t>、一般公共服务支出</w:t>
      </w:r>
      <w:r w:rsidR="00D45147">
        <w:rPr>
          <w:rFonts w:ascii="仿宋" w:eastAsia="仿宋" w:hAnsi="仿宋" w:cs="仿宋" w:hint="eastAsia"/>
          <w:sz w:val="32"/>
          <w:szCs w:val="32"/>
        </w:rPr>
        <w:t>61532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="00D45147">
        <w:rPr>
          <w:rFonts w:ascii="仿宋" w:eastAsia="仿宋" w:hAnsi="仿宋" w:cs="仿宋" w:hint="eastAsia"/>
          <w:sz w:val="32"/>
          <w:szCs w:val="32"/>
        </w:rPr>
        <w:t>99.66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，比上年同期</w:t>
      </w:r>
      <w:r w:rsidR="00D45147">
        <w:rPr>
          <w:rFonts w:ascii="仿宋" w:eastAsia="仿宋" w:hAnsi="仿宋" w:cs="仿宋" w:hint="eastAsia"/>
          <w:sz w:val="32"/>
          <w:szCs w:val="32"/>
        </w:rPr>
        <w:t>增长66.28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，同比</w:t>
      </w:r>
      <w:r w:rsidR="00D45147">
        <w:rPr>
          <w:rFonts w:ascii="仿宋" w:eastAsia="仿宋" w:hAnsi="仿宋" w:cs="仿宋" w:hint="eastAsia"/>
          <w:sz w:val="32"/>
          <w:szCs w:val="32"/>
        </w:rPr>
        <w:t>增加24528</w:t>
      </w:r>
      <w:r w:rsidRPr="00EB14E3"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,</w:t>
      </w:r>
      <w:r w:rsidR="00944936" w:rsidRPr="00944936">
        <w:rPr>
          <w:rFonts w:ascii="仿宋_GB2312" w:eastAsia="仿宋_GB2312" w:hint="eastAsia"/>
          <w:sz w:val="32"/>
          <w:szCs w:val="32"/>
        </w:rPr>
        <w:t xml:space="preserve"> </w:t>
      </w:r>
      <w:r w:rsidR="00944936" w:rsidRPr="00944936">
        <w:rPr>
          <w:rFonts w:ascii="仿宋" w:eastAsia="仿宋" w:hAnsi="仿宋" w:hint="eastAsia"/>
          <w:sz w:val="32"/>
          <w:szCs w:val="32"/>
        </w:rPr>
        <w:t>一是新增对宿州市拂晓投资公司注资；二是在职人员发放岗则考核，</w:t>
      </w:r>
      <w:r w:rsidR="00944936" w:rsidRPr="00944936">
        <w:rPr>
          <w:rFonts w:ascii="仿宋" w:eastAsia="仿宋" w:hAnsi="仿宋"/>
          <w:sz w:val="32"/>
          <w:szCs w:val="32"/>
        </w:rPr>
        <w:t>2018</w:t>
      </w:r>
      <w:r w:rsidR="00944936" w:rsidRPr="00944936">
        <w:rPr>
          <w:rFonts w:ascii="仿宋" w:eastAsia="仿宋" w:hAnsi="仿宋" w:hint="eastAsia"/>
          <w:sz w:val="32"/>
          <w:szCs w:val="32"/>
        </w:rPr>
        <w:t>年区级仅兑付离退休人员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CF49FC" w:rsidRDefault="00C54C87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2</w:t>
      </w:r>
      <w:r w:rsidRPr="00EB14E3">
        <w:rPr>
          <w:rFonts w:ascii="仿宋" w:eastAsia="仿宋" w:hAnsi="仿宋" w:cs="仿宋" w:hint="eastAsia"/>
          <w:sz w:val="32"/>
          <w:szCs w:val="32"/>
        </w:rPr>
        <w:t>、公共安全支出</w:t>
      </w:r>
      <w:r w:rsidR="00D45147">
        <w:rPr>
          <w:rFonts w:ascii="仿宋" w:eastAsia="仿宋" w:hAnsi="仿宋" w:cs="仿宋" w:hint="eastAsia"/>
          <w:sz w:val="32"/>
          <w:szCs w:val="32"/>
        </w:rPr>
        <w:t>15611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="00D45147">
        <w:rPr>
          <w:rFonts w:ascii="仿宋" w:eastAsia="仿宋" w:hAnsi="仿宋" w:cs="仿宋" w:hint="eastAsia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，比上年同期</w:t>
      </w:r>
      <w:r w:rsidR="00D45147">
        <w:rPr>
          <w:rFonts w:ascii="仿宋" w:eastAsia="仿宋" w:hAnsi="仿宋" w:cs="仿宋" w:hint="eastAsia"/>
          <w:sz w:val="32"/>
          <w:szCs w:val="32"/>
        </w:rPr>
        <w:t>增长25.75</w:t>
      </w:r>
      <w:r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，同比</w:t>
      </w:r>
      <w:r>
        <w:rPr>
          <w:rFonts w:ascii="仿宋" w:eastAsia="仿宋" w:hAnsi="仿宋" w:cs="仿宋" w:hint="eastAsia"/>
          <w:sz w:val="32"/>
          <w:szCs w:val="32"/>
        </w:rPr>
        <w:t>增加</w:t>
      </w:r>
      <w:r w:rsidR="00D45147">
        <w:rPr>
          <w:rFonts w:ascii="仿宋" w:eastAsia="仿宋" w:hAnsi="仿宋" w:cs="仿宋" w:hint="eastAsia"/>
          <w:sz w:val="32"/>
          <w:szCs w:val="32"/>
        </w:rPr>
        <w:t>3197</w:t>
      </w:r>
      <w:r w:rsidRPr="00EB14E3"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,</w:t>
      </w:r>
      <w:r w:rsidR="00944936" w:rsidRPr="00944936">
        <w:rPr>
          <w:rFonts w:ascii="仿宋" w:eastAsia="仿宋" w:hAnsi="仿宋" w:hint="eastAsia"/>
          <w:sz w:val="32"/>
          <w:szCs w:val="32"/>
        </w:rPr>
        <w:t xml:space="preserve"> 主要是新增辅警工资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3</w:t>
      </w:r>
      <w:r w:rsidRPr="00EB14E3">
        <w:rPr>
          <w:rFonts w:ascii="仿宋" w:eastAsia="仿宋" w:hAnsi="仿宋" w:cs="仿宋" w:hint="eastAsia"/>
          <w:sz w:val="32"/>
          <w:szCs w:val="32"/>
        </w:rPr>
        <w:t>、教育支出</w:t>
      </w:r>
      <w:r w:rsidR="00D45147">
        <w:rPr>
          <w:rFonts w:ascii="仿宋" w:eastAsia="仿宋" w:hAnsi="仿宋" w:cs="仿宋" w:hint="eastAsia"/>
          <w:sz w:val="32"/>
          <w:szCs w:val="32"/>
        </w:rPr>
        <w:t>216634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>
        <w:rPr>
          <w:rFonts w:ascii="仿宋" w:eastAsia="仿宋" w:hAnsi="仿宋" w:cs="仿宋" w:hint="eastAsia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；比上年同期增长</w:t>
      </w:r>
      <w:r w:rsidR="00D45147">
        <w:rPr>
          <w:rFonts w:ascii="仿宋" w:eastAsia="仿宋" w:hAnsi="仿宋" w:cs="仿宋" w:hint="eastAsia"/>
          <w:sz w:val="32"/>
          <w:szCs w:val="32"/>
        </w:rPr>
        <w:t>2.06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，同比</w:t>
      </w:r>
      <w:r>
        <w:rPr>
          <w:rFonts w:ascii="仿宋" w:eastAsia="仿宋" w:hAnsi="仿宋" w:cs="仿宋" w:hint="eastAsia"/>
          <w:sz w:val="32"/>
          <w:szCs w:val="32"/>
        </w:rPr>
        <w:t>增加</w:t>
      </w:r>
      <w:r w:rsidR="00D45147">
        <w:rPr>
          <w:rFonts w:ascii="仿宋" w:eastAsia="仿宋" w:hAnsi="仿宋" w:cs="仿宋" w:hint="eastAsia"/>
          <w:sz w:val="32"/>
          <w:szCs w:val="32"/>
        </w:rPr>
        <w:t>4381</w:t>
      </w:r>
      <w:r w:rsidRPr="00EB14E3"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主要是发放教育部门一次性奖励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4</w:t>
      </w:r>
      <w:r w:rsidRPr="00EB14E3">
        <w:rPr>
          <w:rFonts w:ascii="仿宋" w:eastAsia="仿宋" w:hAnsi="仿宋" w:cs="仿宋" w:hint="eastAsia"/>
          <w:sz w:val="32"/>
          <w:szCs w:val="32"/>
        </w:rPr>
        <w:t>、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科学技术支出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4624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万元，为调整预算的</w:t>
      </w:r>
      <w:r w:rsidRPr="00CF49FC">
        <w:rPr>
          <w:rFonts w:ascii="仿宋" w:eastAsia="仿宋" w:hAnsi="仿宋" w:cs="仿宋"/>
          <w:kern w:val="0"/>
          <w:sz w:val="32"/>
          <w:szCs w:val="32"/>
        </w:rPr>
        <w:t>100%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，比上年同期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增长2.53</w:t>
      </w:r>
      <w:r w:rsidRPr="00CF49FC">
        <w:rPr>
          <w:rFonts w:ascii="仿宋" w:eastAsia="仿宋" w:hAnsi="仿宋" w:cs="仿宋"/>
          <w:kern w:val="0"/>
          <w:sz w:val="32"/>
          <w:szCs w:val="32"/>
        </w:rPr>
        <w:t>%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，同比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增加114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主要是新增</w:t>
      </w:r>
      <w:r w:rsidR="00944936" w:rsidRPr="00944936">
        <w:rPr>
          <w:rFonts w:ascii="仿宋" w:eastAsia="仿宋" w:hAnsi="仿宋"/>
          <w:sz w:val="32"/>
          <w:szCs w:val="32"/>
        </w:rPr>
        <w:t>“三重一创”建设专项引导资金</w:t>
      </w:r>
      <w:r w:rsidR="00944936" w:rsidRPr="00944936">
        <w:rPr>
          <w:rFonts w:ascii="仿宋" w:eastAsia="仿宋" w:hAnsi="仿宋" w:hint="eastAsia"/>
          <w:sz w:val="32"/>
          <w:szCs w:val="32"/>
        </w:rPr>
        <w:t>、</w:t>
      </w:r>
      <w:r w:rsidR="00944936" w:rsidRPr="00944936">
        <w:rPr>
          <w:rFonts w:ascii="仿宋" w:eastAsia="仿宋" w:hAnsi="仿宋"/>
          <w:sz w:val="32"/>
          <w:szCs w:val="32"/>
        </w:rPr>
        <w:t>“三区”人才专项资金</w:t>
      </w:r>
      <w:r w:rsidR="00944936" w:rsidRPr="00944936">
        <w:rPr>
          <w:rFonts w:ascii="仿宋" w:eastAsia="仿宋" w:hAnsi="仿宋" w:hint="eastAsia"/>
          <w:sz w:val="32"/>
          <w:szCs w:val="32"/>
        </w:rPr>
        <w:t>、</w:t>
      </w:r>
      <w:r w:rsidR="00944936" w:rsidRPr="00944936">
        <w:rPr>
          <w:rFonts w:ascii="仿宋" w:eastAsia="仿宋" w:hAnsi="仿宋"/>
          <w:sz w:val="32"/>
          <w:szCs w:val="32"/>
        </w:rPr>
        <w:t>基层科普行动计划资金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5</w:t>
      </w:r>
      <w:r w:rsidRPr="00EB14E3">
        <w:rPr>
          <w:rFonts w:ascii="仿宋" w:eastAsia="仿宋" w:hAnsi="仿宋" w:cs="仿宋" w:hint="eastAsia"/>
          <w:sz w:val="32"/>
          <w:szCs w:val="32"/>
        </w:rPr>
        <w:t>、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文化体育与传媒支出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2690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万元，为调整预算的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99.93</w:t>
      </w:r>
      <w:r w:rsidRPr="00CF49FC">
        <w:rPr>
          <w:rFonts w:ascii="仿宋" w:eastAsia="仿宋" w:hAnsi="仿宋" w:cs="仿宋"/>
          <w:kern w:val="0"/>
          <w:sz w:val="32"/>
          <w:szCs w:val="32"/>
        </w:rPr>
        <w:t>%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，比上年同期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增长41.43</w:t>
      </w:r>
      <w:r w:rsidRPr="00CF49FC">
        <w:rPr>
          <w:rFonts w:ascii="仿宋" w:eastAsia="仿宋" w:hAnsi="仿宋" w:cs="仿宋"/>
          <w:kern w:val="0"/>
          <w:sz w:val="32"/>
          <w:szCs w:val="32"/>
        </w:rPr>
        <w:t>%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，同比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增加788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主要是乡镇文化资源网络共享及文物保护经费</w:t>
      </w:r>
      <w:r w:rsidR="00944936" w:rsidRP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lastRenderedPageBreak/>
        <w:t>6</w:t>
      </w:r>
      <w:r w:rsidRPr="00EB14E3">
        <w:rPr>
          <w:rFonts w:ascii="仿宋" w:eastAsia="仿宋" w:hAnsi="仿宋" w:cs="仿宋" w:hint="eastAsia"/>
          <w:sz w:val="32"/>
          <w:szCs w:val="32"/>
        </w:rPr>
        <w:t>、社会保障和就业支出</w:t>
      </w:r>
      <w:r w:rsidR="00D45147">
        <w:rPr>
          <w:rFonts w:ascii="仿宋" w:eastAsia="仿宋" w:hAnsi="仿宋" w:cs="仿宋" w:hint="eastAsia"/>
          <w:sz w:val="32"/>
          <w:szCs w:val="32"/>
        </w:rPr>
        <w:t>141763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="00D45147">
        <w:rPr>
          <w:rFonts w:ascii="仿宋" w:eastAsia="仿宋" w:hAnsi="仿宋" w:cs="仿宋" w:hint="eastAsia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，比上年同期增长</w:t>
      </w:r>
      <w:r w:rsidR="00D45147">
        <w:rPr>
          <w:rFonts w:ascii="仿宋" w:eastAsia="仿宋" w:hAnsi="仿宋" w:cs="仿宋" w:hint="eastAsia"/>
          <w:sz w:val="32"/>
          <w:szCs w:val="32"/>
        </w:rPr>
        <w:t>12.97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，同比</w:t>
      </w:r>
      <w:r>
        <w:rPr>
          <w:rFonts w:ascii="仿宋" w:eastAsia="仿宋" w:hAnsi="仿宋" w:cs="仿宋" w:hint="eastAsia"/>
          <w:sz w:val="32"/>
          <w:szCs w:val="32"/>
        </w:rPr>
        <w:t>增加</w:t>
      </w:r>
      <w:r w:rsidR="00D45147">
        <w:rPr>
          <w:rFonts w:ascii="仿宋" w:eastAsia="仿宋" w:hAnsi="仿宋" w:cs="仿宋" w:hint="eastAsia"/>
          <w:sz w:val="32"/>
          <w:szCs w:val="32"/>
        </w:rPr>
        <w:t>16272</w:t>
      </w:r>
      <w:r w:rsidRPr="00EB14E3"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，</w:t>
      </w:r>
      <w:r w:rsidR="00944936">
        <w:rPr>
          <w:rFonts w:ascii="仿宋_GB2312" w:eastAsia="仿宋_GB2312" w:hint="eastAsia"/>
          <w:sz w:val="32"/>
          <w:szCs w:val="32"/>
        </w:rPr>
        <w:t>一是低保提标扩面，二是机关事业单位养老保险，三是老年福利增加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7</w:t>
      </w:r>
      <w:r w:rsidRPr="00EB14E3">
        <w:rPr>
          <w:rFonts w:ascii="仿宋" w:eastAsia="仿宋" w:hAnsi="仿宋" w:cs="仿宋" w:hint="eastAsia"/>
          <w:sz w:val="32"/>
          <w:szCs w:val="32"/>
        </w:rPr>
        <w:t>、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医疗卫生与计划生育支出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127626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万元，为调整预算的</w:t>
      </w:r>
      <w:r w:rsidRPr="00CF49FC">
        <w:rPr>
          <w:rFonts w:ascii="仿宋" w:eastAsia="仿宋" w:hAnsi="仿宋" w:cs="仿宋"/>
          <w:kern w:val="0"/>
          <w:sz w:val="32"/>
          <w:szCs w:val="32"/>
        </w:rPr>
        <w:t>100%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，比上年同期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下降11.18</w:t>
      </w:r>
      <w:r w:rsidRPr="00CF49FC">
        <w:rPr>
          <w:rFonts w:ascii="仿宋" w:eastAsia="仿宋" w:hAnsi="仿宋" w:cs="仿宋"/>
          <w:kern w:val="0"/>
          <w:sz w:val="32"/>
          <w:szCs w:val="32"/>
        </w:rPr>
        <w:t>%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，同比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减少16059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主要是上年同期用于卫生部门基础建设</w:t>
      </w:r>
      <w:r w:rsidR="00944936" w:rsidRP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 xml:space="preserve"> 8</w:t>
      </w:r>
      <w:r w:rsidRPr="00EB14E3">
        <w:rPr>
          <w:rFonts w:ascii="仿宋" w:eastAsia="仿宋" w:hAnsi="仿宋" w:cs="仿宋" w:hint="eastAsia"/>
          <w:sz w:val="32"/>
          <w:szCs w:val="32"/>
        </w:rPr>
        <w:t>、节能环保支出</w:t>
      </w:r>
      <w:r w:rsidR="00D45147">
        <w:rPr>
          <w:rFonts w:ascii="仿宋" w:eastAsia="仿宋" w:hAnsi="仿宋" w:cs="仿宋" w:hint="eastAsia"/>
          <w:sz w:val="32"/>
          <w:szCs w:val="32"/>
        </w:rPr>
        <w:t>4298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="00D45147">
        <w:rPr>
          <w:rFonts w:ascii="仿宋" w:eastAsia="仿宋" w:hAnsi="仿宋" w:cs="仿宋" w:hint="eastAsia"/>
          <w:sz w:val="32"/>
          <w:szCs w:val="32"/>
        </w:rPr>
        <w:t>99.49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比</w:t>
      </w:r>
      <w:r w:rsidRPr="00EB14E3">
        <w:rPr>
          <w:rFonts w:ascii="仿宋" w:eastAsia="仿宋" w:hAnsi="仿宋" w:cs="仿宋" w:hint="eastAsia"/>
          <w:sz w:val="32"/>
          <w:szCs w:val="32"/>
        </w:rPr>
        <w:t>上年同期</w:t>
      </w:r>
      <w:r w:rsidR="00D45147">
        <w:rPr>
          <w:rFonts w:ascii="仿宋" w:eastAsia="仿宋" w:hAnsi="仿宋" w:cs="仿宋" w:hint="eastAsia"/>
          <w:sz w:val="32"/>
          <w:szCs w:val="32"/>
        </w:rPr>
        <w:t>下降65.23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同比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减少8064</w:t>
      </w:r>
      <w:r w:rsidRPr="00CF49FC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9</w:t>
      </w:r>
      <w:r w:rsidRPr="00EB14E3">
        <w:rPr>
          <w:rFonts w:ascii="仿宋" w:eastAsia="仿宋" w:hAnsi="仿宋" w:cs="仿宋" w:hint="eastAsia"/>
          <w:sz w:val="32"/>
          <w:szCs w:val="32"/>
        </w:rPr>
        <w:t>、城乡社区支出</w:t>
      </w:r>
      <w:r w:rsidR="00D45147">
        <w:rPr>
          <w:rFonts w:ascii="仿宋" w:eastAsia="仿宋" w:hAnsi="仿宋" w:cs="仿宋" w:hint="eastAsia"/>
          <w:sz w:val="32"/>
          <w:szCs w:val="32"/>
        </w:rPr>
        <w:t>135925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>
        <w:rPr>
          <w:rFonts w:ascii="仿宋" w:eastAsia="仿宋" w:hAnsi="仿宋" w:cs="仿宋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，比上年同期增长</w:t>
      </w:r>
      <w:r w:rsidR="00D45147">
        <w:rPr>
          <w:rFonts w:ascii="仿宋" w:eastAsia="仿宋" w:hAnsi="仿宋" w:cs="仿宋" w:hint="eastAsia"/>
          <w:sz w:val="32"/>
          <w:szCs w:val="32"/>
        </w:rPr>
        <w:t>111.32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，同比</w:t>
      </w:r>
      <w:r w:rsidR="00D45147">
        <w:rPr>
          <w:rFonts w:ascii="仿宋" w:eastAsia="仿宋" w:hAnsi="仿宋" w:cs="仿宋" w:hint="eastAsia"/>
          <w:sz w:val="32"/>
          <w:szCs w:val="32"/>
        </w:rPr>
        <w:t>增加71603</w:t>
      </w:r>
      <w:r w:rsidRPr="00EB14E3"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,</w:t>
      </w:r>
      <w:r w:rsidR="00944936" w:rsidRPr="00944936">
        <w:rPr>
          <w:rFonts w:ascii="仿宋_GB2312" w:eastAsia="仿宋_GB2312" w:hint="eastAsia"/>
          <w:sz w:val="32"/>
          <w:szCs w:val="32"/>
        </w:rPr>
        <w:t xml:space="preserve"> </w:t>
      </w:r>
      <w:r w:rsidR="00944936" w:rsidRPr="00944936">
        <w:rPr>
          <w:rFonts w:ascii="仿宋" w:eastAsia="仿宋" w:hAnsi="仿宋" w:hint="eastAsia"/>
          <w:sz w:val="32"/>
          <w:szCs w:val="32"/>
        </w:rPr>
        <w:t>主要用于主城区菜市场提档升级，城区市政工程小街小巷改造，黑臭水体治理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10</w:t>
      </w:r>
      <w:r w:rsidRPr="00EB14E3">
        <w:rPr>
          <w:rFonts w:ascii="仿宋" w:eastAsia="仿宋" w:hAnsi="仿宋" w:cs="仿宋" w:hint="eastAsia"/>
          <w:sz w:val="32"/>
          <w:szCs w:val="32"/>
        </w:rPr>
        <w:t>、农林水支出</w:t>
      </w:r>
      <w:r w:rsidR="00D45147">
        <w:rPr>
          <w:rFonts w:ascii="仿宋" w:eastAsia="仿宋" w:hAnsi="仿宋" w:cs="仿宋" w:hint="eastAsia"/>
          <w:sz w:val="32"/>
          <w:szCs w:val="32"/>
        </w:rPr>
        <w:t>102459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>
        <w:rPr>
          <w:rFonts w:ascii="仿宋" w:eastAsia="仿宋" w:hAnsi="仿宋" w:cs="仿宋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，比上年同期</w:t>
      </w:r>
      <w:r>
        <w:rPr>
          <w:rFonts w:ascii="仿宋" w:eastAsia="仿宋" w:hAnsi="仿宋" w:cs="仿宋" w:hint="eastAsia"/>
          <w:sz w:val="32"/>
          <w:szCs w:val="32"/>
        </w:rPr>
        <w:t>增长</w:t>
      </w:r>
      <w:r w:rsidR="00D45147">
        <w:rPr>
          <w:rFonts w:ascii="仿宋" w:eastAsia="仿宋" w:hAnsi="仿宋" w:cs="仿宋" w:hint="eastAsia"/>
          <w:sz w:val="32"/>
          <w:szCs w:val="32"/>
        </w:rPr>
        <w:t>29.80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，同比</w:t>
      </w:r>
      <w:r>
        <w:rPr>
          <w:rFonts w:ascii="仿宋" w:eastAsia="仿宋" w:hAnsi="仿宋" w:cs="仿宋" w:hint="eastAsia"/>
          <w:sz w:val="32"/>
          <w:szCs w:val="32"/>
        </w:rPr>
        <w:t>增加</w:t>
      </w:r>
      <w:r w:rsidR="00D45147">
        <w:rPr>
          <w:rFonts w:ascii="仿宋" w:eastAsia="仿宋" w:hAnsi="仿宋" w:cs="仿宋" w:hint="eastAsia"/>
          <w:sz w:val="32"/>
          <w:szCs w:val="32"/>
        </w:rPr>
        <w:t>23524</w:t>
      </w:r>
      <w:r w:rsidRPr="00EB14E3">
        <w:rPr>
          <w:rFonts w:ascii="仿宋" w:eastAsia="仿宋" w:hAnsi="仿宋" w:cs="仿宋" w:hint="eastAsia"/>
          <w:sz w:val="32"/>
          <w:szCs w:val="32"/>
        </w:rPr>
        <w:t>万元</w:t>
      </w:r>
      <w:r w:rsidR="0013551E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11</w:t>
      </w:r>
      <w:r w:rsidRPr="00EB14E3">
        <w:rPr>
          <w:rFonts w:ascii="仿宋" w:eastAsia="仿宋" w:hAnsi="仿宋" w:cs="仿宋" w:hint="eastAsia"/>
          <w:sz w:val="32"/>
          <w:szCs w:val="32"/>
        </w:rPr>
        <w:t>、交通运输支出</w:t>
      </w:r>
      <w:r w:rsidR="00C6406A">
        <w:rPr>
          <w:rFonts w:ascii="仿宋" w:eastAsia="仿宋" w:hAnsi="仿宋" w:cs="仿宋" w:hint="eastAsia"/>
          <w:sz w:val="32"/>
          <w:szCs w:val="32"/>
        </w:rPr>
        <w:t>25482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="00C6406A">
        <w:rPr>
          <w:rFonts w:ascii="仿宋" w:eastAsia="仿宋" w:hAnsi="仿宋" w:cs="仿宋" w:hint="eastAsia"/>
          <w:sz w:val="32"/>
          <w:szCs w:val="32"/>
        </w:rPr>
        <w:t>99.21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，比上年同期增长</w:t>
      </w:r>
      <w:r w:rsidR="00C6406A">
        <w:rPr>
          <w:rFonts w:ascii="仿宋" w:eastAsia="仿宋" w:hAnsi="仿宋" w:cs="仿宋" w:hint="eastAsia"/>
          <w:sz w:val="32"/>
          <w:szCs w:val="32"/>
        </w:rPr>
        <w:t>194.66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，同比</w:t>
      </w:r>
      <w:r>
        <w:rPr>
          <w:rFonts w:ascii="仿宋" w:eastAsia="仿宋" w:hAnsi="仿宋" w:cs="仿宋" w:hint="eastAsia"/>
          <w:sz w:val="32"/>
          <w:szCs w:val="32"/>
        </w:rPr>
        <w:t>增加</w:t>
      </w:r>
      <w:r w:rsidR="00C6406A">
        <w:rPr>
          <w:rFonts w:ascii="仿宋" w:eastAsia="仿宋" w:hAnsi="仿宋" w:cs="仿宋" w:hint="eastAsia"/>
          <w:sz w:val="32"/>
          <w:szCs w:val="32"/>
        </w:rPr>
        <w:t>16834</w:t>
      </w:r>
      <w:r w:rsidRPr="00EB14E3"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主要是新增“四好农村路”省级补助及道路治超专项经费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12</w:t>
      </w:r>
      <w:r w:rsidRPr="00EB14E3">
        <w:rPr>
          <w:rFonts w:ascii="仿宋" w:eastAsia="仿宋" w:hAnsi="仿宋" w:cs="仿宋" w:hint="eastAsia"/>
          <w:sz w:val="32"/>
          <w:szCs w:val="32"/>
        </w:rPr>
        <w:t>、资源勘探电力信息等支出</w:t>
      </w:r>
      <w:r w:rsidR="00C6406A">
        <w:rPr>
          <w:rFonts w:ascii="仿宋" w:eastAsia="仿宋" w:hAnsi="仿宋" w:cs="仿宋" w:hint="eastAsia"/>
          <w:sz w:val="32"/>
          <w:szCs w:val="32"/>
        </w:rPr>
        <w:t>1004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Pr="00EB14E3">
        <w:rPr>
          <w:rFonts w:ascii="仿宋" w:eastAsia="仿宋" w:hAnsi="仿宋" w:cs="仿宋"/>
          <w:sz w:val="32"/>
          <w:szCs w:val="32"/>
        </w:rPr>
        <w:t>100%</w:t>
      </w:r>
      <w:r w:rsidRPr="00EB14E3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比</w:t>
      </w:r>
      <w:r w:rsidRPr="00EB14E3">
        <w:rPr>
          <w:rFonts w:ascii="仿宋" w:eastAsia="仿宋" w:hAnsi="仿宋" w:cs="仿宋" w:hint="eastAsia"/>
          <w:sz w:val="32"/>
          <w:szCs w:val="32"/>
        </w:rPr>
        <w:t>上年同期</w:t>
      </w:r>
      <w:r w:rsidR="00C6406A">
        <w:rPr>
          <w:rFonts w:ascii="仿宋" w:eastAsia="仿宋" w:hAnsi="仿宋" w:cs="仿宋" w:hint="eastAsia"/>
          <w:sz w:val="32"/>
          <w:szCs w:val="32"/>
        </w:rPr>
        <w:t>下降53.56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EB14E3">
        <w:rPr>
          <w:rFonts w:ascii="仿宋" w:eastAsia="仿宋" w:hAnsi="仿宋" w:cs="仿宋" w:hint="eastAsia"/>
          <w:sz w:val="32"/>
          <w:szCs w:val="32"/>
        </w:rPr>
        <w:t>同比</w:t>
      </w:r>
      <w:r w:rsidR="00C6406A">
        <w:rPr>
          <w:rFonts w:ascii="仿宋" w:eastAsia="仿宋" w:hAnsi="仿宋" w:cs="仿宋" w:hint="eastAsia"/>
          <w:sz w:val="32"/>
          <w:szCs w:val="32"/>
        </w:rPr>
        <w:t>减少1158</w:t>
      </w:r>
      <w:r w:rsidRPr="00EB14E3"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主要是2019年埇桥区安全生产监督管理局支出调整为“灾害</w:t>
      </w:r>
      <w:r w:rsidR="00944936" w:rsidRPr="00944936">
        <w:rPr>
          <w:rFonts w:ascii="仿宋" w:eastAsia="仿宋" w:hAnsi="仿宋" w:hint="eastAsia"/>
          <w:sz w:val="32"/>
          <w:szCs w:val="32"/>
        </w:rPr>
        <w:lastRenderedPageBreak/>
        <w:t>防治及应急管理支出”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FA4607">
        <w:rPr>
          <w:rFonts w:ascii="仿宋" w:eastAsia="仿宋" w:hAnsi="仿宋" w:cs="仿宋"/>
          <w:sz w:val="32"/>
          <w:szCs w:val="32"/>
        </w:rPr>
        <w:t>13</w:t>
      </w:r>
      <w:r w:rsidRPr="00FA4607">
        <w:rPr>
          <w:rFonts w:ascii="仿宋" w:eastAsia="仿宋" w:hAnsi="仿宋" w:cs="仿宋" w:hint="eastAsia"/>
          <w:sz w:val="32"/>
          <w:szCs w:val="32"/>
        </w:rPr>
        <w:t>、商业服务业等支出</w:t>
      </w:r>
      <w:r w:rsidR="00C6406A">
        <w:rPr>
          <w:rFonts w:ascii="仿宋" w:eastAsia="仿宋" w:hAnsi="仿宋" w:cs="仿宋" w:hint="eastAsia"/>
          <w:sz w:val="32"/>
          <w:szCs w:val="32"/>
        </w:rPr>
        <w:t>1060</w:t>
      </w:r>
      <w:r w:rsidRPr="00FA4607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="00C6406A">
        <w:rPr>
          <w:rFonts w:ascii="仿宋" w:eastAsia="仿宋" w:hAnsi="仿宋" w:cs="仿宋" w:hint="eastAsia"/>
          <w:sz w:val="32"/>
          <w:szCs w:val="32"/>
        </w:rPr>
        <w:t>90.44</w:t>
      </w:r>
      <w:r w:rsidRPr="00FA4607">
        <w:rPr>
          <w:rFonts w:ascii="仿宋" w:eastAsia="仿宋" w:hAnsi="仿宋" w:cs="仿宋"/>
          <w:sz w:val="32"/>
          <w:szCs w:val="32"/>
        </w:rPr>
        <w:t>%</w:t>
      </w:r>
      <w:r w:rsidRPr="00FA4607">
        <w:rPr>
          <w:rFonts w:ascii="仿宋" w:eastAsia="仿宋" w:hAnsi="仿宋" w:cs="仿宋" w:hint="eastAsia"/>
          <w:sz w:val="32"/>
          <w:szCs w:val="32"/>
        </w:rPr>
        <w:t>，比上年同期</w:t>
      </w:r>
      <w:r w:rsidR="00C6406A">
        <w:rPr>
          <w:rFonts w:ascii="仿宋" w:eastAsia="仿宋" w:hAnsi="仿宋" w:cs="仿宋" w:hint="eastAsia"/>
          <w:sz w:val="32"/>
          <w:szCs w:val="32"/>
        </w:rPr>
        <w:t>下降33.12</w:t>
      </w:r>
      <w:r w:rsidRPr="00FA4607">
        <w:rPr>
          <w:rFonts w:ascii="仿宋" w:eastAsia="仿宋" w:hAnsi="仿宋" w:cs="仿宋" w:hint="eastAsia"/>
          <w:sz w:val="32"/>
          <w:szCs w:val="32"/>
        </w:rPr>
        <w:t>%，同比</w:t>
      </w:r>
      <w:r w:rsidR="00C6406A">
        <w:rPr>
          <w:rFonts w:ascii="仿宋" w:eastAsia="仿宋" w:hAnsi="仿宋" w:cs="仿宋" w:hint="eastAsia"/>
          <w:sz w:val="32"/>
          <w:szCs w:val="32"/>
        </w:rPr>
        <w:t>减少525</w:t>
      </w:r>
      <w:r w:rsidRPr="00FA4607"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主要是上年省级转移支付用于商业流通事务及涉外发展服务，本年未发生此项支出，省级转移支付减少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E24B41" w:rsidRDefault="00C54C87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14</w:t>
      </w:r>
      <w:r w:rsidRPr="00EB14E3">
        <w:rPr>
          <w:rFonts w:ascii="仿宋" w:eastAsia="仿宋" w:hAnsi="仿宋" w:cs="仿宋" w:hint="eastAsia"/>
          <w:sz w:val="32"/>
          <w:szCs w:val="32"/>
        </w:rPr>
        <w:t>、国土资源气象等支出</w:t>
      </w:r>
      <w:r w:rsidR="00C6406A">
        <w:rPr>
          <w:rFonts w:ascii="仿宋" w:eastAsia="仿宋" w:hAnsi="仿宋" w:cs="仿宋" w:hint="eastAsia"/>
          <w:sz w:val="32"/>
          <w:szCs w:val="32"/>
        </w:rPr>
        <w:t>8841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>
        <w:rPr>
          <w:rFonts w:ascii="仿宋" w:eastAsia="仿宋" w:hAnsi="仿宋" w:cs="仿宋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，比上年同期</w:t>
      </w:r>
      <w:r w:rsidR="00C6406A">
        <w:rPr>
          <w:rFonts w:ascii="仿宋" w:eastAsia="仿宋" w:hAnsi="仿宋" w:cs="仿宋" w:hint="eastAsia"/>
          <w:sz w:val="32"/>
          <w:szCs w:val="32"/>
        </w:rPr>
        <w:t>增长72.07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，同比</w:t>
      </w:r>
      <w:r w:rsidR="00C6406A">
        <w:rPr>
          <w:rFonts w:ascii="仿宋" w:eastAsia="仿宋" w:hAnsi="仿宋" w:cs="仿宋" w:hint="eastAsia"/>
          <w:sz w:val="32"/>
          <w:szCs w:val="32"/>
        </w:rPr>
        <w:t>增加3703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主要是“三线三边”矿山地质环境治理及复绿项目工程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FA4607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0"/>
        </w:rPr>
      </w:pPr>
      <w:r w:rsidRPr="00EB14E3">
        <w:rPr>
          <w:rFonts w:ascii="仿宋" w:eastAsia="仿宋" w:hAnsi="仿宋" w:cs="仿宋"/>
          <w:sz w:val="32"/>
          <w:szCs w:val="32"/>
        </w:rPr>
        <w:t>15</w:t>
      </w:r>
      <w:r w:rsidRPr="00EB14E3">
        <w:rPr>
          <w:rFonts w:ascii="仿宋" w:eastAsia="仿宋" w:hAnsi="仿宋" w:cs="仿宋" w:hint="eastAsia"/>
          <w:sz w:val="32"/>
          <w:szCs w:val="32"/>
        </w:rPr>
        <w:t>、住房保障支出</w:t>
      </w:r>
      <w:r w:rsidR="00C6406A">
        <w:rPr>
          <w:rFonts w:ascii="仿宋" w:eastAsia="仿宋" w:hAnsi="仿宋" w:cs="仿宋" w:hint="eastAsia"/>
          <w:sz w:val="32"/>
          <w:szCs w:val="32"/>
        </w:rPr>
        <w:t>18323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="00C6406A">
        <w:rPr>
          <w:rFonts w:ascii="仿宋" w:eastAsia="仿宋" w:hAnsi="仿宋" w:cs="仿宋" w:hint="eastAsia"/>
          <w:sz w:val="32"/>
          <w:szCs w:val="32"/>
        </w:rPr>
        <w:t>80.08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，比上年同期</w:t>
      </w:r>
      <w:r w:rsidR="00C6406A">
        <w:rPr>
          <w:rFonts w:ascii="仿宋" w:eastAsia="仿宋" w:hAnsi="仿宋" w:cs="仿宋" w:hint="eastAsia"/>
          <w:sz w:val="32"/>
          <w:szCs w:val="32"/>
        </w:rPr>
        <w:t>下降27.12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，同比</w:t>
      </w:r>
      <w:r w:rsidR="00C6406A">
        <w:rPr>
          <w:rFonts w:ascii="仿宋" w:eastAsia="仿宋" w:hAnsi="仿宋" w:cs="仿宋" w:hint="eastAsia"/>
          <w:sz w:val="32"/>
          <w:szCs w:val="32"/>
        </w:rPr>
        <w:t>减少6817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主要是2019年保障性安居工程未完工，结转下年支出4557万元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16</w:t>
      </w:r>
      <w:r w:rsidRPr="00EB14E3">
        <w:rPr>
          <w:rFonts w:ascii="仿宋" w:eastAsia="仿宋" w:hAnsi="仿宋" w:cs="仿宋" w:hint="eastAsia"/>
          <w:sz w:val="32"/>
          <w:szCs w:val="32"/>
        </w:rPr>
        <w:t>、粮油物资储备支出</w:t>
      </w:r>
      <w:r w:rsidR="00C6406A">
        <w:rPr>
          <w:rFonts w:ascii="仿宋" w:eastAsia="仿宋" w:hAnsi="仿宋" w:cs="仿宋" w:hint="eastAsia"/>
          <w:sz w:val="32"/>
          <w:szCs w:val="32"/>
        </w:rPr>
        <w:t>380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Pr="00EB14E3">
        <w:rPr>
          <w:rFonts w:ascii="仿宋" w:eastAsia="仿宋" w:hAnsi="仿宋" w:cs="仿宋"/>
          <w:sz w:val="32"/>
          <w:szCs w:val="32"/>
        </w:rPr>
        <w:t>100%</w:t>
      </w:r>
      <w:r w:rsidRPr="00EB14E3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比</w:t>
      </w:r>
      <w:r w:rsidRPr="00EB14E3">
        <w:rPr>
          <w:rFonts w:ascii="仿宋" w:eastAsia="仿宋" w:hAnsi="仿宋" w:cs="仿宋" w:hint="eastAsia"/>
          <w:sz w:val="32"/>
          <w:szCs w:val="32"/>
        </w:rPr>
        <w:t>上年</w:t>
      </w:r>
      <w:r w:rsidR="00C6406A">
        <w:rPr>
          <w:rFonts w:ascii="仿宋" w:eastAsia="仿宋" w:hAnsi="仿宋" w:cs="仿宋" w:hint="eastAsia"/>
          <w:sz w:val="32"/>
          <w:szCs w:val="32"/>
        </w:rPr>
        <w:t>下降79.09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，同比</w:t>
      </w:r>
      <w:r w:rsidR="00C6406A">
        <w:rPr>
          <w:rFonts w:ascii="仿宋" w:eastAsia="仿宋" w:hAnsi="仿宋" w:cs="仿宋" w:hint="eastAsia"/>
          <w:sz w:val="32"/>
          <w:szCs w:val="32"/>
        </w:rPr>
        <w:t>减少1437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 w:rsidR="00944936">
        <w:rPr>
          <w:rFonts w:ascii="仿宋" w:eastAsia="仿宋" w:hAnsi="仿宋" w:cs="仿宋" w:hint="eastAsia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主要是上年转移支付用于粮食仓库建设及维修改造专项，项目已完工，本年转移支付减少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17</w:t>
      </w:r>
      <w:r w:rsidRPr="00EB14E3">
        <w:rPr>
          <w:rFonts w:ascii="仿宋" w:eastAsia="仿宋" w:hAnsi="仿宋" w:cs="仿宋" w:hint="eastAsia"/>
          <w:sz w:val="32"/>
          <w:szCs w:val="32"/>
        </w:rPr>
        <w:t>、债务付息支出</w:t>
      </w:r>
      <w:r w:rsidR="00C6406A">
        <w:rPr>
          <w:rFonts w:ascii="仿宋" w:eastAsia="仿宋" w:hAnsi="仿宋" w:cs="仿宋" w:hint="eastAsia"/>
          <w:sz w:val="32"/>
          <w:szCs w:val="32"/>
        </w:rPr>
        <w:t>4562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>
        <w:rPr>
          <w:rFonts w:ascii="仿宋" w:eastAsia="仿宋" w:hAnsi="仿宋" w:cs="仿宋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，同比增长</w:t>
      </w:r>
      <w:r w:rsidR="00C6406A">
        <w:rPr>
          <w:rFonts w:ascii="仿宋" w:eastAsia="仿宋" w:hAnsi="仿宋" w:cs="仿宋" w:hint="eastAsia"/>
          <w:sz w:val="32"/>
          <w:szCs w:val="32"/>
        </w:rPr>
        <w:t>11.11</w:t>
      </w:r>
      <w:r>
        <w:rPr>
          <w:rFonts w:ascii="仿宋" w:eastAsia="仿宋" w:hAnsi="仿宋" w:cs="仿宋" w:hint="eastAsia"/>
          <w:sz w:val="32"/>
          <w:szCs w:val="32"/>
        </w:rPr>
        <w:t>%，同比增加</w:t>
      </w:r>
      <w:r w:rsidR="00C6406A">
        <w:rPr>
          <w:rFonts w:ascii="仿宋" w:eastAsia="仿宋" w:hAnsi="仿宋" w:cs="仿宋" w:hint="eastAsia"/>
          <w:sz w:val="32"/>
          <w:szCs w:val="32"/>
        </w:rPr>
        <w:t>456</w:t>
      </w:r>
      <w:r>
        <w:rPr>
          <w:rFonts w:ascii="仿宋" w:eastAsia="仿宋" w:hAnsi="仿宋" w:cs="仿宋" w:hint="eastAsia"/>
          <w:sz w:val="32"/>
          <w:szCs w:val="32"/>
        </w:rPr>
        <w:t>万元，主要是支付一般债券到期付息</w:t>
      </w:r>
      <w:r w:rsidR="0013551E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18</w:t>
      </w:r>
      <w:r w:rsidRPr="00EB14E3">
        <w:rPr>
          <w:rFonts w:ascii="仿宋" w:eastAsia="仿宋" w:hAnsi="仿宋" w:cs="仿宋" w:hint="eastAsia"/>
          <w:sz w:val="32"/>
          <w:szCs w:val="32"/>
        </w:rPr>
        <w:t>、国防支出</w:t>
      </w:r>
      <w:r w:rsidR="00C6406A">
        <w:rPr>
          <w:rFonts w:ascii="仿宋" w:eastAsia="仿宋" w:hAnsi="仿宋" w:cs="仿宋" w:hint="eastAsia"/>
          <w:sz w:val="32"/>
          <w:szCs w:val="32"/>
        </w:rPr>
        <w:t>309</w:t>
      </w:r>
      <w:r w:rsidRPr="00EB14E3">
        <w:rPr>
          <w:rFonts w:ascii="仿宋" w:eastAsia="仿宋" w:hAnsi="仿宋" w:cs="仿宋" w:hint="eastAsia"/>
          <w:sz w:val="32"/>
          <w:szCs w:val="32"/>
        </w:rPr>
        <w:t>万元，为调整预算的</w:t>
      </w:r>
      <w:r w:rsidRPr="00EB14E3">
        <w:rPr>
          <w:rFonts w:ascii="仿宋" w:eastAsia="仿宋" w:hAnsi="仿宋" w:cs="仿宋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，同比</w:t>
      </w:r>
      <w:r w:rsidR="00C6406A">
        <w:rPr>
          <w:rFonts w:ascii="仿宋" w:eastAsia="仿宋" w:hAnsi="仿宋" w:cs="仿宋" w:hint="eastAsia"/>
          <w:sz w:val="32"/>
          <w:szCs w:val="32"/>
        </w:rPr>
        <w:t>下降45.12</w:t>
      </w:r>
      <w:r>
        <w:rPr>
          <w:rFonts w:ascii="仿宋" w:eastAsia="仿宋" w:hAnsi="仿宋" w:cs="仿宋" w:hint="eastAsia"/>
          <w:sz w:val="32"/>
          <w:szCs w:val="32"/>
        </w:rPr>
        <w:t>%，同比</w:t>
      </w:r>
      <w:r w:rsidR="00C6406A">
        <w:rPr>
          <w:rFonts w:ascii="仿宋" w:eastAsia="仿宋" w:hAnsi="仿宋" w:cs="仿宋" w:hint="eastAsia"/>
          <w:sz w:val="32"/>
          <w:szCs w:val="32"/>
        </w:rPr>
        <w:t>减少254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 w:rsidR="0013551E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、债务发行费支出</w:t>
      </w:r>
      <w:r w:rsidR="00C6406A">
        <w:rPr>
          <w:rFonts w:ascii="仿宋" w:eastAsia="仿宋" w:hAnsi="仿宋" w:cs="仿宋" w:hint="eastAsia"/>
          <w:sz w:val="32"/>
          <w:szCs w:val="32"/>
        </w:rPr>
        <w:t>42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 w:rsidRPr="00EB14E3">
        <w:rPr>
          <w:rFonts w:ascii="仿宋" w:eastAsia="仿宋" w:hAnsi="仿宋" w:cs="仿宋" w:hint="eastAsia"/>
          <w:sz w:val="32"/>
          <w:szCs w:val="32"/>
        </w:rPr>
        <w:t>为调整预算的</w:t>
      </w:r>
      <w:r>
        <w:rPr>
          <w:rFonts w:ascii="仿宋" w:eastAsia="仿宋" w:hAnsi="仿宋" w:cs="仿宋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比</w:t>
      </w:r>
      <w:r w:rsidR="00C6406A">
        <w:rPr>
          <w:rFonts w:ascii="仿宋" w:eastAsia="仿宋" w:hAnsi="仿宋" w:cs="仿宋" w:hint="eastAsia"/>
          <w:sz w:val="32"/>
          <w:szCs w:val="32"/>
        </w:rPr>
        <w:t>增长133.33</w:t>
      </w:r>
      <w:r>
        <w:rPr>
          <w:rFonts w:ascii="仿宋" w:eastAsia="仿宋" w:hAnsi="仿宋" w:cs="仿宋" w:hint="eastAsia"/>
          <w:sz w:val="32"/>
          <w:szCs w:val="32"/>
        </w:rPr>
        <w:t>%，同比</w:t>
      </w:r>
      <w:r w:rsidR="00C6406A">
        <w:rPr>
          <w:rFonts w:ascii="仿宋" w:eastAsia="仿宋" w:hAnsi="仿宋" w:cs="仿宋" w:hint="eastAsia"/>
          <w:sz w:val="32"/>
          <w:szCs w:val="32"/>
        </w:rPr>
        <w:t>增加24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C54C87" w:rsidRPr="0004251D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20、其他支出</w:t>
      </w:r>
      <w:r w:rsidR="00C6406A">
        <w:rPr>
          <w:rFonts w:ascii="仿宋" w:eastAsia="仿宋" w:hAnsi="仿宋" w:cs="仿宋" w:hint="eastAsia"/>
          <w:sz w:val="32"/>
          <w:szCs w:val="32"/>
        </w:rPr>
        <w:t>2071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 w:rsidRPr="00EB14E3">
        <w:rPr>
          <w:rFonts w:ascii="仿宋" w:eastAsia="仿宋" w:hAnsi="仿宋" w:cs="仿宋" w:hint="eastAsia"/>
          <w:sz w:val="32"/>
          <w:szCs w:val="32"/>
        </w:rPr>
        <w:t>为调整预算的</w:t>
      </w:r>
      <w:r w:rsidR="00C6406A">
        <w:rPr>
          <w:rFonts w:ascii="仿宋" w:eastAsia="仿宋" w:hAnsi="仿宋" w:cs="仿宋" w:hint="eastAsia"/>
          <w:sz w:val="32"/>
          <w:szCs w:val="32"/>
        </w:rPr>
        <w:t>99.28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，同比增加</w:t>
      </w:r>
      <w:r w:rsidR="00C6406A">
        <w:rPr>
          <w:rFonts w:ascii="仿宋" w:eastAsia="仿宋" w:hAnsi="仿宋" w:cs="仿宋" w:hint="eastAsia"/>
          <w:sz w:val="32"/>
          <w:szCs w:val="32"/>
        </w:rPr>
        <w:t>1309</w:t>
      </w:r>
      <w:r>
        <w:rPr>
          <w:rFonts w:ascii="仿宋" w:eastAsia="仿宋" w:hAnsi="仿宋" w:cs="仿宋" w:hint="eastAsia"/>
          <w:sz w:val="32"/>
          <w:szCs w:val="32"/>
        </w:rPr>
        <w:t>万元，主要是省级转移支付增加。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21、金融支出</w:t>
      </w:r>
      <w:r w:rsidR="00C6406A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万元，为调整预算的100%，同比增加</w:t>
      </w:r>
      <w:r w:rsidR="00C6406A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万元</w:t>
      </w:r>
      <w:r w:rsidR="00C6406A">
        <w:rPr>
          <w:rFonts w:ascii="仿宋" w:eastAsia="仿宋" w:hAnsi="仿宋" w:hint="eastAsia"/>
          <w:sz w:val="32"/>
          <w:szCs w:val="32"/>
        </w:rPr>
        <w:t>，同比增长11.11%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6406A" w:rsidRDefault="00C6406A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22</w:t>
      </w:r>
      <w:r w:rsidR="000412ED">
        <w:rPr>
          <w:rFonts w:ascii="仿宋" w:eastAsia="仿宋" w:hAnsi="仿宋" w:hint="eastAsia"/>
          <w:sz w:val="32"/>
          <w:szCs w:val="32"/>
        </w:rPr>
        <w:t>、</w:t>
      </w:r>
      <w:r w:rsidRPr="00C6406A">
        <w:rPr>
          <w:rFonts w:ascii="仿宋" w:eastAsia="仿宋" w:hAnsi="仿宋" w:hint="eastAsia"/>
          <w:sz w:val="32"/>
          <w:szCs w:val="32"/>
        </w:rPr>
        <w:t>灾害防治及应急管理支出</w:t>
      </w:r>
      <w:r>
        <w:rPr>
          <w:rFonts w:ascii="仿宋" w:eastAsia="仿宋" w:hAnsi="仿宋" w:hint="eastAsia"/>
          <w:sz w:val="32"/>
          <w:szCs w:val="32"/>
        </w:rPr>
        <w:t>2799万元，为调整预算的99.47%。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C1823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、上解上级支出</w:t>
      </w:r>
      <w:r w:rsidR="00C6406A">
        <w:rPr>
          <w:rFonts w:ascii="仿宋" w:eastAsia="仿宋" w:hAnsi="仿宋" w:hint="eastAsia"/>
          <w:sz w:val="32"/>
          <w:szCs w:val="32"/>
        </w:rPr>
        <w:t>49508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C1823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、一般债券还本支出</w:t>
      </w:r>
      <w:r w:rsidR="00C6406A">
        <w:rPr>
          <w:rFonts w:ascii="仿宋" w:eastAsia="仿宋" w:hAnsi="仿宋" w:hint="eastAsia"/>
          <w:sz w:val="32"/>
          <w:szCs w:val="32"/>
        </w:rPr>
        <w:t>23013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0412ED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、补充预算稳定调节基金</w:t>
      </w:r>
      <w:r w:rsidR="00C6406A">
        <w:rPr>
          <w:rFonts w:ascii="仿宋" w:eastAsia="仿宋" w:hAnsi="仿宋" w:hint="eastAsia"/>
          <w:sz w:val="32"/>
          <w:szCs w:val="32"/>
        </w:rPr>
        <w:t>20175</w:t>
      </w:r>
      <w:r>
        <w:rPr>
          <w:rFonts w:ascii="仿宋" w:eastAsia="仿宋" w:hAnsi="仿宋" w:hint="eastAsia"/>
          <w:sz w:val="32"/>
          <w:szCs w:val="32"/>
        </w:rPr>
        <w:t>万元，是一般公共预算收入超收安排。</w:t>
      </w:r>
    </w:p>
    <w:p w:rsidR="004723B0" w:rsidRPr="0092120F" w:rsidRDefault="004723B0" w:rsidP="004723B0">
      <w:pPr>
        <w:spacing w:line="640" w:lineRule="exact"/>
        <w:ind w:firstLineChars="200" w:firstLine="64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26、补助下级支出71590万元，其中：一般性转移支付14136万元，专项转移支付57454万元。</w:t>
      </w:r>
    </w:p>
    <w:p w:rsidR="0005216C" w:rsidRPr="00A429EB" w:rsidRDefault="0005216C"/>
    <w:sectPr w:rsidR="0005216C" w:rsidRPr="00A429EB" w:rsidSect="00B40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844" w:rsidRDefault="00D67844" w:rsidP="00C54C87">
      <w:r>
        <w:separator/>
      </w:r>
    </w:p>
  </w:endnote>
  <w:endnote w:type="continuationSeparator" w:id="1">
    <w:p w:rsidR="00D67844" w:rsidRDefault="00D67844" w:rsidP="00C54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844" w:rsidRDefault="00D67844" w:rsidP="00C54C87">
      <w:r>
        <w:separator/>
      </w:r>
    </w:p>
  </w:footnote>
  <w:footnote w:type="continuationSeparator" w:id="1">
    <w:p w:rsidR="00D67844" w:rsidRDefault="00D67844" w:rsidP="00C54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C87"/>
    <w:rsid w:val="000412ED"/>
    <w:rsid w:val="0005216C"/>
    <w:rsid w:val="00063F00"/>
    <w:rsid w:val="0013551E"/>
    <w:rsid w:val="001B155E"/>
    <w:rsid w:val="004723B0"/>
    <w:rsid w:val="006632D0"/>
    <w:rsid w:val="006E3225"/>
    <w:rsid w:val="00944936"/>
    <w:rsid w:val="00A429EB"/>
    <w:rsid w:val="00B4045E"/>
    <w:rsid w:val="00C54C87"/>
    <w:rsid w:val="00C6406A"/>
    <w:rsid w:val="00CD67C3"/>
    <w:rsid w:val="00D45147"/>
    <w:rsid w:val="00D67844"/>
    <w:rsid w:val="00DC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C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C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8</cp:revision>
  <dcterms:created xsi:type="dcterms:W3CDTF">2020-07-05T08:59:00Z</dcterms:created>
  <dcterms:modified xsi:type="dcterms:W3CDTF">2020-10-24T00:32:00Z</dcterms:modified>
</cp:coreProperties>
</file>