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5F770">
      <w:pPr>
        <w:widowControl/>
        <w:shd w:val="clear" w:color="auto" w:fill="FFFFFF"/>
        <w:suppressAutoHyphens/>
        <w:spacing w:line="560" w:lineRule="exact"/>
        <w:jc w:val="both"/>
        <w:rPr>
          <w:rFonts w:hint="eastAsia" w:ascii="方正小标宋_GBK" w:hAnsi="方正小标宋_GBK" w:eastAsia="方正小标宋_GBK" w:cs="方正小标宋_GBK"/>
          <w:color w:val="000000"/>
          <w:kern w:val="0"/>
          <w:sz w:val="36"/>
          <w:szCs w:val="36"/>
        </w:rPr>
      </w:pPr>
      <w:bookmarkStart w:id="0" w:name="_GoBack"/>
      <w:r>
        <w:rPr>
          <w:rFonts w:hint="eastAsia" w:ascii="方正小标宋_GBK" w:hAnsi="方正小标宋_GBK" w:eastAsia="方正小标宋_GBK" w:cs="方正小标宋_GBK"/>
          <w:color w:val="000000"/>
          <w:kern w:val="0"/>
          <w:sz w:val="36"/>
          <w:szCs w:val="36"/>
          <w:lang w:val="en-US" w:eastAsia="zh-CN"/>
        </w:rPr>
        <w:t>附件8</w:t>
      </w:r>
    </w:p>
    <w:bookmarkEnd w:id="0"/>
    <w:p w14:paraId="14B31DCF">
      <w:pPr>
        <w:widowControl/>
        <w:shd w:val="clear" w:color="auto" w:fill="FFFFFF"/>
        <w:suppressAutoHyphens/>
        <w:spacing w:line="560" w:lineRule="exact"/>
        <w:jc w:val="center"/>
        <w:rPr>
          <w:rFonts w:hint="eastAsia" w:ascii="方正小标宋_GBK" w:hAnsi="方正小标宋_GBK" w:eastAsia="方正小标宋_GBK" w:cs="方正小标宋_GBK"/>
          <w:color w:val="000000"/>
          <w:kern w:val="0"/>
          <w:sz w:val="44"/>
          <w:szCs w:val="44"/>
        </w:rPr>
      </w:pPr>
    </w:p>
    <w:p w14:paraId="4B4F3A89">
      <w:pPr>
        <w:widowControl/>
        <w:shd w:val="clear" w:color="auto" w:fill="FFFFFF"/>
        <w:suppressAutoHyphens/>
        <w:spacing w:line="560" w:lineRule="exact"/>
        <w:jc w:val="center"/>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宿州市埇桥区应急管理局</w:t>
      </w:r>
      <w:r>
        <w:rPr>
          <w:rFonts w:hint="eastAsia" w:ascii="方正小标宋_GBK" w:hAnsi="方正小标宋_GBK" w:eastAsia="方正小标宋_GBK" w:cs="方正小标宋_GBK"/>
          <w:color w:val="000000"/>
          <w:kern w:val="0"/>
          <w:sz w:val="44"/>
          <w:szCs w:val="44"/>
          <w:lang w:eastAsia="zh-CN"/>
        </w:rPr>
        <w:t>保留类</w:t>
      </w:r>
      <w:r>
        <w:rPr>
          <w:rFonts w:hint="eastAsia" w:ascii="方正小标宋_GBK" w:hAnsi="方正小标宋_GBK" w:eastAsia="方正小标宋_GBK" w:cs="方正小标宋_GBK"/>
          <w:color w:val="000000"/>
          <w:kern w:val="0"/>
          <w:sz w:val="44"/>
          <w:szCs w:val="44"/>
        </w:rPr>
        <w:t>行政权力中介服务清单</w:t>
      </w: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lang w:val="en-US" w:eastAsia="zh-CN"/>
        </w:rPr>
        <w:t>2025年版</w:t>
      </w:r>
      <w:r>
        <w:rPr>
          <w:rFonts w:hint="eastAsia" w:ascii="方正小标宋_GBK" w:hAnsi="方正小标宋_GBK" w:eastAsia="方正小标宋_GBK" w:cs="方正小标宋_GBK"/>
          <w:color w:val="000000"/>
          <w:kern w:val="0"/>
          <w:sz w:val="44"/>
          <w:szCs w:val="44"/>
          <w:lang w:eastAsia="zh-CN"/>
        </w:rPr>
        <w:t>）</w:t>
      </w:r>
    </w:p>
    <w:tbl>
      <w:tblPr>
        <w:tblStyle w:val="2"/>
        <w:tblpPr w:leftFromText="180" w:rightFromText="180" w:vertAnchor="text" w:horzAnchor="page" w:tblpX="1602" w:tblpY="199"/>
        <w:tblOverlap w:val="never"/>
        <w:tblW w:w="135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005"/>
        <w:gridCol w:w="2552"/>
        <w:gridCol w:w="1417"/>
        <w:gridCol w:w="1134"/>
        <w:gridCol w:w="4111"/>
        <w:gridCol w:w="934"/>
        <w:gridCol w:w="825"/>
        <w:gridCol w:w="767"/>
      </w:tblGrid>
      <w:tr w14:paraId="334A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804" w:type="dxa"/>
            <w:vMerge w:val="restart"/>
            <w:noWrap w:val="0"/>
            <w:vAlign w:val="center"/>
          </w:tcPr>
          <w:p w14:paraId="4E338E2F">
            <w:pPr>
              <w:widowControl/>
              <w:suppressAutoHyphens/>
              <w:spacing w:line="360" w:lineRule="exact"/>
              <w:jc w:val="center"/>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序号</w:t>
            </w:r>
          </w:p>
        </w:tc>
        <w:tc>
          <w:tcPr>
            <w:tcW w:w="1005" w:type="dxa"/>
            <w:vMerge w:val="restart"/>
            <w:noWrap w:val="0"/>
            <w:vAlign w:val="center"/>
          </w:tcPr>
          <w:p w14:paraId="10B0BEF9">
            <w:pPr>
              <w:widowControl/>
              <w:suppressAutoHyphens/>
              <w:spacing w:line="360" w:lineRule="exact"/>
              <w:jc w:val="center"/>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事项名称</w:t>
            </w:r>
          </w:p>
        </w:tc>
        <w:tc>
          <w:tcPr>
            <w:tcW w:w="2552" w:type="dxa"/>
            <w:vMerge w:val="restart"/>
            <w:noWrap w:val="0"/>
            <w:vAlign w:val="center"/>
          </w:tcPr>
          <w:p w14:paraId="03DFB32C">
            <w:pPr>
              <w:widowControl/>
              <w:suppressAutoHyphens/>
              <w:spacing w:line="360" w:lineRule="exact"/>
              <w:jc w:val="center"/>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设定依据</w:t>
            </w:r>
          </w:p>
        </w:tc>
        <w:tc>
          <w:tcPr>
            <w:tcW w:w="1417" w:type="dxa"/>
            <w:vMerge w:val="restart"/>
            <w:noWrap w:val="0"/>
            <w:vAlign w:val="center"/>
          </w:tcPr>
          <w:p w14:paraId="10EAC5A1">
            <w:pPr>
              <w:widowControl/>
              <w:suppressAutoHyphens/>
              <w:spacing w:line="360" w:lineRule="exact"/>
              <w:jc w:val="center"/>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对应权力</w:t>
            </w:r>
          </w:p>
          <w:p w14:paraId="79F3E6D1">
            <w:pPr>
              <w:widowControl/>
              <w:suppressAutoHyphens/>
              <w:spacing w:line="360" w:lineRule="exact"/>
              <w:jc w:val="center"/>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事项名称</w:t>
            </w:r>
          </w:p>
        </w:tc>
        <w:tc>
          <w:tcPr>
            <w:tcW w:w="5245" w:type="dxa"/>
            <w:gridSpan w:val="2"/>
            <w:noWrap w:val="0"/>
            <w:vAlign w:val="center"/>
          </w:tcPr>
          <w:p w14:paraId="75C20394">
            <w:pPr>
              <w:widowControl/>
              <w:suppressAutoHyphens/>
              <w:spacing w:line="360" w:lineRule="exact"/>
              <w:jc w:val="center"/>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中介服务实施机构</w:t>
            </w:r>
          </w:p>
        </w:tc>
        <w:tc>
          <w:tcPr>
            <w:tcW w:w="934" w:type="dxa"/>
            <w:vMerge w:val="restart"/>
            <w:noWrap w:val="0"/>
            <w:vAlign w:val="center"/>
          </w:tcPr>
          <w:p w14:paraId="5289C36C">
            <w:pPr>
              <w:widowControl/>
              <w:suppressAutoHyphens/>
              <w:spacing w:line="360" w:lineRule="exact"/>
              <w:jc w:val="center"/>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收费标准</w:t>
            </w:r>
          </w:p>
          <w:p w14:paraId="3BA25CCC">
            <w:pPr>
              <w:widowControl/>
              <w:suppressAutoHyphens/>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color w:val="000000"/>
                <w:kern w:val="0"/>
                <w:sz w:val="28"/>
                <w:szCs w:val="28"/>
              </w:rPr>
              <w:t>及依据</w:t>
            </w:r>
          </w:p>
        </w:tc>
        <w:tc>
          <w:tcPr>
            <w:tcW w:w="825" w:type="dxa"/>
            <w:vMerge w:val="restart"/>
            <w:noWrap w:val="0"/>
            <w:vAlign w:val="center"/>
          </w:tcPr>
          <w:p w14:paraId="322F3352">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委托</w:t>
            </w:r>
          </w:p>
          <w:p w14:paraId="5AB102A9">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主体</w:t>
            </w:r>
          </w:p>
        </w:tc>
        <w:tc>
          <w:tcPr>
            <w:tcW w:w="767" w:type="dxa"/>
            <w:vMerge w:val="restart"/>
            <w:noWrap w:val="0"/>
            <w:vAlign w:val="center"/>
          </w:tcPr>
          <w:p w14:paraId="54CF04D8">
            <w:pPr>
              <w:spacing w:line="360" w:lineRule="exact"/>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备注</w:t>
            </w:r>
          </w:p>
        </w:tc>
      </w:tr>
      <w:tr w14:paraId="40AE0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804" w:type="dxa"/>
            <w:vMerge w:val="continue"/>
            <w:noWrap w:val="0"/>
            <w:vAlign w:val="center"/>
          </w:tcPr>
          <w:p w14:paraId="108484DA">
            <w:pPr>
              <w:widowControl/>
              <w:suppressAutoHyphens/>
              <w:spacing w:line="360" w:lineRule="exact"/>
              <w:jc w:val="center"/>
              <w:rPr>
                <w:rFonts w:hint="eastAsia" w:ascii="方正黑体_GBK" w:hAnsi="方正黑体_GBK" w:eastAsia="方正黑体_GBK" w:cs="方正黑体_GBK"/>
                <w:color w:val="000000"/>
                <w:kern w:val="0"/>
                <w:sz w:val="28"/>
                <w:szCs w:val="28"/>
              </w:rPr>
            </w:pPr>
          </w:p>
        </w:tc>
        <w:tc>
          <w:tcPr>
            <w:tcW w:w="1005" w:type="dxa"/>
            <w:vMerge w:val="continue"/>
            <w:noWrap w:val="0"/>
            <w:vAlign w:val="center"/>
          </w:tcPr>
          <w:p w14:paraId="124F486E">
            <w:pPr>
              <w:widowControl/>
              <w:suppressAutoHyphens/>
              <w:spacing w:line="360" w:lineRule="exact"/>
              <w:jc w:val="center"/>
              <w:rPr>
                <w:rFonts w:hint="eastAsia" w:ascii="方正黑体_GBK" w:hAnsi="方正黑体_GBK" w:eastAsia="方正黑体_GBK" w:cs="方正黑体_GBK"/>
                <w:color w:val="000000"/>
                <w:kern w:val="0"/>
                <w:sz w:val="28"/>
                <w:szCs w:val="28"/>
              </w:rPr>
            </w:pPr>
          </w:p>
        </w:tc>
        <w:tc>
          <w:tcPr>
            <w:tcW w:w="2552" w:type="dxa"/>
            <w:vMerge w:val="continue"/>
            <w:noWrap w:val="0"/>
            <w:vAlign w:val="center"/>
          </w:tcPr>
          <w:p w14:paraId="143E1DB3">
            <w:pPr>
              <w:widowControl/>
              <w:suppressAutoHyphens/>
              <w:spacing w:line="360" w:lineRule="exact"/>
              <w:jc w:val="center"/>
              <w:rPr>
                <w:rFonts w:hint="eastAsia" w:ascii="方正黑体_GBK" w:hAnsi="方正黑体_GBK" w:eastAsia="方正黑体_GBK" w:cs="方正黑体_GBK"/>
                <w:color w:val="000000"/>
                <w:kern w:val="0"/>
                <w:sz w:val="28"/>
                <w:szCs w:val="28"/>
              </w:rPr>
            </w:pPr>
          </w:p>
        </w:tc>
        <w:tc>
          <w:tcPr>
            <w:tcW w:w="1417" w:type="dxa"/>
            <w:vMerge w:val="continue"/>
            <w:noWrap w:val="0"/>
            <w:vAlign w:val="center"/>
          </w:tcPr>
          <w:p w14:paraId="060FB973">
            <w:pPr>
              <w:widowControl/>
              <w:suppressAutoHyphens/>
              <w:spacing w:line="360" w:lineRule="exact"/>
              <w:jc w:val="center"/>
              <w:rPr>
                <w:rFonts w:hint="eastAsia" w:ascii="方正黑体_GBK" w:hAnsi="方正黑体_GBK" w:eastAsia="方正黑体_GBK" w:cs="方正黑体_GBK"/>
                <w:color w:val="000000"/>
                <w:kern w:val="0"/>
                <w:sz w:val="28"/>
                <w:szCs w:val="28"/>
              </w:rPr>
            </w:pPr>
          </w:p>
        </w:tc>
        <w:tc>
          <w:tcPr>
            <w:tcW w:w="1134" w:type="dxa"/>
            <w:noWrap w:val="0"/>
            <w:vAlign w:val="center"/>
          </w:tcPr>
          <w:p w14:paraId="0E9E0DC6">
            <w:pPr>
              <w:widowControl/>
              <w:suppressAutoHyphens/>
              <w:spacing w:line="360" w:lineRule="exact"/>
              <w:jc w:val="center"/>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资质条件</w:t>
            </w:r>
          </w:p>
        </w:tc>
        <w:tc>
          <w:tcPr>
            <w:tcW w:w="4111" w:type="dxa"/>
            <w:noWrap w:val="0"/>
            <w:vAlign w:val="center"/>
          </w:tcPr>
          <w:p w14:paraId="589C8E8B">
            <w:pPr>
              <w:widowControl/>
              <w:suppressAutoHyphens/>
              <w:spacing w:line="360" w:lineRule="exact"/>
              <w:jc w:val="center"/>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资质依据</w:t>
            </w:r>
          </w:p>
        </w:tc>
        <w:tc>
          <w:tcPr>
            <w:tcW w:w="934" w:type="dxa"/>
            <w:vMerge w:val="continue"/>
            <w:noWrap w:val="0"/>
            <w:vAlign w:val="center"/>
          </w:tcPr>
          <w:p w14:paraId="38A281C9">
            <w:pPr>
              <w:widowControl/>
              <w:suppressAutoHyphens/>
              <w:spacing w:line="360" w:lineRule="exact"/>
              <w:jc w:val="center"/>
              <w:rPr>
                <w:rFonts w:hint="eastAsia" w:ascii="方正黑体_GBK" w:hAnsi="方正黑体_GBK" w:eastAsia="方正黑体_GBK" w:cs="方正黑体_GBK"/>
                <w:color w:val="000000"/>
                <w:kern w:val="0"/>
                <w:sz w:val="28"/>
                <w:szCs w:val="28"/>
              </w:rPr>
            </w:pPr>
          </w:p>
        </w:tc>
        <w:tc>
          <w:tcPr>
            <w:tcW w:w="825" w:type="dxa"/>
            <w:vMerge w:val="continue"/>
            <w:noWrap w:val="0"/>
            <w:vAlign w:val="center"/>
          </w:tcPr>
          <w:p w14:paraId="2155CFD3">
            <w:pPr>
              <w:jc w:val="center"/>
              <w:rPr>
                <w:rFonts w:hint="eastAsia" w:ascii="方正黑体_GBK" w:hAnsi="方正黑体_GBK" w:eastAsia="方正黑体_GBK" w:cs="方正黑体_GBK"/>
                <w:sz w:val="28"/>
                <w:szCs w:val="28"/>
              </w:rPr>
            </w:pPr>
          </w:p>
        </w:tc>
        <w:tc>
          <w:tcPr>
            <w:tcW w:w="767" w:type="dxa"/>
            <w:vMerge w:val="continue"/>
            <w:noWrap w:val="0"/>
            <w:vAlign w:val="center"/>
          </w:tcPr>
          <w:p w14:paraId="59F98293">
            <w:pPr>
              <w:rPr>
                <w:rFonts w:hint="eastAsia" w:ascii="方正黑体_GBK" w:hAnsi="方正黑体_GBK" w:eastAsia="方正黑体_GBK" w:cs="方正黑体_GBK"/>
                <w:sz w:val="28"/>
                <w:szCs w:val="28"/>
              </w:rPr>
            </w:pPr>
          </w:p>
        </w:tc>
      </w:tr>
      <w:tr w14:paraId="5B79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04" w:type="dxa"/>
            <w:noWrap w:val="0"/>
            <w:vAlign w:val="center"/>
          </w:tcPr>
          <w:p w14:paraId="1EE1C4AB">
            <w:pPr>
              <w:widowControl/>
              <w:suppressAutoHyphens/>
              <w:spacing w:line="36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w:t>
            </w:r>
          </w:p>
        </w:tc>
        <w:tc>
          <w:tcPr>
            <w:tcW w:w="1005" w:type="dxa"/>
            <w:noWrap w:val="0"/>
            <w:vAlign w:val="center"/>
          </w:tcPr>
          <w:p w14:paraId="188D5726">
            <w:pPr>
              <w:widowControl/>
              <w:suppressAutoHyphens/>
              <w:spacing w:line="240" w:lineRule="exact"/>
              <w:rPr>
                <w:rFonts w:hint="eastAsia" w:ascii="宋体" w:hAnsi="宋体" w:cs="宋体"/>
                <w:color w:val="000000"/>
                <w:kern w:val="0"/>
                <w:sz w:val="20"/>
              </w:rPr>
            </w:pPr>
            <w:r>
              <w:rPr>
                <w:rFonts w:hint="eastAsia" w:ascii="宋体" w:hAnsi="宋体" w:cs="宋体"/>
                <w:color w:val="000000"/>
                <w:sz w:val="20"/>
              </w:rPr>
              <w:t>金属冶炼建设项目安全设施设计编制</w:t>
            </w:r>
          </w:p>
        </w:tc>
        <w:tc>
          <w:tcPr>
            <w:tcW w:w="2552" w:type="dxa"/>
            <w:noWrap w:val="0"/>
            <w:vAlign w:val="center"/>
          </w:tcPr>
          <w:p w14:paraId="2A1A56A6">
            <w:pPr>
              <w:spacing w:line="240" w:lineRule="exact"/>
              <w:rPr>
                <w:rFonts w:ascii="宋体" w:hAnsi="宋体" w:cs="宋体"/>
                <w:sz w:val="20"/>
              </w:rPr>
            </w:pPr>
            <w:r>
              <w:rPr>
                <w:rFonts w:hint="eastAsia"/>
                <w:sz w:val="20"/>
              </w:rPr>
              <w:t>《建设项目安全设施“三同时”监督管理办法》（国家安监总局令第36号公布，国家安监总局令第77号修改）第七条：下列建设项目在进行可行性研究时，生产经营单位应当按照国家规定，进行安全预评价：（四）金属冶炼建设项目。第十二条第一款：本办法第七条第（一）项、第（二）项、第（三）项、第（四）项规定的建设项目安全设施设计完成后，生产经营单位应当按照本办法第五条的规定向安全生产监督管理部门提出审查申请，并提交下列文件资料：（四）建设项目安全设施设计。</w:t>
            </w:r>
          </w:p>
        </w:tc>
        <w:tc>
          <w:tcPr>
            <w:tcW w:w="1417" w:type="dxa"/>
            <w:noWrap w:val="0"/>
            <w:vAlign w:val="center"/>
          </w:tcPr>
          <w:p w14:paraId="24ABC7F1">
            <w:pPr>
              <w:spacing w:line="240" w:lineRule="exact"/>
              <w:rPr>
                <w:rFonts w:ascii="宋体" w:hAnsi="宋体" w:cs="宋体"/>
                <w:sz w:val="20"/>
              </w:rPr>
            </w:pPr>
            <w:r>
              <w:rPr>
                <w:rFonts w:hint="eastAsia"/>
                <w:sz w:val="20"/>
              </w:rPr>
              <w:t>金属冶炼建设项目安全设施设计审查</w:t>
            </w:r>
          </w:p>
        </w:tc>
        <w:tc>
          <w:tcPr>
            <w:tcW w:w="1134" w:type="dxa"/>
            <w:noWrap w:val="0"/>
            <w:vAlign w:val="center"/>
          </w:tcPr>
          <w:p w14:paraId="787CA6A8">
            <w:pPr>
              <w:spacing w:line="240" w:lineRule="exact"/>
              <w:rPr>
                <w:rFonts w:ascii="宋体" w:hAnsi="宋体" w:cs="宋体"/>
                <w:sz w:val="20"/>
              </w:rPr>
            </w:pPr>
            <w:r>
              <w:rPr>
                <w:rFonts w:hint="eastAsia"/>
                <w:sz w:val="20"/>
              </w:rPr>
              <w:t>符合工程设计业务范围要求的甲级或乙级资质的机构</w:t>
            </w:r>
          </w:p>
        </w:tc>
        <w:tc>
          <w:tcPr>
            <w:tcW w:w="4111" w:type="dxa"/>
            <w:noWrap w:val="0"/>
            <w:vAlign w:val="center"/>
          </w:tcPr>
          <w:p w14:paraId="0B2DADE4">
            <w:pPr>
              <w:spacing w:line="240" w:lineRule="exact"/>
              <w:rPr>
                <w:rFonts w:ascii="宋体" w:hAnsi="宋体" w:cs="宋体"/>
                <w:sz w:val="20"/>
              </w:rPr>
            </w:pPr>
            <w:r>
              <w:rPr>
                <w:rFonts w:hint="eastAsia"/>
                <w:sz w:val="20"/>
              </w:rPr>
              <w:t>《建设工程勘察设计资质管理规定》（建设部令第160号公布，住建部令第24号修改）第六条　工程设计资质分为工程设计综合资质、工程设计行业资质、工程设计专业资质和工程设计专项资质。工程设计综合资质只设甲级；工程设计行业资质、工程设计专业资质、工程设计专项资质设甲级、乙级。根据工程性质和技术特点，个别行业、专业、专项资质可以设丙级，建筑工程专业资质可以设丁级。取得工程设计综合资质的企业，可以承接各行业、各等级的建设工程设计业务；取得工程设计行业资质的企业，可以承接相应行业相应等级的工程设计业务及本行业范围内同级别的相应专业、专项（设计施工一体化资质除外）工程设计业务；取得工程设计专业资质的企业，可以承接本专业相应等级的专业工程设计业务及同级别的相应专项工程设计业务（设计施工一体化资质除外）；取得工程设计专项资质的企业，可以承接本专项相应等级的专项工程设计业务。</w:t>
            </w:r>
          </w:p>
        </w:tc>
        <w:tc>
          <w:tcPr>
            <w:tcW w:w="934" w:type="dxa"/>
            <w:noWrap w:val="0"/>
            <w:vAlign w:val="center"/>
          </w:tcPr>
          <w:p w14:paraId="2F35E693">
            <w:pPr>
              <w:widowControl/>
              <w:spacing w:line="240" w:lineRule="exact"/>
              <w:textAlignment w:val="center"/>
              <w:rPr>
                <w:rFonts w:hint="eastAsia" w:ascii="宋体" w:hAnsi="宋体" w:cs="宋体"/>
                <w:color w:val="000000"/>
                <w:sz w:val="24"/>
                <w:szCs w:val="24"/>
              </w:rPr>
            </w:pPr>
            <w:r>
              <w:rPr>
                <w:rFonts w:hint="eastAsia" w:ascii="宋体" w:hAnsi="宋体" w:cs="宋体"/>
                <w:color w:val="000000"/>
                <w:sz w:val="24"/>
                <w:szCs w:val="24"/>
              </w:rPr>
              <w:t>市场自主调节价</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格</w:t>
            </w:r>
          </w:p>
        </w:tc>
        <w:tc>
          <w:tcPr>
            <w:tcW w:w="825" w:type="dxa"/>
            <w:noWrap w:val="0"/>
            <w:vAlign w:val="center"/>
          </w:tcPr>
          <w:p w14:paraId="4557FA8A">
            <w:pPr>
              <w:widowControl/>
              <w:spacing w:line="240" w:lineRule="exact"/>
              <w:textAlignment w:val="center"/>
              <w:rPr>
                <w:rFonts w:hint="eastAsia" w:ascii="宋体" w:hAnsi="宋体" w:cs="宋体"/>
                <w:color w:val="000000"/>
                <w:sz w:val="24"/>
                <w:szCs w:val="24"/>
              </w:rPr>
            </w:pPr>
            <w:r>
              <w:rPr>
                <w:rFonts w:hint="eastAsia" w:ascii="宋体" w:hAnsi="宋体" w:cs="宋体"/>
                <w:color w:val="000000"/>
                <w:sz w:val="24"/>
                <w:szCs w:val="24"/>
              </w:rPr>
              <w:t>行政相对人</w:t>
            </w:r>
          </w:p>
        </w:tc>
        <w:tc>
          <w:tcPr>
            <w:tcW w:w="767" w:type="dxa"/>
            <w:noWrap w:val="0"/>
            <w:vAlign w:val="center"/>
          </w:tcPr>
          <w:p w14:paraId="7326B075">
            <w:pPr>
              <w:widowControl/>
              <w:spacing w:line="360" w:lineRule="exact"/>
              <w:textAlignment w:val="center"/>
              <w:rPr>
                <w:rFonts w:hint="eastAsia" w:ascii="方正仿宋_GBK" w:hAnsi="方正仿宋_GBK" w:eastAsia="方正仿宋_GBK" w:cs="方正仿宋_GBK"/>
                <w:color w:val="000000"/>
                <w:sz w:val="24"/>
                <w:szCs w:val="24"/>
              </w:rPr>
            </w:pPr>
          </w:p>
        </w:tc>
      </w:tr>
    </w:tbl>
    <w:p w14:paraId="2881F186"/>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655BC"/>
    <w:rsid w:val="00467C57"/>
    <w:rsid w:val="01712972"/>
    <w:rsid w:val="020655BC"/>
    <w:rsid w:val="185043F8"/>
    <w:rsid w:val="1B9B22E5"/>
    <w:rsid w:val="255842B6"/>
    <w:rsid w:val="293F6E21"/>
    <w:rsid w:val="294A204D"/>
    <w:rsid w:val="2AFF375A"/>
    <w:rsid w:val="2D403637"/>
    <w:rsid w:val="2DA46073"/>
    <w:rsid w:val="2E993D3A"/>
    <w:rsid w:val="3187170B"/>
    <w:rsid w:val="321A72A9"/>
    <w:rsid w:val="36981F97"/>
    <w:rsid w:val="3A716F4A"/>
    <w:rsid w:val="49D8736D"/>
    <w:rsid w:val="49E85467"/>
    <w:rsid w:val="509B3FB0"/>
    <w:rsid w:val="524F67FD"/>
    <w:rsid w:val="55D1025C"/>
    <w:rsid w:val="5A3D3C53"/>
    <w:rsid w:val="61BE50F6"/>
    <w:rsid w:val="682F289A"/>
    <w:rsid w:val="6C7C4AD0"/>
    <w:rsid w:val="6CDB5F2F"/>
    <w:rsid w:val="6F3F2736"/>
    <w:rsid w:val="75916078"/>
    <w:rsid w:val="7F6C2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744</Words>
  <Characters>752</Characters>
  <Lines>0</Lines>
  <Paragraphs>0</Paragraphs>
  <TotalTime>1</TotalTime>
  <ScaleCrop>false</ScaleCrop>
  <LinksUpToDate>false</LinksUpToDate>
  <CharactersWithSpaces>754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2026-01-09T07:31:00Z</dcterms:created>
  <dc:creator>风信风语</dc:creator>
  <cp:lastModifiedBy>风信风语</cp:lastModifiedBy>
  <dcterms:modified xsi:type="dcterms:W3CDTF">2026-01-13T01:17:52Z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96880500668D484E836A5AF4C5A76F69_11</vt:lpwstr>
  </property>
  <property fmtid="{D5CDD505-2E9C-101B-9397-08002B2CF9AE}" pid="4" name="KSOTemplateDocerSaveRecord">
    <vt:lpwstr>eyJoZGlkIjoiN2Y2MzQwMjUxMmJjOWM2MmMxOWYzMjMzZThlMWQzMzYiLCJ1c2VySWQiOiIzMjgwOTEyNTIifQ==</vt:lpwstr>
  </property>
</Properties>
</file>