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A7B0F">
      <w:pPr>
        <w:pStyle w:val="8"/>
        <w:widowControl/>
        <w:spacing w:line="324" w:lineRule="atLeast"/>
        <w:jc w:val="center"/>
        <w:rPr>
          <w:rFonts w:ascii="仿宋" w:hAnsi="仿宋" w:eastAsia="仿宋"/>
          <w:color w:val="auto"/>
          <w:sz w:val="27"/>
          <w:szCs w:val="27"/>
          <w:highlight w:val="none"/>
        </w:rPr>
      </w:pPr>
      <w:r>
        <w:rPr>
          <w:rFonts w:hint="eastAsia" w:ascii="宋体" w:hAnsi="宋体" w:eastAsia="宋体" w:cs="宋体"/>
          <w:b/>
          <w:bCs/>
          <w:color w:val="auto"/>
          <w:sz w:val="44"/>
          <w:szCs w:val="44"/>
          <w:highlight w:val="none"/>
          <w:lang w:val="en-US" w:eastAsia="zh-CN"/>
        </w:rPr>
        <w:t>宿州市埇桥区</w:t>
      </w:r>
      <w:r>
        <w:rPr>
          <w:rFonts w:hint="eastAsia" w:ascii="宋体" w:hAnsi="宋体" w:eastAsia="宋体" w:cs="宋体"/>
          <w:b/>
          <w:bCs/>
          <w:color w:val="auto"/>
          <w:sz w:val="44"/>
          <w:szCs w:val="44"/>
          <w:highlight w:val="none"/>
        </w:rPr>
        <w:t>公共租赁住房租赁合同</w:t>
      </w:r>
      <w:r>
        <w:rPr>
          <w:rFonts w:hint="eastAsia" w:ascii="仿宋" w:hAnsi="仿宋" w:eastAsia="仿宋"/>
          <w:color w:val="auto"/>
          <w:sz w:val="21"/>
          <w:szCs w:val="21"/>
          <w:highlight w:val="none"/>
        </w:rPr>
        <w:t xml:space="preserve">                                                                             </w:t>
      </w:r>
    </w:p>
    <w:p w14:paraId="44603568">
      <w:pPr>
        <w:pStyle w:val="8"/>
        <w:widowControl/>
        <w:spacing w:line="324" w:lineRule="atLeast"/>
        <w:rPr>
          <w:rFonts w:ascii="仿宋" w:hAnsi="仿宋" w:eastAsia="仿宋"/>
          <w:color w:val="auto"/>
          <w:sz w:val="32"/>
          <w:szCs w:val="32"/>
          <w:highlight w:val="none"/>
        </w:rPr>
      </w:pPr>
      <w:r>
        <w:rPr>
          <w:rFonts w:hint="eastAsia" w:ascii="仿宋" w:hAnsi="仿宋" w:eastAsia="仿宋"/>
          <w:b/>
          <w:color w:val="auto"/>
          <w:sz w:val="21"/>
          <w:szCs w:val="21"/>
          <w:highlight w:val="none"/>
        </w:rPr>
        <w:t xml:space="preserve">                                      </w:t>
      </w:r>
      <w:r>
        <w:rPr>
          <w:rFonts w:hint="eastAsia" w:ascii="仿宋" w:hAnsi="仿宋" w:eastAsia="仿宋"/>
          <w:b/>
          <w:color w:val="auto"/>
          <w:sz w:val="21"/>
          <w:szCs w:val="21"/>
          <w:highlight w:val="none"/>
          <w:lang w:val="en-US" w:eastAsia="zh-CN"/>
        </w:rPr>
        <w:t xml:space="preserve">              </w:t>
      </w:r>
    </w:p>
    <w:p w14:paraId="18AD5DEA">
      <w:pPr>
        <w:pStyle w:val="8"/>
        <w:keepNext w:val="0"/>
        <w:keepLines w:val="0"/>
        <w:pageBreakBefore w:val="0"/>
        <w:widowControl/>
        <w:kinsoku/>
        <w:wordWrap/>
        <w:overflowPunct/>
        <w:topLinePunct w:val="0"/>
        <w:autoSpaceDE/>
        <w:autoSpaceDN/>
        <w:bidi w:val="0"/>
        <w:snapToGrid w:val="0"/>
        <w:spacing w:line="288" w:lineRule="auto"/>
        <w:ind w:firstLine="48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甲  方</w:t>
      </w:r>
      <w:r>
        <w:rPr>
          <w:rFonts w:hint="eastAsia" w:ascii="仿宋" w:hAnsi="仿宋" w:eastAsia="仿宋" w:cs="仿宋"/>
          <w:b/>
          <w:color w:val="auto"/>
          <w:sz w:val="21"/>
          <w:szCs w:val="21"/>
          <w:highlight w:val="none"/>
          <w:lang w:eastAsia="zh-CN"/>
        </w:rPr>
        <w:t>（出租人）</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u w:val="single"/>
        </w:rPr>
        <w:t xml:space="preserve">  </w:t>
      </w:r>
      <w:r>
        <w:rPr>
          <w:rFonts w:hint="eastAsia" w:ascii="仿宋" w:hAnsi="仿宋" w:eastAsia="仿宋" w:cs="仿宋"/>
          <w:b/>
          <w:color w:val="auto"/>
          <w:sz w:val="21"/>
          <w:szCs w:val="21"/>
          <w:highlight w:val="none"/>
          <w:u w:val="single"/>
          <w:lang w:val="en-US" w:eastAsia="zh-CN"/>
        </w:rPr>
        <w:t>安徽通济资产运营有限公司</w:t>
      </w:r>
      <w:r>
        <w:rPr>
          <w:rFonts w:hint="eastAsia" w:ascii="仿宋" w:hAnsi="仿宋" w:eastAsia="仿宋" w:cs="仿宋"/>
          <w:b/>
          <w:color w:val="auto"/>
          <w:sz w:val="21"/>
          <w:szCs w:val="21"/>
          <w:highlight w:val="none"/>
          <w:u w:val="single"/>
        </w:rPr>
        <w:t xml:space="preserve">         </w:t>
      </w:r>
    </w:p>
    <w:p w14:paraId="14159800">
      <w:pPr>
        <w:pStyle w:val="8"/>
        <w:keepNext w:val="0"/>
        <w:keepLines w:val="0"/>
        <w:pageBreakBefore w:val="0"/>
        <w:widowControl/>
        <w:kinsoku/>
        <w:wordWrap/>
        <w:overflowPunct/>
        <w:topLinePunct w:val="0"/>
        <w:autoSpaceDE/>
        <w:autoSpaceDN/>
        <w:bidi w:val="0"/>
        <w:snapToGrid w:val="0"/>
        <w:spacing w:line="288" w:lineRule="auto"/>
        <w:ind w:firstLine="48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乙  方</w:t>
      </w:r>
      <w:r>
        <w:rPr>
          <w:rFonts w:hint="eastAsia" w:ascii="仿宋" w:hAnsi="仿宋" w:eastAsia="仿宋" w:cs="仿宋"/>
          <w:b/>
          <w:color w:val="auto"/>
          <w:sz w:val="21"/>
          <w:szCs w:val="21"/>
          <w:highlight w:val="none"/>
          <w:lang w:eastAsia="zh-CN"/>
        </w:rPr>
        <w:t>（承租人）</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u w:val="single"/>
        </w:rPr>
        <w:t xml:space="preserve">                                   </w:t>
      </w:r>
    </w:p>
    <w:p w14:paraId="459CE3E7">
      <w:pPr>
        <w:pStyle w:val="8"/>
        <w:keepNext w:val="0"/>
        <w:keepLines w:val="0"/>
        <w:pageBreakBefore w:val="0"/>
        <w:widowControl/>
        <w:kinsoku/>
        <w:wordWrap/>
        <w:overflowPunct/>
        <w:topLinePunct w:val="0"/>
        <w:autoSpaceDE/>
        <w:autoSpaceDN/>
        <w:bidi w:val="0"/>
        <w:snapToGrid w:val="0"/>
        <w:spacing w:line="288" w:lineRule="auto"/>
        <w:ind w:firstLine="480"/>
        <w:textAlignment w:val="auto"/>
        <w:rPr>
          <w:rFonts w:hint="default" w:ascii="仿宋" w:hAnsi="仿宋" w:eastAsia="仿宋" w:cs="仿宋"/>
          <w:b/>
          <w:color w:val="auto"/>
          <w:sz w:val="21"/>
          <w:szCs w:val="21"/>
          <w:highlight w:val="none"/>
          <w:u w:val="single"/>
          <w:lang w:val="en-US" w:eastAsia="zh-CN"/>
        </w:rPr>
      </w:pPr>
      <w:r>
        <w:rPr>
          <w:rFonts w:hint="eastAsia" w:ascii="仿宋" w:hAnsi="仿宋" w:eastAsia="仿宋" w:cs="仿宋"/>
          <w:b/>
          <w:color w:val="auto"/>
          <w:sz w:val="21"/>
          <w:szCs w:val="21"/>
          <w:highlight w:val="none"/>
          <w:lang w:eastAsia="zh-CN"/>
        </w:rPr>
        <w:t>丙</w:t>
      </w:r>
      <w:r>
        <w:rPr>
          <w:rFonts w:hint="eastAsia" w:ascii="仿宋" w:hAnsi="仿宋" w:eastAsia="仿宋" w:cs="仿宋"/>
          <w:b/>
          <w:color w:val="auto"/>
          <w:sz w:val="21"/>
          <w:szCs w:val="21"/>
          <w:highlight w:val="none"/>
        </w:rPr>
        <w:t>方</w:t>
      </w:r>
      <w:r>
        <w:rPr>
          <w:rFonts w:hint="eastAsia" w:ascii="仿宋" w:hAnsi="仿宋" w:eastAsia="仿宋" w:cs="仿宋"/>
          <w:b/>
          <w:color w:val="auto"/>
          <w:sz w:val="21"/>
          <w:szCs w:val="21"/>
          <w:highlight w:val="none"/>
          <w:lang w:eastAsia="zh-CN"/>
        </w:rPr>
        <w:t>（运营管理机构）</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u w:val="single"/>
        </w:rPr>
        <w:t xml:space="preserve">浙江久婵物联科技有限公司  </w:t>
      </w:r>
      <w:r>
        <w:rPr>
          <w:rFonts w:hint="eastAsia" w:ascii="仿宋" w:hAnsi="仿宋" w:eastAsia="仿宋" w:cs="仿宋"/>
          <w:b/>
          <w:color w:val="auto"/>
          <w:sz w:val="21"/>
          <w:szCs w:val="21"/>
          <w:highlight w:val="none"/>
          <w:u w:val="single"/>
          <w:lang w:val="en-US" w:eastAsia="zh-CN"/>
        </w:rPr>
        <w:t xml:space="preserve">     </w:t>
      </w:r>
    </w:p>
    <w:p w14:paraId="6EE2F455">
      <w:pPr>
        <w:pStyle w:val="8"/>
        <w:keepNext w:val="0"/>
        <w:keepLines w:val="0"/>
        <w:pageBreakBefore w:val="0"/>
        <w:widowControl/>
        <w:kinsoku/>
        <w:wordWrap/>
        <w:overflowPunct/>
        <w:topLinePunct w:val="0"/>
        <w:autoSpaceDE/>
        <w:autoSpaceDN/>
        <w:bidi w:val="0"/>
        <w:snapToGrid w:val="0"/>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根据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中华人民共和国民法典</w:t>
      </w:r>
      <w:r>
        <w:rPr>
          <w:rFonts w:hint="eastAsia" w:ascii="仿宋" w:hAnsi="仿宋" w:eastAsia="仿宋" w:cs="仿宋"/>
          <w:color w:val="auto"/>
          <w:sz w:val="21"/>
          <w:szCs w:val="21"/>
          <w:highlight w:val="none"/>
          <w:lang w:eastAsia="zh-CN"/>
        </w:rPr>
        <w:t>》、《公共租赁住房管理办法》（住建部第</w:t>
      </w:r>
      <w:r>
        <w:rPr>
          <w:rFonts w:hint="eastAsia" w:ascii="仿宋" w:hAnsi="仿宋" w:eastAsia="仿宋" w:cs="仿宋"/>
          <w:color w:val="auto"/>
          <w:sz w:val="21"/>
          <w:szCs w:val="21"/>
          <w:highlight w:val="none"/>
          <w:lang w:val="en-US" w:eastAsia="zh-CN"/>
        </w:rPr>
        <w:t>11号令）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安徽省保障性住房建设和管理办法（</w:t>
      </w:r>
      <w:r>
        <w:rPr>
          <w:rFonts w:hint="eastAsia" w:ascii="仿宋" w:hAnsi="仿宋" w:eastAsia="仿宋" w:cs="仿宋"/>
          <w:color w:val="auto"/>
          <w:sz w:val="21"/>
          <w:szCs w:val="21"/>
          <w:highlight w:val="none"/>
          <w:lang w:val="en-US" w:eastAsia="zh-CN"/>
        </w:rPr>
        <w:t>试行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（省人民政府令第248号）、</w:t>
      </w:r>
      <w:r>
        <w:rPr>
          <w:rFonts w:hint="eastAsia" w:ascii="仿宋" w:hAnsi="仿宋" w:eastAsia="仿宋" w:cs="仿宋"/>
          <w:color w:val="auto"/>
          <w:sz w:val="21"/>
          <w:szCs w:val="21"/>
          <w:highlight w:val="none"/>
        </w:rPr>
        <w:t>《埇桥区公共租赁住房保障办法》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埇政办〔2016〕23号</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相关法律、法规、政策的规定，经</w:t>
      </w:r>
      <w:r>
        <w:rPr>
          <w:rFonts w:hint="eastAsia" w:ascii="仿宋" w:hAnsi="仿宋" w:eastAsia="仿宋" w:cs="仿宋"/>
          <w:color w:val="auto"/>
          <w:sz w:val="21"/>
          <w:szCs w:val="21"/>
          <w:highlight w:val="none"/>
          <w:lang w:eastAsia="zh-CN"/>
        </w:rPr>
        <w:t>住房保障主管部门</w:t>
      </w:r>
      <w:r>
        <w:rPr>
          <w:rFonts w:hint="eastAsia" w:ascii="仿宋" w:hAnsi="仿宋" w:eastAsia="仿宋" w:cs="仿宋"/>
          <w:color w:val="auto"/>
          <w:sz w:val="21"/>
          <w:szCs w:val="21"/>
          <w:highlight w:val="none"/>
        </w:rPr>
        <w:t>核准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甲方将公共租赁住房出租给乙方（承租人），</w:t>
      </w:r>
      <w:r>
        <w:rPr>
          <w:rFonts w:hint="eastAsia" w:ascii="仿宋" w:hAnsi="仿宋" w:eastAsia="仿宋" w:cs="仿宋"/>
          <w:b w:val="0"/>
          <w:bCs w:val="0"/>
          <w:color w:val="auto"/>
          <w:sz w:val="21"/>
          <w:szCs w:val="21"/>
          <w:highlight w:val="none"/>
          <w:lang w:eastAsia="zh-CN"/>
        </w:rPr>
        <w:t>同步</w:t>
      </w:r>
      <w:r>
        <w:rPr>
          <w:rFonts w:hint="eastAsia" w:ascii="仿宋" w:hAnsi="仿宋" w:eastAsia="仿宋" w:cs="仿宋"/>
          <w:b w:val="0"/>
          <w:bCs w:val="0"/>
          <w:color w:val="auto"/>
          <w:sz w:val="21"/>
          <w:szCs w:val="21"/>
          <w:highlight w:val="none"/>
          <w:lang w:val="en-US" w:eastAsia="zh-CN"/>
        </w:rPr>
        <w:t>委托丙方进行运营管理，</w:t>
      </w:r>
      <w:r>
        <w:rPr>
          <w:rFonts w:hint="eastAsia" w:ascii="仿宋" w:hAnsi="仿宋" w:eastAsia="仿宋" w:cs="仿宋"/>
          <w:color w:val="auto"/>
          <w:sz w:val="21"/>
          <w:szCs w:val="21"/>
          <w:highlight w:val="none"/>
          <w:lang w:eastAsia="zh-CN"/>
        </w:rPr>
        <w:t>各</w:t>
      </w:r>
      <w:r>
        <w:rPr>
          <w:rFonts w:hint="eastAsia" w:ascii="仿宋" w:hAnsi="仿宋" w:eastAsia="仿宋" w:cs="仿宋"/>
          <w:color w:val="auto"/>
          <w:sz w:val="21"/>
          <w:szCs w:val="21"/>
          <w:highlight w:val="none"/>
        </w:rPr>
        <w:t>方在平等、自愿、协商</w:t>
      </w:r>
      <w:r>
        <w:rPr>
          <w:rFonts w:hint="eastAsia" w:ascii="仿宋" w:hAnsi="仿宋" w:eastAsia="仿宋" w:cs="仿宋"/>
          <w:color w:val="auto"/>
          <w:sz w:val="21"/>
          <w:szCs w:val="21"/>
          <w:highlight w:val="none"/>
          <w:lang w:val="en-US" w:eastAsia="zh-CN"/>
        </w:rPr>
        <w:t>一致</w:t>
      </w:r>
      <w:r>
        <w:rPr>
          <w:rFonts w:hint="eastAsia" w:ascii="仿宋" w:hAnsi="仿宋" w:eastAsia="仿宋" w:cs="仿宋"/>
          <w:color w:val="auto"/>
          <w:sz w:val="21"/>
          <w:szCs w:val="21"/>
          <w:highlight w:val="none"/>
        </w:rPr>
        <w:t>的基础上就公租房租赁事项达成如下协议:</w:t>
      </w:r>
    </w:p>
    <w:p w14:paraId="6E74FD8E">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2" w:firstLineChars="200"/>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房屋基本情况</w:t>
      </w:r>
    </w:p>
    <w:p w14:paraId="2D3090B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甲方所出租的公共租赁住房(以下简称该住房)座落于</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u w:val="none"/>
        </w:rPr>
        <w:t>小区</w:t>
      </w:r>
      <w:r>
        <w:rPr>
          <w:rFonts w:hint="eastAsia" w:ascii="仿宋" w:hAnsi="仿宋" w:eastAsia="仿宋" w:cs="仿宋"/>
          <w:b w:val="0"/>
          <w:bCs/>
          <w:color w:val="auto"/>
          <w:sz w:val="21"/>
          <w:szCs w:val="21"/>
          <w:highlight w:val="none"/>
        </w:rPr>
        <w:t>，房号</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，房屋建筑面积为</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平方米。</w:t>
      </w:r>
      <w:r>
        <w:rPr>
          <w:rFonts w:hint="eastAsia" w:ascii="仿宋" w:hAnsi="仿宋" w:eastAsia="仿宋" w:cs="仿宋"/>
          <w:b w:val="0"/>
          <w:bCs/>
          <w:color w:val="auto"/>
          <w:sz w:val="21"/>
          <w:szCs w:val="21"/>
          <w:highlight w:val="none"/>
          <w:lang w:val="en-US" w:eastAsia="zh-CN"/>
        </w:rPr>
        <w:t>甲方</w:t>
      </w:r>
      <w:r>
        <w:rPr>
          <w:rFonts w:hint="eastAsia" w:ascii="仿宋" w:hAnsi="仿宋" w:eastAsia="仿宋" w:cs="仿宋"/>
          <w:b w:val="0"/>
          <w:bCs/>
          <w:color w:val="auto"/>
          <w:sz w:val="21"/>
          <w:szCs w:val="21"/>
          <w:highlight w:val="none"/>
        </w:rPr>
        <w:t>以配租保障方式租赁给乙方作住宅使用。</w:t>
      </w:r>
      <w:r>
        <w:rPr>
          <w:rFonts w:hint="eastAsia" w:ascii="仿宋" w:hAnsi="仿宋" w:eastAsia="仿宋" w:cs="仿宋"/>
          <w:b w:val="0"/>
          <w:bCs/>
          <w:color w:val="auto"/>
          <w:sz w:val="21"/>
          <w:szCs w:val="21"/>
          <w:highlight w:val="none"/>
          <w:lang w:val="en-US" w:eastAsia="zh-CN"/>
        </w:rPr>
        <w:t>双</w:t>
      </w:r>
      <w:r>
        <w:rPr>
          <w:rFonts w:hint="eastAsia" w:ascii="仿宋" w:hAnsi="仿宋" w:eastAsia="仿宋" w:cs="仿宋"/>
          <w:b w:val="0"/>
          <w:bCs/>
          <w:color w:val="auto"/>
          <w:sz w:val="21"/>
          <w:szCs w:val="21"/>
          <w:highlight w:val="none"/>
        </w:rPr>
        <w:t>方共同约定，此承租地址为各类文书、文件的默认接收地址。</w:t>
      </w:r>
    </w:p>
    <w:p w14:paraId="34A3EB8C">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2" w:firstLineChars="200"/>
        <w:textAlignment w:val="auto"/>
        <w:rPr>
          <w:rFonts w:hint="eastAsia" w:ascii="仿宋" w:hAnsi="仿宋" w:eastAsia="仿宋" w:cs="仿宋"/>
          <w:b/>
          <w:bCs w:val="0"/>
          <w:color w:val="auto"/>
          <w:sz w:val="21"/>
          <w:szCs w:val="21"/>
          <w:highlight w:val="none"/>
          <w:lang w:eastAsia="zh-CN"/>
        </w:rPr>
      </w:pPr>
      <w:r>
        <w:rPr>
          <w:rFonts w:hint="eastAsia" w:ascii="仿宋" w:hAnsi="仿宋" w:eastAsia="仿宋" w:cs="仿宋"/>
          <w:b/>
          <w:bCs w:val="0"/>
          <w:color w:val="auto"/>
          <w:sz w:val="21"/>
          <w:szCs w:val="21"/>
          <w:highlight w:val="none"/>
        </w:rPr>
        <w:t>租赁期限</w:t>
      </w:r>
    </w:p>
    <w:p w14:paraId="09CA7DD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2.1</w:t>
      </w:r>
      <w:r>
        <w:rPr>
          <w:rFonts w:hint="eastAsia" w:ascii="仿宋" w:hAnsi="仿宋" w:eastAsia="仿宋" w:cs="仿宋"/>
          <w:b w:val="0"/>
          <w:bCs/>
          <w:color w:val="auto"/>
          <w:sz w:val="21"/>
          <w:szCs w:val="21"/>
          <w:highlight w:val="none"/>
        </w:rPr>
        <w:t>自</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日起至</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 xml:space="preserve">年 </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日止。租赁合同期满后，需继续承租的，承租人应当在合同期满前3个月内提出申请</w:t>
      </w:r>
      <w:r>
        <w:rPr>
          <w:rFonts w:hint="eastAsia" w:ascii="仿宋" w:hAnsi="仿宋" w:eastAsia="仿宋" w:cs="仿宋"/>
          <w:color w:val="auto"/>
          <w:sz w:val="21"/>
          <w:szCs w:val="21"/>
          <w:highlight w:val="none"/>
          <w:lang w:val="en-US" w:eastAsia="zh-CN"/>
        </w:rPr>
        <w:t>并如实</w:t>
      </w:r>
      <w:r>
        <w:rPr>
          <w:rFonts w:hint="eastAsia" w:ascii="仿宋" w:hAnsi="仿宋" w:eastAsia="仿宋" w:cs="仿宋"/>
          <w:color w:val="auto"/>
          <w:sz w:val="21"/>
          <w:szCs w:val="21"/>
          <w:highlight w:val="none"/>
          <w:lang w:eastAsia="zh-CN"/>
        </w:rPr>
        <w:t>申报</w:t>
      </w:r>
      <w:r>
        <w:rPr>
          <w:rFonts w:hint="eastAsia" w:ascii="仿宋" w:hAnsi="仿宋" w:eastAsia="仿宋" w:cs="仿宋"/>
          <w:color w:val="auto"/>
          <w:sz w:val="21"/>
          <w:szCs w:val="21"/>
          <w:highlight w:val="none"/>
        </w:rPr>
        <w:t>家庭</w:t>
      </w:r>
      <w:r>
        <w:rPr>
          <w:rFonts w:hint="eastAsia" w:ascii="仿宋" w:hAnsi="仿宋" w:eastAsia="仿宋" w:cs="仿宋"/>
          <w:color w:val="auto"/>
          <w:sz w:val="21"/>
          <w:szCs w:val="21"/>
          <w:highlight w:val="none"/>
          <w:lang w:eastAsia="zh-CN"/>
        </w:rPr>
        <w:t>人口、</w:t>
      </w:r>
      <w:r>
        <w:rPr>
          <w:rFonts w:hint="eastAsia" w:ascii="仿宋" w:hAnsi="仿宋" w:eastAsia="仿宋" w:cs="仿宋"/>
          <w:color w:val="auto"/>
          <w:sz w:val="21"/>
          <w:szCs w:val="21"/>
          <w:highlight w:val="none"/>
        </w:rPr>
        <w:t>收入、住房及</w:t>
      </w:r>
      <w:r>
        <w:rPr>
          <w:rFonts w:hint="eastAsia" w:ascii="仿宋" w:hAnsi="仿宋" w:eastAsia="仿宋" w:cs="仿宋"/>
          <w:color w:val="auto"/>
          <w:sz w:val="21"/>
          <w:szCs w:val="21"/>
          <w:highlight w:val="none"/>
          <w:lang w:eastAsia="zh-CN"/>
        </w:rPr>
        <w:t>资产变化</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情况，</w:t>
      </w:r>
      <w:r>
        <w:rPr>
          <w:rFonts w:hint="eastAsia" w:ascii="仿宋" w:hAnsi="仿宋" w:eastAsia="仿宋" w:cs="仿宋"/>
          <w:color w:val="auto"/>
          <w:sz w:val="21"/>
          <w:szCs w:val="21"/>
          <w:highlight w:val="none"/>
          <w:lang w:val="en-US" w:eastAsia="zh-CN"/>
        </w:rPr>
        <w:t>住房保障主管部门</w:t>
      </w:r>
      <w:r>
        <w:rPr>
          <w:rFonts w:hint="eastAsia" w:ascii="仿宋" w:hAnsi="仿宋" w:eastAsia="仿宋" w:cs="仿宋"/>
          <w:b w:val="0"/>
          <w:bCs/>
          <w:color w:val="auto"/>
          <w:sz w:val="21"/>
          <w:szCs w:val="21"/>
          <w:highlight w:val="none"/>
          <w:lang w:val="en-US" w:eastAsia="zh-CN"/>
        </w:rPr>
        <w:t>审核通过后可续签次年租赁合同。</w:t>
      </w:r>
    </w:p>
    <w:p w14:paraId="66F40F3A">
      <w:pPr>
        <w:pStyle w:val="8"/>
        <w:keepNext w:val="0"/>
        <w:keepLines w:val="0"/>
        <w:pageBreakBefore w:val="0"/>
        <w:widowControl/>
        <w:numPr>
          <w:ilvl w:val="0"/>
          <w:numId w:val="1"/>
        </w:numPr>
        <w:kinsoku/>
        <w:wordWrap/>
        <w:overflowPunct/>
        <w:topLinePunct w:val="0"/>
        <w:autoSpaceDE/>
        <w:autoSpaceDN/>
        <w:bidi w:val="0"/>
        <w:snapToGrid w:val="0"/>
        <w:spacing w:line="400" w:lineRule="exact"/>
        <w:ind w:left="0" w:leftChars="0" w:firstLine="422" w:firstLineChars="200"/>
        <w:textAlignment w:val="auto"/>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bidi="ar-SA"/>
        </w:rPr>
        <w:t>租金标准</w:t>
      </w:r>
    </w:p>
    <w:p w14:paraId="035267F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3.1</w:t>
      </w:r>
      <w:r>
        <w:rPr>
          <w:rFonts w:hint="eastAsia" w:ascii="仿宋" w:hAnsi="仿宋" w:eastAsia="仿宋" w:cs="仿宋"/>
          <w:b w:val="0"/>
          <w:bCs/>
          <w:color w:val="auto"/>
          <w:sz w:val="21"/>
          <w:szCs w:val="21"/>
          <w:highlight w:val="none"/>
          <w:lang w:eastAsia="zh-CN"/>
        </w:rPr>
        <w:t>根据公租房租金核定的有关规定</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eastAsia="zh-CN"/>
        </w:rPr>
        <w:t>本年度</w:t>
      </w:r>
      <w:r>
        <w:rPr>
          <w:rFonts w:hint="eastAsia" w:ascii="仿宋" w:hAnsi="仿宋" w:eastAsia="仿宋" w:cs="仿宋"/>
          <w:b w:val="0"/>
          <w:bCs/>
          <w:color w:val="auto"/>
          <w:sz w:val="21"/>
          <w:szCs w:val="21"/>
          <w:highlight w:val="none"/>
        </w:rPr>
        <w:t>月租金</w:t>
      </w:r>
      <w:bookmarkStart w:id="0" w:name="_GoBack"/>
      <w:bookmarkEnd w:id="0"/>
      <w:r>
        <w:rPr>
          <w:rFonts w:hint="eastAsia" w:ascii="仿宋" w:hAnsi="仿宋" w:eastAsia="仿宋" w:cs="仿宋"/>
          <w:b w:val="0"/>
          <w:bCs/>
          <w:color w:val="auto"/>
          <w:sz w:val="21"/>
          <w:szCs w:val="21"/>
          <w:highlight w:val="none"/>
        </w:rPr>
        <w:t>标准</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元/平方米，本年度租金为</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lang w:val="en-US" w:eastAsia="zh-CN"/>
        </w:rPr>
        <w:t>元</w:t>
      </w:r>
      <w:r>
        <w:rPr>
          <w:rFonts w:hint="eastAsia" w:ascii="仿宋" w:hAnsi="仿宋" w:eastAsia="仿宋" w:cs="仿宋"/>
          <w:b w:val="0"/>
          <w:bCs/>
          <w:color w:val="auto"/>
          <w:sz w:val="21"/>
          <w:szCs w:val="21"/>
          <w:highlight w:val="none"/>
        </w:rPr>
        <w:t>。</w:t>
      </w:r>
    </w:p>
    <w:p w14:paraId="23599A6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w:t>
      </w:r>
      <w:r>
        <w:rPr>
          <w:rFonts w:hint="eastAsia" w:ascii="仿宋" w:hAnsi="仿宋" w:eastAsia="仿宋" w:cs="仿宋"/>
          <w:b w:val="0"/>
          <w:bCs/>
          <w:color w:val="auto"/>
          <w:sz w:val="21"/>
          <w:szCs w:val="21"/>
          <w:highlight w:val="none"/>
          <w:lang w:eastAsia="zh-CN"/>
        </w:rPr>
        <w:t>租赁期限内如乙方家庭人口、收入、住房、资产等情况发生变化，乙方应在情况变化后3个月内向</w:t>
      </w:r>
      <w:r>
        <w:rPr>
          <w:rFonts w:hint="eastAsia" w:ascii="仿宋" w:hAnsi="仿宋" w:eastAsia="仿宋" w:cs="仿宋"/>
          <w:color w:val="auto"/>
          <w:sz w:val="21"/>
          <w:szCs w:val="21"/>
          <w:highlight w:val="none"/>
          <w:lang w:val="en-US" w:eastAsia="zh-CN"/>
        </w:rPr>
        <w:t>住房保障主管部门</w:t>
      </w:r>
      <w:r>
        <w:rPr>
          <w:rFonts w:hint="eastAsia" w:ascii="仿宋" w:hAnsi="仿宋" w:eastAsia="仿宋" w:cs="仿宋"/>
          <w:b w:val="0"/>
          <w:bCs/>
          <w:color w:val="auto"/>
          <w:sz w:val="21"/>
          <w:szCs w:val="21"/>
          <w:highlight w:val="none"/>
          <w:lang w:eastAsia="zh-CN"/>
        </w:rPr>
        <w:t>报告，</w:t>
      </w:r>
      <w:r>
        <w:rPr>
          <w:rFonts w:hint="eastAsia" w:ascii="仿宋" w:hAnsi="仿宋" w:eastAsia="仿宋" w:cs="仿宋"/>
          <w:b w:val="0"/>
          <w:bCs/>
          <w:color w:val="auto"/>
          <w:sz w:val="21"/>
          <w:szCs w:val="21"/>
          <w:highlight w:val="none"/>
          <w:lang w:val="en-US" w:eastAsia="zh-CN"/>
        </w:rPr>
        <w:t>重新核对租金标准。</w:t>
      </w:r>
    </w:p>
    <w:p w14:paraId="5EA38C4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r>
        <w:rPr>
          <w:rFonts w:hint="eastAsia" w:ascii="仿宋" w:hAnsi="仿宋" w:eastAsia="仿宋" w:cs="仿宋"/>
          <w:color w:val="auto"/>
          <w:sz w:val="21"/>
          <w:szCs w:val="21"/>
          <w:highlight w:val="none"/>
          <w:lang w:eastAsia="zh-CN"/>
        </w:rPr>
        <w:t>如</w:t>
      </w:r>
      <w:r>
        <w:rPr>
          <w:rFonts w:hint="eastAsia" w:ascii="仿宋" w:hAnsi="仿宋" w:eastAsia="仿宋" w:cs="仿宋"/>
          <w:color w:val="auto"/>
          <w:sz w:val="21"/>
          <w:szCs w:val="21"/>
          <w:highlight w:val="none"/>
        </w:rPr>
        <w:t>政府</w:t>
      </w:r>
      <w:r>
        <w:rPr>
          <w:rFonts w:hint="eastAsia" w:ascii="仿宋" w:hAnsi="仿宋" w:eastAsia="仿宋" w:cs="仿宋"/>
          <w:color w:val="auto"/>
          <w:sz w:val="21"/>
          <w:szCs w:val="21"/>
          <w:highlight w:val="none"/>
          <w:lang w:eastAsia="zh-CN"/>
        </w:rPr>
        <w:t>或产权管理人</w:t>
      </w:r>
      <w:r>
        <w:rPr>
          <w:rFonts w:hint="eastAsia" w:ascii="仿宋" w:hAnsi="仿宋" w:eastAsia="仿宋" w:cs="仿宋"/>
          <w:color w:val="auto"/>
          <w:sz w:val="21"/>
          <w:szCs w:val="21"/>
          <w:highlight w:val="none"/>
        </w:rPr>
        <w:t>调整</w:t>
      </w:r>
      <w:r>
        <w:rPr>
          <w:rFonts w:hint="eastAsia" w:ascii="仿宋" w:hAnsi="仿宋" w:eastAsia="仿宋" w:cs="仿宋"/>
          <w:color w:val="auto"/>
          <w:sz w:val="21"/>
          <w:szCs w:val="21"/>
          <w:highlight w:val="none"/>
          <w:lang w:eastAsia="zh-CN"/>
        </w:rPr>
        <w:t>公租房</w:t>
      </w:r>
      <w:r>
        <w:rPr>
          <w:rFonts w:hint="eastAsia" w:ascii="仿宋" w:hAnsi="仿宋" w:eastAsia="仿宋" w:cs="仿宋"/>
          <w:color w:val="auto"/>
          <w:sz w:val="21"/>
          <w:szCs w:val="21"/>
          <w:highlight w:val="none"/>
        </w:rPr>
        <w:t>租金</w:t>
      </w:r>
      <w:r>
        <w:rPr>
          <w:rFonts w:hint="eastAsia" w:ascii="仿宋" w:hAnsi="仿宋" w:eastAsia="仿宋" w:cs="仿宋"/>
          <w:color w:val="auto"/>
          <w:sz w:val="21"/>
          <w:szCs w:val="21"/>
          <w:highlight w:val="none"/>
          <w:lang w:eastAsia="zh-CN"/>
        </w:rPr>
        <w:t>标准</w:t>
      </w:r>
      <w:r>
        <w:rPr>
          <w:rFonts w:hint="eastAsia" w:ascii="仿宋" w:hAnsi="仿宋" w:eastAsia="仿宋" w:cs="仿宋"/>
          <w:color w:val="auto"/>
          <w:sz w:val="21"/>
          <w:szCs w:val="21"/>
          <w:highlight w:val="none"/>
        </w:rPr>
        <w:t>标准时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按新的租金标准重新</w:t>
      </w:r>
      <w:r>
        <w:rPr>
          <w:rFonts w:hint="eastAsia" w:ascii="仿宋" w:hAnsi="仿宋" w:eastAsia="仿宋" w:cs="仿宋"/>
          <w:color w:val="auto"/>
          <w:sz w:val="21"/>
          <w:szCs w:val="21"/>
          <w:highlight w:val="none"/>
          <w:lang w:eastAsia="zh-CN"/>
        </w:rPr>
        <w:t>核定次年</w:t>
      </w:r>
      <w:r>
        <w:rPr>
          <w:rFonts w:hint="eastAsia" w:ascii="仿宋" w:hAnsi="仿宋" w:eastAsia="仿宋" w:cs="仿宋"/>
          <w:color w:val="auto"/>
          <w:sz w:val="21"/>
          <w:szCs w:val="21"/>
          <w:highlight w:val="none"/>
        </w:rPr>
        <w:t>公租房租金</w:t>
      </w:r>
      <w:r>
        <w:rPr>
          <w:rFonts w:hint="eastAsia" w:ascii="仿宋" w:hAnsi="仿宋" w:eastAsia="仿宋" w:cs="仿宋"/>
          <w:color w:val="auto"/>
          <w:sz w:val="21"/>
          <w:szCs w:val="21"/>
          <w:highlight w:val="none"/>
          <w:lang w:eastAsia="zh-CN"/>
        </w:rPr>
        <w:t>标准</w:t>
      </w:r>
      <w:r>
        <w:rPr>
          <w:rFonts w:hint="eastAsia" w:ascii="仿宋" w:hAnsi="仿宋" w:eastAsia="仿宋" w:cs="仿宋"/>
          <w:color w:val="auto"/>
          <w:sz w:val="21"/>
          <w:szCs w:val="21"/>
          <w:highlight w:val="none"/>
        </w:rPr>
        <w:t>。通过政府官网</w:t>
      </w:r>
      <w:r>
        <w:rPr>
          <w:rFonts w:hint="eastAsia" w:ascii="仿宋" w:hAnsi="仿宋" w:eastAsia="仿宋" w:cs="仿宋"/>
          <w:color w:val="auto"/>
          <w:sz w:val="21"/>
          <w:szCs w:val="21"/>
          <w:highlight w:val="none"/>
          <w:lang w:val="en-US" w:eastAsia="zh-CN"/>
        </w:rPr>
        <w:t>或埇桥区公租房运营管理服务中心</w:t>
      </w:r>
      <w:r>
        <w:rPr>
          <w:rFonts w:hint="eastAsia" w:ascii="仿宋" w:hAnsi="仿宋" w:eastAsia="仿宋" w:cs="仿宋"/>
          <w:color w:val="auto"/>
          <w:sz w:val="21"/>
          <w:szCs w:val="21"/>
          <w:highlight w:val="none"/>
        </w:rPr>
        <w:t>公告栏等公示即视为送达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乙方即认可其已经接收到公布的最新政策，无需甲方、丙方另行通知。</w:t>
      </w:r>
    </w:p>
    <w:p w14:paraId="7967F31D">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lang w:val="en-US" w:eastAsia="zh-CN"/>
        </w:rPr>
        <w:t>租赁保证金</w:t>
      </w:r>
    </w:p>
    <w:p w14:paraId="17B60F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r>
        <w:rPr>
          <w:rFonts w:hint="eastAsia" w:ascii="仿宋" w:hAnsi="仿宋" w:eastAsia="仿宋" w:cs="仿宋"/>
          <w:color w:val="auto"/>
          <w:sz w:val="21"/>
          <w:szCs w:val="21"/>
          <w:highlight w:val="none"/>
          <w:lang w:eastAsia="zh-CN"/>
        </w:rPr>
        <w:t>第一次入住公共租赁住房需缴纳</w:t>
      </w:r>
      <w:r>
        <w:rPr>
          <w:rFonts w:hint="eastAsia" w:ascii="仿宋" w:hAnsi="仿宋" w:eastAsia="仿宋" w:cs="仿宋"/>
          <w:color w:val="auto"/>
          <w:sz w:val="21"/>
          <w:szCs w:val="21"/>
          <w:highlight w:val="none"/>
          <w:lang w:val="en-US" w:eastAsia="zh-CN"/>
        </w:rPr>
        <w:t>租赁</w:t>
      </w:r>
      <w:r>
        <w:rPr>
          <w:rFonts w:hint="eastAsia" w:ascii="仿宋" w:hAnsi="仿宋" w:eastAsia="仿宋" w:cs="仿宋"/>
          <w:color w:val="auto"/>
          <w:sz w:val="21"/>
          <w:szCs w:val="21"/>
          <w:highlight w:val="none"/>
          <w:lang w:eastAsia="zh-CN"/>
        </w:rPr>
        <w:t>保证金</w:t>
      </w:r>
      <w:r>
        <w:rPr>
          <w:rFonts w:hint="eastAsia" w:ascii="仿宋" w:hAnsi="仿宋" w:eastAsia="仿宋" w:cs="仿宋"/>
          <w:color w:val="auto"/>
          <w:sz w:val="21"/>
          <w:szCs w:val="21"/>
          <w:highlight w:val="none"/>
          <w:lang w:val="en-US" w:eastAsia="zh-CN"/>
        </w:rPr>
        <w:t>1000元</w:t>
      </w:r>
      <w:r>
        <w:rPr>
          <w:rFonts w:hint="eastAsia" w:ascii="仿宋" w:hAnsi="仿宋" w:eastAsia="仿宋" w:cs="仿宋"/>
          <w:color w:val="auto"/>
          <w:sz w:val="21"/>
          <w:szCs w:val="21"/>
          <w:highlight w:val="none"/>
          <w:lang w:eastAsia="zh-CN"/>
        </w:rPr>
        <w:t>（原承租户缴纳的燃气使用押金视作租赁保证金）。</w:t>
      </w:r>
      <w:r>
        <w:rPr>
          <w:rFonts w:hint="eastAsia" w:ascii="仿宋" w:hAnsi="仿宋" w:eastAsia="仿宋" w:cs="仿宋"/>
          <w:color w:val="auto"/>
          <w:sz w:val="21"/>
          <w:szCs w:val="21"/>
          <w:highlight w:val="none"/>
          <w:lang w:val="en-US" w:eastAsia="zh-CN"/>
        </w:rPr>
        <w:t>租赁期间，乙方未按照本合同约定按时缴纳租金或其他相关费用，甲方有权从租赁保证金中扣除乙方应承担的费用，乙方应在接到补足通知后15日内补缴，逾期视为违约；租赁期满或解除合同后，乙方退房验房通过后且没有任何违约情形，甲方应将租赁保证金无息退还给乙方；如乙方存在违约或存在需要乙方承担的费用，甲方可以从租赁保证金中优先扣除，扣除相关费用和违约金后，剩余租赁保证金应无息退还给乙方。</w:t>
      </w:r>
    </w:p>
    <w:p w14:paraId="5B8777B3">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租金缴纳</w:t>
      </w:r>
    </w:p>
    <w:p w14:paraId="6F342C0C">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5.1租金采用一年一缴的方式，乙方应在本合同签订之日依据甲方提供的收款二维码或收款账户现场缴费。第一次入住时应自入住之日缴纳至当年12月31日的租金。</w:t>
      </w:r>
    </w:p>
    <w:p w14:paraId="299F5011">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租赁相关费用</w:t>
      </w:r>
    </w:p>
    <w:p w14:paraId="4879365F">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6.1乙方自行</w:t>
      </w:r>
      <w:r>
        <w:rPr>
          <w:rFonts w:hint="eastAsia" w:ascii="仿宋" w:hAnsi="仿宋" w:eastAsia="仿宋" w:cs="仿宋"/>
          <w:color w:val="auto"/>
          <w:sz w:val="21"/>
          <w:szCs w:val="21"/>
          <w:highlight w:val="none"/>
        </w:rPr>
        <w:t>承担因使用该住房</w:t>
      </w:r>
      <w:r>
        <w:rPr>
          <w:rFonts w:hint="eastAsia" w:ascii="仿宋" w:hAnsi="仿宋" w:eastAsia="仿宋" w:cs="仿宋"/>
          <w:color w:val="auto"/>
          <w:sz w:val="21"/>
          <w:szCs w:val="21"/>
          <w:highlight w:val="none"/>
          <w:lang w:eastAsia="zh-CN"/>
        </w:rPr>
        <w:t>所</w:t>
      </w:r>
      <w:r>
        <w:rPr>
          <w:rFonts w:hint="eastAsia" w:ascii="仿宋" w:hAnsi="仿宋" w:eastAsia="仿宋" w:cs="仿宋"/>
          <w:color w:val="auto"/>
          <w:sz w:val="21"/>
          <w:szCs w:val="21"/>
          <w:highlight w:val="none"/>
        </w:rPr>
        <w:t>产生的</w:t>
      </w:r>
      <w:r>
        <w:rPr>
          <w:rFonts w:hint="eastAsia" w:ascii="仿宋" w:hAnsi="仿宋" w:eastAsia="仿宋" w:cs="仿宋"/>
          <w:color w:val="auto"/>
          <w:sz w:val="21"/>
          <w:szCs w:val="21"/>
          <w:highlight w:val="none"/>
          <w:lang w:val="en-US" w:eastAsia="zh-CN"/>
        </w:rPr>
        <w:t>一切费用，包括但不限于</w:t>
      </w:r>
      <w:r>
        <w:rPr>
          <w:rFonts w:hint="eastAsia" w:ascii="仿宋" w:hAnsi="仿宋" w:eastAsia="仿宋" w:cs="仿宋"/>
          <w:color w:val="auto"/>
          <w:sz w:val="21"/>
          <w:szCs w:val="21"/>
          <w:highlight w:val="none"/>
        </w:rPr>
        <w:t>水、电、气、通讯、有线电视、物业服务费及城市垃圾处理费等</w:t>
      </w:r>
      <w:r>
        <w:rPr>
          <w:rFonts w:hint="eastAsia" w:ascii="仿宋" w:hAnsi="仿宋" w:eastAsia="仿宋" w:cs="仿宋"/>
          <w:color w:val="auto"/>
          <w:sz w:val="21"/>
          <w:szCs w:val="21"/>
          <w:highlight w:val="none"/>
          <w:lang w:eastAsia="zh-CN"/>
        </w:rPr>
        <w:t>。</w:t>
      </w:r>
    </w:p>
    <w:p w14:paraId="76F6EB04">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房屋的交付</w:t>
      </w:r>
    </w:p>
    <w:p w14:paraId="34CFCC4E">
      <w:pPr>
        <w:pStyle w:val="8"/>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7.1乙方按本合同约定缴纳租金后，甲方委托丙方于本合同约定的租赁起始日将房屋交付给乙方，</w:t>
      </w:r>
      <w:r>
        <w:rPr>
          <w:rFonts w:hint="eastAsia" w:ascii="仿宋" w:hAnsi="仿宋" w:eastAsia="仿宋" w:cs="仿宋"/>
          <w:color w:val="auto"/>
          <w:sz w:val="21"/>
          <w:szCs w:val="21"/>
          <w:highlight w:val="none"/>
        </w:rPr>
        <w:t>甲方保证租赁房屋结构及设施、设备处于能够正常使用状态。如房屋的设施、设备不能正常使用，乙方应于</w:t>
      </w:r>
      <w:r>
        <w:rPr>
          <w:rFonts w:hint="eastAsia" w:ascii="仿宋" w:hAnsi="仿宋" w:eastAsia="仿宋" w:cs="仿宋"/>
          <w:color w:val="auto"/>
          <w:sz w:val="21"/>
          <w:szCs w:val="21"/>
          <w:highlight w:val="none"/>
          <w:u w:val="single"/>
        </w:rPr>
        <w:t>本合同签订之日起七</w:t>
      </w:r>
      <w:r>
        <w:rPr>
          <w:rFonts w:hint="eastAsia" w:ascii="仿宋" w:hAnsi="仿宋" w:eastAsia="仿宋" w:cs="仿宋"/>
          <w:color w:val="auto"/>
          <w:sz w:val="21"/>
          <w:szCs w:val="21"/>
          <w:highlight w:val="none"/>
          <w:u w:val="single"/>
          <w:lang w:val="en-US" w:eastAsia="zh-CN"/>
        </w:rPr>
        <w:t>个自然</w:t>
      </w:r>
      <w:r>
        <w:rPr>
          <w:rFonts w:hint="eastAsia" w:ascii="仿宋" w:hAnsi="仿宋" w:eastAsia="仿宋" w:cs="仿宋"/>
          <w:color w:val="auto"/>
          <w:sz w:val="21"/>
          <w:szCs w:val="21"/>
          <w:highlight w:val="none"/>
          <w:u w:val="single"/>
        </w:rPr>
        <w:t>日</w:t>
      </w:r>
      <w:r>
        <w:rPr>
          <w:rFonts w:hint="eastAsia" w:ascii="仿宋" w:hAnsi="仿宋" w:eastAsia="仿宋" w:cs="仿宋"/>
          <w:color w:val="auto"/>
          <w:sz w:val="21"/>
          <w:szCs w:val="21"/>
          <w:highlight w:val="none"/>
        </w:rPr>
        <w:t>内向</w:t>
      </w:r>
      <w:r>
        <w:rPr>
          <w:rFonts w:hint="eastAsia" w:ascii="仿宋" w:hAnsi="仿宋" w:eastAsia="仿宋" w:cs="仿宋"/>
          <w:color w:val="auto"/>
          <w:sz w:val="21"/>
          <w:szCs w:val="21"/>
          <w:highlight w:val="none"/>
          <w:lang w:eastAsia="zh-CN"/>
        </w:rPr>
        <w:t>丙方</w:t>
      </w:r>
      <w:r>
        <w:rPr>
          <w:rFonts w:hint="eastAsia" w:ascii="仿宋" w:hAnsi="仿宋" w:eastAsia="仿宋" w:cs="仿宋"/>
          <w:color w:val="auto"/>
          <w:sz w:val="21"/>
          <w:szCs w:val="21"/>
          <w:highlight w:val="none"/>
        </w:rPr>
        <w:t>以书面方式提出，否则，视为</w:t>
      </w:r>
      <w:r>
        <w:rPr>
          <w:rFonts w:hint="eastAsia" w:ascii="仿宋" w:hAnsi="仿宋" w:eastAsia="仿宋" w:cs="仿宋"/>
          <w:color w:val="auto"/>
          <w:sz w:val="21"/>
          <w:szCs w:val="21"/>
          <w:highlight w:val="none"/>
          <w:lang w:val="en-US"/>
        </w:rPr>
        <w:t>乙方认可</w:t>
      </w:r>
      <w:r>
        <w:rPr>
          <w:rFonts w:hint="eastAsia" w:ascii="仿宋" w:hAnsi="仿宋" w:eastAsia="仿宋" w:cs="仿宋"/>
          <w:color w:val="auto"/>
          <w:sz w:val="21"/>
          <w:szCs w:val="21"/>
          <w:highlight w:val="none"/>
        </w:rPr>
        <w:t>该租赁房屋符合正常使用条件。</w:t>
      </w:r>
    </w:p>
    <w:p w14:paraId="56C3F4DE">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房屋的收回</w:t>
      </w:r>
    </w:p>
    <w:p w14:paraId="1269D034">
      <w:pPr>
        <w:pStyle w:val="8"/>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8.1</w:t>
      </w:r>
      <w:r>
        <w:rPr>
          <w:rFonts w:hint="eastAsia" w:ascii="仿宋" w:hAnsi="仿宋" w:eastAsia="仿宋" w:cs="仿宋"/>
          <w:b w:val="0"/>
          <w:bCs w:val="0"/>
          <w:color w:val="auto"/>
          <w:sz w:val="21"/>
          <w:szCs w:val="21"/>
          <w:highlight w:val="none"/>
        </w:rPr>
        <w:t>租赁期满不再</w:t>
      </w:r>
      <w:r>
        <w:rPr>
          <w:rFonts w:hint="eastAsia" w:ascii="仿宋" w:hAnsi="仿宋" w:eastAsia="仿宋" w:cs="仿宋"/>
          <w:b w:val="0"/>
          <w:bCs w:val="0"/>
          <w:color w:val="auto"/>
          <w:sz w:val="21"/>
          <w:szCs w:val="21"/>
          <w:highlight w:val="none"/>
          <w:lang w:eastAsia="zh-CN"/>
        </w:rPr>
        <w:t>续签的，乙方</w:t>
      </w:r>
      <w:r>
        <w:rPr>
          <w:rFonts w:hint="eastAsia" w:ascii="仿宋" w:hAnsi="仿宋" w:eastAsia="仿宋" w:cs="仿宋"/>
          <w:b w:val="0"/>
          <w:bCs w:val="0"/>
          <w:color w:val="auto"/>
          <w:kern w:val="2"/>
          <w:sz w:val="21"/>
          <w:szCs w:val="21"/>
          <w:highlight w:val="none"/>
          <w:lang w:val="en-US" w:eastAsia="zh-CN" w:bidi="ar-SA"/>
        </w:rPr>
        <w:t>应在租赁期满前1个月内书面告知向丙方，并按时办理退房手续；</w:t>
      </w:r>
      <w:r>
        <w:rPr>
          <w:rFonts w:hint="eastAsia" w:ascii="仿宋" w:hAnsi="仿宋" w:eastAsia="仿宋" w:cs="仿宋"/>
          <w:b w:val="0"/>
          <w:bCs w:val="0"/>
          <w:color w:val="auto"/>
          <w:sz w:val="21"/>
          <w:szCs w:val="21"/>
          <w:highlight w:val="none"/>
          <w:lang w:eastAsia="zh-CN"/>
        </w:rPr>
        <w:t>承租期间</w:t>
      </w:r>
      <w:r>
        <w:rPr>
          <w:rFonts w:hint="eastAsia" w:ascii="仿宋" w:hAnsi="仿宋" w:eastAsia="仿宋" w:cs="仿宋"/>
          <w:b w:val="0"/>
          <w:bCs w:val="0"/>
          <w:color w:val="auto"/>
          <w:sz w:val="21"/>
          <w:szCs w:val="21"/>
          <w:highlight w:val="none"/>
        </w:rPr>
        <w:t>不符合公共租赁住房承租资格的，</w:t>
      </w:r>
      <w:r>
        <w:rPr>
          <w:rFonts w:hint="eastAsia" w:ascii="仿宋" w:hAnsi="仿宋" w:eastAsia="仿宋" w:cs="仿宋"/>
          <w:b w:val="0"/>
          <w:bCs w:val="0"/>
          <w:color w:val="auto"/>
          <w:sz w:val="21"/>
          <w:szCs w:val="21"/>
          <w:highlight w:val="none"/>
          <w:lang w:val="en-US" w:eastAsia="zh-CN"/>
        </w:rPr>
        <w:t>乙方</w:t>
      </w:r>
      <w:r>
        <w:rPr>
          <w:rFonts w:hint="eastAsia" w:ascii="仿宋" w:hAnsi="仿宋" w:eastAsia="仿宋" w:cs="仿宋"/>
          <w:b w:val="0"/>
          <w:bCs w:val="0"/>
          <w:color w:val="auto"/>
          <w:sz w:val="21"/>
          <w:szCs w:val="21"/>
          <w:highlight w:val="none"/>
        </w:rPr>
        <w:t>应</w:t>
      </w:r>
      <w:r>
        <w:rPr>
          <w:rFonts w:hint="eastAsia" w:ascii="仿宋" w:hAnsi="仿宋" w:eastAsia="仿宋" w:cs="仿宋"/>
          <w:b w:val="0"/>
          <w:bCs w:val="0"/>
          <w:color w:val="auto"/>
          <w:sz w:val="21"/>
          <w:szCs w:val="21"/>
          <w:highlight w:val="none"/>
          <w:lang w:eastAsia="zh-CN"/>
        </w:rPr>
        <w:t>根据住房保障主管部门</w:t>
      </w:r>
      <w:r>
        <w:rPr>
          <w:rFonts w:hint="eastAsia" w:ascii="仿宋" w:hAnsi="仿宋" w:eastAsia="仿宋" w:cs="仿宋"/>
          <w:b w:val="0"/>
          <w:bCs w:val="0"/>
          <w:color w:val="auto"/>
          <w:sz w:val="21"/>
          <w:szCs w:val="21"/>
          <w:highlight w:val="none"/>
          <w:lang w:val="en-US" w:eastAsia="zh-CN"/>
        </w:rPr>
        <w:t>或</w:t>
      </w:r>
      <w:r>
        <w:rPr>
          <w:rFonts w:hint="eastAsia" w:ascii="仿宋" w:hAnsi="仿宋" w:eastAsia="仿宋" w:cs="仿宋"/>
          <w:b w:val="0"/>
          <w:bCs w:val="0"/>
          <w:color w:val="auto"/>
          <w:sz w:val="21"/>
          <w:szCs w:val="21"/>
          <w:highlight w:val="none"/>
          <w:lang w:eastAsia="zh-CN"/>
        </w:rPr>
        <w:t>甲方书面通知</w:t>
      </w:r>
      <w:r>
        <w:rPr>
          <w:rFonts w:hint="eastAsia" w:ascii="仿宋" w:hAnsi="仿宋" w:eastAsia="仿宋" w:cs="仿宋"/>
          <w:b w:val="0"/>
          <w:bCs w:val="0"/>
          <w:color w:val="auto"/>
          <w:sz w:val="21"/>
          <w:szCs w:val="21"/>
          <w:highlight w:val="none"/>
          <w:lang w:val="en-US"/>
        </w:rPr>
        <w:t>办理退房手续</w:t>
      </w:r>
      <w:r>
        <w:rPr>
          <w:rFonts w:hint="eastAsia" w:ascii="仿宋" w:hAnsi="仿宋" w:eastAsia="仿宋" w:cs="仿宋"/>
          <w:b w:val="0"/>
          <w:bCs w:val="0"/>
          <w:color w:val="auto"/>
          <w:sz w:val="21"/>
          <w:szCs w:val="21"/>
          <w:highlight w:val="none"/>
          <w:lang w:eastAsia="zh-CN"/>
        </w:rPr>
        <w:t>；</w:t>
      </w:r>
    </w:p>
    <w:p w14:paraId="65D80200">
      <w:pPr>
        <w:pStyle w:val="8"/>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8.2</w:t>
      </w:r>
      <w:r>
        <w:rPr>
          <w:rFonts w:hint="eastAsia" w:ascii="仿宋" w:hAnsi="仿宋" w:eastAsia="仿宋" w:cs="仿宋"/>
          <w:b w:val="0"/>
          <w:bCs w:val="0"/>
          <w:color w:val="auto"/>
          <w:sz w:val="21"/>
          <w:szCs w:val="21"/>
          <w:highlight w:val="none"/>
        </w:rPr>
        <w:t>乙方</w:t>
      </w:r>
      <w:r>
        <w:rPr>
          <w:rFonts w:hint="eastAsia" w:ascii="仿宋" w:hAnsi="仿宋" w:eastAsia="仿宋" w:cs="仿宋"/>
          <w:b w:val="0"/>
          <w:bCs w:val="0"/>
          <w:color w:val="auto"/>
          <w:sz w:val="21"/>
          <w:szCs w:val="21"/>
          <w:highlight w:val="none"/>
          <w:lang w:val="en-US" w:eastAsia="zh-CN"/>
        </w:rPr>
        <w:t>退还</w:t>
      </w:r>
      <w:r>
        <w:rPr>
          <w:rFonts w:hint="eastAsia" w:ascii="仿宋" w:hAnsi="仿宋" w:eastAsia="仿宋" w:cs="仿宋"/>
          <w:b w:val="0"/>
          <w:bCs w:val="0"/>
          <w:color w:val="auto"/>
          <w:sz w:val="21"/>
          <w:szCs w:val="21"/>
          <w:highlight w:val="none"/>
        </w:rPr>
        <w:t>租赁房屋时，应当保持房屋及设施、设备的完好状态</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卫生整洁</w:t>
      </w:r>
      <w:r>
        <w:rPr>
          <w:rFonts w:hint="eastAsia" w:ascii="仿宋" w:hAnsi="仿宋" w:eastAsia="仿宋" w:cs="仿宋"/>
          <w:b w:val="0"/>
          <w:bCs w:val="0"/>
          <w:color w:val="auto"/>
          <w:sz w:val="21"/>
          <w:szCs w:val="21"/>
          <w:highlight w:val="none"/>
        </w:rPr>
        <w:t>，不能影响房屋的正常使用</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不得以任何理由要求有关单位或个人对其进行的装修、装潢或添置的设备、设施进行补偿</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甲方委托丙方进行退房验收，</w:t>
      </w:r>
      <w:r>
        <w:rPr>
          <w:rFonts w:hint="eastAsia" w:ascii="仿宋" w:hAnsi="仿宋" w:eastAsia="仿宋" w:cs="仿宋"/>
          <w:b w:val="0"/>
          <w:bCs w:val="0"/>
          <w:color w:val="auto"/>
          <w:sz w:val="21"/>
          <w:szCs w:val="21"/>
          <w:highlight w:val="none"/>
        </w:rPr>
        <w:t>验收</w:t>
      </w:r>
      <w:r>
        <w:rPr>
          <w:rFonts w:hint="eastAsia" w:ascii="仿宋" w:hAnsi="仿宋" w:eastAsia="仿宋" w:cs="仿宋"/>
          <w:b w:val="0"/>
          <w:bCs w:val="0"/>
          <w:color w:val="auto"/>
          <w:sz w:val="21"/>
          <w:szCs w:val="21"/>
          <w:highlight w:val="none"/>
          <w:lang w:eastAsia="zh-CN"/>
        </w:rPr>
        <w:t>通过</w:t>
      </w:r>
      <w:r>
        <w:rPr>
          <w:rFonts w:hint="eastAsia" w:ascii="仿宋" w:hAnsi="仿宋" w:eastAsia="仿宋" w:cs="仿宋"/>
          <w:b w:val="0"/>
          <w:bCs w:val="0"/>
          <w:color w:val="auto"/>
          <w:sz w:val="21"/>
          <w:szCs w:val="21"/>
          <w:highlight w:val="none"/>
        </w:rPr>
        <w:t>后，方可办理房屋交接手续。</w:t>
      </w:r>
    </w:p>
    <w:p w14:paraId="505EFEAD">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房屋的使用</w:t>
      </w:r>
    </w:p>
    <w:p w14:paraId="1E37D6E0">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9.1乙方使用房屋期间的一切人身和财产安全均由乙方自行负责，与甲方、丙方无关。</w:t>
      </w:r>
    </w:p>
    <w:p w14:paraId="5B387AC7">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9.2</w:t>
      </w:r>
      <w:r>
        <w:rPr>
          <w:rFonts w:hint="eastAsia" w:ascii="仿宋" w:hAnsi="仿宋" w:eastAsia="仿宋" w:cs="仿宋"/>
          <w:color w:val="auto"/>
          <w:sz w:val="21"/>
          <w:szCs w:val="21"/>
          <w:highlight w:val="none"/>
        </w:rPr>
        <w:t>乙方应合理使用其所承租的房屋及其附属设施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如因使用不当造成房屋及设施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设备</w:t>
      </w:r>
      <w:r>
        <w:rPr>
          <w:rFonts w:hint="eastAsia" w:ascii="仿宋" w:hAnsi="仿宋" w:eastAsia="仿宋" w:cs="仿宋"/>
          <w:color w:val="auto"/>
          <w:sz w:val="21"/>
          <w:szCs w:val="21"/>
          <w:highlight w:val="none"/>
        </w:rPr>
        <w:t>损坏的，</w:t>
      </w:r>
      <w:r>
        <w:rPr>
          <w:rFonts w:hint="eastAsia" w:ascii="仿宋" w:hAnsi="仿宋" w:eastAsia="仿宋" w:cs="仿宋"/>
          <w:color w:val="auto"/>
          <w:sz w:val="21"/>
          <w:szCs w:val="21"/>
          <w:highlight w:val="none"/>
          <w:lang w:eastAsia="zh-CN"/>
        </w:rPr>
        <w:t>由乙方承担维修责任</w:t>
      </w:r>
      <w:r>
        <w:rPr>
          <w:rFonts w:hint="eastAsia" w:ascii="仿宋" w:hAnsi="仿宋" w:eastAsia="仿宋" w:cs="仿宋"/>
          <w:color w:val="auto"/>
          <w:sz w:val="21"/>
          <w:szCs w:val="21"/>
          <w:highlight w:val="none"/>
        </w:rPr>
        <w:t>。</w:t>
      </w:r>
    </w:p>
    <w:p w14:paraId="367BEBFB">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9.3</w:t>
      </w:r>
      <w:r>
        <w:rPr>
          <w:rFonts w:hint="eastAsia" w:ascii="仿宋" w:hAnsi="仿宋" w:eastAsia="仿宋" w:cs="仿宋"/>
          <w:color w:val="auto"/>
          <w:sz w:val="21"/>
          <w:szCs w:val="21"/>
          <w:highlight w:val="none"/>
        </w:rPr>
        <w:t>乙方不得擅自装修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改变房屋的内部结构或擅自安装对房屋结构有影响的设备、设施</w:t>
      </w:r>
      <w:r>
        <w:rPr>
          <w:rFonts w:hint="eastAsia" w:ascii="仿宋" w:hAnsi="仿宋" w:eastAsia="仿宋" w:cs="仿宋"/>
          <w:color w:val="auto"/>
          <w:sz w:val="21"/>
          <w:szCs w:val="21"/>
          <w:highlight w:val="none"/>
          <w:lang w:eastAsia="zh-CN"/>
        </w:rPr>
        <w:t>，确需再次装修的，需书面提出申请和提交装修方案，待批准后方可实施</w:t>
      </w:r>
      <w:r>
        <w:rPr>
          <w:rFonts w:hint="eastAsia" w:ascii="仿宋" w:hAnsi="仿宋" w:eastAsia="仿宋" w:cs="仿宋"/>
          <w:color w:val="auto"/>
          <w:sz w:val="21"/>
          <w:szCs w:val="21"/>
          <w:highlight w:val="none"/>
        </w:rPr>
        <w:t>。</w:t>
      </w:r>
    </w:p>
    <w:p w14:paraId="0DDF0596">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9.4</w:t>
      </w:r>
      <w:r>
        <w:rPr>
          <w:rFonts w:hint="eastAsia" w:ascii="仿宋" w:hAnsi="仿宋" w:eastAsia="仿宋" w:cs="仿宋"/>
          <w:color w:val="auto"/>
          <w:sz w:val="21"/>
          <w:szCs w:val="21"/>
          <w:highlight w:val="none"/>
        </w:rPr>
        <w:t>乙方应安全使用房屋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不得发生以下行为，</w:t>
      </w:r>
      <w:r>
        <w:rPr>
          <w:rFonts w:hint="eastAsia" w:ascii="仿宋" w:hAnsi="仿宋" w:eastAsia="仿宋" w:cs="仿宋"/>
          <w:color w:val="auto"/>
          <w:sz w:val="21"/>
          <w:szCs w:val="21"/>
          <w:highlight w:val="none"/>
        </w:rPr>
        <w:t>因</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使用</w:t>
      </w:r>
      <w:r>
        <w:rPr>
          <w:rFonts w:hint="eastAsia" w:ascii="仿宋" w:hAnsi="仿宋" w:eastAsia="仿宋" w:cs="仿宋"/>
          <w:color w:val="auto"/>
          <w:sz w:val="21"/>
          <w:szCs w:val="21"/>
          <w:highlight w:val="none"/>
          <w:lang w:val="en-US" w:eastAsia="zh-CN"/>
        </w:rPr>
        <w:t>房屋</w:t>
      </w:r>
      <w:r>
        <w:rPr>
          <w:rFonts w:hint="eastAsia" w:ascii="仿宋" w:hAnsi="仿宋" w:eastAsia="仿宋" w:cs="仿宋"/>
          <w:color w:val="auto"/>
          <w:sz w:val="21"/>
          <w:szCs w:val="21"/>
          <w:highlight w:val="none"/>
        </w:rPr>
        <w:t>不当而发生安全事故的，</w:t>
      </w:r>
      <w:r>
        <w:rPr>
          <w:rFonts w:hint="eastAsia" w:ascii="仿宋" w:hAnsi="仿宋" w:eastAsia="仿宋" w:cs="仿宋"/>
          <w:color w:val="auto"/>
          <w:sz w:val="21"/>
          <w:szCs w:val="21"/>
          <w:highlight w:val="none"/>
          <w:lang w:val="en-US" w:eastAsia="zh-CN"/>
        </w:rPr>
        <w:t>由</w:t>
      </w:r>
      <w:r>
        <w:rPr>
          <w:rFonts w:hint="eastAsia" w:ascii="仿宋" w:hAnsi="仿宋" w:eastAsia="仿宋" w:cs="仿宋"/>
          <w:color w:val="auto"/>
          <w:sz w:val="21"/>
          <w:szCs w:val="21"/>
          <w:highlight w:val="none"/>
        </w:rPr>
        <w:t>乙方承担全部责任。</w:t>
      </w:r>
    </w:p>
    <w:p w14:paraId="25E07133">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危险用电行为，包括但不限于</w:t>
      </w:r>
      <w:r>
        <w:rPr>
          <w:rFonts w:hint="eastAsia" w:ascii="仿宋" w:hAnsi="仿宋" w:eastAsia="仿宋" w:cs="仿宋"/>
          <w:color w:val="auto"/>
          <w:sz w:val="21"/>
          <w:szCs w:val="21"/>
          <w:highlight w:val="none"/>
        </w:rPr>
        <w:t>私自拉接电线</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或“飞线”充电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或使用不合格的电线</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插座、开关等设备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超负荷用电</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4D624E11">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在房间内或公共走道等非厨房部位生火煮食；</w:t>
      </w:r>
    </w:p>
    <w:p w14:paraId="5A56C9E7">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在房屋内及公共部位堆放易燃易爆或有毒物品；</w:t>
      </w:r>
    </w:p>
    <w:p w14:paraId="0D7580B2">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在房屋内及公共部位超负荷堆放物品；</w:t>
      </w:r>
    </w:p>
    <w:p w14:paraId="78BA9CD1">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在公共用地范围内乱搭乱盖</w:t>
      </w:r>
      <w:r>
        <w:rPr>
          <w:rFonts w:hint="eastAsia" w:ascii="仿宋" w:hAnsi="仿宋" w:eastAsia="仿宋" w:cs="仿宋"/>
          <w:color w:val="auto"/>
          <w:sz w:val="21"/>
          <w:szCs w:val="21"/>
          <w:highlight w:val="none"/>
          <w:lang w:eastAsia="zh-CN"/>
        </w:rPr>
        <w:t>；</w:t>
      </w:r>
    </w:p>
    <w:p w14:paraId="2B50E7FE">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（6）其他可能造成安全风险的行为。</w:t>
      </w:r>
    </w:p>
    <w:p w14:paraId="5FA27822">
      <w:pPr>
        <w:pStyle w:val="8"/>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9.5</w:t>
      </w:r>
      <w:r>
        <w:rPr>
          <w:rFonts w:hint="eastAsia" w:ascii="仿宋" w:hAnsi="仿宋" w:eastAsia="仿宋" w:cs="仿宋"/>
          <w:color w:val="auto"/>
          <w:sz w:val="21"/>
          <w:szCs w:val="21"/>
          <w:highlight w:val="none"/>
          <w:u w:val="none"/>
        </w:rPr>
        <w:t>乙方不得在租赁房屋内从事违法</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违规、违纪</w:t>
      </w:r>
      <w:r>
        <w:rPr>
          <w:rFonts w:hint="eastAsia" w:ascii="仿宋" w:hAnsi="仿宋" w:eastAsia="仿宋" w:cs="仿宋"/>
          <w:color w:val="auto"/>
          <w:sz w:val="21"/>
          <w:szCs w:val="21"/>
          <w:highlight w:val="none"/>
          <w:u w:val="none"/>
        </w:rPr>
        <w:t>行为</w:t>
      </w:r>
      <w:r>
        <w:rPr>
          <w:rFonts w:hint="eastAsia" w:ascii="仿宋" w:hAnsi="仿宋" w:eastAsia="仿宋" w:cs="仿宋"/>
          <w:color w:val="auto"/>
          <w:sz w:val="21"/>
          <w:szCs w:val="21"/>
          <w:highlight w:val="none"/>
          <w:u w:val="none"/>
          <w:lang w:eastAsia="zh-CN"/>
        </w:rPr>
        <w:t>。</w:t>
      </w:r>
    </w:p>
    <w:p w14:paraId="4F0F3AD4">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房屋的维修</w:t>
      </w:r>
    </w:p>
    <w:p w14:paraId="65CE6A0D">
      <w:pPr>
        <w:pStyle w:val="8"/>
        <w:keepNext w:val="0"/>
        <w:keepLines w:val="0"/>
        <w:pageBreakBefore w:val="0"/>
        <w:widowControl/>
        <w:kinsoku/>
        <w:wordWrap/>
        <w:overflowPunct/>
        <w:topLinePunct w:val="0"/>
        <w:autoSpaceDE/>
        <w:autoSpaceDN/>
        <w:bidi w:val="0"/>
        <w:spacing w:line="400" w:lineRule="exact"/>
        <w:ind w:firstLine="420"/>
        <w:textAlignment w:val="auto"/>
        <w:rPr>
          <w:rFonts w:ascii="仿宋" w:hAnsi="仿宋" w:eastAsia="仿宋"/>
          <w:color w:val="auto"/>
          <w:sz w:val="27"/>
          <w:szCs w:val="27"/>
          <w:highlight w:val="none"/>
        </w:rPr>
      </w:pPr>
      <w:r>
        <w:rPr>
          <w:rFonts w:hint="eastAsia" w:ascii="仿宋" w:hAnsi="仿宋" w:eastAsia="仿宋"/>
          <w:color w:val="auto"/>
          <w:sz w:val="21"/>
          <w:szCs w:val="21"/>
          <w:highlight w:val="none"/>
          <w:lang w:val="en-US" w:eastAsia="zh-CN"/>
        </w:rPr>
        <w:t>10.1</w:t>
      </w:r>
      <w:r>
        <w:rPr>
          <w:rFonts w:hint="eastAsia" w:ascii="仿宋" w:hAnsi="仿宋" w:eastAsia="仿宋"/>
          <w:color w:val="auto"/>
          <w:sz w:val="21"/>
          <w:szCs w:val="21"/>
          <w:highlight w:val="none"/>
        </w:rPr>
        <w:t>租赁期间，甲方</w:t>
      </w:r>
      <w:r>
        <w:rPr>
          <w:rFonts w:hint="eastAsia" w:ascii="仿宋" w:hAnsi="仿宋" w:eastAsia="仿宋"/>
          <w:color w:val="auto"/>
          <w:sz w:val="21"/>
          <w:szCs w:val="21"/>
          <w:highlight w:val="none"/>
          <w:lang w:val="en-US" w:eastAsia="zh-CN"/>
        </w:rPr>
        <w:t>委托丙方</w:t>
      </w:r>
      <w:r>
        <w:rPr>
          <w:rFonts w:hint="eastAsia" w:ascii="仿宋" w:hAnsi="仿宋" w:eastAsia="仿宋"/>
          <w:color w:val="auto"/>
          <w:sz w:val="21"/>
          <w:szCs w:val="21"/>
          <w:highlight w:val="none"/>
        </w:rPr>
        <w:t>定期检查房屋，掌握房屋完损状况，发现损坏及时修缮，确保该房屋符合正常居住条件。</w:t>
      </w:r>
    </w:p>
    <w:p w14:paraId="408CF5FB">
      <w:pPr>
        <w:pStyle w:val="8"/>
        <w:keepNext w:val="0"/>
        <w:keepLines w:val="0"/>
        <w:pageBreakBefore w:val="0"/>
        <w:widowControl/>
        <w:kinsoku/>
        <w:wordWrap/>
        <w:overflowPunct/>
        <w:topLinePunct w:val="0"/>
        <w:autoSpaceDE/>
        <w:autoSpaceDN/>
        <w:bidi w:val="0"/>
        <w:spacing w:line="400" w:lineRule="exact"/>
        <w:ind w:firstLine="420"/>
        <w:textAlignment w:val="auto"/>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10.2室内损耗性维修由乙方自行修缮</w:t>
      </w:r>
      <w:r>
        <w:rPr>
          <w:rFonts w:hint="eastAsia" w:ascii="仿宋" w:hAnsi="仿宋" w:eastAsia="仿宋"/>
          <w:color w:val="auto"/>
          <w:sz w:val="21"/>
          <w:szCs w:val="21"/>
          <w:highlight w:val="none"/>
          <w:lang w:eastAsia="zh-CN"/>
        </w:rPr>
        <w:t>，</w:t>
      </w:r>
      <w:r>
        <w:rPr>
          <w:rFonts w:hint="eastAsia" w:ascii="仿宋" w:hAnsi="仿宋" w:eastAsia="仿宋"/>
          <w:color w:val="auto"/>
          <w:sz w:val="21"/>
          <w:szCs w:val="21"/>
          <w:highlight w:val="none"/>
          <w:lang w:val="en-US" w:eastAsia="zh-CN"/>
        </w:rPr>
        <w:t>必要时丙方进行协助。</w:t>
      </w:r>
    </w:p>
    <w:p w14:paraId="0631E56C">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color w:val="auto"/>
          <w:sz w:val="21"/>
          <w:szCs w:val="21"/>
          <w:highlight w:val="none"/>
        </w:rPr>
      </w:pPr>
      <w:r>
        <w:rPr>
          <w:rFonts w:hint="eastAsia" w:ascii="仿宋" w:hAnsi="仿宋" w:eastAsia="仿宋"/>
          <w:color w:val="auto"/>
          <w:sz w:val="21"/>
          <w:szCs w:val="21"/>
          <w:highlight w:val="none"/>
          <w:lang w:val="en-US" w:eastAsia="zh-CN"/>
        </w:rPr>
        <w:t>10.3乙方应接受甲方、丙方的监督和管理，并按照甲方要求和计划安装智能门锁，乙方不得拆装、改装、</w:t>
      </w:r>
      <w:r>
        <w:rPr>
          <w:rFonts w:hint="default" w:ascii="仿宋" w:hAnsi="仿宋" w:eastAsia="仿宋"/>
          <w:color w:val="auto"/>
          <w:sz w:val="21"/>
          <w:szCs w:val="21"/>
          <w:highlight w:val="none"/>
          <w:lang w:val="en-US" w:eastAsia="zh-CN"/>
        </w:rPr>
        <w:t>科学规避、</w:t>
      </w:r>
      <w:r>
        <w:rPr>
          <w:rFonts w:hint="eastAsia" w:ascii="仿宋" w:hAnsi="仿宋" w:eastAsia="仿宋"/>
          <w:color w:val="auto"/>
          <w:sz w:val="21"/>
          <w:szCs w:val="21"/>
          <w:highlight w:val="none"/>
          <w:lang w:val="en-US" w:eastAsia="zh-CN"/>
        </w:rPr>
        <w:t>损坏智能门锁。如因乙方原因导致智能门锁损坏的，则甲方有权要求乙方按市场价格对其进行赔偿。</w:t>
      </w:r>
    </w:p>
    <w:p w14:paraId="28D9E0FD">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合同的解除与终止</w:t>
      </w:r>
    </w:p>
    <w:p w14:paraId="3F1BBAC7">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11.1</w:t>
      </w:r>
      <w:r>
        <w:rPr>
          <w:rFonts w:hint="eastAsia" w:ascii="仿宋" w:hAnsi="仿宋" w:eastAsia="仿宋" w:cs="仿宋"/>
          <w:color w:val="auto"/>
          <w:sz w:val="21"/>
          <w:szCs w:val="21"/>
          <w:highlight w:val="none"/>
          <w:u w:val="none"/>
        </w:rPr>
        <w:t>租赁期间，乙方有下列行为之一的，甲方有权解除租赁合同</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收回房屋</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并有权要求乙方</w:t>
      </w:r>
      <w:r>
        <w:rPr>
          <w:rFonts w:hint="eastAsia" w:ascii="仿宋" w:hAnsi="仿宋" w:eastAsia="仿宋" w:cs="仿宋"/>
          <w:color w:val="auto"/>
          <w:sz w:val="21"/>
          <w:szCs w:val="21"/>
          <w:highlight w:val="none"/>
          <w:u w:val="none"/>
          <w:lang w:val="en-US"/>
        </w:rPr>
        <w:t>恢复原状</w:t>
      </w:r>
      <w:r>
        <w:rPr>
          <w:rFonts w:hint="eastAsia" w:ascii="仿宋" w:hAnsi="仿宋" w:eastAsia="仿宋" w:cs="仿宋"/>
          <w:color w:val="auto"/>
          <w:sz w:val="21"/>
          <w:szCs w:val="21"/>
          <w:highlight w:val="none"/>
          <w:u w:val="none"/>
          <w:lang w:val="en-US" w:eastAsia="zh-CN"/>
        </w:rPr>
        <w:t>和</w:t>
      </w:r>
      <w:r>
        <w:rPr>
          <w:rFonts w:hint="eastAsia" w:ascii="仿宋" w:hAnsi="仿宋" w:eastAsia="仿宋" w:cs="仿宋"/>
          <w:color w:val="auto"/>
          <w:sz w:val="21"/>
          <w:szCs w:val="21"/>
          <w:highlight w:val="none"/>
          <w:u w:val="none"/>
        </w:rPr>
        <w:t>赔偿损失</w:t>
      </w:r>
      <w:r>
        <w:rPr>
          <w:rFonts w:hint="eastAsia" w:ascii="仿宋" w:hAnsi="仿宋" w:eastAsia="仿宋" w:cs="仿宋"/>
          <w:color w:val="auto"/>
          <w:sz w:val="21"/>
          <w:szCs w:val="21"/>
          <w:highlight w:val="none"/>
          <w:u w:val="none"/>
          <w:lang w:eastAsia="zh-CN"/>
        </w:rPr>
        <w:t>。需</w:t>
      </w:r>
      <w:r>
        <w:rPr>
          <w:rFonts w:hint="eastAsia" w:ascii="仿宋" w:hAnsi="仿宋" w:eastAsia="仿宋" w:cs="仿宋"/>
          <w:color w:val="auto"/>
          <w:sz w:val="21"/>
          <w:szCs w:val="21"/>
          <w:highlight w:val="none"/>
          <w:u w:val="none"/>
          <w:lang w:val="en-US" w:eastAsia="zh-CN"/>
        </w:rPr>
        <w:t>补缴租金的计算至退房当日</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拒</w:t>
      </w:r>
      <w:r>
        <w:rPr>
          <w:rFonts w:hint="eastAsia" w:ascii="仿宋" w:hAnsi="仿宋" w:eastAsia="仿宋" w:cs="仿宋"/>
          <w:color w:val="auto"/>
          <w:sz w:val="21"/>
          <w:szCs w:val="21"/>
          <w:highlight w:val="none"/>
          <w:u w:val="none"/>
        </w:rPr>
        <w:t>不配合的，甲方可以限制乙方水、电用户名使用权。</w:t>
      </w:r>
    </w:p>
    <w:p w14:paraId="3CF5C40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（1）隐瞒、虚报或者伪造住房、人口、收入、财产状况，不符合承租条件的；</w:t>
      </w:r>
    </w:p>
    <w:p w14:paraId="789057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（2）转租、出借公共租赁住房的；</w:t>
      </w:r>
    </w:p>
    <w:p w14:paraId="5427959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（3）无正当理由连续6个月以上未在公共租赁住房居住的；</w:t>
      </w:r>
    </w:p>
    <w:p w14:paraId="3CC7A5C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（4）无正当理由累计6个月以上未缴纳租金的；</w:t>
      </w:r>
    </w:p>
    <w:p w14:paraId="6AF57AB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（5）损毁、破坏公共租赁住房拒不恢复原状，或者擅自改变房屋用途和结构的；</w:t>
      </w:r>
    </w:p>
    <w:p w14:paraId="4448B759">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（6）拒不配合公租房智能化管理工作的，如保障对象的人像采集、智能门锁的安装、保障人员的指纹设置等；</w:t>
      </w:r>
    </w:p>
    <w:p w14:paraId="72F4D0B9">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（7）其他违法、违规、违纪行为。</w:t>
      </w:r>
    </w:p>
    <w:p w14:paraId="58ACF219">
      <w:pPr>
        <w:pStyle w:val="8"/>
        <w:keepNext w:val="0"/>
        <w:keepLines w:val="0"/>
        <w:pageBreakBefore w:val="0"/>
        <w:widowControl/>
        <w:kinsoku/>
        <w:wordWrap/>
        <w:overflowPunct/>
        <w:topLinePunct w:val="0"/>
        <w:autoSpaceDE/>
        <w:autoSpaceDN/>
        <w:bidi w:val="0"/>
        <w:spacing w:line="400" w:lineRule="exact"/>
        <w:ind w:firstLine="420" w:firstLineChars="200"/>
        <w:textAlignment w:val="auto"/>
        <w:rPr>
          <w:rFonts w:ascii="仿宋" w:hAnsi="仿宋" w:eastAsia="仿宋"/>
          <w:color w:val="auto"/>
          <w:sz w:val="21"/>
          <w:szCs w:val="21"/>
          <w:highlight w:val="none"/>
        </w:rPr>
      </w:pPr>
      <w:r>
        <w:rPr>
          <w:rFonts w:hint="eastAsia" w:ascii="仿宋" w:hAnsi="仿宋" w:eastAsia="仿宋"/>
          <w:color w:val="auto"/>
          <w:sz w:val="21"/>
          <w:szCs w:val="21"/>
          <w:highlight w:val="none"/>
          <w:lang w:val="en-US" w:eastAsia="zh-CN"/>
        </w:rPr>
        <w:t>11.2</w:t>
      </w:r>
      <w:r>
        <w:rPr>
          <w:rFonts w:hint="eastAsia" w:ascii="仿宋" w:hAnsi="仿宋" w:eastAsia="仿宋"/>
          <w:color w:val="auto"/>
          <w:sz w:val="21"/>
          <w:szCs w:val="21"/>
          <w:highlight w:val="none"/>
        </w:rPr>
        <w:t>租赁期间，因乙方不具备公共租赁住房承租条件，经</w:t>
      </w:r>
      <w:r>
        <w:rPr>
          <w:rFonts w:hint="eastAsia" w:ascii="仿宋" w:hAnsi="仿宋" w:eastAsia="仿宋"/>
          <w:color w:val="auto"/>
          <w:sz w:val="21"/>
          <w:szCs w:val="21"/>
          <w:highlight w:val="none"/>
          <w:lang w:val="en-US" w:eastAsia="zh-CN"/>
        </w:rPr>
        <w:t>住房保障主管部门</w:t>
      </w:r>
      <w:r>
        <w:rPr>
          <w:rFonts w:hint="eastAsia" w:ascii="仿宋" w:hAnsi="仿宋" w:eastAsia="仿宋"/>
          <w:color w:val="auto"/>
          <w:sz w:val="21"/>
          <w:szCs w:val="21"/>
          <w:highlight w:val="none"/>
        </w:rPr>
        <w:t>核定后限期腾退该房的届满之日止，本合同终止。</w:t>
      </w:r>
    </w:p>
    <w:p w14:paraId="05BBFC65">
      <w:pPr>
        <w:pStyle w:val="8"/>
        <w:keepNext w:val="0"/>
        <w:keepLines w:val="0"/>
        <w:pageBreakBefore w:val="0"/>
        <w:widowControl/>
        <w:kinsoku/>
        <w:wordWrap/>
        <w:overflowPunct/>
        <w:topLinePunct w:val="0"/>
        <w:autoSpaceDE/>
        <w:autoSpaceDN/>
        <w:bidi w:val="0"/>
        <w:spacing w:line="400" w:lineRule="exact"/>
        <w:ind w:firstLine="420" w:firstLineChars="200"/>
        <w:textAlignment w:val="auto"/>
        <w:rPr>
          <w:rFonts w:ascii="仿宋" w:hAnsi="仿宋" w:eastAsia="仿宋"/>
          <w:color w:val="auto"/>
          <w:sz w:val="27"/>
          <w:szCs w:val="27"/>
          <w:highlight w:val="none"/>
        </w:rPr>
      </w:pPr>
      <w:r>
        <w:rPr>
          <w:rFonts w:hint="eastAsia" w:ascii="仿宋" w:hAnsi="仿宋" w:eastAsia="仿宋"/>
          <w:color w:val="auto"/>
          <w:sz w:val="21"/>
          <w:szCs w:val="21"/>
          <w:highlight w:val="none"/>
          <w:lang w:val="en-US" w:eastAsia="zh-CN"/>
        </w:rPr>
        <w:t>11.3</w:t>
      </w:r>
      <w:r>
        <w:rPr>
          <w:rFonts w:hint="eastAsia" w:ascii="仿宋" w:hAnsi="仿宋" w:eastAsia="仿宋"/>
          <w:color w:val="auto"/>
          <w:sz w:val="21"/>
          <w:szCs w:val="21"/>
          <w:highlight w:val="none"/>
        </w:rPr>
        <w:t>因不可抗力因素导致合同无法履行的，合同自然终止。</w:t>
      </w:r>
    </w:p>
    <w:p w14:paraId="33D314DA">
      <w:pPr>
        <w:pStyle w:val="8"/>
        <w:keepNext w:val="0"/>
        <w:keepLines w:val="0"/>
        <w:pageBreakBefore w:val="0"/>
        <w:widowControl/>
        <w:kinsoku/>
        <w:wordWrap/>
        <w:overflowPunct/>
        <w:topLinePunct w:val="0"/>
        <w:autoSpaceDE/>
        <w:autoSpaceDN/>
        <w:bidi w:val="0"/>
        <w:spacing w:line="400" w:lineRule="exact"/>
        <w:ind w:firstLine="420" w:firstLineChars="200"/>
        <w:textAlignment w:val="auto"/>
        <w:rPr>
          <w:rFonts w:hint="eastAsia" w:ascii="仿宋" w:hAnsi="仿宋" w:eastAsia="仿宋"/>
          <w:color w:val="auto"/>
          <w:sz w:val="21"/>
          <w:szCs w:val="21"/>
          <w:highlight w:val="none"/>
        </w:rPr>
      </w:pPr>
      <w:r>
        <w:rPr>
          <w:rFonts w:hint="eastAsia" w:ascii="仿宋" w:hAnsi="仿宋" w:eastAsia="仿宋"/>
          <w:color w:val="auto"/>
          <w:sz w:val="21"/>
          <w:szCs w:val="21"/>
          <w:highlight w:val="none"/>
          <w:lang w:val="en-US" w:eastAsia="zh-CN"/>
        </w:rPr>
        <w:t>11.4</w:t>
      </w:r>
      <w:r>
        <w:rPr>
          <w:rFonts w:hint="eastAsia" w:ascii="仿宋" w:hAnsi="仿宋" w:eastAsia="仿宋"/>
          <w:color w:val="auto"/>
          <w:sz w:val="21"/>
          <w:szCs w:val="21"/>
          <w:highlight w:val="none"/>
        </w:rPr>
        <w:t>租赁期满合同自然终止。</w:t>
      </w:r>
    </w:p>
    <w:p w14:paraId="34B46ABF">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违约责任</w:t>
      </w:r>
    </w:p>
    <w:p w14:paraId="2D7416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jc w:val="both"/>
        <w:textAlignment w:val="auto"/>
        <w:rPr>
          <w:rFonts w:ascii="仿宋" w:hAnsi="仿宋" w:eastAsia="仿宋"/>
          <w:color w:val="auto"/>
          <w:sz w:val="27"/>
          <w:szCs w:val="27"/>
          <w:highlight w:val="none"/>
        </w:rPr>
      </w:pPr>
      <w:r>
        <w:rPr>
          <w:rFonts w:hint="eastAsia" w:ascii="仿宋" w:hAnsi="仿宋" w:eastAsia="仿宋"/>
          <w:color w:val="auto"/>
          <w:sz w:val="21"/>
          <w:szCs w:val="21"/>
          <w:highlight w:val="none"/>
          <w:lang w:val="en-US" w:eastAsia="zh-CN"/>
        </w:rPr>
        <w:t>12.1</w:t>
      </w:r>
      <w:r>
        <w:rPr>
          <w:rFonts w:hint="default" w:ascii="仿宋" w:hAnsi="仿宋" w:eastAsia="仿宋" w:cs="仿宋"/>
          <w:color w:val="auto"/>
          <w:kern w:val="2"/>
          <w:sz w:val="21"/>
          <w:szCs w:val="21"/>
          <w:highlight w:val="none"/>
          <w:lang w:val="en-US" w:eastAsia="zh-CN" w:bidi="ar"/>
        </w:rPr>
        <w:t>如乙方</w:t>
      </w:r>
      <w:r>
        <w:rPr>
          <w:rFonts w:hint="eastAsia" w:ascii="仿宋" w:hAnsi="仿宋" w:eastAsia="仿宋" w:cs="仿宋"/>
          <w:color w:val="auto"/>
          <w:kern w:val="2"/>
          <w:sz w:val="21"/>
          <w:szCs w:val="21"/>
          <w:highlight w:val="none"/>
          <w:lang w:val="en-US" w:eastAsia="zh-CN" w:bidi="ar"/>
        </w:rPr>
        <w:t>不按合同约定时间</w:t>
      </w:r>
      <w:r>
        <w:rPr>
          <w:rFonts w:hint="default" w:ascii="仿宋" w:hAnsi="仿宋" w:eastAsia="仿宋" w:cs="仿宋"/>
          <w:color w:val="auto"/>
          <w:kern w:val="2"/>
          <w:sz w:val="21"/>
          <w:szCs w:val="21"/>
          <w:highlight w:val="none"/>
          <w:lang w:val="en-US" w:eastAsia="zh-CN" w:bidi="ar"/>
        </w:rPr>
        <w:t>支付租金,甲方有权收取违约金，并保留违约金收取权。违约金</w:t>
      </w:r>
      <w:r>
        <w:rPr>
          <w:rFonts w:hint="eastAsia" w:ascii="仿宋" w:hAnsi="仿宋" w:eastAsia="仿宋" w:cs="仿宋"/>
          <w:color w:val="auto"/>
          <w:kern w:val="2"/>
          <w:sz w:val="21"/>
          <w:szCs w:val="21"/>
          <w:highlight w:val="none"/>
          <w:lang w:val="en-US" w:eastAsia="zh-CN" w:bidi="ar"/>
        </w:rPr>
        <w:t>按每日万分之五自租金应缴之日计算至租金实际支付之日。</w:t>
      </w:r>
    </w:p>
    <w:p w14:paraId="19F96D6C">
      <w:pPr>
        <w:pStyle w:val="8"/>
        <w:keepNext w:val="0"/>
        <w:keepLines w:val="0"/>
        <w:pageBreakBefore w:val="0"/>
        <w:widowControl/>
        <w:kinsoku/>
        <w:wordWrap/>
        <w:overflowPunct/>
        <w:topLinePunct w:val="0"/>
        <w:autoSpaceDE/>
        <w:autoSpaceDN/>
        <w:bidi w:val="0"/>
        <w:spacing w:line="400" w:lineRule="exact"/>
        <w:ind w:firstLine="420"/>
        <w:textAlignment w:val="auto"/>
        <w:rPr>
          <w:rFonts w:ascii="仿宋" w:hAnsi="仿宋" w:eastAsia="仿宋"/>
          <w:b w:val="0"/>
          <w:bCs w:val="0"/>
          <w:color w:val="auto"/>
          <w:sz w:val="21"/>
          <w:szCs w:val="21"/>
          <w:highlight w:val="none"/>
        </w:rPr>
      </w:pPr>
      <w:r>
        <w:rPr>
          <w:rFonts w:hint="eastAsia" w:ascii="仿宋" w:hAnsi="仿宋" w:eastAsia="仿宋"/>
          <w:b w:val="0"/>
          <w:bCs w:val="0"/>
          <w:color w:val="auto"/>
          <w:sz w:val="21"/>
          <w:szCs w:val="21"/>
          <w:highlight w:val="none"/>
          <w:lang w:val="en-US" w:eastAsia="zh-CN"/>
        </w:rPr>
        <w:t>12.2</w:t>
      </w:r>
      <w:r>
        <w:rPr>
          <w:rFonts w:hint="eastAsia" w:ascii="仿宋" w:hAnsi="仿宋" w:eastAsia="仿宋"/>
          <w:b w:val="0"/>
          <w:bCs w:val="0"/>
          <w:color w:val="auto"/>
          <w:sz w:val="21"/>
          <w:szCs w:val="21"/>
          <w:highlight w:val="none"/>
        </w:rPr>
        <w:t>租赁期满乙方不</w:t>
      </w:r>
      <w:r>
        <w:rPr>
          <w:rFonts w:hint="eastAsia" w:ascii="仿宋" w:hAnsi="仿宋" w:eastAsia="仿宋"/>
          <w:b w:val="0"/>
          <w:bCs w:val="0"/>
          <w:color w:val="auto"/>
          <w:sz w:val="21"/>
          <w:szCs w:val="21"/>
          <w:highlight w:val="none"/>
          <w:lang w:eastAsia="zh-CN"/>
        </w:rPr>
        <w:t>续签</w:t>
      </w:r>
      <w:r>
        <w:rPr>
          <w:rFonts w:hint="eastAsia" w:ascii="仿宋" w:hAnsi="仿宋" w:eastAsia="仿宋"/>
          <w:b w:val="0"/>
          <w:bCs w:val="0"/>
          <w:color w:val="auto"/>
          <w:sz w:val="21"/>
          <w:szCs w:val="21"/>
          <w:highlight w:val="none"/>
        </w:rPr>
        <w:t>租赁合同，或乙方不具备公共租赁住房承租资格而又无正当理由不按期腾退房屋的，由</w:t>
      </w:r>
      <w:r>
        <w:rPr>
          <w:rFonts w:hint="eastAsia" w:ascii="仿宋" w:hAnsi="仿宋" w:eastAsia="仿宋"/>
          <w:b w:val="0"/>
          <w:bCs w:val="0"/>
          <w:color w:val="auto"/>
          <w:sz w:val="21"/>
          <w:szCs w:val="21"/>
          <w:highlight w:val="none"/>
          <w:lang w:val="en-US" w:eastAsia="zh-CN"/>
        </w:rPr>
        <w:t>甲方或</w:t>
      </w:r>
      <w:r>
        <w:rPr>
          <w:rFonts w:hint="eastAsia" w:ascii="仿宋" w:hAnsi="仿宋" w:eastAsia="仿宋"/>
          <w:b w:val="0"/>
          <w:bCs w:val="0"/>
          <w:color w:val="auto"/>
          <w:sz w:val="21"/>
          <w:szCs w:val="21"/>
          <w:highlight w:val="none"/>
          <w:lang w:eastAsia="zh-CN"/>
        </w:rPr>
        <w:t>住房保障主管部门</w:t>
      </w:r>
      <w:r>
        <w:rPr>
          <w:rFonts w:hint="eastAsia" w:ascii="仿宋" w:hAnsi="仿宋" w:eastAsia="仿宋"/>
          <w:b w:val="0"/>
          <w:bCs w:val="0"/>
          <w:color w:val="auto"/>
          <w:sz w:val="21"/>
          <w:szCs w:val="21"/>
          <w:highlight w:val="none"/>
        </w:rPr>
        <w:t>责令退房。</w:t>
      </w:r>
    </w:p>
    <w:p w14:paraId="434ED1B1">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val="0"/>
          <w:bCs w:val="0"/>
          <w:color w:val="auto"/>
          <w:sz w:val="21"/>
          <w:szCs w:val="21"/>
          <w:highlight w:val="none"/>
        </w:rPr>
      </w:pPr>
      <w:r>
        <w:rPr>
          <w:rFonts w:hint="eastAsia" w:ascii="仿宋" w:hAnsi="仿宋" w:eastAsia="仿宋"/>
          <w:b w:val="0"/>
          <w:bCs w:val="0"/>
          <w:color w:val="auto"/>
          <w:sz w:val="21"/>
          <w:szCs w:val="21"/>
          <w:highlight w:val="none"/>
          <w:lang w:val="en-US" w:eastAsia="zh-CN"/>
        </w:rPr>
        <w:t>12.3</w:t>
      </w:r>
      <w:r>
        <w:rPr>
          <w:rFonts w:hint="eastAsia" w:ascii="仿宋" w:hAnsi="仿宋" w:eastAsia="仿宋" w:cs="仿宋"/>
          <w:color w:val="auto"/>
          <w:sz w:val="21"/>
          <w:szCs w:val="21"/>
          <w:highlight w:val="none"/>
          <w:lang w:val="en-US" w:eastAsia="zh-CN"/>
        </w:rPr>
        <w:t>租赁期满或解除合同后</w:t>
      </w:r>
      <w:r>
        <w:rPr>
          <w:rFonts w:hint="eastAsia" w:ascii="仿宋" w:hAnsi="仿宋" w:eastAsia="仿宋"/>
          <w:b w:val="0"/>
          <w:bCs w:val="0"/>
          <w:color w:val="auto"/>
          <w:sz w:val="21"/>
          <w:szCs w:val="21"/>
          <w:highlight w:val="none"/>
          <w:lang w:val="en-US" w:eastAsia="zh-CN"/>
        </w:rPr>
        <w:t>，乙方仍不腾退的，甲方有权按现行该小区公租房租金最高标准的2倍向乙方收取房屋占用费，并限制其使用水、电。</w:t>
      </w:r>
    </w:p>
    <w:p w14:paraId="26C81B81">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val="0"/>
          <w:bCs w:val="0"/>
          <w:color w:val="auto"/>
          <w:sz w:val="21"/>
          <w:szCs w:val="21"/>
          <w:highlight w:val="none"/>
          <w:lang w:val="en-US" w:eastAsia="zh-CN"/>
        </w:rPr>
      </w:pPr>
      <w:r>
        <w:rPr>
          <w:rFonts w:hint="eastAsia" w:ascii="仿宋" w:hAnsi="仿宋" w:eastAsia="仿宋"/>
          <w:b w:val="0"/>
          <w:bCs w:val="0"/>
          <w:color w:val="auto"/>
          <w:sz w:val="21"/>
          <w:szCs w:val="21"/>
          <w:highlight w:val="none"/>
          <w:lang w:val="en-US" w:eastAsia="zh-CN"/>
        </w:rPr>
        <w:t>12.4</w:t>
      </w:r>
      <w:r>
        <w:rPr>
          <w:rFonts w:hint="default" w:ascii="仿宋" w:hAnsi="仿宋" w:eastAsia="仿宋"/>
          <w:b w:val="0"/>
          <w:bCs w:val="0"/>
          <w:color w:val="auto"/>
          <w:sz w:val="21"/>
          <w:szCs w:val="21"/>
          <w:highlight w:val="none"/>
          <w:lang w:val="en-US" w:eastAsia="zh-CN"/>
        </w:rPr>
        <w:t>若乙方存在违约情形的，甲方有权要求</w:t>
      </w:r>
      <w:r>
        <w:rPr>
          <w:rFonts w:hint="default" w:ascii="仿宋" w:hAnsi="仿宋" w:eastAsia="仿宋"/>
          <w:b w:val="0"/>
          <w:bCs w:val="0"/>
          <w:color w:val="auto"/>
          <w:sz w:val="21"/>
          <w:szCs w:val="21"/>
          <w:highlight w:val="none"/>
          <w:lang w:eastAsia="zh-CN"/>
        </w:rPr>
        <w:t>乙方</w:t>
      </w:r>
      <w:r>
        <w:rPr>
          <w:rFonts w:hint="default" w:ascii="仿宋" w:hAnsi="仿宋" w:eastAsia="仿宋"/>
          <w:b w:val="0"/>
          <w:bCs w:val="0"/>
          <w:color w:val="auto"/>
          <w:sz w:val="21"/>
          <w:szCs w:val="21"/>
          <w:highlight w:val="none"/>
          <w:lang w:val="en-US" w:eastAsia="zh-CN"/>
        </w:rPr>
        <w:t>承担甲方因主张合理权</w:t>
      </w:r>
      <w:r>
        <w:rPr>
          <w:rFonts w:hint="eastAsia" w:ascii="仿宋" w:hAnsi="仿宋" w:eastAsia="仿宋"/>
          <w:b w:val="0"/>
          <w:bCs w:val="0"/>
          <w:color w:val="auto"/>
          <w:sz w:val="21"/>
          <w:szCs w:val="21"/>
          <w:highlight w:val="none"/>
          <w:lang w:val="en-US" w:eastAsia="zh-CN"/>
        </w:rPr>
        <w:t>利</w:t>
      </w:r>
      <w:r>
        <w:rPr>
          <w:rFonts w:hint="default" w:ascii="仿宋" w:hAnsi="仿宋" w:eastAsia="仿宋"/>
          <w:b w:val="0"/>
          <w:bCs w:val="0"/>
          <w:color w:val="auto"/>
          <w:sz w:val="21"/>
          <w:szCs w:val="21"/>
          <w:highlight w:val="none"/>
          <w:lang w:val="en-US" w:eastAsia="zh-CN"/>
        </w:rPr>
        <w:t>的一应支出，包括但不限于：诉讼费</w:t>
      </w:r>
      <w:r>
        <w:rPr>
          <w:rFonts w:hint="eastAsia" w:ascii="仿宋" w:hAnsi="仿宋" w:eastAsia="仿宋"/>
          <w:b w:val="0"/>
          <w:bCs w:val="0"/>
          <w:color w:val="auto"/>
          <w:sz w:val="21"/>
          <w:szCs w:val="21"/>
          <w:highlight w:val="none"/>
          <w:lang w:val="en-US" w:eastAsia="zh-CN"/>
        </w:rPr>
        <w:t>、仲裁费</w:t>
      </w:r>
      <w:r>
        <w:rPr>
          <w:rFonts w:hint="default" w:ascii="仿宋" w:hAnsi="仿宋" w:eastAsia="仿宋"/>
          <w:b w:val="0"/>
          <w:bCs w:val="0"/>
          <w:color w:val="auto"/>
          <w:sz w:val="21"/>
          <w:szCs w:val="21"/>
          <w:highlight w:val="none"/>
          <w:lang w:val="en-US" w:eastAsia="zh-CN"/>
        </w:rPr>
        <w:t>、律师费、担保费、保全费、公证费等。</w:t>
      </w:r>
    </w:p>
    <w:p w14:paraId="1C0FDB5C">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免责条件</w:t>
      </w:r>
    </w:p>
    <w:p w14:paraId="3E413C76">
      <w:pPr>
        <w:pStyle w:val="8"/>
        <w:keepNext w:val="0"/>
        <w:keepLines w:val="0"/>
        <w:pageBreakBefore w:val="0"/>
        <w:widowControl/>
        <w:kinsoku/>
        <w:wordWrap/>
        <w:overflowPunct/>
        <w:topLinePunct w:val="0"/>
        <w:autoSpaceDE/>
        <w:autoSpaceDN/>
        <w:bidi w:val="0"/>
        <w:spacing w:line="400" w:lineRule="exact"/>
        <w:ind w:firstLine="420"/>
        <w:textAlignment w:val="auto"/>
        <w:rPr>
          <w:rFonts w:ascii="仿宋" w:hAnsi="仿宋" w:eastAsia="仿宋"/>
          <w:color w:val="auto"/>
          <w:sz w:val="27"/>
          <w:szCs w:val="27"/>
          <w:highlight w:val="none"/>
        </w:rPr>
      </w:pPr>
      <w:r>
        <w:rPr>
          <w:rFonts w:hint="eastAsia" w:ascii="仿宋" w:hAnsi="仿宋" w:eastAsia="仿宋"/>
          <w:color w:val="auto"/>
          <w:sz w:val="21"/>
          <w:szCs w:val="21"/>
          <w:highlight w:val="none"/>
          <w:lang w:val="en-US" w:eastAsia="zh-CN"/>
        </w:rPr>
        <w:t>13.1</w:t>
      </w:r>
      <w:r>
        <w:rPr>
          <w:rFonts w:hint="eastAsia" w:ascii="仿宋" w:hAnsi="仿宋" w:eastAsia="仿宋"/>
          <w:color w:val="auto"/>
          <w:sz w:val="21"/>
          <w:szCs w:val="21"/>
          <w:highlight w:val="none"/>
        </w:rPr>
        <w:t>租赁期间，如因战争、地震、洪水、非乙方原因的火灾等不可抗力原因造成承租房屋及其附属设施严重损坏无法使用的，本合同自行终止，造成经济损失，双方互不承担责任。</w:t>
      </w:r>
    </w:p>
    <w:p w14:paraId="055DFD4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宋体"/>
          <w:color w:val="auto"/>
          <w:sz w:val="21"/>
          <w:szCs w:val="21"/>
          <w:highlight w:val="none"/>
        </w:rPr>
      </w:pPr>
      <w:r>
        <w:rPr>
          <w:rFonts w:hint="eastAsia" w:ascii="仿宋" w:hAnsi="仿宋" w:eastAsia="仿宋"/>
          <w:color w:val="auto"/>
          <w:sz w:val="21"/>
          <w:szCs w:val="21"/>
          <w:highlight w:val="none"/>
          <w:lang w:val="en-US" w:eastAsia="zh-CN"/>
        </w:rPr>
        <w:t>13.2</w:t>
      </w:r>
      <w:r>
        <w:rPr>
          <w:rFonts w:hint="eastAsia" w:ascii="仿宋" w:hAnsi="仿宋" w:eastAsia="仿宋"/>
          <w:color w:val="auto"/>
          <w:sz w:val="21"/>
          <w:szCs w:val="21"/>
          <w:highlight w:val="none"/>
        </w:rPr>
        <w:t>租赁期间，因城市规划、旧城改造</w:t>
      </w:r>
      <w:r>
        <w:rPr>
          <w:rFonts w:hint="eastAsia" w:ascii="仿宋" w:hAnsi="仿宋" w:eastAsia="仿宋"/>
          <w:color w:val="auto"/>
          <w:sz w:val="21"/>
          <w:szCs w:val="21"/>
          <w:highlight w:val="none"/>
          <w:lang w:eastAsia="zh-CN"/>
        </w:rPr>
        <w:t>、</w:t>
      </w:r>
      <w:r>
        <w:rPr>
          <w:rFonts w:hint="eastAsia" w:ascii="仿宋" w:hAnsi="仿宋" w:eastAsia="仿宋"/>
          <w:color w:val="auto"/>
          <w:sz w:val="21"/>
          <w:szCs w:val="21"/>
          <w:highlight w:val="none"/>
          <w:lang w:val="en-US" w:eastAsia="zh-CN"/>
        </w:rPr>
        <w:t>政策变更</w:t>
      </w:r>
      <w:r>
        <w:rPr>
          <w:rFonts w:hint="eastAsia" w:ascii="仿宋" w:hAnsi="仿宋" w:eastAsia="仿宋"/>
          <w:color w:val="auto"/>
          <w:sz w:val="21"/>
          <w:szCs w:val="21"/>
          <w:highlight w:val="none"/>
        </w:rPr>
        <w:t>等</w:t>
      </w:r>
      <w:r>
        <w:rPr>
          <w:rFonts w:hint="eastAsia" w:ascii="仿宋" w:hAnsi="仿宋" w:eastAsia="仿宋"/>
          <w:color w:val="auto"/>
          <w:sz w:val="21"/>
          <w:szCs w:val="21"/>
          <w:highlight w:val="none"/>
          <w:lang w:val="en-US" w:eastAsia="zh-CN"/>
        </w:rPr>
        <w:t>情况</w:t>
      </w:r>
      <w:r>
        <w:rPr>
          <w:rFonts w:hint="eastAsia" w:ascii="仿宋" w:hAnsi="仿宋" w:eastAsia="仿宋"/>
          <w:color w:val="auto"/>
          <w:sz w:val="21"/>
          <w:szCs w:val="21"/>
          <w:highlight w:val="none"/>
        </w:rPr>
        <w:t>而发生房屋拆除、改造或收回时，本租赁合同自行终止，</w:t>
      </w:r>
      <w:r>
        <w:rPr>
          <w:rFonts w:hint="eastAsia" w:ascii="仿宋" w:hAnsi="仿宋" w:eastAsia="仿宋" w:cs="宋体"/>
          <w:color w:val="auto"/>
          <w:sz w:val="21"/>
          <w:szCs w:val="21"/>
          <w:highlight w:val="none"/>
          <w:lang w:val="en-US" w:eastAsia="zh-CN"/>
        </w:rPr>
        <w:t>乙方应无条件服从，及时搬迁，房屋的装修归甲方所有，乙方不得自行拆除，且不予任何补偿，逾期不搬造成的经济损失由乙方负责赔偿。</w:t>
      </w:r>
    </w:p>
    <w:p w14:paraId="19D184A6">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13.3</w:t>
      </w:r>
      <w:r>
        <w:rPr>
          <w:rFonts w:hint="eastAsia" w:ascii="仿宋" w:hAnsi="仿宋" w:eastAsia="仿宋"/>
          <w:color w:val="auto"/>
          <w:sz w:val="21"/>
          <w:szCs w:val="21"/>
          <w:highlight w:val="none"/>
        </w:rPr>
        <w:t>因上述原因而终止合同的，租金按实际使用时间计收</w:t>
      </w:r>
      <w:r>
        <w:rPr>
          <w:rFonts w:hint="eastAsia" w:ascii="仿宋" w:hAnsi="仿宋" w:eastAsia="仿宋"/>
          <w:color w:val="auto"/>
          <w:sz w:val="21"/>
          <w:szCs w:val="21"/>
          <w:highlight w:val="none"/>
          <w:lang w:eastAsia="zh-CN"/>
        </w:rPr>
        <w:t>。</w:t>
      </w:r>
    </w:p>
    <w:p w14:paraId="2B9BA461">
      <w:pPr>
        <w:pStyle w:val="8"/>
        <w:keepNext w:val="0"/>
        <w:keepLines w:val="0"/>
        <w:pageBreakBefore w:val="0"/>
        <w:widowControl/>
        <w:numPr>
          <w:ilvl w:val="0"/>
          <w:numId w:val="2"/>
        </w:numPr>
        <w:kinsoku/>
        <w:wordWrap/>
        <w:overflowPunct/>
        <w:topLinePunct w:val="0"/>
        <w:autoSpaceDE/>
        <w:autoSpaceDN/>
        <w:bidi w:val="0"/>
        <w:snapToGrid w:val="0"/>
        <w:spacing w:line="400" w:lineRule="exact"/>
        <w:ind w:firstLine="42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其他约定</w:t>
      </w:r>
    </w:p>
    <w:p w14:paraId="22F15E8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14.1如乙方违反保障政策或合同约定，丙方通知乙方限期</w:t>
      </w:r>
      <w:r>
        <w:rPr>
          <w:rFonts w:hint="eastAsia" w:ascii="仿宋" w:hAnsi="仿宋" w:eastAsia="仿宋"/>
          <w:b w:val="0"/>
          <w:bCs w:val="0"/>
          <w:color w:val="auto"/>
          <w:sz w:val="21"/>
          <w:szCs w:val="21"/>
          <w:highlight w:val="none"/>
          <w:lang w:eastAsia="zh-CN"/>
        </w:rPr>
        <w:t>（</w:t>
      </w:r>
      <w:r>
        <w:rPr>
          <w:rFonts w:hint="eastAsia" w:ascii="仿宋" w:hAnsi="仿宋" w:eastAsia="仿宋"/>
          <w:b w:val="0"/>
          <w:bCs w:val="0"/>
          <w:color w:val="auto"/>
          <w:sz w:val="21"/>
          <w:szCs w:val="21"/>
          <w:highlight w:val="none"/>
          <w:lang w:val="en-US" w:eastAsia="zh-CN"/>
        </w:rPr>
        <w:t>15个自然日</w:t>
      </w:r>
      <w:r>
        <w:rPr>
          <w:rFonts w:hint="eastAsia" w:ascii="仿宋" w:hAnsi="仿宋" w:eastAsia="仿宋"/>
          <w:b w:val="0"/>
          <w:bCs w:val="0"/>
          <w:color w:val="auto"/>
          <w:sz w:val="21"/>
          <w:szCs w:val="21"/>
          <w:highlight w:val="none"/>
          <w:lang w:eastAsia="zh-CN"/>
        </w:rPr>
        <w:t>）</w:t>
      </w:r>
      <w:r>
        <w:rPr>
          <w:rFonts w:hint="eastAsia" w:ascii="仿宋" w:hAnsi="仿宋" w:eastAsia="仿宋"/>
          <w:b w:val="0"/>
          <w:bCs w:val="0"/>
          <w:color w:val="auto"/>
          <w:sz w:val="21"/>
          <w:szCs w:val="21"/>
          <w:highlight w:val="none"/>
          <w:lang w:val="en-US" w:eastAsia="zh-CN"/>
        </w:rPr>
        <w:t>整改完成，</w:t>
      </w:r>
      <w:r>
        <w:rPr>
          <w:rFonts w:hint="eastAsia" w:ascii="仿宋" w:hAnsi="仿宋" w:eastAsia="仿宋" w:cs="仿宋"/>
          <w:color w:val="auto"/>
          <w:kern w:val="2"/>
          <w:sz w:val="21"/>
          <w:szCs w:val="21"/>
          <w:highlight w:val="none"/>
          <w:lang w:val="en-US" w:eastAsia="zh-CN" w:bidi="ar-SA"/>
        </w:rPr>
        <w:t>乙方拒不配合或失联的，公示3个月后收回所承租的房屋，屋内未经允许留存的物品视为无主物，甲方有权自行处理该房屋内的物品。</w:t>
      </w:r>
    </w:p>
    <w:p w14:paraId="0BC0008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14.2若承租方因故死亡且无其他符合条件的共同承租人，承租房内的物品由运营机构发布认领通告，公示时间3个月，时间到期后丙方有权自行处理承租房内的物品。</w:t>
      </w:r>
    </w:p>
    <w:p w14:paraId="6B516FC9">
      <w:pPr>
        <w:pStyle w:val="3"/>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color w:val="auto"/>
          <w:sz w:val="21"/>
          <w:szCs w:val="21"/>
          <w:highlight w:val="none"/>
          <w:lang w:val="en-US" w:eastAsia="zh-CN"/>
        </w:rPr>
        <w:t>14.3</w:t>
      </w: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eastAsia="zh-CN"/>
        </w:rPr>
        <w:t>应在每年</w:t>
      </w:r>
      <w:r>
        <w:rPr>
          <w:rFonts w:hint="eastAsia" w:ascii="仿宋" w:hAnsi="仿宋" w:eastAsia="仿宋" w:cs="仿宋"/>
          <w:color w:val="auto"/>
          <w:sz w:val="21"/>
          <w:szCs w:val="21"/>
          <w:highlight w:val="none"/>
          <w:lang w:val="en-US" w:eastAsia="zh-CN"/>
        </w:rPr>
        <w:t>12月底</w:t>
      </w:r>
      <w:r>
        <w:rPr>
          <w:rFonts w:hint="eastAsia" w:ascii="仿宋" w:hAnsi="仿宋" w:eastAsia="仿宋" w:cs="仿宋"/>
          <w:color w:val="auto"/>
          <w:sz w:val="21"/>
          <w:szCs w:val="21"/>
          <w:highlight w:val="none"/>
          <w:lang w:eastAsia="zh-CN"/>
        </w:rPr>
        <w:t>前</w:t>
      </w:r>
      <w:r>
        <w:rPr>
          <w:rFonts w:hint="eastAsia" w:ascii="仿宋" w:hAnsi="仿宋" w:eastAsia="仿宋" w:cs="仿宋"/>
          <w:color w:val="auto"/>
          <w:sz w:val="21"/>
          <w:szCs w:val="21"/>
          <w:highlight w:val="none"/>
          <w:lang w:val="en-US" w:eastAsia="zh-CN"/>
        </w:rPr>
        <w:t>3个月内</w:t>
      </w:r>
      <w:r>
        <w:rPr>
          <w:rFonts w:hint="eastAsia" w:ascii="仿宋" w:hAnsi="仿宋" w:eastAsia="仿宋" w:cs="仿宋"/>
          <w:color w:val="auto"/>
          <w:sz w:val="21"/>
          <w:szCs w:val="21"/>
          <w:highlight w:val="none"/>
        </w:rPr>
        <w:t>如实</w:t>
      </w:r>
      <w:r>
        <w:rPr>
          <w:rFonts w:hint="eastAsia" w:ascii="仿宋" w:hAnsi="仿宋" w:eastAsia="仿宋" w:cs="仿宋"/>
          <w:color w:val="auto"/>
          <w:sz w:val="21"/>
          <w:szCs w:val="21"/>
          <w:highlight w:val="none"/>
          <w:lang w:eastAsia="zh-CN"/>
        </w:rPr>
        <w:t>申报</w:t>
      </w:r>
      <w:r>
        <w:rPr>
          <w:rFonts w:hint="eastAsia" w:ascii="仿宋" w:hAnsi="仿宋" w:eastAsia="仿宋" w:cs="仿宋"/>
          <w:color w:val="auto"/>
          <w:sz w:val="21"/>
          <w:szCs w:val="21"/>
          <w:highlight w:val="none"/>
        </w:rPr>
        <w:t>家庭</w:t>
      </w:r>
      <w:r>
        <w:rPr>
          <w:rFonts w:hint="eastAsia" w:ascii="仿宋" w:hAnsi="仿宋" w:eastAsia="仿宋" w:cs="仿宋"/>
          <w:color w:val="auto"/>
          <w:sz w:val="21"/>
          <w:szCs w:val="21"/>
          <w:highlight w:val="none"/>
          <w:lang w:eastAsia="zh-CN"/>
        </w:rPr>
        <w:t>人口、</w:t>
      </w:r>
      <w:r>
        <w:rPr>
          <w:rFonts w:hint="eastAsia" w:ascii="仿宋" w:hAnsi="仿宋" w:eastAsia="仿宋" w:cs="仿宋"/>
          <w:color w:val="auto"/>
          <w:sz w:val="21"/>
          <w:szCs w:val="21"/>
          <w:highlight w:val="none"/>
        </w:rPr>
        <w:t>收入、住房及</w:t>
      </w:r>
      <w:r>
        <w:rPr>
          <w:rFonts w:hint="eastAsia" w:ascii="仿宋" w:hAnsi="仿宋" w:eastAsia="仿宋" w:cs="仿宋"/>
          <w:color w:val="auto"/>
          <w:sz w:val="21"/>
          <w:szCs w:val="21"/>
          <w:highlight w:val="none"/>
          <w:lang w:eastAsia="zh-CN"/>
        </w:rPr>
        <w:t>资产变化</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情况，</w:t>
      </w:r>
      <w:r>
        <w:rPr>
          <w:rFonts w:hint="eastAsia" w:ascii="仿宋" w:hAnsi="仿宋" w:eastAsia="仿宋" w:cs="仿宋"/>
          <w:color w:val="auto"/>
          <w:sz w:val="21"/>
          <w:szCs w:val="21"/>
          <w:highlight w:val="none"/>
          <w:lang w:val="en-US" w:eastAsia="zh-CN"/>
        </w:rPr>
        <w:t>甲</w:t>
      </w:r>
      <w:r>
        <w:rPr>
          <w:rFonts w:hint="eastAsia" w:ascii="仿宋" w:hAnsi="仿宋" w:eastAsia="仿宋" w:cs="仿宋"/>
          <w:b w:val="0"/>
          <w:bCs w:val="0"/>
          <w:color w:val="auto"/>
          <w:sz w:val="21"/>
          <w:szCs w:val="21"/>
          <w:highlight w:val="none"/>
          <w:lang w:val="en-US" w:eastAsia="zh-CN"/>
        </w:rPr>
        <w:t>方及</w:t>
      </w:r>
      <w:r>
        <w:rPr>
          <w:rFonts w:hint="eastAsia" w:ascii="仿宋" w:hAnsi="仿宋" w:eastAsia="仿宋" w:cs="仿宋"/>
          <w:b w:val="0"/>
          <w:bCs w:val="0"/>
          <w:color w:val="auto"/>
          <w:sz w:val="21"/>
          <w:szCs w:val="21"/>
          <w:highlight w:val="none"/>
          <w:lang w:eastAsia="zh-CN"/>
        </w:rPr>
        <w:t>住房保障主管部门</w:t>
      </w:r>
      <w:r>
        <w:rPr>
          <w:rFonts w:hint="eastAsia" w:ascii="仿宋" w:hAnsi="仿宋" w:eastAsia="仿宋" w:cs="仿宋"/>
          <w:b w:val="0"/>
          <w:bCs w:val="0"/>
          <w:color w:val="auto"/>
          <w:sz w:val="21"/>
          <w:szCs w:val="21"/>
          <w:highlight w:val="none"/>
          <w:lang w:val="en-US" w:eastAsia="zh-CN"/>
        </w:rPr>
        <w:t>有权对乙方的家庭</w:t>
      </w:r>
      <w:r>
        <w:rPr>
          <w:rFonts w:hint="eastAsia" w:ascii="仿宋" w:hAnsi="仿宋" w:eastAsia="仿宋" w:cs="仿宋"/>
          <w:b w:val="0"/>
          <w:bCs w:val="0"/>
          <w:color w:val="auto"/>
          <w:sz w:val="21"/>
          <w:szCs w:val="21"/>
          <w:highlight w:val="none"/>
          <w:lang w:eastAsia="zh-CN"/>
        </w:rPr>
        <w:t>人口、</w:t>
      </w:r>
      <w:r>
        <w:rPr>
          <w:rFonts w:hint="eastAsia" w:ascii="仿宋" w:hAnsi="仿宋" w:eastAsia="仿宋" w:cs="仿宋"/>
          <w:b w:val="0"/>
          <w:bCs w:val="0"/>
          <w:color w:val="auto"/>
          <w:sz w:val="21"/>
          <w:szCs w:val="21"/>
          <w:highlight w:val="none"/>
        </w:rPr>
        <w:t>收入、住房及</w:t>
      </w:r>
      <w:r>
        <w:rPr>
          <w:rFonts w:hint="eastAsia" w:ascii="仿宋" w:hAnsi="仿宋" w:eastAsia="仿宋" w:cs="仿宋"/>
          <w:b w:val="0"/>
          <w:bCs w:val="0"/>
          <w:color w:val="auto"/>
          <w:sz w:val="21"/>
          <w:szCs w:val="21"/>
          <w:highlight w:val="none"/>
          <w:lang w:eastAsia="zh-CN"/>
        </w:rPr>
        <w:t>资产变化</w:t>
      </w:r>
      <w:r>
        <w:rPr>
          <w:rFonts w:hint="eastAsia" w:ascii="仿宋" w:hAnsi="仿宋" w:eastAsia="仿宋" w:cs="仿宋"/>
          <w:b w:val="0"/>
          <w:bCs w:val="0"/>
          <w:color w:val="auto"/>
          <w:sz w:val="21"/>
          <w:szCs w:val="21"/>
          <w:highlight w:val="none"/>
          <w:lang w:val="en-US" w:eastAsia="zh-CN"/>
        </w:rPr>
        <w:t>等</w:t>
      </w:r>
      <w:r>
        <w:rPr>
          <w:rFonts w:hint="eastAsia" w:ascii="仿宋" w:hAnsi="仿宋" w:eastAsia="仿宋" w:cs="仿宋"/>
          <w:b w:val="0"/>
          <w:bCs w:val="0"/>
          <w:color w:val="auto"/>
          <w:sz w:val="21"/>
          <w:szCs w:val="21"/>
          <w:highlight w:val="none"/>
        </w:rPr>
        <w:t>情况</w:t>
      </w:r>
      <w:r>
        <w:rPr>
          <w:rFonts w:hint="eastAsia" w:ascii="仿宋" w:hAnsi="仿宋" w:eastAsia="仿宋" w:cs="仿宋"/>
          <w:b w:val="0"/>
          <w:bCs w:val="0"/>
          <w:color w:val="auto"/>
          <w:sz w:val="21"/>
          <w:szCs w:val="21"/>
          <w:highlight w:val="none"/>
          <w:lang w:val="en-US" w:eastAsia="zh-CN"/>
        </w:rPr>
        <w:t>进行核查，核查结果作为</w:t>
      </w:r>
      <w:r>
        <w:rPr>
          <w:rFonts w:hint="eastAsia" w:ascii="仿宋" w:hAnsi="仿宋" w:eastAsia="仿宋" w:cs="仿宋"/>
          <w:b w:val="0"/>
          <w:bCs w:val="0"/>
          <w:snapToGrid/>
          <w:color w:val="auto"/>
          <w:sz w:val="21"/>
          <w:szCs w:val="21"/>
          <w:highlight w:val="none"/>
          <w:u w:val="none"/>
          <w:shd w:val="clear" w:color="auto" w:fill="FFFFFF"/>
        </w:rPr>
        <w:t>调整保障性住房的依据</w:t>
      </w:r>
      <w:r>
        <w:rPr>
          <w:rFonts w:hint="eastAsia" w:ascii="仿宋" w:hAnsi="仿宋" w:eastAsia="仿宋" w:cs="仿宋"/>
          <w:b w:val="0"/>
          <w:bCs w:val="0"/>
          <w:color w:val="auto"/>
          <w:sz w:val="21"/>
          <w:szCs w:val="21"/>
          <w:highlight w:val="none"/>
        </w:rPr>
        <w:t>。</w:t>
      </w:r>
    </w:p>
    <w:p w14:paraId="725F5EFA">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14.4</w:t>
      </w:r>
      <w:r>
        <w:rPr>
          <w:rFonts w:hint="eastAsia" w:ascii="仿宋" w:hAnsi="仿宋" w:eastAsia="仿宋" w:cs="仿宋"/>
          <w:b w:val="0"/>
          <w:bCs w:val="0"/>
          <w:color w:val="auto"/>
          <w:sz w:val="21"/>
          <w:szCs w:val="21"/>
          <w:highlight w:val="none"/>
        </w:rPr>
        <w:t>在入住</w:t>
      </w:r>
      <w:r>
        <w:rPr>
          <w:rFonts w:hint="eastAsia" w:ascii="仿宋" w:hAnsi="仿宋" w:eastAsia="仿宋" w:cs="仿宋"/>
          <w:b w:val="0"/>
          <w:bCs w:val="0"/>
          <w:color w:val="auto"/>
          <w:sz w:val="21"/>
          <w:szCs w:val="21"/>
          <w:highlight w:val="none"/>
          <w:lang w:eastAsia="zh-CN"/>
        </w:rPr>
        <w:t>期间</w:t>
      </w:r>
      <w:r>
        <w:rPr>
          <w:rFonts w:hint="eastAsia" w:ascii="仿宋" w:hAnsi="仿宋" w:eastAsia="仿宋" w:cs="仿宋"/>
          <w:b w:val="0"/>
          <w:bCs w:val="0"/>
          <w:color w:val="auto"/>
          <w:sz w:val="21"/>
          <w:szCs w:val="21"/>
          <w:highlight w:val="none"/>
        </w:rPr>
        <w:t>，乙方自愿退租的，</w:t>
      </w:r>
      <w:r>
        <w:rPr>
          <w:rFonts w:hint="eastAsia" w:ascii="仿宋" w:hAnsi="仿宋" w:eastAsia="仿宋" w:cs="仿宋"/>
          <w:b w:val="0"/>
          <w:bCs w:val="0"/>
          <w:color w:val="auto"/>
          <w:sz w:val="21"/>
          <w:szCs w:val="21"/>
          <w:highlight w:val="none"/>
          <w:lang w:eastAsia="zh-CN"/>
        </w:rPr>
        <w:t>甲方</w:t>
      </w:r>
      <w:r>
        <w:rPr>
          <w:rFonts w:hint="eastAsia" w:ascii="仿宋" w:hAnsi="仿宋" w:eastAsia="仿宋" w:cs="仿宋"/>
          <w:b w:val="0"/>
          <w:bCs w:val="0"/>
          <w:color w:val="auto"/>
          <w:sz w:val="21"/>
          <w:szCs w:val="21"/>
          <w:highlight w:val="none"/>
        </w:rPr>
        <w:t>应退还当年度未产生的租金</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违规被清退的，不</w:t>
      </w:r>
      <w:r>
        <w:rPr>
          <w:rFonts w:hint="eastAsia" w:ascii="仿宋" w:hAnsi="仿宋" w:eastAsia="仿宋" w:cs="仿宋"/>
          <w:b w:val="0"/>
          <w:bCs w:val="0"/>
          <w:color w:val="auto"/>
          <w:sz w:val="21"/>
          <w:szCs w:val="21"/>
          <w:highlight w:val="none"/>
          <w:lang w:val="en-US" w:eastAsia="zh-CN"/>
        </w:rPr>
        <w:t>予</w:t>
      </w:r>
      <w:r>
        <w:rPr>
          <w:rFonts w:hint="eastAsia" w:ascii="仿宋" w:hAnsi="仿宋" w:eastAsia="仿宋" w:cs="仿宋"/>
          <w:b w:val="0"/>
          <w:bCs w:val="0"/>
          <w:color w:val="auto"/>
          <w:sz w:val="21"/>
          <w:szCs w:val="21"/>
          <w:highlight w:val="none"/>
        </w:rPr>
        <w:t>退回当年度剩余未产生的租金。</w:t>
      </w:r>
    </w:p>
    <w:p w14:paraId="5848C645">
      <w:pPr>
        <w:pStyle w:val="8"/>
        <w:keepNext w:val="0"/>
        <w:keepLines w:val="0"/>
        <w:pageBreakBefore w:val="0"/>
        <w:widowControl/>
        <w:kinsoku/>
        <w:wordWrap/>
        <w:overflowPunct/>
        <w:topLinePunct w:val="0"/>
        <w:autoSpaceDE/>
        <w:autoSpaceDN/>
        <w:bidi w:val="0"/>
        <w:snapToGrid w:val="0"/>
        <w:spacing w:line="400" w:lineRule="exact"/>
        <w:ind w:firstLine="42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14.5</w:t>
      </w:r>
      <w:r>
        <w:rPr>
          <w:rFonts w:hint="eastAsia" w:ascii="仿宋" w:hAnsi="仿宋" w:eastAsia="仿宋" w:cs="仿宋"/>
          <w:b w:val="0"/>
          <w:bCs w:val="0"/>
          <w:color w:val="auto"/>
          <w:sz w:val="21"/>
          <w:szCs w:val="21"/>
          <w:highlight w:val="none"/>
        </w:rPr>
        <w:t>乙方</w:t>
      </w:r>
      <w:r>
        <w:rPr>
          <w:rFonts w:hint="eastAsia" w:ascii="仿宋" w:hAnsi="仿宋" w:eastAsia="仿宋" w:cs="仿宋"/>
          <w:b w:val="0"/>
          <w:bCs w:val="0"/>
          <w:color w:val="auto"/>
          <w:sz w:val="21"/>
          <w:szCs w:val="21"/>
          <w:highlight w:val="none"/>
          <w:lang w:eastAsia="zh-CN"/>
        </w:rPr>
        <w:t>恶意</w:t>
      </w:r>
      <w:r>
        <w:rPr>
          <w:rFonts w:hint="eastAsia" w:ascii="仿宋" w:hAnsi="仿宋" w:eastAsia="仿宋" w:cs="仿宋"/>
          <w:b w:val="0"/>
          <w:bCs w:val="0"/>
          <w:color w:val="auto"/>
          <w:sz w:val="21"/>
          <w:szCs w:val="21"/>
          <w:highlight w:val="none"/>
        </w:rPr>
        <w:t>拆装、改装、</w:t>
      </w:r>
      <w:r>
        <w:rPr>
          <w:rFonts w:hint="eastAsia" w:ascii="仿宋" w:hAnsi="仿宋" w:eastAsia="仿宋" w:cs="仿宋"/>
          <w:b w:val="0"/>
          <w:bCs w:val="0"/>
          <w:color w:val="auto"/>
          <w:sz w:val="21"/>
          <w:szCs w:val="21"/>
          <w:highlight w:val="none"/>
          <w:lang w:val="en-US" w:eastAsia="zh-CN"/>
        </w:rPr>
        <w:t>科技规避、</w:t>
      </w:r>
      <w:r>
        <w:rPr>
          <w:rFonts w:hint="eastAsia" w:ascii="仿宋" w:hAnsi="仿宋" w:eastAsia="仿宋" w:cs="仿宋"/>
          <w:b w:val="0"/>
          <w:bCs w:val="0"/>
          <w:color w:val="auto"/>
          <w:sz w:val="21"/>
          <w:szCs w:val="21"/>
          <w:highlight w:val="none"/>
        </w:rPr>
        <w:t>损坏智能门锁</w:t>
      </w:r>
      <w:r>
        <w:rPr>
          <w:rFonts w:hint="eastAsia" w:ascii="仿宋" w:hAnsi="仿宋" w:eastAsia="仿宋" w:cs="仿宋"/>
          <w:b w:val="0"/>
          <w:bCs w:val="0"/>
          <w:color w:val="auto"/>
          <w:sz w:val="21"/>
          <w:szCs w:val="21"/>
          <w:highlight w:val="none"/>
          <w:lang w:eastAsia="zh-CN"/>
        </w:rPr>
        <w:t>或其他智能化管理设备的，甲方保留依法</w:t>
      </w:r>
      <w:r>
        <w:rPr>
          <w:rFonts w:hint="eastAsia" w:ascii="仿宋" w:hAnsi="仿宋" w:eastAsia="仿宋" w:cs="仿宋"/>
          <w:b w:val="0"/>
          <w:bCs w:val="0"/>
          <w:color w:val="auto"/>
          <w:sz w:val="21"/>
          <w:szCs w:val="21"/>
          <w:highlight w:val="none"/>
          <w:lang w:val="en-US" w:eastAsia="zh-CN"/>
        </w:rPr>
        <w:t>追诉的权利</w:t>
      </w:r>
      <w:r>
        <w:rPr>
          <w:rFonts w:hint="eastAsia" w:ascii="仿宋" w:hAnsi="仿宋" w:eastAsia="仿宋" w:cs="仿宋"/>
          <w:b w:val="0"/>
          <w:bCs w:val="0"/>
          <w:color w:val="auto"/>
          <w:sz w:val="21"/>
          <w:szCs w:val="21"/>
          <w:highlight w:val="none"/>
          <w:lang w:eastAsia="zh-CN"/>
        </w:rPr>
        <w:t>。</w:t>
      </w:r>
    </w:p>
    <w:p w14:paraId="50E3A17C">
      <w:pPr>
        <w:pStyle w:val="8"/>
        <w:keepNext w:val="0"/>
        <w:keepLines w:val="0"/>
        <w:pageBreakBefore w:val="0"/>
        <w:widowControl/>
        <w:kinsoku/>
        <w:wordWrap/>
        <w:overflowPunct/>
        <w:topLinePunct w:val="0"/>
        <w:autoSpaceDE/>
        <w:autoSpaceDN/>
        <w:bidi w:val="0"/>
        <w:spacing w:line="400" w:lineRule="exact"/>
        <w:ind w:firstLine="420"/>
        <w:textAlignment w:val="auto"/>
        <w:rPr>
          <w:rFonts w:ascii="仿宋" w:hAnsi="仿宋" w:eastAsia="仿宋"/>
          <w:color w:val="auto"/>
          <w:sz w:val="27"/>
          <w:szCs w:val="27"/>
          <w:highlight w:val="none"/>
        </w:rPr>
      </w:pPr>
      <w:r>
        <w:rPr>
          <w:rFonts w:hint="eastAsia" w:ascii="仿宋" w:hAnsi="仿宋" w:eastAsia="仿宋"/>
          <w:b/>
          <w:color w:val="auto"/>
          <w:sz w:val="21"/>
          <w:szCs w:val="21"/>
          <w:highlight w:val="none"/>
        </w:rPr>
        <w:t>第十</w:t>
      </w:r>
      <w:r>
        <w:rPr>
          <w:rFonts w:hint="eastAsia" w:ascii="仿宋" w:hAnsi="仿宋" w:eastAsia="仿宋"/>
          <w:b/>
          <w:color w:val="auto"/>
          <w:sz w:val="21"/>
          <w:szCs w:val="21"/>
          <w:highlight w:val="none"/>
          <w:lang w:val="en-US" w:eastAsia="zh-CN"/>
        </w:rPr>
        <w:t>五</w:t>
      </w:r>
      <w:r>
        <w:rPr>
          <w:rFonts w:hint="eastAsia" w:ascii="仿宋" w:hAnsi="仿宋" w:eastAsia="仿宋"/>
          <w:b/>
          <w:color w:val="auto"/>
          <w:sz w:val="21"/>
          <w:szCs w:val="21"/>
          <w:highlight w:val="none"/>
        </w:rPr>
        <w:t xml:space="preserve">条 </w:t>
      </w:r>
      <w:r>
        <w:rPr>
          <w:rFonts w:hint="eastAsia" w:ascii="仿宋" w:hAnsi="仿宋" w:eastAsia="仿宋"/>
          <w:color w:val="auto"/>
          <w:sz w:val="21"/>
          <w:szCs w:val="21"/>
          <w:highlight w:val="none"/>
        </w:rPr>
        <w:t>本合同未尽事宜，经甲乙双方协商一致，可订立补充条款。补充条款及附件均为本协议组成部分，与本合同具有同等法律效力。</w:t>
      </w:r>
    </w:p>
    <w:p w14:paraId="09A256A9">
      <w:pPr>
        <w:pStyle w:val="3"/>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olor w:val="auto"/>
          <w:sz w:val="21"/>
          <w:szCs w:val="21"/>
          <w:highlight w:val="none"/>
          <w:lang w:val="en-US" w:eastAsia="zh-CN"/>
        </w:rPr>
      </w:pPr>
      <w:r>
        <w:rPr>
          <w:rFonts w:hint="eastAsia" w:ascii="仿宋" w:hAnsi="仿宋" w:eastAsia="仿宋"/>
          <w:b/>
          <w:color w:val="auto"/>
          <w:sz w:val="21"/>
          <w:szCs w:val="21"/>
          <w:highlight w:val="none"/>
        </w:rPr>
        <w:t>第十</w:t>
      </w:r>
      <w:r>
        <w:rPr>
          <w:rFonts w:hint="eastAsia" w:ascii="仿宋" w:hAnsi="仿宋" w:eastAsia="仿宋"/>
          <w:b/>
          <w:color w:val="auto"/>
          <w:sz w:val="21"/>
          <w:szCs w:val="21"/>
          <w:highlight w:val="none"/>
          <w:lang w:val="en-US" w:eastAsia="zh-CN"/>
        </w:rPr>
        <w:t>六</w:t>
      </w:r>
      <w:r>
        <w:rPr>
          <w:rFonts w:hint="eastAsia" w:ascii="仿宋" w:hAnsi="仿宋" w:eastAsia="仿宋"/>
          <w:b/>
          <w:color w:val="auto"/>
          <w:sz w:val="21"/>
          <w:szCs w:val="21"/>
          <w:highlight w:val="none"/>
        </w:rPr>
        <w:t xml:space="preserve">条 </w:t>
      </w:r>
      <w:r>
        <w:rPr>
          <w:rFonts w:hint="eastAsia" w:ascii="仿宋" w:hAnsi="仿宋" w:eastAsia="仿宋"/>
          <w:color w:val="auto"/>
          <w:sz w:val="21"/>
          <w:szCs w:val="21"/>
          <w:highlight w:val="none"/>
        </w:rPr>
        <w:t>本合同发生的争议，由甲乙双方协商或申请调解；协商或调解不成的，甲乙双方有权向</w:t>
      </w:r>
      <w:r>
        <w:rPr>
          <w:rFonts w:hint="eastAsia" w:ascii="仿宋" w:hAnsi="仿宋" w:eastAsia="仿宋"/>
          <w:color w:val="auto"/>
          <w:sz w:val="21"/>
          <w:szCs w:val="21"/>
          <w:highlight w:val="none"/>
          <w:lang w:val="en-US" w:eastAsia="zh-CN"/>
        </w:rPr>
        <w:t>房屋所在地有管辖权的人民法院提起诉讼。</w:t>
      </w:r>
    </w:p>
    <w:p w14:paraId="142DE134">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rPr>
      </w:pPr>
      <w:r>
        <w:rPr>
          <w:rFonts w:hint="eastAsia" w:ascii="仿宋" w:hAnsi="仿宋" w:eastAsia="仿宋"/>
          <w:b/>
          <w:color w:val="auto"/>
          <w:sz w:val="21"/>
          <w:szCs w:val="21"/>
          <w:highlight w:val="none"/>
        </w:rPr>
        <w:t>第十</w:t>
      </w:r>
      <w:r>
        <w:rPr>
          <w:rFonts w:hint="eastAsia" w:ascii="仿宋" w:hAnsi="仿宋" w:eastAsia="仿宋"/>
          <w:b/>
          <w:color w:val="auto"/>
          <w:sz w:val="21"/>
          <w:szCs w:val="21"/>
          <w:highlight w:val="none"/>
          <w:lang w:val="en-US" w:eastAsia="zh-CN"/>
        </w:rPr>
        <w:t>七</w:t>
      </w:r>
      <w:r>
        <w:rPr>
          <w:rFonts w:hint="eastAsia" w:ascii="仿宋" w:hAnsi="仿宋" w:eastAsia="仿宋"/>
          <w:b/>
          <w:color w:val="auto"/>
          <w:sz w:val="21"/>
          <w:szCs w:val="21"/>
          <w:highlight w:val="none"/>
        </w:rPr>
        <w:t xml:space="preserve">条 </w:t>
      </w:r>
      <w:r>
        <w:rPr>
          <w:rFonts w:hint="eastAsia" w:ascii="仿宋" w:hAnsi="仿宋" w:eastAsia="仿宋"/>
          <w:color w:val="auto"/>
          <w:sz w:val="21"/>
          <w:szCs w:val="21"/>
          <w:highlight w:val="none"/>
        </w:rPr>
        <w:t>宿州市埇桥区住房和城乡建设局</w:t>
      </w:r>
      <w:r>
        <w:rPr>
          <w:rFonts w:hint="eastAsia" w:ascii="仿宋" w:hAnsi="仿宋" w:eastAsia="仿宋"/>
          <w:color w:val="auto"/>
          <w:sz w:val="21"/>
          <w:szCs w:val="21"/>
          <w:highlight w:val="none"/>
          <w:lang w:val="en-US" w:eastAsia="zh-CN"/>
        </w:rPr>
        <w:t>为本合同协议内容的监督方，甲乙丙三方有义务和责任配合</w:t>
      </w:r>
      <w:r>
        <w:rPr>
          <w:rFonts w:hint="eastAsia" w:ascii="仿宋" w:hAnsi="仿宋" w:eastAsia="仿宋"/>
          <w:color w:val="auto"/>
          <w:sz w:val="21"/>
          <w:szCs w:val="21"/>
          <w:highlight w:val="none"/>
        </w:rPr>
        <w:t>宿州市埇桥区住房和城乡建设局</w:t>
      </w:r>
      <w:r>
        <w:rPr>
          <w:rFonts w:hint="eastAsia" w:ascii="仿宋" w:hAnsi="仿宋" w:eastAsia="仿宋"/>
          <w:color w:val="auto"/>
          <w:sz w:val="21"/>
          <w:szCs w:val="21"/>
          <w:highlight w:val="none"/>
          <w:lang w:val="en-US" w:eastAsia="zh-CN"/>
        </w:rPr>
        <w:t>相关监督核查工作。</w:t>
      </w:r>
    </w:p>
    <w:p w14:paraId="461E2AF9">
      <w:pPr>
        <w:pStyle w:val="8"/>
        <w:keepNext w:val="0"/>
        <w:keepLines w:val="0"/>
        <w:pageBreakBefore w:val="0"/>
        <w:widowControl/>
        <w:kinsoku/>
        <w:wordWrap/>
        <w:overflowPunct/>
        <w:topLinePunct w:val="0"/>
        <w:autoSpaceDE/>
        <w:autoSpaceDN/>
        <w:bidi w:val="0"/>
        <w:spacing w:line="400" w:lineRule="exact"/>
        <w:ind w:firstLine="420"/>
        <w:textAlignment w:val="auto"/>
        <w:rPr>
          <w:rFonts w:ascii="仿宋" w:hAnsi="仿宋" w:eastAsia="仿宋"/>
          <w:color w:val="auto"/>
          <w:sz w:val="27"/>
          <w:szCs w:val="27"/>
          <w:highlight w:val="none"/>
        </w:rPr>
      </w:pPr>
      <w:r>
        <w:rPr>
          <w:rFonts w:hint="eastAsia" w:ascii="仿宋" w:hAnsi="仿宋" w:eastAsia="仿宋"/>
          <w:b/>
          <w:color w:val="auto"/>
          <w:sz w:val="21"/>
          <w:szCs w:val="21"/>
          <w:highlight w:val="none"/>
        </w:rPr>
        <w:t>第十</w:t>
      </w:r>
      <w:r>
        <w:rPr>
          <w:rFonts w:hint="eastAsia" w:ascii="仿宋" w:hAnsi="仿宋" w:eastAsia="仿宋"/>
          <w:b/>
          <w:color w:val="auto"/>
          <w:sz w:val="21"/>
          <w:szCs w:val="21"/>
          <w:highlight w:val="none"/>
          <w:lang w:val="en-US" w:eastAsia="zh-CN"/>
        </w:rPr>
        <w:t>八</w:t>
      </w:r>
      <w:r>
        <w:rPr>
          <w:rFonts w:hint="eastAsia" w:ascii="仿宋" w:hAnsi="仿宋" w:eastAsia="仿宋"/>
          <w:b/>
          <w:color w:val="auto"/>
          <w:sz w:val="21"/>
          <w:szCs w:val="21"/>
          <w:highlight w:val="none"/>
        </w:rPr>
        <w:t xml:space="preserve">条 </w:t>
      </w:r>
      <w:r>
        <w:rPr>
          <w:rFonts w:hint="eastAsia" w:ascii="仿宋" w:hAnsi="仿宋" w:eastAsia="仿宋"/>
          <w:color w:val="auto"/>
          <w:sz w:val="21"/>
          <w:szCs w:val="21"/>
          <w:highlight w:val="none"/>
        </w:rPr>
        <w:t>本协议签字或盖章</w:t>
      </w:r>
      <w:r>
        <w:rPr>
          <w:rFonts w:hint="eastAsia" w:ascii="仿宋" w:hAnsi="仿宋" w:eastAsia="仿宋"/>
          <w:color w:val="auto"/>
          <w:sz w:val="21"/>
          <w:szCs w:val="21"/>
          <w:highlight w:val="none"/>
          <w:lang w:val="en-US" w:eastAsia="zh-CN"/>
        </w:rPr>
        <w:t>并足额缴纳租金</w:t>
      </w:r>
      <w:r>
        <w:rPr>
          <w:rFonts w:hint="eastAsia" w:ascii="仿宋" w:hAnsi="仿宋" w:eastAsia="仿宋"/>
          <w:color w:val="auto"/>
          <w:sz w:val="21"/>
          <w:szCs w:val="21"/>
          <w:highlight w:val="none"/>
        </w:rPr>
        <w:t>后生效。</w:t>
      </w:r>
    </w:p>
    <w:p w14:paraId="019EB9A5">
      <w:pPr>
        <w:pStyle w:val="8"/>
        <w:keepNext w:val="0"/>
        <w:keepLines w:val="0"/>
        <w:pageBreakBefore w:val="0"/>
        <w:widowControl/>
        <w:kinsoku/>
        <w:wordWrap/>
        <w:overflowPunct/>
        <w:topLinePunct w:val="0"/>
        <w:autoSpaceDE/>
        <w:autoSpaceDN/>
        <w:bidi w:val="0"/>
        <w:spacing w:line="400" w:lineRule="exact"/>
        <w:ind w:firstLine="420"/>
        <w:textAlignment w:val="auto"/>
        <w:rPr>
          <w:rFonts w:ascii="仿宋" w:hAnsi="仿宋" w:eastAsia="仿宋"/>
          <w:b/>
          <w:color w:val="auto"/>
          <w:sz w:val="21"/>
          <w:szCs w:val="21"/>
          <w:highlight w:val="none"/>
        </w:rPr>
      </w:pPr>
      <w:r>
        <w:rPr>
          <w:rFonts w:hint="eastAsia" w:ascii="仿宋" w:hAnsi="仿宋" w:eastAsia="仿宋"/>
          <w:b/>
          <w:bCs/>
          <w:color w:val="auto"/>
          <w:sz w:val="21"/>
          <w:szCs w:val="21"/>
          <w:highlight w:val="none"/>
          <w:lang w:val="en-US" w:eastAsia="zh-CN"/>
        </w:rPr>
        <w:t>第十九条</w:t>
      </w:r>
      <w:r>
        <w:rPr>
          <w:rFonts w:hint="eastAsia" w:ascii="仿宋" w:hAnsi="仿宋" w:eastAsia="仿宋"/>
          <w:color w:val="auto"/>
          <w:sz w:val="21"/>
          <w:szCs w:val="21"/>
          <w:highlight w:val="none"/>
          <w:lang w:val="en-US" w:eastAsia="zh-CN"/>
        </w:rPr>
        <w:t xml:space="preserve"> </w:t>
      </w:r>
      <w:r>
        <w:rPr>
          <w:rFonts w:hint="eastAsia" w:ascii="仿宋" w:hAnsi="仿宋" w:eastAsia="仿宋"/>
          <w:color w:val="auto"/>
          <w:sz w:val="21"/>
          <w:szCs w:val="21"/>
          <w:highlight w:val="none"/>
        </w:rPr>
        <w:t>本协议一式</w:t>
      </w:r>
      <w:r>
        <w:rPr>
          <w:rFonts w:hint="eastAsia" w:ascii="仿宋" w:hAnsi="仿宋" w:eastAsia="仿宋"/>
          <w:color w:val="auto"/>
          <w:sz w:val="21"/>
          <w:szCs w:val="21"/>
          <w:highlight w:val="none"/>
          <w:lang w:val="en-US" w:eastAsia="zh-CN"/>
        </w:rPr>
        <w:t>两</w:t>
      </w:r>
      <w:r>
        <w:rPr>
          <w:rFonts w:hint="eastAsia" w:ascii="仿宋" w:hAnsi="仿宋" w:eastAsia="仿宋"/>
          <w:color w:val="auto"/>
          <w:sz w:val="21"/>
          <w:szCs w:val="21"/>
          <w:highlight w:val="none"/>
        </w:rPr>
        <w:t>份，甲、乙双方各持一份。</w:t>
      </w:r>
    </w:p>
    <w:p w14:paraId="2AD777B1">
      <w:pPr>
        <w:pStyle w:val="8"/>
        <w:keepNext w:val="0"/>
        <w:keepLines w:val="0"/>
        <w:pageBreakBefore w:val="0"/>
        <w:widowControl/>
        <w:kinsoku/>
        <w:wordWrap/>
        <w:overflowPunct/>
        <w:topLinePunct w:val="0"/>
        <w:autoSpaceDE/>
        <w:autoSpaceDN/>
        <w:bidi w:val="0"/>
        <w:spacing w:line="400" w:lineRule="exact"/>
        <w:ind w:firstLine="420"/>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 xml:space="preserve"> </w:t>
      </w:r>
    </w:p>
    <w:p w14:paraId="3DE55053">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2"/>
          <w:szCs w:val="22"/>
          <w:highlight w:val="none"/>
          <w:u w:val="single"/>
        </w:rPr>
      </w:pPr>
      <w:r>
        <w:rPr>
          <w:rFonts w:hint="eastAsia" w:ascii="仿宋" w:hAnsi="仿宋" w:eastAsia="仿宋"/>
          <w:b/>
          <w:color w:val="auto"/>
          <w:sz w:val="21"/>
          <w:szCs w:val="21"/>
          <w:highlight w:val="none"/>
        </w:rPr>
        <w:t>甲方 (盖章) ：</w:t>
      </w:r>
      <w:r>
        <w:rPr>
          <w:rFonts w:hint="eastAsia" w:ascii="仿宋" w:hAnsi="仿宋" w:eastAsia="仿宋" w:cs="Times New Roman"/>
          <w:b/>
          <w:color w:val="auto"/>
          <w:sz w:val="21"/>
          <w:szCs w:val="21"/>
          <w:highlight w:val="none"/>
          <w:u w:val="single"/>
          <w:lang w:val="en-US" w:eastAsia="zh-CN"/>
        </w:rPr>
        <w:t xml:space="preserve">安徽通济资产运营有限公司 </w:t>
      </w:r>
      <w:r>
        <w:rPr>
          <w:rFonts w:hint="eastAsia" w:ascii="仿宋" w:hAnsi="仿宋" w:eastAsia="仿宋"/>
          <w:b/>
          <w:color w:val="auto"/>
          <w:sz w:val="22"/>
          <w:szCs w:val="22"/>
          <w:highlight w:val="none"/>
          <w:u w:val="single"/>
        </w:rPr>
        <w:t xml:space="preserve"> </w:t>
      </w:r>
    </w:p>
    <w:p w14:paraId="0DBD6E86">
      <w:pPr>
        <w:pStyle w:val="8"/>
        <w:keepNext w:val="0"/>
        <w:keepLines w:val="0"/>
        <w:pageBreakBefore w:val="0"/>
        <w:widowControl/>
        <w:kinsoku/>
        <w:wordWrap/>
        <w:overflowPunct/>
        <w:topLinePunct w:val="0"/>
        <w:autoSpaceDE/>
        <w:autoSpaceDN/>
        <w:bidi w:val="0"/>
        <w:spacing w:line="400" w:lineRule="exact"/>
        <w:ind w:firstLine="420"/>
        <w:textAlignment w:val="auto"/>
        <w:rPr>
          <w:rFonts w:hint="default" w:ascii="仿宋" w:hAnsi="仿宋" w:eastAsia="仿宋"/>
          <w:b/>
          <w:color w:val="auto"/>
          <w:sz w:val="21"/>
          <w:szCs w:val="21"/>
          <w:highlight w:val="none"/>
          <w:u w:val="single"/>
          <w:lang w:val="en-US" w:eastAsia="zh-CN"/>
        </w:rPr>
      </w:pPr>
      <w:r>
        <w:rPr>
          <w:rFonts w:hint="eastAsia" w:ascii="仿宋" w:hAnsi="仿宋" w:eastAsia="仿宋"/>
          <w:b/>
          <w:color w:val="auto"/>
          <w:sz w:val="21"/>
          <w:szCs w:val="21"/>
          <w:highlight w:val="none"/>
        </w:rPr>
        <w:t xml:space="preserve">日  </w:t>
      </w:r>
      <w:r>
        <w:rPr>
          <w:rFonts w:hint="eastAsia" w:ascii="仿宋" w:hAnsi="仿宋" w:eastAsia="仿宋"/>
          <w:b/>
          <w:color w:val="auto"/>
          <w:sz w:val="21"/>
          <w:szCs w:val="21"/>
          <w:highlight w:val="none"/>
          <w:lang w:val="en-US" w:eastAsia="zh-CN"/>
        </w:rPr>
        <w:t xml:space="preserve">     </w:t>
      </w:r>
      <w:r>
        <w:rPr>
          <w:rFonts w:hint="eastAsia" w:ascii="仿宋" w:hAnsi="仿宋" w:eastAsia="仿宋"/>
          <w:b/>
          <w:color w:val="auto"/>
          <w:sz w:val="21"/>
          <w:szCs w:val="21"/>
          <w:highlight w:val="none"/>
        </w:rPr>
        <w:t xml:space="preserve"> 期：</w:t>
      </w:r>
      <w:r>
        <w:rPr>
          <w:rFonts w:hint="eastAsia" w:ascii="仿宋" w:hAnsi="仿宋" w:eastAsia="仿宋"/>
          <w:b/>
          <w:color w:val="auto"/>
          <w:sz w:val="21"/>
          <w:szCs w:val="21"/>
          <w:highlight w:val="none"/>
          <w:u w:val="single"/>
        </w:rPr>
        <w:t xml:space="preserve">   </w:t>
      </w:r>
      <w:r>
        <w:rPr>
          <w:rFonts w:hint="eastAsia" w:ascii="仿宋" w:hAnsi="仿宋" w:eastAsia="仿宋"/>
          <w:b/>
          <w:color w:val="auto"/>
          <w:sz w:val="21"/>
          <w:szCs w:val="21"/>
          <w:highlight w:val="none"/>
          <w:u w:val="single"/>
          <w:lang w:val="en-US" w:eastAsia="zh-CN"/>
        </w:rPr>
        <w:t xml:space="preserve">    </w:t>
      </w:r>
      <w:r>
        <w:rPr>
          <w:rFonts w:hint="eastAsia" w:ascii="仿宋" w:hAnsi="仿宋" w:eastAsia="仿宋"/>
          <w:b/>
          <w:color w:val="auto"/>
          <w:sz w:val="21"/>
          <w:szCs w:val="21"/>
          <w:highlight w:val="none"/>
          <w:u w:val="single"/>
        </w:rPr>
        <w:t xml:space="preserve">    年   月   日</w:t>
      </w:r>
      <w:r>
        <w:rPr>
          <w:rFonts w:hint="eastAsia" w:ascii="仿宋" w:hAnsi="仿宋" w:eastAsia="仿宋"/>
          <w:b/>
          <w:color w:val="auto"/>
          <w:sz w:val="21"/>
          <w:szCs w:val="21"/>
          <w:highlight w:val="none"/>
          <w:u w:val="single"/>
          <w:lang w:val="en-US" w:eastAsia="zh-CN"/>
        </w:rPr>
        <w:t xml:space="preserve">   </w:t>
      </w:r>
    </w:p>
    <w:p w14:paraId="1B61A299">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u w:val="single"/>
          <w:lang w:val="en-US" w:eastAsia="zh-CN"/>
        </w:rPr>
      </w:pPr>
    </w:p>
    <w:p w14:paraId="0C4FDBF4">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u w:val="single"/>
        </w:rPr>
      </w:pPr>
      <w:r>
        <w:rPr>
          <w:rFonts w:hint="eastAsia" w:ascii="仿宋" w:hAnsi="仿宋" w:eastAsia="仿宋"/>
          <w:b/>
          <w:color w:val="auto"/>
          <w:sz w:val="21"/>
          <w:szCs w:val="21"/>
          <w:highlight w:val="none"/>
        </w:rPr>
        <w:t>乙方 (签字摁手印)：</w:t>
      </w:r>
      <w:r>
        <w:rPr>
          <w:rFonts w:hint="eastAsia" w:ascii="仿宋" w:hAnsi="仿宋" w:eastAsia="仿宋"/>
          <w:b/>
          <w:color w:val="auto"/>
          <w:sz w:val="21"/>
          <w:szCs w:val="21"/>
          <w:highlight w:val="none"/>
          <w:u w:val="single"/>
        </w:rPr>
        <w:t xml:space="preserve">                      </w:t>
      </w:r>
    </w:p>
    <w:p w14:paraId="6DD1C42A">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u w:val="single"/>
        </w:rPr>
      </w:pPr>
      <w:r>
        <w:rPr>
          <w:rFonts w:hint="eastAsia" w:ascii="仿宋" w:hAnsi="仿宋" w:eastAsia="仿宋"/>
          <w:b/>
          <w:color w:val="auto"/>
          <w:sz w:val="21"/>
          <w:szCs w:val="21"/>
          <w:highlight w:val="none"/>
        </w:rPr>
        <w:t>身</w:t>
      </w:r>
      <w:r>
        <w:rPr>
          <w:rFonts w:hint="eastAsia" w:ascii="仿宋" w:hAnsi="仿宋" w:eastAsia="仿宋"/>
          <w:b/>
          <w:color w:val="auto"/>
          <w:sz w:val="21"/>
          <w:szCs w:val="21"/>
          <w:highlight w:val="none"/>
          <w:lang w:val="en-US" w:eastAsia="zh-CN"/>
        </w:rPr>
        <w:t xml:space="preserve"> </w:t>
      </w:r>
      <w:r>
        <w:rPr>
          <w:rFonts w:hint="eastAsia" w:ascii="仿宋" w:hAnsi="仿宋" w:eastAsia="仿宋"/>
          <w:b/>
          <w:color w:val="auto"/>
          <w:sz w:val="21"/>
          <w:szCs w:val="21"/>
          <w:highlight w:val="none"/>
        </w:rPr>
        <w:t>份证号码：</w:t>
      </w:r>
      <w:r>
        <w:rPr>
          <w:rFonts w:hint="eastAsia" w:ascii="仿宋" w:hAnsi="仿宋" w:eastAsia="仿宋"/>
          <w:b/>
          <w:color w:val="auto"/>
          <w:sz w:val="21"/>
          <w:szCs w:val="21"/>
          <w:highlight w:val="none"/>
          <w:u w:val="single"/>
        </w:rPr>
        <w:t xml:space="preserve">                            </w:t>
      </w:r>
    </w:p>
    <w:p w14:paraId="46F08459">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u w:val="single"/>
        </w:rPr>
      </w:pPr>
      <w:r>
        <w:rPr>
          <w:rFonts w:hint="eastAsia" w:ascii="仿宋" w:hAnsi="仿宋" w:eastAsia="仿宋"/>
          <w:b/>
          <w:color w:val="auto"/>
          <w:sz w:val="21"/>
          <w:szCs w:val="21"/>
          <w:highlight w:val="none"/>
        </w:rPr>
        <w:t>联</w:t>
      </w:r>
      <w:r>
        <w:rPr>
          <w:rFonts w:hint="eastAsia" w:ascii="仿宋" w:hAnsi="仿宋" w:eastAsia="仿宋"/>
          <w:b/>
          <w:color w:val="auto"/>
          <w:sz w:val="21"/>
          <w:szCs w:val="21"/>
          <w:highlight w:val="none"/>
          <w:lang w:val="en-US" w:eastAsia="zh-CN"/>
        </w:rPr>
        <w:t xml:space="preserve"> </w:t>
      </w:r>
      <w:r>
        <w:rPr>
          <w:rFonts w:hint="eastAsia" w:ascii="仿宋" w:hAnsi="仿宋" w:eastAsia="仿宋"/>
          <w:b/>
          <w:color w:val="auto"/>
          <w:sz w:val="21"/>
          <w:szCs w:val="21"/>
          <w:highlight w:val="none"/>
        </w:rPr>
        <w:t>系</w:t>
      </w:r>
      <w:r>
        <w:rPr>
          <w:rFonts w:hint="eastAsia" w:ascii="仿宋" w:hAnsi="仿宋" w:eastAsia="仿宋"/>
          <w:b/>
          <w:color w:val="auto"/>
          <w:sz w:val="21"/>
          <w:szCs w:val="21"/>
          <w:highlight w:val="none"/>
          <w:lang w:val="en-US" w:eastAsia="zh-CN"/>
        </w:rPr>
        <w:t xml:space="preserve"> </w:t>
      </w:r>
      <w:r>
        <w:rPr>
          <w:rFonts w:hint="eastAsia" w:ascii="仿宋" w:hAnsi="仿宋" w:eastAsia="仿宋"/>
          <w:b/>
          <w:color w:val="auto"/>
          <w:sz w:val="21"/>
          <w:szCs w:val="21"/>
          <w:highlight w:val="none"/>
        </w:rPr>
        <w:t>电</w:t>
      </w:r>
      <w:r>
        <w:rPr>
          <w:rFonts w:hint="eastAsia" w:ascii="仿宋" w:hAnsi="仿宋" w:eastAsia="仿宋"/>
          <w:b/>
          <w:color w:val="auto"/>
          <w:sz w:val="21"/>
          <w:szCs w:val="21"/>
          <w:highlight w:val="none"/>
          <w:lang w:val="en-US" w:eastAsia="zh-CN"/>
        </w:rPr>
        <w:t xml:space="preserve"> </w:t>
      </w:r>
      <w:r>
        <w:rPr>
          <w:rFonts w:hint="eastAsia" w:ascii="仿宋" w:hAnsi="仿宋" w:eastAsia="仿宋"/>
          <w:b/>
          <w:color w:val="auto"/>
          <w:sz w:val="21"/>
          <w:szCs w:val="21"/>
          <w:highlight w:val="none"/>
        </w:rPr>
        <w:t>话：</w:t>
      </w:r>
      <w:r>
        <w:rPr>
          <w:rFonts w:hint="eastAsia" w:ascii="仿宋" w:hAnsi="仿宋" w:eastAsia="仿宋"/>
          <w:b/>
          <w:color w:val="auto"/>
          <w:sz w:val="21"/>
          <w:szCs w:val="21"/>
          <w:highlight w:val="none"/>
          <w:u w:val="single"/>
        </w:rPr>
        <w:t xml:space="preserve">                            </w:t>
      </w:r>
    </w:p>
    <w:p w14:paraId="57589EE9">
      <w:pPr>
        <w:pStyle w:val="8"/>
        <w:keepNext w:val="0"/>
        <w:keepLines w:val="0"/>
        <w:pageBreakBefore w:val="0"/>
        <w:widowControl/>
        <w:kinsoku/>
        <w:wordWrap/>
        <w:overflowPunct/>
        <w:topLinePunct w:val="0"/>
        <w:autoSpaceDE/>
        <w:autoSpaceDN/>
        <w:bidi w:val="0"/>
        <w:spacing w:line="400" w:lineRule="exact"/>
        <w:ind w:firstLine="420"/>
        <w:textAlignment w:val="auto"/>
        <w:rPr>
          <w:rFonts w:hint="default" w:ascii="仿宋" w:hAnsi="仿宋" w:eastAsia="仿宋"/>
          <w:b/>
          <w:color w:val="auto"/>
          <w:sz w:val="21"/>
          <w:szCs w:val="21"/>
          <w:highlight w:val="none"/>
          <w:u w:val="single"/>
          <w:lang w:val="en-US" w:eastAsia="zh-CN"/>
        </w:rPr>
      </w:pPr>
      <w:r>
        <w:rPr>
          <w:rFonts w:hint="eastAsia" w:ascii="仿宋" w:hAnsi="仿宋" w:eastAsia="仿宋"/>
          <w:b/>
          <w:color w:val="auto"/>
          <w:sz w:val="21"/>
          <w:szCs w:val="21"/>
          <w:highlight w:val="none"/>
        </w:rPr>
        <w:t xml:space="preserve">日 </w:t>
      </w:r>
      <w:r>
        <w:rPr>
          <w:rFonts w:hint="eastAsia" w:ascii="仿宋" w:hAnsi="仿宋" w:eastAsia="仿宋"/>
          <w:b/>
          <w:color w:val="auto"/>
          <w:sz w:val="21"/>
          <w:szCs w:val="21"/>
          <w:highlight w:val="none"/>
          <w:lang w:val="en-US" w:eastAsia="zh-CN"/>
        </w:rPr>
        <w:t xml:space="preserve">    </w:t>
      </w:r>
      <w:r>
        <w:rPr>
          <w:rFonts w:hint="eastAsia" w:ascii="仿宋" w:hAnsi="仿宋" w:eastAsia="仿宋"/>
          <w:b/>
          <w:color w:val="auto"/>
          <w:sz w:val="21"/>
          <w:szCs w:val="21"/>
          <w:highlight w:val="none"/>
        </w:rPr>
        <w:t xml:space="preserve">  期：</w:t>
      </w:r>
      <w:r>
        <w:rPr>
          <w:rFonts w:hint="eastAsia" w:ascii="仿宋" w:hAnsi="仿宋" w:eastAsia="仿宋"/>
          <w:b/>
          <w:color w:val="auto"/>
          <w:sz w:val="21"/>
          <w:szCs w:val="21"/>
          <w:highlight w:val="none"/>
          <w:u w:val="single"/>
          <w:lang w:val="en-US" w:eastAsia="zh-CN"/>
        </w:rPr>
        <w:t xml:space="preserve">      </w:t>
      </w:r>
      <w:r>
        <w:rPr>
          <w:rFonts w:hint="eastAsia" w:ascii="仿宋" w:hAnsi="仿宋" w:eastAsia="仿宋"/>
          <w:b/>
          <w:color w:val="auto"/>
          <w:sz w:val="21"/>
          <w:szCs w:val="21"/>
          <w:highlight w:val="none"/>
          <w:u w:val="single"/>
        </w:rPr>
        <w:t xml:space="preserve">     年   月   日</w:t>
      </w:r>
      <w:r>
        <w:rPr>
          <w:rFonts w:hint="eastAsia" w:ascii="仿宋" w:hAnsi="仿宋" w:eastAsia="仿宋"/>
          <w:b/>
          <w:color w:val="auto"/>
          <w:sz w:val="21"/>
          <w:szCs w:val="21"/>
          <w:highlight w:val="none"/>
          <w:u w:val="single"/>
          <w:lang w:val="en-US" w:eastAsia="zh-CN"/>
        </w:rPr>
        <w:t xml:space="preserve">     </w:t>
      </w:r>
    </w:p>
    <w:p w14:paraId="04656C01">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u w:val="single"/>
        </w:rPr>
      </w:pPr>
    </w:p>
    <w:p w14:paraId="5D670047">
      <w:pPr>
        <w:pStyle w:val="8"/>
        <w:keepNext w:val="0"/>
        <w:keepLines w:val="0"/>
        <w:pageBreakBefore w:val="0"/>
        <w:widowControl/>
        <w:kinsoku/>
        <w:wordWrap/>
        <w:overflowPunct/>
        <w:topLinePunct w:val="0"/>
        <w:autoSpaceDE/>
        <w:autoSpaceDN/>
        <w:bidi w:val="0"/>
        <w:spacing w:line="400" w:lineRule="exact"/>
        <w:ind w:firstLine="480"/>
        <w:textAlignment w:val="auto"/>
        <w:rPr>
          <w:rFonts w:hint="default" w:ascii="仿宋" w:hAnsi="仿宋" w:eastAsia="仿宋"/>
          <w:color w:val="auto"/>
          <w:sz w:val="27"/>
          <w:szCs w:val="27"/>
          <w:highlight w:val="none"/>
          <w:lang w:val="en-US" w:eastAsia="zh-CN"/>
        </w:rPr>
      </w:pPr>
      <w:r>
        <w:rPr>
          <w:rFonts w:hint="eastAsia" w:ascii="仿宋" w:hAnsi="仿宋" w:eastAsia="仿宋"/>
          <w:b/>
          <w:color w:val="auto"/>
          <w:highlight w:val="none"/>
          <w:lang w:eastAsia="zh-CN"/>
        </w:rPr>
        <w:t>丙</w:t>
      </w:r>
      <w:r>
        <w:rPr>
          <w:rFonts w:hint="eastAsia" w:ascii="仿宋" w:hAnsi="仿宋" w:eastAsia="仿宋"/>
          <w:b/>
          <w:color w:val="auto"/>
          <w:highlight w:val="none"/>
        </w:rPr>
        <w:t>方</w:t>
      </w:r>
      <w:r>
        <w:rPr>
          <w:rFonts w:hint="eastAsia" w:ascii="仿宋" w:hAnsi="仿宋" w:eastAsia="仿宋"/>
          <w:b/>
          <w:color w:val="auto"/>
          <w:sz w:val="21"/>
          <w:szCs w:val="21"/>
          <w:highlight w:val="none"/>
        </w:rPr>
        <w:t>(盖章)</w:t>
      </w:r>
      <w:r>
        <w:rPr>
          <w:rFonts w:hint="eastAsia" w:ascii="仿宋" w:hAnsi="仿宋" w:eastAsia="仿宋"/>
          <w:b/>
          <w:color w:val="auto"/>
          <w:highlight w:val="none"/>
        </w:rPr>
        <w:t>：</w:t>
      </w:r>
      <w:r>
        <w:rPr>
          <w:rFonts w:hint="eastAsia" w:ascii="仿宋" w:hAnsi="仿宋" w:eastAsia="仿宋" w:cs="仿宋"/>
          <w:b/>
          <w:color w:val="auto"/>
          <w:sz w:val="21"/>
          <w:szCs w:val="21"/>
          <w:highlight w:val="none"/>
          <w:u w:val="single"/>
        </w:rPr>
        <w:t>浙江久婵物联科技有限公司</w:t>
      </w:r>
      <w:r>
        <w:rPr>
          <w:rFonts w:hint="eastAsia" w:ascii="仿宋" w:hAnsi="仿宋" w:eastAsia="仿宋" w:cs="仿宋"/>
          <w:b/>
          <w:color w:val="auto"/>
          <w:sz w:val="21"/>
          <w:szCs w:val="21"/>
          <w:highlight w:val="none"/>
          <w:u w:val="single"/>
          <w:lang w:val="en-US" w:eastAsia="zh-CN"/>
        </w:rPr>
        <w:t xml:space="preserve">    </w:t>
      </w:r>
    </w:p>
    <w:p w14:paraId="36FFF47F">
      <w:pPr>
        <w:pStyle w:val="8"/>
        <w:keepNext w:val="0"/>
        <w:keepLines w:val="0"/>
        <w:pageBreakBefore w:val="0"/>
        <w:widowControl/>
        <w:kinsoku/>
        <w:wordWrap/>
        <w:overflowPunct/>
        <w:topLinePunct w:val="0"/>
        <w:autoSpaceDE/>
        <w:autoSpaceDN/>
        <w:bidi w:val="0"/>
        <w:spacing w:line="400" w:lineRule="exact"/>
        <w:ind w:firstLine="420"/>
        <w:textAlignment w:val="auto"/>
        <w:rPr>
          <w:rFonts w:hint="default" w:ascii="仿宋" w:hAnsi="仿宋" w:eastAsia="仿宋"/>
          <w:b/>
          <w:color w:val="auto"/>
          <w:sz w:val="21"/>
          <w:szCs w:val="21"/>
          <w:highlight w:val="none"/>
          <w:u w:val="single"/>
          <w:lang w:val="en-US" w:eastAsia="zh-CN"/>
        </w:rPr>
      </w:pPr>
      <w:r>
        <w:rPr>
          <w:rFonts w:hint="eastAsia" w:ascii="仿宋" w:hAnsi="仿宋" w:eastAsia="仿宋"/>
          <w:b/>
          <w:color w:val="auto"/>
          <w:sz w:val="21"/>
          <w:szCs w:val="21"/>
          <w:highlight w:val="none"/>
        </w:rPr>
        <w:t xml:space="preserve">日  </w:t>
      </w:r>
      <w:r>
        <w:rPr>
          <w:rFonts w:hint="eastAsia" w:ascii="仿宋" w:hAnsi="仿宋" w:eastAsia="仿宋"/>
          <w:b/>
          <w:color w:val="auto"/>
          <w:sz w:val="21"/>
          <w:szCs w:val="21"/>
          <w:highlight w:val="none"/>
          <w:lang w:val="en-US" w:eastAsia="zh-CN"/>
        </w:rPr>
        <w:t xml:space="preserve">    </w:t>
      </w:r>
      <w:r>
        <w:rPr>
          <w:rFonts w:hint="eastAsia" w:ascii="仿宋" w:hAnsi="仿宋" w:eastAsia="仿宋"/>
          <w:b/>
          <w:color w:val="auto"/>
          <w:sz w:val="21"/>
          <w:szCs w:val="21"/>
          <w:highlight w:val="none"/>
        </w:rPr>
        <w:t xml:space="preserve"> 期：</w:t>
      </w:r>
      <w:r>
        <w:rPr>
          <w:rFonts w:hint="eastAsia" w:ascii="仿宋" w:hAnsi="仿宋" w:eastAsia="仿宋"/>
          <w:b/>
          <w:color w:val="auto"/>
          <w:sz w:val="21"/>
          <w:szCs w:val="21"/>
          <w:highlight w:val="none"/>
          <w:u w:val="single"/>
        </w:rPr>
        <w:t xml:space="preserve">    </w:t>
      </w:r>
      <w:r>
        <w:rPr>
          <w:rFonts w:hint="eastAsia" w:ascii="仿宋" w:hAnsi="仿宋" w:eastAsia="仿宋"/>
          <w:b/>
          <w:color w:val="auto"/>
          <w:sz w:val="21"/>
          <w:szCs w:val="21"/>
          <w:highlight w:val="none"/>
          <w:u w:val="single"/>
          <w:lang w:val="en-US" w:eastAsia="zh-CN"/>
        </w:rPr>
        <w:t xml:space="preserve">    </w:t>
      </w:r>
      <w:r>
        <w:rPr>
          <w:rFonts w:hint="eastAsia" w:ascii="仿宋" w:hAnsi="仿宋" w:eastAsia="仿宋"/>
          <w:b/>
          <w:color w:val="auto"/>
          <w:sz w:val="21"/>
          <w:szCs w:val="21"/>
          <w:highlight w:val="none"/>
          <w:u w:val="single"/>
        </w:rPr>
        <w:t xml:space="preserve">   年   月   日</w:t>
      </w:r>
      <w:r>
        <w:rPr>
          <w:rFonts w:hint="eastAsia" w:ascii="仿宋" w:hAnsi="仿宋" w:eastAsia="仿宋"/>
          <w:b/>
          <w:color w:val="auto"/>
          <w:sz w:val="21"/>
          <w:szCs w:val="21"/>
          <w:highlight w:val="none"/>
          <w:u w:val="single"/>
          <w:lang w:val="en-US" w:eastAsia="zh-CN"/>
        </w:rPr>
        <w:t xml:space="preserve">     </w:t>
      </w:r>
    </w:p>
    <w:p w14:paraId="65B23E08">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u w:val="single"/>
        </w:rPr>
      </w:pPr>
    </w:p>
    <w:p w14:paraId="3D3114C0">
      <w:pPr>
        <w:pStyle w:val="8"/>
        <w:keepNext w:val="0"/>
        <w:keepLines w:val="0"/>
        <w:pageBreakBefore w:val="0"/>
        <w:widowControl/>
        <w:kinsoku/>
        <w:wordWrap/>
        <w:overflowPunct/>
        <w:topLinePunct w:val="0"/>
        <w:autoSpaceDE/>
        <w:autoSpaceDN/>
        <w:bidi w:val="0"/>
        <w:spacing w:line="400" w:lineRule="exact"/>
        <w:ind w:firstLine="420"/>
        <w:textAlignment w:val="auto"/>
        <w:rPr>
          <w:rFonts w:hint="eastAsia" w:ascii="仿宋" w:hAnsi="仿宋" w:eastAsia="仿宋"/>
          <w:b/>
          <w:color w:val="auto"/>
          <w:sz w:val="21"/>
          <w:szCs w:val="21"/>
          <w:highlight w:val="none"/>
          <w:u w:val="single"/>
        </w:rPr>
      </w:pPr>
    </w:p>
    <w:sectPr>
      <w:headerReference r:id="rId5" w:type="first"/>
      <w:headerReference r:id="rId3" w:type="default"/>
      <w:footerReference r:id="rId6" w:type="default"/>
      <w:headerReference r:id="rId4" w:type="even"/>
      <w:footerReference r:id="rId7" w:type="even"/>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5A51">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43BA1FE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CAA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A201">
    <w:pPr>
      <w:pStyle w:val="6"/>
    </w:pPr>
    <w:r>
      <w:rPr>
        <w:rFonts w:hint="eastAsia" w:ascii="宋体" w:hAnsi="宋体"/>
        <w:lang w:val="en-US" w:eastAsia="zh-CN"/>
      </w:rPr>
      <w:t>宿州市埇桥区公共租赁租房</w:t>
    </w:r>
    <w:r>
      <w:rPr>
        <w:rFonts w:hint="eastAsia" w:ascii="宋体" w:hAnsi="宋体"/>
      </w:rPr>
      <w:t>租赁合同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C51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0B7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B32FA"/>
    <w:multiLevelType w:val="singleLevel"/>
    <w:tmpl w:val="B1DB32FA"/>
    <w:lvl w:ilvl="0" w:tentative="0">
      <w:start w:val="1"/>
      <w:numFmt w:val="chineseCounting"/>
      <w:suff w:val="space"/>
      <w:lvlText w:val="第%1条"/>
      <w:lvlJc w:val="left"/>
      <w:rPr>
        <w:rFonts w:hint="eastAsia"/>
      </w:rPr>
    </w:lvl>
  </w:abstractNum>
  <w:abstractNum w:abstractNumId="1">
    <w:nsid w:val="7DBA619D"/>
    <w:multiLevelType w:val="singleLevel"/>
    <w:tmpl w:val="7DBA619D"/>
    <w:lvl w:ilvl="0" w:tentative="0">
      <w:start w:val="4"/>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000000"/>
    <w:rsid w:val="00052A18"/>
    <w:rsid w:val="013C2D23"/>
    <w:rsid w:val="014D0B1B"/>
    <w:rsid w:val="01885DA2"/>
    <w:rsid w:val="03822CFE"/>
    <w:rsid w:val="04ED41A7"/>
    <w:rsid w:val="0636392C"/>
    <w:rsid w:val="066A6C60"/>
    <w:rsid w:val="069D6132"/>
    <w:rsid w:val="076A196A"/>
    <w:rsid w:val="07B850BC"/>
    <w:rsid w:val="08C83CF3"/>
    <w:rsid w:val="0A171CC6"/>
    <w:rsid w:val="0A64315D"/>
    <w:rsid w:val="0AC01DFE"/>
    <w:rsid w:val="0CF718A8"/>
    <w:rsid w:val="0E794CFD"/>
    <w:rsid w:val="0F276507"/>
    <w:rsid w:val="0F492922"/>
    <w:rsid w:val="105F24F1"/>
    <w:rsid w:val="1102547E"/>
    <w:rsid w:val="11175997"/>
    <w:rsid w:val="11AB78C4"/>
    <w:rsid w:val="1235718D"/>
    <w:rsid w:val="124524D0"/>
    <w:rsid w:val="128A7E1B"/>
    <w:rsid w:val="13D33102"/>
    <w:rsid w:val="13D41803"/>
    <w:rsid w:val="149E485A"/>
    <w:rsid w:val="1582226F"/>
    <w:rsid w:val="15CA4090"/>
    <w:rsid w:val="161A5018"/>
    <w:rsid w:val="166654D8"/>
    <w:rsid w:val="16923F17"/>
    <w:rsid w:val="16AD3796"/>
    <w:rsid w:val="183028D1"/>
    <w:rsid w:val="1A547E6E"/>
    <w:rsid w:val="1A7025E8"/>
    <w:rsid w:val="1AA90ECC"/>
    <w:rsid w:val="1B690B70"/>
    <w:rsid w:val="22852A11"/>
    <w:rsid w:val="22A75E85"/>
    <w:rsid w:val="232F7302"/>
    <w:rsid w:val="23305E7B"/>
    <w:rsid w:val="239C706C"/>
    <w:rsid w:val="24D82326"/>
    <w:rsid w:val="25AB17E9"/>
    <w:rsid w:val="26291992"/>
    <w:rsid w:val="276C144B"/>
    <w:rsid w:val="27B34984"/>
    <w:rsid w:val="2901098C"/>
    <w:rsid w:val="297812F4"/>
    <w:rsid w:val="29A42A5E"/>
    <w:rsid w:val="2B030D2D"/>
    <w:rsid w:val="2D0504C7"/>
    <w:rsid w:val="2DDD15CA"/>
    <w:rsid w:val="2EC90F31"/>
    <w:rsid w:val="30CF7B35"/>
    <w:rsid w:val="313352B6"/>
    <w:rsid w:val="31EE13DB"/>
    <w:rsid w:val="32333292"/>
    <w:rsid w:val="32763198"/>
    <w:rsid w:val="32FA6AC0"/>
    <w:rsid w:val="349F4C0E"/>
    <w:rsid w:val="359868FC"/>
    <w:rsid w:val="361F4966"/>
    <w:rsid w:val="368D306A"/>
    <w:rsid w:val="36962041"/>
    <w:rsid w:val="378828AA"/>
    <w:rsid w:val="38F65019"/>
    <w:rsid w:val="396C0E37"/>
    <w:rsid w:val="39EE7A9E"/>
    <w:rsid w:val="3A9337A6"/>
    <w:rsid w:val="3B4262F3"/>
    <w:rsid w:val="3DC91476"/>
    <w:rsid w:val="3ED91273"/>
    <w:rsid w:val="409A0980"/>
    <w:rsid w:val="40A8309D"/>
    <w:rsid w:val="40DA56D9"/>
    <w:rsid w:val="40F7192E"/>
    <w:rsid w:val="41AC096A"/>
    <w:rsid w:val="43144A19"/>
    <w:rsid w:val="43784FA8"/>
    <w:rsid w:val="4472719A"/>
    <w:rsid w:val="44BC2DBB"/>
    <w:rsid w:val="44D4558C"/>
    <w:rsid w:val="475E2707"/>
    <w:rsid w:val="478A4FEE"/>
    <w:rsid w:val="4BCD7E5B"/>
    <w:rsid w:val="4BE841CD"/>
    <w:rsid w:val="4C6C31D0"/>
    <w:rsid w:val="4C6EA9A3"/>
    <w:rsid w:val="4DD51249"/>
    <w:rsid w:val="4DE80F7C"/>
    <w:rsid w:val="4EF13605"/>
    <w:rsid w:val="4F2C4E99"/>
    <w:rsid w:val="50AC6291"/>
    <w:rsid w:val="50DE6667"/>
    <w:rsid w:val="52302EF2"/>
    <w:rsid w:val="53582700"/>
    <w:rsid w:val="53C00965"/>
    <w:rsid w:val="53C90DA7"/>
    <w:rsid w:val="53E760AD"/>
    <w:rsid w:val="54C618EB"/>
    <w:rsid w:val="55185C0D"/>
    <w:rsid w:val="55A82D9F"/>
    <w:rsid w:val="566850E8"/>
    <w:rsid w:val="568832FC"/>
    <w:rsid w:val="58097B1D"/>
    <w:rsid w:val="58562F86"/>
    <w:rsid w:val="585C138E"/>
    <w:rsid w:val="5AFE1DDF"/>
    <w:rsid w:val="5B5A13C0"/>
    <w:rsid w:val="5C447CC6"/>
    <w:rsid w:val="5C89392A"/>
    <w:rsid w:val="5D7626E3"/>
    <w:rsid w:val="5E4C21BB"/>
    <w:rsid w:val="5F322D47"/>
    <w:rsid w:val="601D2D07"/>
    <w:rsid w:val="60E2185B"/>
    <w:rsid w:val="61124FE7"/>
    <w:rsid w:val="61630BEE"/>
    <w:rsid w:val="626F711E"/>
    <w:rsid w:val="63387E58"/>
    <w:rsid w:val="63B374DF"/>
    <w:rsid w:val="663D12E2"/>
    <w:rsid w:val="66897701"/>
    <w:rsid w:val="68074011"/>
    <w:rsid w:val="68425A69"/>
    <w:rsid w:val="69423823"/>
    <w:rsid w:val="6AED777A"/>
    <w:rsid w:val="6B146DA7"/>
    <w:rsid w:val="6E54667B"/>
    <w:rsid w:val="6E9419A6"/>
    <w:rsid w:val="70C40F7D"/>
    <w:rsid w:val="70F62326"/>
    <w:rsid w:val="71C54FAD"/>
    <w:rsid w:val="71CF53AC"/>
    <w:rsid w:val="71F839C8"/>
    <w:rsid w:val="72443E08"/>
    <w:rsid w:val="733B7698"/>
    <w:rsid w:val="73B61051"/>
    <w:rsid w:val="745A78B0"/>
    <w:rsid w:val="746646E8"/>
    <w:rsid w:val="758B3E18"/>
    <w:rsid w:val="77416E84"/>
    <w:rsid w:val="777D3C34"/>
    <w:rsid w:val="77AF011D"/>
    <w:rsid w:val="78D45AD6"/>
    <w:rsid w:val="78E037DD"/>
    <w:rsid w:val="796B576F"/>
    <w:rsid w:val="7A6B269B"/>
    <w:rsid w:val="7B580C40"/>
    <w:rsid w:val="7E1375ED"/>
    <w:rsid w:val="7E2B263C"/>
    <w:rsid w:val="7E5020A2"/>
    <w:rsid w:val="7EB50157"/>
    <w:rsid w:val="7FC76394"/>
    <w:rsid w:val="7FF37AFB"/>
    <w:rsid w:val="DFBB7D72"/>
    <w:rsid w:val="FFBFE71B"/>
    <w:rsid w:val="FFFDFE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Calibri Light" w:hAnsi="Calibri Light"/>
      <w:b/>
      <w:bCs/>
      <w:kern w:val="0"/>
      <w:sz w:val="32"/>
      <w:szCs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420" w:hanging="420"/>
    </w:pPr>
  </w:style>
  <w:style w:type="paragraph" w:styleId="8">
    <w:name w:val="Normal (Web)"/>
    <w:basedOn w:val="1"/>
    <w:qFormat/>
    <w:uiPriority w:val="99"/>
    <w:rPr>
      <w:rFonts w:ascii="Calibri" w:hAnsi="Calibri" w:eastAsia="宋体" w:cs="Times New Roman"/>
      <w:sz w:val="24"/>
      <w:szCs w:val="24"/>
    </w:rPr>
  </w:style>
  <w:style w:type="paragraph" w:styleId="9">
    <w:name w:val="Body Text First Indent 2"/>
    <w:basedOn w:val="4"/>
    <w:next w:val="7"/>
    <w:qFormat/>
    <w:uiPriority w:val="0"/>
    <w:pPr>
      <w:tabs>
        <w:tab w:val="left" w:pos="0"/>
        <w:tab w:val="left" w:pos="993"/>
        <w:tab w:val="left" w:pos="1134"/>
        <w:tab w:val="left" w:pos="8640"/>
      </w:tabs>
      <w:spacing w:after="0"/>
      <w:ind w:left="0" w:leftChars="0" w:firstLine="420" w:firstLineChars="200"/>
    </w:p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3502</Words>
  <Characters>3606</Characters>
  <Lines>1</Lines>
  <Paragraphs>1</Paragraphs>
  <TotalTime>1</TotalTime>
  <ScaleCrop>false</ScaleCrop>
  <LinksUpToDate>false</LinksUpToDate>
  <CharactersWithSpaces>4061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2022-10-05T18:50:00Z</dcterms:created>
  <dc:creator>daisy</dc:creator>
  <cp:lastModifiedBy>如果</cp:lastModifiedBy>
  <cp:lastPrinted>2023-11-03T14:14:00Z</cp:lastPrinted>
  <dcterms:modified xsi:type="dcterms:W3CDTF">2025-07-09T05:02:34Z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49C433FAE6D94AA0B586B86C02E874FB_13</vt:lpwstr>
  </property>
  <property fmtid="{D5CDD505-2E9C-101B-9397-08002B2CF9AE}" pid="4" name="KSOTemplateDocerSaveRecord">
    <vt:lpwstr>eyJoZGlkIjoiNzdhMjgyNGI3ZmVmODU0OTk3MmU0NzUxNGI3MDZlMzMiLCJ1c2VySWQiOiI1NjUwMjM0NDMifQ==</vt:lpwstr>
  </property>
</Properties>
</file>