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F28AA" w14:textId="77777777" w:rsidR="00CB104B" w:rsidRPr="00CB104B" w:rsidRDefault="00CB104B" w:rsidP="00CB104B">
      <w:pPr>
        <w:spacing w:line="540" w:lineRule="exact"/>
        <w:jc w:val="center"/>
        <w:rPr>
          <w:rFonts w:ascii="Times New Roman" w:eastAsia="方正小标宋简体" w:hAnsi="Times New Roman" w:cs="Times New Roman"/>
          <w:snapToGrid w:val="0"/>
          <w:sz w:val="44"/>
          <w:szCs w:val="44"/>
        </w:rPr>
      </w:pPr>
      <w:r w:rsidRPr="00CB104B">
        <w:rPr>
          <w:rFonts w:ascii="Times New Roman" w:eastAsia="方正小标宋简体" w:hAnsi="Times New Roman" w:cs="Times New Roman"/>
          <w:snapToGrid w:val="0"/>
          <w:sz w:val="44"/>
          <w:szCs w:val="44"/>
        </w:rPr>
        <w:t>20</w:t>
      </w:r>
      <w:r w:rsidRPr="00CB104B">
        <w:rPr>
          <w:rFonts w:ascii="Times New Roman" w:eastAsia="方正小标宋简体" w:hAnsi="Times New Roman" w:cs="Times New Roman" w:hint="eastAsia"/>
          <w:snapToGrid w:val="0"/>
          <w:sz w:val="44"/>
          <w:szCs w:val="44"/>
        </w:rPr>
        <w:t>20</w:t>
      </w:r>
      <w:r w:rsidRPr="00CB104B">
        <w:rPr>
          <w:rFonts w:ascii="Times New Roman" w:eastAsia="方正小标宋简体" w:hAnsi="Times New Roman" w:cs="Times New Roman"/>
          <w:snapToGrid w:val="0"/>
          <w:sz w:val="44"/>
          <w:szCs w:val="44"/>
        </w:rPr>
        <w:t>年新型职业农民培训民生工程绩效评价指标</w:t>
      </w:r>
      <w:r w:rsidRPr="00CB104B">
        <w:rPr>
          <w:rFonts w:ascii="Times New Roman" w:eastAsia="方正小标宋简体" w:hAnsi="Times New Roman" w:cs="Times New Roman" w:hint="eastAsia"/>
          <w:snapToGrid w:val="0"/>
          <w:sz w:val="44"/>
          <w:szCs w:val="44"/>
        </w:rPr>
        <w:t>体系</w:t>
      </w:r>
    </w:p>
    <w:p w14:paraId="4787D0A8" w14:textId="77777777" w:rsidR="00CB104B" w:rsidRPr="00CB104B" w:rsidRDefault="00CB104B" w:rsidP="00CB104B">
      <w:pPr>
        <w:rPr>
          <w:rFonts w:ascii="Times New Roman" w:eastAsia="宋体" w:hAnsi="Times New Roman" w:cs="Times New Roman"/>
          <w:snapToGrid w:val="0"/>
          <w:szCs w:val="24"/>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9"/>
        <w:gridCol w:w="732"/>
        <w:gridCol w:w="723"/>
        <w:gridCol w:w="1217"/>
        <w:gridCol w:w="572"/>
        <w:gridCol w:w="9497"/>
        <w:gridCol w:w="567"/>
      </w:tblGrid>
      <w:tr w:rsidR="00CB104B" w:rsidRPr="00CB104B" w14:paraId="1DB57B25" w14:textId="374878A2" w:rsidTr="00263ABC">
        <w:trPr>
          <w:trHeight w:val="454"/>
          <w:tblHeader/>
        </w:trPr>
        <w:tc>
          <w:tcPr>
            <w:tcW w:w="579" w:type="dxa"/>
            <w:vAlign w:val="center"/>
          </w:tcPr>
          <w:p w14:paraId="405CA123"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序号</w:t>
            </w:r>
          </w:p>
        </w:tc>
        <w:tc>
          <w:tcPr>
            <w:tcW w:w="732" w:type="dxa"/>
            <w:vAlign w:val="center"/>
          </w:tcPr>
          <w:p w14:paraId="3C9E88F7"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一级</w:t>
            </w:r>
          </w:p>
          <w:p w14:paraId="28F94FFC"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指标</w:t>
            </w:r>
          </w:p>
        </w:tc>
        <w:tc>
          <w:tcPr>
            <w:tcW w:w="723" w:type="dxa"/>
            <w:vAlign w:val="center"/>
          </w:tcPr>
          <w:p w14:paraId="7F7E51BB"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二级</w:t>
            </w:r>
          </w:p>
          <w:p w14:paraId="2C12754F"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指标</w:t>
            </w:r>
          </w:p>
        </w:tc>
        <w:tc>
          <w:tcPr>
            <w:tcW w:w="1217" w:type="dxa"/>
            <w:vAlign w:val="center"/>
          </w:tcPr>
          <w:p w14:paraId="5B2B33A3"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三级</w:t>
            </w:r>
          </w:p>
          <w:p w14:paraId="2368C930"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指标</w:t>
            </w:r>
          </w:p>
        </w:tc>
        <w:tc>
          <w:tcPr>
            <w:tcW w:w="572" w:type="dxa"/>
            <w:vAlign w:val="center"/>
          </w:tcPr>
          <w:p w14:paraId="05FAE92B"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指标</w:t>
            </w:r>
          </w:p>
          <w:p w14:paraId="05CFC8FA" w14:textId="77777777" w:rsidR="00CB104B" w:rsidRPr="00CB104B" w:rsidRDefault="00CB104B" w:rsidP="00CB104B">
            <w:pPr>
              <w:spacing w:line="240" w:lineRule="exact"/>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分值</w:t>
            </w:r>
          </w:p>
        </w:tc>
        <w:tc>
          <w:tcPr>
            <w:tcW w:w="9497" w:type="dxa"/>
            <w:vAlign w:val="center"/>
          </w:tcPr>
          <w:p w14:paraId="0F5DD4B2" w14:textId="77777777" w:rsidR="00CB104B" w:rsidRPr="00CB104B" w:rsidRDefault="00CB104B" w:rsidP="00CB104B">
            <w:pPr>
              <w:spacing w:line="240" w:lineRule="exact"/>
              <w:ind w:leftChars="20" w:left="42" w:rightChars="20" w:right="42"/>
              <w:jc w:val="center"/>
              <w:rPr>
                <w:rFonts w:ascii="Times New Roman" w:eastAsia="宋体" w:hAnsi="Times New Roman" w:cs="Times New Roman"/>
                <w:b/>
                <w:bCs/>
                <w:snapToGrid w:val="0"/>
                <w:sz w:val="18"/>
                <w:szCs w:val="18"/>
              </w:rPr>
            </w:pPr>
            <w:r w:rsidRPr="00CB104B">
              <w:rPr>
                <w:rFonts w:ascii="Times New Roman" w:eastAsia="宋体" w:hAnsi="Times New Roman" w:cs="Times New Roman"/>
                <w:b/>
                <w:bCs/>
                <w:snapToGrid w:val="0"/>
                <w:sz w:val="18"/>
                <w:szCs w:val="18"/>
              </w:rPr>
              <w:t>评价内容及评分标准</w:t>
            </w:r>
          </w:p>
        </w:tc>
        <w:tc>
          <w:tcPr>
            <w:tcW w:w="567" w:type="dxa"/>
          </w:tcPr>
          <w:p w14:paraId="7248C2A7" w14:textId="0977201F" w:rsidR="00CB104B" w:rsidRPr="00CB104B" w:rsidRDefault="00263ABC" w:rsidP="00263ABC">
            <w:pPr>
              <w:spacing w:line="240" w:lineRule="exact"/>
              <w:ind w:leftChars="20" w:left="42" w:rightChars="20" w:right="42"/>
              <w:jc w:val="center"/>
              <w:rPr>
                <w:rFonts w:ascii="Times New Roman" w:eastAsia="宋体" w:hAnsi="Times New Roman" w:cs="Times New Roman"/>
                <w:b/>
                <w:bCs/>
                <w:snapToGrid w:val="0"/>
                <w:sz w:val="18"/>
                <w:szCs w:val="18"/>
              </w:rPr>
            </w:pPr>
            <w:r>
              <w:rPr>
                <w:rFonts w:ascii="Times New Roman" w:eastAsia="宋体" w:hAnsi="Times New Roman" w:cs="Times New Roman" w:hint="eastAsia"/>
                <w:b/>
                <w:bCs/>
                <w:snapToGrid w:val="0"/>
                <w:sz w:val="18"/>
                <w:szCs w:val="18"/>
              </w:rPr>
              <w:t>评分</w:t>
            </w:r>
          </w:p>
        </w:tc>
      </w:tr>
      <w:tr w:rsidR="00263ABC" w:rsidRPr="00CB104B" w14:paraId="419BFCF5" w14:textId="6C607EC5" w:rsidTr="00263ABC">
        <w:trPr>
          <w:trHeight w:val="454"/>
        </w:trPr>
        <w:tc>
          <w:tcPr>
            <w:tcW w:w="579" w:type="dxa"/>
            <w:vAlign w:val="center"/>
          </w:tcPr>
          <w:p w14:paraId="5642030C"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p>
        </w:tc>
        <w:tc>
          <w:tcPr>
            <w:tcW w:w="732" w:type="dxa"/>
            <w:vMerge w:val="restart"/>
            <w:vAlign w:val="center"/>
          </w:tcPr>
          <w:p w14:paraId="3D7BBD93"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投入</w:t>
            </w:r>
          </w:p>
          <w:p w14:paraId="4F247E8D"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25</w:t>
            </w:r>
            <w:r w:rsidRPr="00CB104B">
              <w:rPr>
                <w:rFonts w:ascii="Times New Roman" w:eastAsia="宋体" w:hAnsi="Times New Roman" w:cs="Times New Roman"/>
                <w:snapToGrid w:val="0"/>
                <w:sz w:val="18"/>
                <w:szCs w:val="18"/>
              </w:rPr>
              <w:t>分）</w:t>
            </w:r>
          </w:p>
        </w:tc>
        <w:tc>
          <w:tcPr>
            <w:tcW w:w="723" w:type="dxa"/>
            <w:vMerge w:val="restart"/>
            <w:vAlign w:val="center"/>
          </w:tcPr>
          <w:p w14:paraId="4617D25F"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组织</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保障</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15</w:t>
            </w:r>
            <w:r w:rsidRPr="00CB104B">
              <w:rPr>
                <w:rFonts w:ascii="Times New Roman" w:eastAsia="宋体" w:hAnsi="Times New Roman" w:cs="Times New Roman"/>
                <w:snapToGrid w:val="0"/>
                <w:sz w:val="18"/>
                <w:szCs w:val="18"/>
              </w:rPr>
              <w:t>分）</w:t>
            </w:r>
          </w:p>
        </w:tc>
        <w:tc>
          <w:tcPr>
            <w:tcW w:w="1217" w:type="dxa"/>
            <w:vAlign w:val="center"/>
          </w:tcPr>
          <w:p w14:paraId="1AEE569D"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目标管理</w:t>
            </w:r>
          </w:p>
        </w:tc>
        <w:tc>
          <w:tcPr>
            <w:tcW w:w="572" w:type="dxa"/>
            <w:vAlign w:val="center"/>
          </w:tcPr>
          <w:p w14:paraId="447D7F2E"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5</w:t>
            </w:r>
          </w:p>
        </w:tc>
        <w:tc>
          <w:tcPr>
            <w:tcW w:w="9497" w:type="dxa"/>
            <w:vAlign w:val="center"/>
          </w:tcPr>
          <w:p w14:paraId="1D84DFC1"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制定实施方案前开展培训需求摸底调研，得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p>
          <w:p w14:paraId="0D88B300"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市</w:t>
            </w:r>
            <w:r w:rsidRPr="00CB104B">
              <w:rPr>
                <w:rFonts w:ascii="Times New Roman" w:eastAsia="宋体" w:hAnsi="Times New Roman" w:cs="Times New Roman" w:hint="eastAsia"/>
                <w:snapToGrid w:val="0"/>
                <w:sz w:val="18"/>
                <w:szCs w:val="18"/>
              </w:rPr>
              <w:t>、</w:t>
            </w:r>
            <w:r w:rsidRPr="00CB104B">
              <w:rPr>
                <w:rFonts w:ascii="Times New Roman" w:eastAsia="宋体" w:hAnsi="Times New Roman" w:cs="Times New Roman"/>
                <w:snapToGrid w:val="0"/>
                <w:sz w:val="18"/>
                <w:szCs w:val="18"/>
              </w:rPr>
              <w:t>县</w:t>
            </w:r>
            <w:r w:rsidRPr="00CB104B">
              <w:rPr>
                <w:rFonts w:ascii="Times New Roman" w:eastAsia="宋体" w:hAnsi="Times New Roman" w:cs="Times New Roman" w:hint="eastAsia"/>
                <w:snapToGrid w:val="0"/>
                <w:sz w:val="18"/>
                <w:szCs w:val="18"/>
              </w:rPr>
              <w:t>（市、区，以下简称县）</w:t>
            </w:r>
            <w:r w:rsidRPr="00CB104B">
              <w:rPr>
                <w:rFonts w:ascii="Times New Roman" w:eastAsia="宋体" w:hAnsi="Times New Roman" w:cs="Times New Roman"/>
                <w:snapToGrid w:val="0"/>
                <w:sz w:val="18"/>
                <w:szCs w:val="18"/>
              </w:rPr>
              <w:t>农业农村局会同财政局制定了项目实施方案，且实施方案思路清晰、任务明确、体现产业导向，得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w:t>
            </w:r>
          </w:p>
          <w:p w14:paraId="5047D034"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县农业农村局制定了分专业培训方案，且分专业方案内容具体、针对性强，得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p>
          <w:p w14:paraId="6E0B467C"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4.</w:t>
            </w:r>
            <w:r w:rsidRPr="00CB104B">
              <w:rPr>
                <w:rFonts w:ascii="Times New Roman" w:eastAsia="宋体" w:hAnsi="Times New Roman" w:cs="Times New Roman"/>
                <w:snapToGrid w:val="0"/>
                <w:sz w:val="18"/>
                <w:szCs w:val="18"/>
              </w:rPr>
              <w:t>针对项目实施，设置了产出目标（培训任务</w:t>
            </w:r>
            <w:r w:rsidRPr="00CB104B">
              <w:rPr>
                <w:rFonts w:ascii="Times New Roman" w:eastAsia="宋体" w:hAnsi="Times New Roman" w:cs="Times New Roman"/>
                <w:bCs/>
                <w:snapToGrid w:val="0"/>
                <w:sz w:val="18"/>
                <w:szCs w:val="18"/>
              </w:rPr>
              <w:t>按时</w:t>
            </w:r>
            <w:r w:rsidRPr="00CB104B">
              <w:rPr>
                <w:rFonts w:ascii="Times New Roman" w:eastAsia="宋体" w:hAnsi="Times New Roman" w:cs="Times New Roman"/>
                <w:snapToGrid w:val="0"/>
                <w:sz w:val="18"/>
                <w:szCs w:val="18"/>
              </w:rPr>
              <w:t>完成程度等）、质量目标（培训合格率等），得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p>
        </w:tc>
        <w:tc>
          <w:tcPr>
            <w:tcW w:w="567" w:type="dxa"/>
            <w:vAlign w:val="center"/>
          </w:tcPr>
          <w:p w14:paraId="4CEC4061" w14:textId="1D862AAD"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5</w:t>
            </w:r>
          </w:p>
        </w:tc>
      </w:tr>
      <w:tr w:rsidR="00263ABC" w:rsidRPr="00CB104B" w14:paraId="01BB15A9" w14:textId="1E6EA9F9" w:rsidTr="00263ABC">
        <w:trPr>
          <w:trHeight w:val="454"/>
        </w:trPr>
        <w:tc>
          <w:tcPr>
            <w:tcW w:w="579" w:type="dxa"/>
            <w:vAlign w:val="center"/>
          </w:tcPr>
          <w:p w14:paraId="18440ADD"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p>
        </w:tc>
        <w:tc>
          <w:tcPr>
            <w:tcW w:w="732" w:type="dxa"/>
            <w:vMerge/>
            <w:vAlign w:val="center"/>
          </w:tcPr>
          <w:p w14:paraId="05617B2F"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07BF64B6"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54875B2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申报审核</w:t>
            </w:r>
          </w:p>
        </w:tc>
        <w:tc>
          <w:tcPr>
            <w:tcW w:w="572" w:type="dxa"/>
            <w:vAlign w:val="center"/>
          </w:tcPr>
          <w:p w14:paraId="67C0DA7B" w14:textId="77777777" w:rsidR="00263ABC" w:rsidRPr="00CB104B" w:rsidRDefault="00263ABC" w:rsidP="00263ABC">
            <w:pPr>
              <w:spacing w:line="240" w:lineRule="exact"/>
              <w:jc w:val="center"/>
              <w:rPr>
                <w:rFonts w:ascii="Times New Roman" w:eastAsia="宋体" w:hAnsi="Times New Roman" w:cs="Times New Roman"/>
                <w:bCs/>
                <w:snapToGrid w:val="0"/>
                <w:sz w:val="18"/>
                <w:szCs w:val="18"/>
              </w:rPr>
            </w:pPr>
            <w:r w:rsidRPr="00CB104B">
              <w:rPr>
                <w:rFonts w:ascii="Times New Roman" w:eastAsia="宋体" w:hAnsi="Times New Roman" w:cs="Times New Roman"/>
                <w:bCs/>
                <w:snapToGrid w:val="0"/>
                <w:sz w:val="18"/>
                <w:szCs w:val="18"/>
              </w:rPr>
              <w:t>5</w:t>
            </w:r>
          </w:p>
        </w:tc>
        <w:tc>
          <w:tcPr>
            <w:tcW w:w="9497" w:type="dxa"/>
            <w:vAlign w:val="center"/>
          </w:tcPr>
          <w:p w14:paraId="6C8A8F6D" w14:textId="77777777" w:rsidR="00263ABC" w:rsidRPr="00CB104B" w:rsidRDefault="00263ABC" w:rsidP="00263ABC">
            <w:pPr>
              <w:spacing w:line="220" w:lineRule="exact"/>
              <w:ind w:leftChars="20" w:left="42" w:rightChars="20" w:right="42"/>
              <w:rPr>
                <w:rFonts w:ascii="Times New Roman" w:eastAsia="宋体" w:hAnsi="Times New Roman" w:cs="Times New Roman"/>
                <w:bCs/>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bCs/>
                <w:snapToGrid w:val="0"/>
                <w:sz w:val="18"/>
                <w:szCs w:val="18"/>
              </w:rPr>
              <w:t>市</w:t>
            </w:r>
            <w:r w:rsidRPr="00CB104B">
              <w:rPr>
                <w:rFonts w:ascii="Times New Roman" w:eastAsia="宋体" w:hAnsi="Times New Roman" w:cs="Times New Roman"/>
                <w:snapToGrid w:val="0"/>
                <w:sz w:val="18"/>
                <w:szCs w:val="18"/>
              </w:rPr>
              <w:t>农业农村局</w:t>
            </w:r>
            <w:r w:rsidRPr="00CB104B">
              <w:rPr>
                <w:rFonts w:ascii="Times New Roman" w:eastAsia="宋体" w:hAnsi="Times New Roman" w:cs="Times New Roman"/>
                <w:bCs/>
                <w:snapToGrid w:val="0"/>
                <w:sz w:val="18"/>
                <w:szCs w:val="18"/>
              </w:rPr>
              <w:t>对所辖县申报的培训任务进行审核后上报省</w:t>
            </w:r>
            <w:r w:rsidRPr="00CB104B">
              <w:rPr>
                <w:rFonts w:ascii="Times New Roman" w:eastAsia="宋体" w:hAnsi="Times New Roman" w:cs="Times New Roman"/>
                <w:snapToGrid w:val="0"/>
                <w:sz w:val="18"/>
                <w:szCs w:val="18"/>
              </w:rPr>
              <w:t>农业农村厅</w:t>
            </w:r>
            <w:r w:rsidRPr="00CB104B">
              <w:rPr>
                <w:rFonts w:ascii="Times New Roman" w:eastAsia="宋体" w:hAnsi="Times New Roman" w:cs="Times New Roman"/>
                <w:bCs/>
                <w:snapToGrid w:val="0"/>
                <w:sz w:val="18"/>
                <w:szCs w:val="18"/>
              </w:rPr>
              <w:t>，得</w:t>
            </w:r>
            <w:r w:rsidRPr="00CB104B">
              <w:rPr>
                <w:rFonts w:ascii="Times New Roman" w:eastAsia="宋体" w:hAnsi="Times New Roman" w:cs="Times New Roman"/>
                <w:bCs/>
                <w:snapToGrid w:val="0"/>
                <w:sz w:val="18"/>
                <w:szCs w:val="18"/>
              </w:rPr>
              <w:t>2</w:t>
            </w:r>
            <w:r w:rsidRPr="00CB104B">
              <w:rPr>
                <w:rFonts w:ascii="Times New Roman" w:eastAsia="宋体" w:hAnsi="Times New Roman" w:cs="Times New Roman"/>
                <w:bCs/>
                <w:snapToGrid w:val="0"/>
                <w:sz w:val="18"/>
                <w:szCs w:val="18"/>
              </w:rPr>
              <w:t>分；</w:t>
            </w:r>
            <w:r w:rsidRPr="00CB104B">
              <w:rPr>
                <w:rFonts w:ascii="Times New Roman" w:eastAsia="宋体" w:hAnsi="Times New Roman" w:cs="Times New Roman"/>
                <w:snapToGrid w:val="0"/>
                <w:sz w:val="18"/>
                <w:szCs w:val="18"/>
              </w:rPr>
              <w:br/>
              <w:t>2.</w:t>
            </w:r>
            <w:r w:rsidRPr="00CB104B">
              <w:rPr>
                <w:rFonts w:ascii="Times New Roman" w:eastAsia="宋体" w:hAnsi="Times New Roman" w:cs="Times New Roman"/>
                <w:bCs/>
                <w:snapToGrid w:val="0"/>
                <w:sz w:val="18"/>
                <w:szCs w:val="18"/>
              </w:rPr>
              <w:t>按规定条件要求遴选、审核培训对象，得</w:t>
            </w: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分；</w:t>
            </w:r>
          </w:p>
          <w:p w14:paraId="1AAD3446"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bCs/>
                <w:snapToGrid w:val="0"/>
                <w:sz w:val="18"/>
                <w:szCs w:val="18"/>
              </w:rPr>
              <w:t>县</w:t>
            </w:r>
            <w:r w:rsidRPr="00CB104B">
              <w:rPr>
                <w:rFonts w:ascii="Times New Roman" w:eastAsia="宋体" w:hAnsi="Times New Roman" w:cs="Times New Roman"/>
                <w:snapToGrid w:val="0"/>
                <w:sz w:val="18"/>
                <w:szCs w:val="18"/>
              </w:rPr>
              <w:t>农业农村局</w:t>
            </w:r>
            <w:r w:rsidRPr="00CB104B">
              <w:rPr>
                <w:rFonts w:ascii="Times New Roman" w:eastAsia="宋体" w:hAnsi="Times New Roman" w:cs="Times New Roman"/>
                <w:bCs/>
                <w:snapToGrid w:val="0"/>
                <w:sz w:val="18"/>
                <w:szCs w:val="18"/>
              </w:rPr>
              <w:t>对每期培训班教学计划进行了审核，得</w:t>
            </w:r>
            <w:r w:rsidRPr="00CB104B">
              <w:rPr>
                <w:rFonts w:ascii="Times New Roman" w:eastAsia="宋体" w:hAnsi="Times New Roman" w:cs="Times New Roman"/>
                <w:bCs/>
                <w:snapToGrid w:val="0"/>
                <w:sz w:val="18"/>
                <w:szCs w:val="18"/>
              </w:rPr>
              <w:t>2</w:t>
            </w:r>
            <w:r w:rsidRPr="00CB104B">
              <w:rPr>
                <w:rFonts w:ascii="Times New Roman" w:eastAsia="宋体" w:hAnsi="Times New Roman" w:cs="Times New Roman"/>
                <w:bCs/>
                <w:snapToGrid w:val="0"/>
                <w:sz w:val="18"/>
                <w:szCs w:val="18"/>
              </w:rPr>
              <w:t>分。</w:t>
            </w:r>
          </w:p>
        </w:tc>
        <w:tc>
          <w:tcPr>
            <w:tcW w:w="567" w:type="dxa"/>
            <w:vAlign w:val="center"/>
          </w:tcPr>
          <w:p w14:paraId="167B7C0B" w14:textId="3F1FE4B9"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5</w:t>
            </w:r>
          </w:p>
        </w:tc>
      </w:tr>
      <w:tr w:rsidR="00263ABC" w:rsidRPr="00CB104B" w14:paraId="7064990E" w14:textId="1A526985" w:rsidTr="00263ABC">
        <w:trPr>
          <w:trHeight w:val="454"/>
        </w:trPr>
        <w:tc>
          <w:tcPr>
            <w:tcW w:w="579" w:type="dxa"/>
            <w:vAlign w:val="center"/>
          </w:tcPr>
          <w:p w14:paraId="013A98AA"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c>
          <w:tcPr>
            <w:tcW w:w="732" w:type="dxa"/>
            <w:vMerge/>
            <w:vAlign w:val="center"/>
          </w:tcPr>
          <w:p w14:paraId="3FFF61F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435D1D28"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6634609E"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工作部署推动</w:t>
            </w:r>
          </w:p>
        </w:tc>
        <w:tc>
          <w:tcPr>
            <w:tcW w:w="572" w:type="dxa"/>
            <w:vAlign w:val="center"/>
          </w:tcPr>
          <w:p w14:paraId="026B8C7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5</w:t>
            </w:r>
          </w:p>
        </w:tc>
        <w:tc>
          <w:tcPr>
            <w:tcW w:w="9497" w:type="dxa"/>
            <w:vAlign w:val="center"/>
          </w:tcPr>
          <w:p w14:paraId="72F9008E"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bCs/>
                <w:snapToGrid w:val="0"/>
                <w:sz w:val="18"/>
                <w:szCs w:val="18"/>
              </w:rPr>
              <w:t>召开专题会议部署相关工作、细化工作要求，得</w:t>
            </w:r>
            <w:r w:rsidRPr="00CB104B">
              <w:rPr>
                <w:rFonts w:ascii="Times New Roman" w:eastAsia="宋体" w:hAnsi="Times New Roman" w:cs="Times New Roman"/>
                <w:bCs/>
                <w:snapToGrid w:val="0"/>
                <w:sz w:val="18"/>
                <w:szCs w:val="18"/>
              </w:rPr>
              <w:t>2</w:t>
            </w:r>
            <w:r w:rsidRPr="00CB104B">
              <w:rPr>
                <w:rFonts w:ascii="Times New Roman" w:eastAsia="宋体" w:hAnsi="Times New Roman" w:cs="Times New Roman"/>
                <w:bCs/>
                <w:snapToGrid w:val="0"/>
                <w:sz w:val="18"/>
                <w:szCs w:val="18"/>
              </w:rPr>
              <w:t>分</w:t>
            </w:r>
            <w:r w:rsidRPr="00CB104B">
              <w:rPr>
                <w:rFonts w:ascii="Times New Roman" w:eastAsia="宋体" w:hAnsi="Times New Roman" w:cs="Times New Roman"/>
                <w:bCs/>
                <w:snapToGrid w:val="0"/>
                <w:sz w:val="18"/>
                <w:szCs w:val="18"/>
              </w:rPr>
              <w:t>;</w:t>
            </w:r>
          </w:p>
          <w:p w14:paraId="5597386E"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完善多方力量参与的农民教育培训体系，得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p>
          <w:p w14:paraId="255CB3A5"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完善师资队伍、基地和教材等基础条件建设，得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w:t>
            </w:r>
          </w:p>
        </w:tc>
        <w:tc>
          <w:tcPr>
            <w:tcW w:w="567" w:type="dxa"/>
            <w:vAlign w:val="center"/>
          </w:tcPr>
          <w:p w14:paraId="66A6DDA5" w14:textId="459657B0"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5</w:t>
            </w:r>
          </w:p>
        </w:tc>
      </w:tr>
      <w:tr w:rsidR="00263ABC" w:rsidRPr="00CB104B" w14:paraId="522CF702" w14:textId="2A91E3FA" w:rsidTr="00263ABC">
        <w:trPr>
          <w:trHeight w:val="454"/>
        </w:trPr>
        <w:tc>
          <w:tcPr>
            <w:tcW w:w="579" w:type="dxa"/>
            <w:vAlign w:val="center"/>
          </w:tcPr>
          <w:p w14:paraId="5E509F4D"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4</w:t>
            </w:r>
          </w:p>
        </w:tc>
        <w:tc>
          <w:tcPr>
            <w:tcW w:w="732" w:type="dxa"/>
            <w:vMerge/>
            <w:vAlign w:val="center"/>
          </w:tcPr>
          <w:p w14:paraId="55FC387E"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restart"/>
            <w:vAlign w:val="center"/>
          </w:tcPr>
          <w:p w14:paraId="48102CB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资金</w:t>
            </w:r>
          </w:p>
          <w:p w14:paraId="2F903462"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落实</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10</w:t>
            </w:r>
            <w:r w:rsidRPr="00CB104B">
              <w:rPr>
                <w:rFonts w:ascii="Times New Roman" w:eastAsia="宋体" w:hAnsi="Times New Roman" w:cs="Times New Roman"/>
                <w:snapToGrid w:val="0"/>
                <w:sz w:val="18"/>
                <w:szCs w:val="18"/>
              </w:rPr>
              <w:t>分）</w:t>
            </w:r>
          </w:p>
        </w:tc>
        <w:tc>
          <w:tcPr>
            <w:tcW w:w="1217" w:type="dxa"/>
            <w:vAlign w:val="center"/>
          </w:tcPr>
          <w:p w14:paraId="4A366D84" w14:textId="77777777" w:rsidR="00263ABC" w:rsidRPr="00CB104B" w:rsidRDefault="00263ABC" w:rsidP="00263ABC">
            <w:pPr>
              <w:spacing w:line="240" w:lineRule="exact"/>
              <w:jc w:val="center"/>
              <w:rPr>
                <w:rFonts w:ascii="Times New Roman" w:eastAsia="宋体" w:hAnsi="Times New Roman" w:cs="Times New Roman"/>
                <w:bCs/>
                <w:snapToGrid w:val="0"/>
                <w:sz w:val="18"/>
                <w:szCs w:val="18"/>
              </w:rPr>
            </w:pPr>
            <w:r w:rsidRPr="00CB104B">
              <w:rPr>
                <w:rFonts w:ascii="Times New Roman" w:eastAsia="宋体" w:hAnsi="Times New Roman" w:cs="Times New Roman"/>
                <w:bCs/>
                <w:snapToGrid w:val="0"/>
                <w:sz w:val="18"/>
                <w:szCs w:val="18"/>
              </w:rPr>
              <w:t>资金拨付</w:t>
            </w:r>
          </w:p>
        </w:tc>
        <w:tc>
          <w:tcPr>
            <w:tcW w:w="572" w:type="dxa"/>
            <w:vAlign w:val="center"/>
          </w:tcPr>
          <w:p w14:paraId="25143998"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c>
          <w:tcPr>
            <w:tcW w:w="9497" w:type="dxa"/>
            <w:vAlign w:val="center"/>
          </w:tcPr>
          <w:p w14:paraId="13F2517D"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补助资金拨付，实行了分阶段按比例拨付的程序，得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r w:rsidRPr="00CB104B">
              <w:rPr>
                <w:rFonts w:ascii="Times New Roman" w:eastAsia="宋体" w:hAnsi="Times New Roman" w:cs="Times New Roman"/>
                <w:snapToGrid w:val="0"/>
                <w:sz w:val="18"/>
                <w:szCs w:val="18"/>
              </w:rPr>
              <w:br/>
              <w:t>2.</w:t>
            </w:r>
            <w:r w:rsidRPr="00CB104B">
              <w:rPr>
                <w:rFonts w:ascii="Times New Roman" w:eastAsia="宋体" w:hAnsi="Times New Roman" w:cs="Times New Roman"/>
                <w:snapToGrid w:val="0"/>
                <w:sz w:val="18"/>
                <w:szCs w:val="18"/>
              </w:rPr>
              <w:t>拨付余款，</w:t>
            </w:r>
            <w:r w:rsidRPr="00CB104B">
              <w:rPr>
                <w:rFonts w:ascii="Times New Roman" w:eastAsia="宋体" w:hAnsi="Times New Roman" w:cs="Times New Roman"/>
                <w:bCs/>
                <w:snapToGrid w:val="0"/>
                <w:sz w:val="18"/>
                <w:szCs w:val="18"/>
              </w:rPr>
              <w:t>依据验收结果（验收合格的）</w:t>
            </w:r>
            <w:r w:rsidRPr="00CB104B">
              <w:rPr>
                <w:rFonts w:ascii="Times New Roman" w:eastAsia="宋体" w:hAnsi="Times New Roman" w:cs="Times New Roman"/>
                <w:snapToGrid w:val="0"/>
                <w:sz w:val="18"/>
                <w:szCs w:val="18"/>
              </w:rPr>
              <w:t>，得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w:t>
            </w:r>
          </w:p>
        </w:tc>
        <w:tc>
          <w:tcPr>
            <w:tcW w:w="567" w:type="dxa"/>
            <w:vAlign w:val="center"/>
          </w:tcPr>
          <w:p w14:paraId="39E3A9EA" w14:textId="33AEC38B"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r>
      <w:tr w:rsidR="00263ABC" w:rsidRPr="00CB104B" w14:paraId="58108900" w14:textId="6DFA4368" w:rsidTr="00263ABC">
        <w:trPr>
          <w:trHeight w:val="454"/>
        </w:trPr>
        <w:tc>
          <w:tcPr>
            <w:tcW w:w="579" w:type="dxa"/>
            <w:vAlign w:val="center"/>
          </w:tcPr>
          <w:p w14:paraId="220CF653"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5</w:t>
            </w:r>
          </w:p>
        </w:tc>
        <w:tc>
          <w:tcPr>
            <w:tcW w:w="732" w:type="dxa"/>
            <w:vMerge/>
            <w:vAlign w:val="center"/>
          </w:tcPr>
          <w:p w14:paraId="66528586"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06D9487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58BCB399"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资金</w:t>
            </w:r>
          </w:p>
          <w:p w14:paraId="5A42D64A"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到位率</w:t>
            </w:r>
          </w:p>
        </w:tc>
        <w:tc>
          <w:tcPr>
            <w:tcW w:w="572" w:type="dxa"/>
            <w:vAlign w:val="center"/>
          </w:tcPr>
          <w:p w14:paraId="5123A954"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4</w:t>
            </w:r>
          </w:p>
        </w:tc>
        <w:tc>
          <w:tcPr>
            <w:tcW w:w="9497" w:type="dxa"/>
            <w:vAlign w:val="center"/>
          </w:tcPr>
          <w:p w14:paraId="6023CA30"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资金到位率</w:t>
            </w:r>
            <w:r w:rsidRPr="00CB104B">
              <w:rPr>
                <w:rFonts w:ascii="Times New Roman" w:eastAsia="宋体" w:hAnsi="Times New Roman" w:cs="Times New Roman"/>
                <w:snapToGrid w:val="0"/>
                <w:sz w:val="18"/>
                <w:szCs w:val="18"/>
              </w:rPr>
              <w:t>100%</w:t>
            </w:r>
            <w:r w:rsidRPr="00CB104B">
              <w:rPr>
                <w:rFonts w:ascii="Times New Roman" w:eastAsia="宋体" w:hAnsi="Times New Roman" w:cs="Times New Roman"/>
                <w:snapToGrid w:val="0"/>
                <w:sz w:val="18"/>
                <w:szCs w:val="18"/>
              </w:rPr>
              <w:t>，得</w:t>
            </w:r>
            <w:r w:rsidRPr="00CB104B">
              <w:rPr>
                <w:rFonts w:ascii="Times New Roman" w:eastAsia="宋体" w:hAnsi="Times New Roman" w:cs="Times New Roman"/>
                <w:snapToGrid w:val="0"/>
                <w:sz w:val="18"/>
                <w:szCs w:val="18"/>
              </w:rPr>
              <w:t>4</w:t>
            </w:r>
            <w:r w:rsidRPr="00CB104B">
              <w:rPr>
                <w:rFonts w:ascii="Times New Roman" w:eastAsia="宋体" w:hAnsi="Times New Roman" w:cs="Times New Roman"/>
                <w:snapToGrid w:val="0"/>
                <w:sz w:val="18"/>
                <w:szCs w:val="18"/>
              </w:rPr>
              <w:t>分，每降低</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个百分点，扣</w:t>
            </w:r>
            <w:r w:rsidRPr="00CB104B">
              <w:rPr>
                <w:rFonts w:ascii="Times New Roman" w:eastAsia="宋体" w:hAnsi="Times New Roman" w:cs="Times New Roman"/>
                <w:snapToGrid w:val="0"/>
                <w:sz w:val="18"/>
                <w:szCs w:val="18"/>
              </w:rPr>
              <w:t>0.2</w:t>
            </w:r>
            <w:r w:rsidRPr="00CB104B">
              <w:rPr>
                <w:rFonts w:ascii="Times New Roman" w:eastAsia="宋体" w:hAnsi="Times New Roman" w:cs="Times New Roman"/>
                <w:snapToGrid w:val="0"/>
                <w:sz w:val="18"/>
                <w:szCs w:val="18"/>
              </w:rPr>
              <w:t>分，扣完为止。</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资金到位率</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（实际拨付到培训机构的资金</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应拨付资金）</w:t>
            </w:r>
            <w:r w:rsidRPr="00CB104B">
              <w:rPr>
                <w:rFonts w:ascii="Times New Roman" w:eastAsia="宋体" w:hAnsi="Times New Roman" w:cs="Times New Roman"/>
                <w:snapToGrid w:val="0"/>
                <w:sz w:val="18"/>
                <w:szCs w:val="18"/>
              </w:rPr>
              <w:t>×100%</w:t>
            </w:r>
            <w:r w:rsidRPr="00CB104B">
              <w:rPr>
                <w:rFonts w:ascii="Times New Roman" w:eastAsia="宋体" w:hAnsi="Times New Roman" w:cs="Times New Roman"/>
                <w:snapToGrid w:val="0"/>
                <w:sz w:val="18"/>
                <w:szCs w:val="18"/>
              </w:rPr>
              <w:t>。</w:t>
            </w:r>
          </w:p>
        </w:tc>
        <w:tc>
          <w:tcPr>
            <w:tcW w:w="567" w:type="dxa"/>
            <w:vAlign w:val="center"/>
          </w:tcPr>
          <w:p w14:paraId="34F8DEF9" w14:textId="529085B5"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4</w:t>
            </w:r>
          </w:p>
        </w:tc>
      </w:tr>
      <w:tr w:rsidR="00263ABC" w:rsidRPr="00CB104B" w14:paraId="79868745" w14:textId="4A8EC967" w:rsidTr="00263ABC">
        <w:trPr>
          <w:trHeight w:val="454"/>
        </w:trPr>
        <w:tc>
          <w:tcPr>
            <w:tcW w:w="579" w:type="dxa"/>
            <w:vAlign w:val="center"/>
          </w:tcPr>
          <w:p w14:paraId="0D649E9E"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6</w:t>
            </w:r>
          </w:p>
        </w:tc>
        <w:tc>
          <w:tcPr>
            <w:tcW w:w="732" w:type="dxa"/>
            <w:vMerge/>
            <w:vAlign w:val="center"/>
          </w:tcPr>
          <w:p w14:paraId="6825D02A"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0DAFC104"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2A8C5D31"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到位</w:t>
            </w:r>
          </w:p>
          <w:p w14:paraId="65DFF71E"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及时性</w:t>
            </w:r>
          </w:p>
        </w:tc>
        <w:tc>
          <w:tcPr>
            <w:tcW w:w="572" w:type="dxa"/>
            <w:vAlign w:val="center"/>
          </w:tcPr>
          <w:p w14:paraId="5C181D54"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c>
          <w:tcPr>
            <w:tcW w:w="9497" w:type="dxa"/>
            <w:vAlign w:val="center"/>
          </w:tcPr>
          <w:p w14:paraId="2429FAC8"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到位及时率</w:t>
            </w:r>
            <w:r w:rsidRPr="00CB104B">
              <w:rPr>
                <w:rFonts w:ascii="Times New Roman" w:eastAsia="宋体" w:hAnsi="Times New Roman" w:cs="Times New Roman"/>
                <w:snapToGrid w:val="0"/>
                <w:sz w:val="18"/>
                <w:szCs w:val="18"/>
              </w:rPr>
              <w:t>100%</w:t>
            </w:r>
            <w:r w:rsidRPr="00CB104B">
              <w:rPr>
                <w:rFonts w:ascii="Times New Roman" w:eastAsia="宋体" w:hAnsi="Times New Roman" w:cs="Times New Roman"/>
                <w:snapToGrid w:val="0"/>
                <w:sz w:val="18"/>
                <w:szCs w:val="18"/>
              </w:rPr>
              <w:t>，得</w:t>
            </w: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分；资金未及时到位，但未影响项目进度和实施效果，扣</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分，其余不得分。</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到位及时率</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（及时到位资金</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应到位资金）</w:t>
            </w:r>
            <w:r w:rsidRPr="00CB104B">
              <w:rPr>
                <w:rFonts w:ascii="Times New Roman" w:eastAsia="宋体" w:hAnsi="Times New Roman" w:cs="Times New Roman"/>
                <w:snapToGrid w:val="0"/>
                <w:sz w:val="18"/>
                <w:szCs w:val="18"/>
              </w:rPr>
              <w:t>×100%</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及时到位资金：截至规定时点实际落实到具体项目的资金。</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应到位资金：按照合同或项目进度要求截至规定时点应落实到具体项目的资金。</w:t>
            </w:r>
          </w:p>
        </w:tc>
        <w:tc>
          <w:tcPr>
            <w:tcW w:w="567" w:type="dxa"/>
            <w:vAlign w:val="center"/>
          </w:tcPr>
          <w:p w14:paraId="62D1512D" w14:textId="0D666545"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r>
      <w:tr w:rsidR="00263ABC" w:rsidRPr="00CB104B" w14:paraId="6A2456A4" w14:textId="1324269C" w:rsidTr="00263ABC">
        <w:trPr>
          <w:trHeight w:val="454"/>
        </w:trPr>
        <w:tc>
          <w:tcPr>
            <w:tcW w:w="579" w:type="dxa"/>
            <w:vAlign w:val="center"/>
          </w:tcPr>
          <w:p w14:paraId="3900603F"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7</w:t>
            </w:r>
          </w:p>
        </w:tc>
        <w:tc>
          <w:tcPr>
            <w:tcW w:w="732" w:type="dxa"/>
            <w:vMerge w:val="restart"/>
            <w:vAlign w:val="center"/>
          </w:tcPr>
          <w:p w14:paraId="5E79263A"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过程</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15</w:t>
            </w:r>
            <w:r w:rsidRPr="00CB104B">
              <w:rPr>
                <w:rFonts w:ascii="Times New Roman" w:eastAsia="宋体" w:hAnsi="Times New Roman" w:cs="Times New Roman"/>
                <w:snapToGrid w:val="0"/>
                <w:sz w:val="18"/>
                <w:szCs w:val="18"/>
              </w:rPr>
              <w:t>分）</w:t>
            </w:r>
          </w:p>
        </w:tc>
        <w:tc>
          <w:tcPr>
            <w:tcW w:w="723" w:type="dxa"/>
            <w:vMerge w:val="restart"/>
            <w:vAlign w:val="center"/>
          </w:tcPr>
          <w:p w14:paraId="68BC7B0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项目</w:t>
            </w:r>
          </w:p>
          <w:p w14:paraId="21C7997A"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管理</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12</w:t>
            </w:r>
            <w:r w:rsidRPr="00CB104B">
              <w:rPr>
                <w:rFonts w:ascii="Times New Roman" w:eastAsia="宋体" w:hAnsi="Times New Roman" w:cs="Times New Roman"/>
                <w:snapToGrid w:val="0"/>
                <w:sz w:val="18"/>
                <w:szCs w:val="18"/>
              </w:rPr>
              <w:t>分）</w:t>
            </w:r>
          </w:p>
        </w:tc>
        <w:tc>
          <w:tcPr>
            <w:tcW w:w="1217" w:type="dxa"/>
            <w:vAlign w:val="center"/>
          </w:tcPr>
          <w:p w14:paraId="01579512"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政府采购执行情况</w:t>
            </w:r>
          </w:p>
        </w:tc>
        <w:tc>
          <w:tcPr>
            <w:tcW w:w="572" w:type="dxa"/>
            <w:vAlign w:val="center"/>
          </w:tcPr>
          <w:p w14:paraId="17FE8C6A"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c>
          <w:tcPr>
            <w:tcW w:w="9497" w:type="dxa"/>
            <w:vAlign w:val="center"/>
          </w:tcPr>
          <w:p w14:paraId="1B5D6CD1"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按照政府购买服务或定向委托等规范的方式遴选培训机构，并签订培训合同，得</w:t>
            </w: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分。</w:t>
            </w:r>
          </w:p>
        </w:tc>
        <w:tc>
          <w:tcPr>
            <w:tcW w:w="567" w:type="dxa"/>
            <w:vAlign w:val="center"/>
          </w:tcPr>
          <w:p w14:paraId="6CE9DA6D" w14:textId="2C47CCDA"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r>
      <w:tr w:rsidR="00263ABC" w:rsidRPr="00CB104B" w14:paraId="392BE9CF" w14:textId="626D8ACC" w:rsidTr="00263ABC">
        <w:trPr>
          <w:trHeight w:val="454"/>
        </w:trPr>
        <w:tc>
          <w:tcPr>
            <w:tcW w:w="579" w:type="dxa"/>
            <w:vAlign w:val="center"/>
          </w:tcPr>
          <w:p w14:paraId="0F1CC96E"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8</w:t>
            </w:r>
          </w:p>
        </w:tc>
        <w:tc>
          <w:tcPr>
            <w:tcW w:w="732" w:type="dxa"/>
            <w:vMerge/>
            <w:vAlign w:val="center"/>
          </w:tcPr>
          <w:p w14:paraId="5E6835B5"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5EE15C29"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069970F5"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监督检查</w:t>
            </w:r>
          </w:p>
        </w:tc>
        <w:tc>
          <w:tcPr>
            <w:tcW w:w="572" w:type="dxa"/>
            <w:vAlign w:val="center"/>
          </w:tcPr>
          <w:p w14:paraId="478F153C"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c>
          <w:tcPr>
            <w:tcW w:w="9497" w:type="dxa"/>
            <w:vAlign w:val="center"/>
          </w:tcPr>
          <w:p w14:paraId="572E7B68"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实施培训过程全程监管，定期督导培训进度、随机抽查培训执行情况、组织开展本地年度工作绩效考核，得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w:t>
            </w:r>
          </w:p>
          <w:p w14:paraId="2D41321A"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对培训中出现的问题及时调整或整改，得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p>
        </w:tc>
        <w:tc>
          <w:tcPr>
            <w:tcW w:w="567" w:type="dxa"/>
            <w:vAlign w:val="center"/>
          </w:tcPr>
          <w:p w14:paraId="1F72900C" w14:textId="598A974B"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r>
      <w:tr w:rsidR="00263ABC" w:rsidRPr="00CB104B" w14:paraId="63F82CCC" w14:textId="090CF155" w:rsidTr="00263ABC">
        <w:trPr>
          <w:trHeight w:val="454"/>
        </w:trPr>
        <w:tc>
          <w:tcPr>
            <w:tcW w:w="579" w:type="dxa"/>
            <w:vAlign w:val="center"/>
          </w:tcPr>
          <w:p w14:paraId="64B58649"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9</w:t>
            </w:r>
          </w:p>
        </w:tc>
        <w:tc>
          <w:tcPr>
            <w:tcW w:w="732" w:type="dxa"/>
            <w:vMerge/>
            <w:vAlign w:val="center"/>
          </w:tcPr>
          <w:p w14:paraId="22ED816D"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0C8B0373"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4C1005E1"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信息调度</w:t>
            </w:r>
          </w:p>
        </w:tc>
        <w:tc>
          <w:tcPr>
            <w:tcW w:w="572" w:type="dxa"/>
            <w:vAlign w:val="center"/>
          </w:tcPr>
          <w:p w14:paraId="1DBE5DEF" w14:textId="77777777" w:rsidR="00263ABC" w:rsidRPr="00CB104B" w:rsidRDefault="00263ABC" w:rsidP="00263ABC">
            <w:pPr>
              <w:spacing w:line="240" w:lineRule="exact"/>
              <w:jc w:val="center"/>
              <w:rPr>
                <w:rFonts w:ascii="Times New Roman" w:eastAsia="宋体" w:hAnsi="Times New Roman" w:cs="Times New Roman"/>
                <w:bCs/>
                <w:snapToGrid w:val="0"/>
                <w:sz w:val="18"/>
                <w:szCs w:val="18"/>
              </w:rPr>
            </w:pPr>
            <w:r w:rsidRPr="00CB104B">
              <w:rPr>
                <w:rFonts w:ascii="Times New Roman" w:eastAsia="宋体" w:hAnsi="Times New Roman" w:cs="Times New Roman"/>
                <w:bCs/>
                <w:snapToGrid w:val="0"/>
                <w:sz w:val="18"/>
                <w:szCs w:val="18"/>
              </w:rPr>
              <w:t>6</w:t>
            </w:r>
          </w:p>
        </w:tc>
        <w:tc>
          <w:tcPr>
            <w:tcW w:w="9497" w:type="dxa"/>
            <w:vAlign w:val="center"/>
          </w:tcPr>
          <w:p w14:paraId="2B266175"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及时录入农民教育培训信息管理系统信息数据，得</w:t>
            </w: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分；</w:t>
            </w:r>
          </w:p>
          <w:p w14:paraId="7A7591DA"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按时提交月度报告等调度的数据信息，得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p>
          <w:p w14:paraId="0B695BEC"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按时报送年度实施方案、分专业培训方案、培训机构承担培训任务情况、上年度绩效评价发现问题整改情况和工作总结等，得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w:t>
            </w:r>
          </w:p>
        </w:tc>
        <w:tc>
          <w:tcPr>
            <w:tcW w:w="567" w:type="dxa"/>
            <w:vAlign w:val="center"/>
          </w:tcPr>
          <w:p w14:paraId="5092FC9B" w14:textId="34DAF8C1"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6</w:t>
            </w:r>
          </w:p>
        </w:tc>
      </w:tr>
      <w:tr w:rsidR="00263ABC" w:rsidRPr="00CB104B" w14:paraId="57BE2C04" w14:textId="31F19F06" w:rsidTr="00263ABC">
        <w:trPr>
          <w:trHeight w:val="454"/>
        </w:trPr>
        <w:tc>
          <w:tcPr>
            <w:tcW w:w="579" w:type="dxa"/>
            <w:vAlign w:val="center"/>
          </w:tcPr>
          <w:p w14:paraId="42DB739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10</w:t>
            </w:r>
          </w:p>
        </w:tc>
        <w:tc>
          <w:tcPr>
            <w:tcW w:w="732" w:type="dxa"/>
            <w:vMerge/>
            <w:vAlign w:val="center"/>
          </w:tcPr>
          <w:p w14:paraId="77ED32E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Align w:val="center"/>
          </w:tcPr>
          <w:p w14:paraId="61C6AEB8"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财务</w:t>
            </w:r>
          </w:p>
          <w:p w14:paraId="1E29AAC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管理</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分）</w:t>
            </w:r>
          </w:p>
        </w:tc>
        <w:tc>
          <w:tcPr>
            <w:tcW w:w="1217" w:type="dxa"/>
            <w:vAlign w:val="center"/>
          </w:tcPr>
          <w:p w14:paraId="3F89574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资金使用</w:t>
            </w:r>
          </w:p>
          <w:p w14:paraId="12E62779"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合</w:t>
            </w:r>
            <w:proofErr w:type="gramStart"/>
            <w:r w:rsidRPr="00CB104B">
              <w:rPr>
                <w:rFonts w:ascii="Times New Roman" w:eastAsia="宋体" w:hAnsi="Times New Roman" w:cs="Times New Roman"/>
                <w:snapToGrid w:val="0"/>
                <w:sz w:val="18"/>
                <w:szCs w:val="18"/>
              </w:rPr>
              <w:t>规</w:t>
            </w:r>
            <w:proofErr w:type="gramEnd"/>
            <w:r w:rsidRPr="00CB104B">
              <w:rPr>
                <w:rFonts w:ascii="Times New Roman" w:eastAsia="宋体" w:hAnsi="Times New Roman" w:cs="Times New Roman"/>
                <w:snapToGrid w:val="0"/>
                <w:sz w:val="18"/>
                <w:szCs w:val="18"/>
              </w:rPr>
              <w:t>性</w:t>
            </w:r>
          </w:p>
        </w:tc>
        <w:tc>
          <w:tcPr>
            <w:tcW w:w="572" w:type="dxa"/>
            <w:vAlign w:val="center"/>
          </w:tcPr>
          <w:p w14:paraId="2284F6E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c>
          <w:tcPr>
            <w:tcW w:w="9497" w:type="dxa"/>
            <w:vAlign w:val="center"/>
          </w:tcPr>
          <w:p w14:paraId="6201646B" w14:textId="77777777" w:rsidR="00263ABC" w:rsidRPr="00CB104B" w:rsidRDefault="00263ABC" w:rsidP="00263ABC">
            <w:pPr>
              <w:spacing w:line="220" w:lineRule="exact"/>
              <w:ind w:leftChars="20" w:left="42" w:rightChars="20" w:right="42"/>
              <w:rPr>
                <w:rFonts w:ascii="Times New Roman" w:eastAsia="宋体" w:hAnsi="Times New Roman" w:cs="Times New Roman"/>
                <w:bCs/>
                <w:snapToGrid w:val="0"/>
                <w:sz w:val="18"/>
                <w:szCs w:val="18"/>
              </w:rPr>
            </w:pPr>
            <w:r w:rsidRPr="00CB104B">
              <w:rPr>
                <w:rFonts w:ascii="Times New Roman" w:eastAsia="宋体" w:hAnsi="Times New Roman" w:cs="Times New Roman"/>
                <w:snapToGrid w:val="0"/>
                <w:sz w:val="18"/>
                <w:szCs w:val="18"/>
              </w:rPr>
              <w:t>1.</w:t>
            </w:r>
            <w:proofErr w:type="gramStart"/>
            <w:r w:rsidRPr="00CB104B">
              <w:rPr>
                <w:rFonts w:ascii="Times New Roman" w:eastAsia="宋体" w:hAnsi="Times New Roman" w:cs="Times New Roman"/>
                <w:snapToGrid w:val="0"/>
                <w:sz w:val="18"/>
                <w:szCs w:val="18"/>
              </w:rPr>
              <w:t>奖补资金</w:t>
            </w:r>
            <w:proofErr w:type="gramEnd"/>
            <w:r w:rsidRPr="00CB104B">
              <w:rPr>
                <w:rFonts w:ascii="Times New Roman" w:eastAsia="宋体" w:hAnsi="Times New Roman" w:cs="Times New Roman"/>
                <w:snapToGrid w:val="0"/>
                <w:sz w:val="18"/>
                <w:szCs w:val="18"/>
              </w:rPr>
              <w:t>设置了专账核算，且会计核算规范，得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r w:rsidRPr="00CB104B">
              <w:rPr>
                <w:rFonts w:ascii="Times New Roman" w:eastAsia="宋体" w:hAnsi="Times New Roman" w:cs="Times New Roman"/>
                <w:snapToGrid w:val="0"/>
                <w:sz w:val="18"/>
                <w:szCs w:val="18"/>
              </w:rPr>
              <w:br/>
              <w:t>2.</w:t>
            </w:r>
            <w:r w:rsidRPr="00CB104B">
              <w:rPr>
                <w:rFonts w:ascii="Times New Roman" w:eastAsia="宋体" w:hAnsi="Times New Roman" w:cs="Times New Roman"/>
                <w:snapToGrid w:val="0"/>
                <w:sz w:val="18"/>
                <w:szCs w:val="18"/>
              </w:rPr>
              <w:t>资金支付方式符合规定，</w:t>
            </w:r>
            <w:r w:rsidRPr="00CB104B">
              <w:rPr>
                <w:rFonts w:ascii="Times New Roman" w:eastAsia="宋体" w:hAnsi="Times New Roman" w:cs="Times New Roman"/>
                <w:bCs/>
                <w:snapToGrid w:val="0"/>
                <w:sz w:val="18"/>
                <w:szCs w:val="18"/>
              </w:rPr>
              <w:t>得</w:t>
            </w: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分</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br/>
              <w:t>3.</w:t>
            </w:r>
            <w:r w:rsidRPr="00CB104B">
              <w:rPr>
                <w:rFonts w:ascii="Times New Roman" w:eastAsia="宋体" w:hAnsi="Times New Roman" w:cs="Times New Roman"/>
                <w:bCs/>
                <w:snapToGrid w:val="0"/>
                <w:sz w:val="18"/>
                <w:szCs w:val="18"/>
              </w:rPr>
              <w:t>项目县开展项目资金审计，且审计报告规范、审计结论明确，得</w:t>
            </w: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分。</w:t>
            </w:r>
          </w:p>
          <w:p w14:paraId="6A764EE9" w14:textId="77777777" w:rsidR="00263ABC" w:rsidRPr="00CB104B" w:rsidRDefault="00263ABC" w:rsidP="00263ABC">
            <w:pPr>
              <w:spacing w:line="22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如资金存在截留、挤占、挪用、虚报套取等现象，</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过程</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指标不得分。</w:t>
            </w:r>
          </w:p>
        </w:tc>
        <w:tc>
          <w:tcPr>
            <w:tcW w:w="567" w:type="dxa"/>
            <w:vAlign w:val="center"/>
          </w:tcPr>
          <w:p w14:paraId="1D6E856B" w14:textId="4F85DC27" w:rsidR="00263ABC" w:rsidRPr="00CB104B" w:rsidRDefault="00263ABC" w:rsidP="00263ABC">
            <w:pPr>
              <w:spacing w:line="22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r>
      <w:tr w:rsidR="00263ABC" w:rsidRPr="00CB104B" w14:paraId="00F8191B" w14:textId="3401245A" w:rsidTr="00263ABC">
        <w:trPr>
          <w:trHeight w:val="454"/>
        </w:trPr>
        <w:tc>
          <w:tcPr>
            <w:tcW w:w="579" w:type="dxa"/>
            <w:vAlign w:val="center"/>
          </w:tcPr>
          <w:p w14:paraId="35AB7A75"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lastRenderedPageBreak/>
              <w:t>11</w:t>
            </w:r>
          </w:p>
        </w:tc>
        <w:tc>
          <w:tcPr>
            <w:tcW w:w="732" w:type="dxa"/>
            <w:vMerge w:val="restart"/>
            <w:vAlign w:val="center"/>
          </w:tcPr>
          <w:p w14:paraId="0E85AEA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产出</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30</w:t>
            </w:r>
            <w:r w:rsidRPr="00CB104B">
              <w:rPr>
                <w:rFonts w:ascii="Times New Roman" w:eastAsia="宋体" w:hAnsi="Times New Roman" w:cs="Times New Roman"/>
                <w:snapToGrid w:val="0"/>
                <w:sz w:val="18"/>
                <w:szCs w:val="18"/>
              </w:rPr>
              <w:t>分）</w:t>
            </w:r>
          </w:p>
        </w:tc>
        <w:tc>
          <w:tcPr>
            <w:tcW w:w="723" w:type="dxa"/>
            <w:vMerge w:val="restart"/>
            <w:vAlign w:val="center"/>
          </w:tcPr>
          <w:p w14:paraId="3989EF78"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项目</w:t>
            </w:r>
          </w:p>
          <w:p w14:paraId="7BB4AE46"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产出</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30</w:t>
            </w:r>
            <w:r w:rsidRPr="00CB104B">
              <w:rPr>
                <w:rFonts w:ascii="Times New Roman" w:eastAsia="宋体" w:hAnsi="Times New Roman" w:cs="Times New Roman"/>
                <w:snapToGrid w:val="0"/>
                <w:sz w:val="18"/>
                <w:szCs w:val="18"/>
              </w:rPr>
              <w:t>分）</w:t>
            </w:r>
          </w:p>
        </w:tc>
        <w:tc>
          <w:tcPr>
            <w:tcW w:w="1217" w:type="dxa"/>
            <w:vAlign w:val="center"/>
          </w:tcPr>
          <w:p w14:paraId="5D8EB1E8"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年度培训任务</w:t>
            </w:r>
            <w:r w:rsidRPr="00CB104B">
              <w:rPr>
                <w:rFonts w:ascii="Times New Roman" w:eastAsia="宋体" w:hAnsi="Times New Roman" w:cs="Times New Roman"/>
                <w:snapToGrid w:val="0"/>
                <w:sz w:val="18"/>
                <w:szCs w:val="18"/>
              </w:rPr>
              <w:t>完成程度</w:t>
            </w:r>
          </w:p>
        </w:tc>
        <w:tc>
          <w:tcPr>
            <w:tcW w:w="572" w:type="dxa"/>
            <w:vAlign w:val="center"/>
          </w:tcPr>
          <w:p w14:paraId="464C027F"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5</w:t>
            </w:r>
          </w:p>
        </w:tc>
        <w:tc>
          <w:tcPr>
            <w:tcW w:w="9497" w:type="dxa"/>
            <w:vAlign w:val="center"/>
          </w:tcPr>
          <w:p w14:paraId="6D08AD95"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培训任务完成率</w:t>
            </w:r>
            <w:r w:rsidRPr="00CB104B">
              <w:rPr>
                <w:rFonts w:ascii="Times New Roman" w:eastAsia="宋体" w:hAnsi="Times New Roman" w:cs="Times New Roman"/>
                <w:snapToGrid w:val="0"/>
                <w:sz w:val="18"/>
                <w:szCs w:val="18"/>
              </w:rPr>
              <w:t>100%</w:t>
            </w:r>
            <w:r w:rsidRPr="00CB104B">
              <w:rPr>
                <w:rFonts w:ascii="Times New Roman" w:eastAsia="宋体" w:hAnsi="Times New Roman" w:cs="Times New Roman"/>
                <w:snapToGrid w:val="0"/>
                <w:sz w:val="18"/>
                <w:szCs w:val="18"/>
              </w:rPr>
              <w:t>（以农民教育培训信息管理系统查询结果为准），得</w:t>
            </w:r>
            <w:r w:rsidRPr="00CB104B">
              <w:rPr>
                <w:rFonts w:ascii="Times New Roman" w:eastAsia="宋体" w:hAnsi="Times New Roman" w:cs="Times New Roman"/>
                <w:snapToGrid w:val="0"/>
                <w:sz w:val="18"/>
                <w:szCs w:val="18"/>
              </w:rPr>
              <w:t>5</w:t>
            </w:r>
            <w:r w:rsidRPr="00CB104B">
              <w:rPr>
                <w:rFonts w:ascii="Times New Roman" w:eastAsia="宋体" w:hAnsi="Times New Roman" w:cs="Times New Roman"/>
                <w:snapToGrid w:val="0"/>
                <w:sz w:val="18"/>
                <w:szCs w:val="18"/>
              </w:rPr>
              <w:t>分，每降低</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个百分点，扣</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分，扣完为止。</w:t>
            </w:r>
          </w:p>
        </w:tc>
        <w:tc>
          <w:tcPr>
            <w:tcW w:w="567" w:type="dxa"/>
            <w:vAlign w:val="center"/>
          </w:tcPr>
          <w:p w14:paraId="2ADC594D" w14:textId="706CDA56" w:rsidR="00263ABC" w:rsidRPr="00CB104B" w:rsidRDefault="00263ABC" w:rsidP="00263ABC">
            <w:pPr>
              <w:spacing w:line="24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5</w:t>
            </w:r>
          </w:p>
        </w:tc>
      </w:tr>
      <w:tr w:rsidR="00263ABC" w:rsidRPr="00CB104B" w14:paraId="127636D4" w14:textId="625AB92F" w:rsidTr="00263ABC">
        <w:trPr>
          <w:trHeight w:val="454"/>
        </w:trPr>
        <w:tc>
          <w:tcPr>
            <w:tcW w:w="579" w:type="dxa"/>
            <w:vAlign w:val="center"/>
          </w:tcPr>
          <w:p w14:paraId="48E7CA8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12</w:t>
            </w:r>
          </w:p>
        </w:tc>
        <w:tc>
          <w:tcPr>
            <w:tcW w:w="732" w:type="dxa"/>
            <w:vMerge/>
            <w:vAlign w:val="center"/>
          </w:tcPr>
          <w:p w14:paraId="7F52170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0B4964DF"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19AF7AE2"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质量达标率</w:t>
            </w:r>
          </w:p>
        </w:tc>
        <w:tc>
          <w:tcPr>
            <w:tcW w:w="572" w:type="dxa"/>
            <w:vAlign w:val="center"/>
          </w:tcPr>
          <w:p w14:paraId="7C09E898"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8</w:t>
            </w:r>
          </w:p>
        </w:tc>
        <w:tc>
          <w:tcPr>
            <w:tcW w:w="9497" w:type="dxa"/>
            <w:vAlign w:val="center"/>
          </w:tcPr>
          <w:p w14:paraId="232D0DC6"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培训合格率</w:t>
            </w:r>
            <w:r w:rsidRPr="00CB104B">
              <w:rPr>
                <w:rFonts w:ascii="Times New Roman" w:eastAsia="宋体" w:hAnsi="Times New Roman" w:cs="Times New Roman"/>
                <w:snapToGrid w:val="0"/>
                <w:sz w:val="18"/>
                <w:szCs w:val="18"/>
              </w:rPr>
              <w:t>90%</w:t>
            </w:r>
            <w:r w:rsidRPr="00CB104B">
              <w:rPr>
                <w:rFonts w:ascii="Times New Roman" w:eastAsia="宋体" w:hAnsi="Times New Roman" w:cs="Times New Roman"/>
                <w:snapToGrid w:val="0"/>
                <w:sz w:val="18"/>
                <w:szCs w:val="18"/>
              </w:rPr>
              <w:t>以上，得</w:t>
            </w:r>
            <w:r w:rsidRPr="00CB104B">
              <w:rPr>
                <w:rFonts w:ascii="Times New Roman" w:eastAsia="宋体" w:hAnsi="Times New Roman" w:cs="Times New Roman"/>
                <w:snapToGrid w:val="0"/>
                <w:sz w:val="18"/>
                <w:szCs w:val="18"/>
              </w:rPr>
              <w:t>4</w:t>
            </w:r>
            <w:r w:rsidRPr="00CB104B">
              <w:rPr>
                <w:rFonts w:ascii="Times New Roman" w:eastAsia="宋体" w:hAnsi="Times New Roman" w:cs="Times New Roman"/>
                <w:snapToGrid w:val="0"/>
                <w:sz w:val="18"/>
                <w:szCs w:val="18"/>
              </w:rPr>
              <w:t>分；</w:t>
            </w:r>
            <w:r w:rsidRPr="00CB104B">
              <w:rPr>
                <w:rFonts w:ascii="Times New Roman" w:eastAsia="宋体" w:hAnsi="Times New Roman" w:cs="Times New Roman"/>
                <w:snapToGrid w:val="0"/>
                <w:sz w:val="18"/>
                <w:szCs w:val="18"/>
              </w:rPr>
              <w:br/>
              <w:t>2.</w:t>
            </w:r>
            <w:r w:rsidRPr="00CB104B">
              <w:rPr>
                <w:rFonts w:ascii="Times New Roman" w:eastAsia="宋体" w:hAnsi="Times New Roman" w:cs="Times New Roman"/>
                <w:snapToGrid w:val="0"/>
                <w:sz w:val="18"/>
                <w:szCs w:val="18"/>
              </w:rPr>
              <w:t>培训时间安排、内容和课程设置符合要求，得</w:t>
            </w:r>
            <w:r w:rsidRPr="00CB104B">
              <w:rPr>
                <w:rFonts w:ascii="Times New Roman" w:eastAsia="宋体" w:hAnsi="Times New Roman" w:cs="Times New Roman"/>
                <w:snapToGrid w:val="0"/>
                <w:sz w:val="18"/>
                <w:szCs w:val="18"/>
              </w:rPr>
              <w:t>4</w:t>
            </w:r>
            <w:r w:rsidRPr="00CB104B">
              <w:rPr>
                <w:rFonts w:ascii="Times New Roman" w:eastAsia="宋体" w:hAnsi="Times New Roman" w:cs="Times New Roman"/>
                <w:snapToGrid w:val="0"/>
                <w:sz w:val="18"/>
                <w:szCs w:val="18"/>
              </w:rPr>
              <w:t>分。</w:t>
            </w:r>
          </w:p>
        </w:tc>
        <w:tc>
          <w:tcPr>
            <w:tcW w:w="567" w:type="dxa"/>
            <w:vAlign w:val="center"/>
          </w:tcPr>
          <w:p w14:paraId="4D7F3496" w14:textId="1B011599" w:rsidR="00263ABC" w:rsidRPr="00CB104B" w:rsidRDefault="00263ABC" w:rsidP="00263ABC">
            <w:pPr>
              <w:spacing w:line="24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8</w:t>
            </w:r>
          </w:p>
        </w:tc>
      </w:tr>
      <w:tr w:rsidR="00263ABC" w:rsidRPr="00CB104B" w14:paraId="1F9AB25E" w14:textId="241149A4" w:rsidTr="00263ABC">
        <w:trPr>
          <w:trHeight w:val="454"/>
        </w:trPr>
        <w:tc>
          <w:tcPr>
            <w:tcW w:w="579" w:type="dxa"/>
            <w:vAlign w:val="center"/>
          </w:tcPr>
          <w:p w14:paraId="5C222AF2"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13</w:t>
            </w:r>
          </w:p>
        </w:tc>
        <w:tc>
          <w:tcPr>
            <w:tcW w:w="732" w:type="dxa"/>
            <w:vMerge/>
            <w:vAlign w:val="center"/>
          </w:tcPr>
          <w:p w14:paraId="25D66E24"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2E4C27F5"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3AA5A36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培训质量</w:t>
            </w:r>
          </w:p>
        </w:tc>
        <w:tc>
          <w:tcPr>
            <w:tcW w:w="572" w:type="dxa"/>
            <w:vAlign w:val="center"/>
          </w:tcPr>
          <w:p w14:paraId="7F7B094C"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10</w:t>
            </w:r>
          </w:p>
        </w:tc>
        <w:tc>
          <w:tcPr>
            <w:tcW w:w="9497" w:type="dxa"/>
            <w:vAlign w:val="center"/>
          </w:tcPr>
          <w:p w14:paraId="2E20A91D"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深入本级培训机构指导高素质农民培育工作，落实第一堂课制度，得</w:t>
            </w: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分；</w:t>
            </w:r>
            <w:r w:rsidRPr="00CB104B">
              <w:rPr>
                <w:rFonts w:ascii="Times New Roman" w:eastAsia="宋体" w:hAnsi="Times New Roman" w:cs="Times New Roman"/>
                <w:snapToGrid w:val="0"/>
                <w:sz w:val="18"/>
                <w:szCs w:val="18"/>
              </w:rPr>
              <w:br/>
              <w:t>2.</w:t>
            </w:r>
            <w:r w:rsidRPr="00CB104B">
              <w:rPr>
                <w:rFonts w:ascii="Times New Roman" w:eastAsia="宋体" w:hAnsi="Times New Roman" w:cs="Times New Roman"/>
                <w:snapToGrid w:val="0"/>
                <w:sz w:val="18"/>
                <w:szCs w:val="18"/>
              </w:rPr>
              <w:t>县农业</w:t>
            </w:r>
            <w:r w:rsidRPr="00CB104B">
              <w:rPr>
                <w:rFonts w:ascii="Times New Roman" w:eastAsia="宋体" w:hAnsi="Times New Roman" w:cs="Times New Roman" w:hint="eastAsia"/>
                <w:snapToGrid w:val="0"/>
                <w:sz w:val="18"/>
                <w:szCs w:val="18"/>
              </w:rPr>
              <w:t>农村</w:t>
            </w:r>
            <w:r w:rsidRPr="00CB104B">
              <w:rPr>
                <w:rFonts w:ascii="Times New Roman" w:eastAsia="宋体" w:hAnsi="Times New Roman" w:cs="Times New Roman"/>
                <w:snapToGrid w:val="0"/>
                <w:sz w:val="18"/>
                <w:szCs w:val="18"/>
              </w:rPr>
              <w:t>和财政部门对培训机构进行考核验收，有验收</w:t>
            </w:r>
            <w:r w:rsidRPr="00CB104B">
              <w:rPr>
                <w:rFonts w:ascii="Times New Roman" w:eastAsia="宋体" w:hAnsi="Times New Roman" w:cs="Times New Roman"/>
                <w:bCs/>
                <w:snapToGrid w:val="0"/>
                <w:sz w:val="18"/>
                <w:szCs w:val="18"/>
              </w:rPr>
              <w:t>办法</w:t>
            </w:r>
            <w:r w:rsidRPr="00CB104B">
              <w:rPr>
                <w:rFonts w:ascii="Times New Roman" w:eastAsia="宋体" w:hAnsi="Times New Roman" w:cs="Times New Roman"/>
                <w:snapToGrid w:val="0"/>
                <w:sz w:val="18"/>
                <w:szCs w:val="18"/>
              </w:rPr>
              <w:t>和验收结论</w:t>
            </w:r>
            <w:r w:rsidRPr="00CB104B">
              <w:rPr>
                <w:rFonts w:ascii="Times New Roman" w:eastAsia="宋体" w:hAnsi="Times New Roman" w:cs="Times New Roman"/>
                <w:bCs/>
                <w:snapToGrid w:val="0"/>
                <w:sz w:val="18"/>
                <w:szCs w:val="18"/>
              </w:rPr>
              <w:t>（报告）</w:t>
            </w:r>
            <w:r w:rsidRPr="00CB104B">
              <w:rPr>
                <w:rFonts w:ascii="Times New Roman" w:eastAsia="宋体" w:hAnsi="Times New Roman" w:cs="Times New Roman"/>
                <w:snapToGrid w:val="0"/>
                <w:sz w:val="18"/>
                <w:szCs w:val="18"/>
              </w:rPr>
              <w:t>，得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w:t>
            </w:r>
            <w:r w:rsidRPr="00CB104B">
              <w:rPr>
                <w:rFonts w:ascii="Times New Roman" w:eastAsia="宋体" w:hAnsi="Times New Roman" w:cs="Times New Roman"/>
                <w:snapToGrid w:val="0"/>
                <w:sz w:val="18"/>
                <w:szCs w:val="18"/>
              </w:rPr>
              <w:br/>
              <w:t>3.</w:t>
            </w:r>
            <w:r w:rsidRPr="00CB104B">
              <w:rPr>
                <w:rFonts w:ascii="Times New Roman" w:eastAsia="宋体" w:hAnsi="Times New Roman" w:cs="Times New Roman"/>
                <w:bCs/>
                <w:snapToGrid w:val="0"/>
                <w:sz w:val="18"/>
                <w:szCs w:val="18"/>
              </w:rPr>
              <w:t>每期培训班至少聘请</w:t>
            </w: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名省级以上新型职业农民培训师资</w:t>
            </w:r>
            <w:proofErr w:type="gramStart"/>
            <w:r w:rsidRPr="00CB104B">
              <w:rPr>
                <w:rFonts w:ascii="Times New Roman" w:eastAsia="宋体" w:hAnsi="Times New Roman" w:cs="Times New Roman"/>
                <w:bCs/>
                <w:snapToGrid w:val="0"/>
                <w:sz w:val="18"/>
                <w:szCs w:val="18"/>
              </w:rPr>
              <w:t>库成员</w:t>
            </w:r>
            <w:proofErr w:type="gramEnd"/>
            <w:r w:rsidRPr="00CB104B">
              <w:rPr>
                <w:rFonts w:ascii="Times New Roman" w:eastAsia="宋体" w:hAnsi="Times New Roman" w:cs="Times New Roman"/>
                <w:bCs/>
                <w:snapToGrid w:val="0"/>
                <w:sz w:val="18"/>
                <w:szCs w:val="18"/>
              </w:rPr>
              <w:t>授课</w:t>
            </w:r>
            <w:r w:rsidRPr="00CB104B">
              <w:rPr>
                <w:rFonts w:ascii="Times New Roman" w:eastAsia="宋体" w:hAnsi="Times New Roman" w:cs="Times New Roman"/>
                <w:snapToGrid w:val="0"/>
                <w:sz w:val="18"/>
                <w:szCs w:val="18"/>
              </w:rPr>
              <w:t>，得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r w:rsidRPr="00CB104B">
              <w:rPr>
                <w:rFonts w:ascii="Times New Roman" w:eastAsia="宋体" w:hAnsi="Times New Roman" w:cs="Times New Roman"/>
                <w:snapToGrid w:val="0"/>
                <w:sz w:val="18"/>
                <w:szCs w:val="18"/>
              </w:rPr>
              <w:t xml:space="preserve"> </w:t>
            </w:r>
          </w:p>
          <w:p w14:paraId="360484CB"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4.</w:t>
            </w:r>
            <w:r w:rsidRPr="00CB104B">
              <w:rPr>
                <w:rFonts w:ascii="Times New Roman" w:eastAsia="宋体" w:hAnsi="Times New Roman" w:cs="Times New Roman"/>
                <w:snapToGrid w:val="0"/>
                <w:sz w:val="18"/>
                <w:szCs w:val="18"/>
              </w:rPr>
              <w:t>优先</w:t>
            </w:r>
            <w:proofErr w:type="gramStart"/>
            <w:r w:rsidRPr="00CB104B">
              <w:rPr>
                <w:rFonts w:ascii="Times New Roman" w:eastAsia="宋体" w:hAnsi="Times New Roman" w:cs="Times New Roman"/>
                <w:snapToGrid w:val="0"/>
                <w:sz w:val="18"/>
                <w:szCs w:val="18"/>
              </w:rPr>
              <w:t>选用部</w:t>
            </w:r>
            <w:proofErr w:type="gramEnd"/>
            <w:r w:rsidRPr="00CB104B">
              <w:rPr>
                <w:rFonts w:ascii="Times New Roman" w:eastAsia="宋体" w:hAnsi="Times New Roman" w:cs="Times New Roman"/>
                <w:snapToGrid w:val="0"/>
                <w:sz w:val="18"/>
                <w:szCs w:val="18"/>
              </w:rPr>
              <w:t>省统编教材，参训学员人手一套省级以上统编教材，得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r w:rsidRPr="00CB104B">
              <w:rPr>
                <w:rFonts w:ascii="Times New Roman" w:eastAsia="宋体" w:hAnsi="Times New Roman" w:cs="Times New Roman"/>
                <w:snapToGrid w:val="0"/>
                <w:sz w:val="18"/>
                <w:szCs w:val="18"/>
              </w:rPr>
              <w:br/>
              <w:t>5.</w:t>
            </w:r>
            <w:r w:rsidRPr="00CB104B">
              <w:rPr>
                <w:rFonts w:ascii="Times New Roman" w:eastAsia="宋体" w:hAnsi="Times New Roman" w:cs="Times New Roman"/>
                <w:snapToGrid w:val="0"/>
                <w:sz w:val="18"/>
                <w:szCs w:val="18"/>
              </w:rPr>
              <w:t>每班分段实施培训、培训班人数符合要求，得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w:t>
            </w:r>
            <w:r w:rsidRPr="00CB104B">
              <w:rPr>
                <w:rFonts w:ascii="Times New Roman" w:eastAsia="宋体" w:hAnsi="Times New Roman" w:cs="Times New Roman"/>
                <w:snapToGrid w:val="0"/>
                <w:sz w:val="18"/>
                <w:szCs w:val="18"/>
              </w:rPr>
              <w:t>;</w:t>
            </w:r>
          </w:p>
          <w:p w14:paraId="66672F9E"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6.</w:t>
            </w:r>
            <w:r w:rsidRPr="00CB104B">
              <w:rPr>
                <w:rFonts w:ascii="Times New Roman" w:eastAsia="宋体" w:hAnsi="Times New Roman" w:cs="Times New Roman"/>
                <w:snapToGrid w:val="0"/>
                <w:sz w:val="18"/>
                <w:szCs w:val="18"/>
              </w:rPr>
              <w:t>每个专业至少建立一个实训基地，得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w:t>
            </w:r>
          </w:p>
        </w:tc>
        <w:tc>
          <w:tcPr>
            <w:tcW w:w="567" w:type="dxa"/>
            <w:vAlign w:val="center"/>
          </w:tcPr>
          <w:p w14:paraId="4642E8AD" w14:textId="13A647E8" w:rsidR="00263ABC" w:rsidRPr="00CB104B" w:rsidRDefault="00263ABC" w:rsidP="00263ABC">
            <w:pPr>
              <w:spacing w:line="24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10</w:t>
            </w:r>
          </w:p>
        </w:tc>
      </w:tr>
      <w:tr w:rsidR="00263ABC" w:rsidRPr="00CB104B" w14:paraId="660BCD5B" w14:textId="0FE5155C" w:rsidTr="00263ABC">
        <w:trPr>
          <w:trHeight w:val="454"/>
        </w:trPr>
        <w:tc>
          <w:tcPr>
            <w:tcW w:w="579" w:type="dxa"/>
            <w:vAlign w:val="center"/>
          </w:tcPr>
          <w:p w14:paraId="0CB97E31"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14</w:t>
            </w:r>
          </w:p>
        </w:tc>
        <w:tc>
          <w:tcPr>
            <w:tcW w:w="732" w:type="dxa"/>
            <w:vMerge/>
            <w:vAlign w:val="center"/>
          </w:tcPr>
          <w:p w14:paraId="432AE09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5EF5C815"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1609AA51"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完成时限</w:t>
            </w:r>
          </w:p>
          <w:p w14:paraId="0BD7B35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符合率</w:t>
            </w:r>
          </w:p>
        </w:tc>
        <w:tc>
          <w:tcPr>
            <w:tcW w:w="572" w:type="dxa"/>
            <w:vAlign w:val="center"/>
          </w:tcPr>
          <w:p w14:paraId="6D0859EF"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p>
        </w:tc>
        <w:tc>
          <w:tcPr>
            <w:tcW w:w="9497" w:type="dxa"/>
            <w:vAlign w:val="center"/>
          </w:tcPr>
          <w:p w14:paraId="746F28A5"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完成时限符合率</w:t>
            </w:r>
            <w:r w:rsidRPr="00CB104B">
              <w:rPr>
                <w:rFonts w:ascii="Times New Roman" w:eastAsia="宋体" w:hAnsi="Times New Roman" w:cs="Times New Roman"/>
                <w:snapToGrid w:val="0"/>
                <w:sz w:val="18"/>
                <w:szCs w:val="18"/>
              </w:rPr>
              <w:t>100%</w:t>
            </w:r>
            <w:r w:rsidRPr="00CB104B">
              <w:rPr>
                <w:rFonts w:ascii="Times New Roman" w:eastAsia="宋体" w:hAnsi="Times New Roman" w:cs="Times New Roman"/>
                <w:snapToGrid w:val="0"/>
                <w:sz w:val="18"/>
                <w:szCs w:val="18"/>
              </w:rPr>
              <w:t>，得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分，每降低</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个百分点，扣</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分，扣完为止。</w:t>
            </w:r>
          </w:p>
          <w:p w14:paraId="677747D6"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完成时限符合率</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符合实施办法或方案规定时限要求的完工项目数</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计划（实施办法或方案规定）项目数</w:t>
            </w:r>
            <w:r w:rsidRPr="00CB104B">
              <w:rPr>
                <w:rFonts w:ascii="Times New Roman" w:eastAsia="宋体" w:hAnsi="Times New Roman" w:cs="Times New Roman"/>
                <w:snapToGrid w:val="0"/>
                <w:sz w:val="18"/>
                <w:szCs w:val="18"/>
              </w:rPr>
              <w:t>×100%</w:t>
            </w:r>
            <w:r w:rsidRPr="00CB104B">
              <w:rPr>
                <w:rFonts w:ascii="Times New Roman" w:eastAsia="宋体" w:hAnsi="Times New Roman" w:cs="Times New Roman"/>
                <w:snapToGrid w:val="0"/>
                <w:sz w:val="18"/>
                <w:szCs w:val="18"/>
              </w:rPr>
              <w:t>。</w:t>
            </w:r>
          </w:p>
        </w:tc>
        <w:tc>
          <w:tcPr>
            <w:tcW w:w="567" w:type="dxa"/>
            <w:vAlign w:val="center"/>
          </w:tcPr>
          <w:p w14:paraId="62711C19" w14:textId="6D214108" w:rsidR="00263ABC" w:rsidRPr="00CB104B" w:rsidRDefault="00263ABC" w:rsidP="00263ABC">
            <w:pPr>
              <w:spacing w:line="24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p>
        </w:tc>
      </w:tr>
      <w:tr w:rsidR="00263ABC" w:rsidRPr="00CB104B" w14:paraId="38FA7594" w14:textId="284FD555" w:rsidTr="00263ABC">
        <w:trPr>
          <w:trHeight w:val="454"/>
        </w:trPr>
        <w:tc>
          <w:tcPr>
            <w:tcW w:w="579" w:type="dxa"/>
            <w:vAlign w:val="center"/>
          </w:tcPr>
          <w:p w14:paraId="6DD21C7C"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15</w:t>
            </w:r>
          </w:p>
        </w:tc>
        <w:tc>
          <w:tcPr>
            <w:tcW w:w="732" w:type="dxa"/>
            <w:vMerge/>
            <w:vAlign w:val="center"/>
          </w:tcPr>
          <w:p w14:paraId="309BA7A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5E7A723A"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1A7CF164"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资金使用</w:t>
            </w:r>
          </w:p>
        </w:tc>
        <w:tc>
          <w:tcPr>
            <w:tcW w:w="572" w:type="dxa"/>
            <w:vAlign w:val="center"/>
          </w:tcPr>
          <w:p w14:paraId="46454665"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5</w:t>
            </w:r>
          </w:p>
        </w:tc>
        <w:tc>
          <w:tcPr>
            <w:tcW w:w="9497" w:type="dxa"/>
            <w:vAlign w:val="center"/>
          </w:tcPr>
          <w:p w14:paraId="6AAA6BF4"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专项资金按计划及时支付，得</w:t>
            </w:r>
            <w:r w:rsidRPr="00CB104B">
              <w:rPr>
                <w:rFonts w:ascii="Times New Roman" w:eastAsia="宋体" w:hAnsi="Times New Roman" w:cs="Times New Roman"/>
                <w:snapToGrid w:val="0"/>
                <w:sz w:val="18"/>
                <w:szCs w:val="18"/>
              </w:rPr>
              <w:t>5</w:t>
            </w:r>
            <w:r w:rsidRPr="00CB104B">
              <w:rPr>
                <w:rFonts w:ascii="Times New Roman" w:eastAsia="宋体" w:hAnsi="Times New Roman" w:cs="Times New Roman"/>
                <w:snapToGrid w:val="0"/>
                <w:sz w:val="18"/>
                <w:szCs w:val="18"/>
              </w:rPr>
              <w:t>分。</w:t>
            </w:r>
          </w:p>
          <w:p w14:paraId="26FC529F"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专项资金</w:t>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指中央、省、市县（区）各级财政资金。</w:t>
            </w:r>
          </w:p>
        </w:tc>
        <w:tc>
          <w:tcPr>
            <w:tcW w:w="567" w:type="dxa"/>
            <w:vAlign w:val="center"/>
          </w:tcPr>
          <w:p w14:paraId="19B7E716" w14:textId="2FC8C120" w:rsidR="00263ABC" w:rsidRPr="00CB104B" w:rsidRDefault="00263ABC" w:rsidP="00263ABC">
            <w:pPr>
              <w:spacing w:line="24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5</w:t>
            </w:r>
          </w:p>
        </w:tc>
      </w:tr>
      <w:tr w:rsidR="00263ABC" w:rsidRPr="00CB104B" w14:paraId="7211366B" w14:textId="3F28FC3A" w:rsidTr="00263ABC">
        <w:trPr>
          <w:trHeight w:val="454"/>
        </w:trPr>
        <w:tc>
          <w:tcPr>
            <w:tcW w:w="579" w:type="dxa"/>
            <w:vAlign w:val="center"/>
          </w:tcPr>
          <w:p w14:paraId="7B7D841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16</w:t>
            </w:r>
          </w:p>
        </w:tc>
        <w:tc>
          <w:tcPr>
            <w:tcW w:w="732" w:type="dxa"/>
            <w:vMerge w:val="restart"/>
            <w:vAlign w:val="center"/>
          </w:tcPr>
          <w:p w14:paraId="1941FBBE"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效果</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30</w:t>
            </w:r>
            <w:r w:rsidRPr="00CB104B">
              <w:rPr>
                <w:rFonts w:ascii="Times New Roman" w:eastAsia="宋体" w:hAnsi="Times New Roman" w:cs="Times New Roman"/>
                <w:snapToGrid w:val="0"/>
                <w:sz w:val="18"/>
                <w:szCs w:val="18"/>
              </w:rPr>
              <w:t>分）</w:t>
            </w:r>
          </w:p>
        </w:tc>
        <w:tc>
          <w:tcPr>
            <w:tcW w:w="723" w:type="dxa"/>
            <w:vMerge w:val="restart"/>
            <w:vAlign w:val="center"/>
          </w:tcPr>
          <w:p w14:paraId="13636C49"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项目</w:t>
            </w:r>
          </w:p>
          <w:p w14:paraId="683DF233"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效益</w:t>
            </w:r>
            <w:r w:rsidRPr="00CB104B">
              <w:rPr>
                <w:rFonts w:ascii="Times New Roman" w:eastAsia="宋体" w:hAnsi="Times New Roman" w:cs="Times New Roman"/>
                <w:snapToGrid w:val="0"/>
                <w:sz w:val="18"/>
                <w:szCs w:val="18"/>
              </w:rPr>
              <w:br/>
            </w:r>
            <w:r w:rsidRPr="00CB104B">
              <w:rPr>
                <w:rFonts w:ascii="Times New Roman" w:eastAsia="宋体" w:hAnsi="Times New Roman" w:cs="Times New Roman"/>
                <w:snapToGrid w:val="0"/>
                <w:sz w:val="18"/>
                <w:szCs w:val="18"/>
              </w:rPr>
              <w:t>（</w:t>
            </w:r>
            <w:r w:rsidRPr="00CB104B">
              <w:rPr>
                <w:rFonts w:ascii="Times New Roman" w:eastAsia="宋体" w:hAnsi="Times New Roman" w:cs="Times New Roman"/>
                <w:snapToGrid w:val="0"/>
                <w:sz w:val="18"/>
                <w:szCs w:val="18"/>
              </w:rPr>
              <w:t>30</w:t>
            </w:r>
            <w:r w:rsidRPr="00CB104B">
              <w:rPr>
                <w:rFonts w:ascii="Times New Roman" w:eastAsia="宋体" w:hAnsi="Times New Roman" w:cs="Times New Roman"/>
                <w:snapToGrid w:val="0"/>
                <w:sz w:val="18"/>
                <w:szCs w:val="18"/>
              </w:rPr>
              <w:t>分）</w:t>
            </w:r>
          </w:p>
        </w:tc>
        <w:tc>
          <w:tcPr>
            <w:tcW w:w="1217" w:type="dxa"/>
            <w:vAlign w:val="center"/>
          </w:tcPr>
          <w:p w14:paraId="2B818BE2"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社会效益</w:t>
            </w:r>
          </w:p>
        </w:tc>
        <w:tc>
          <w:tcPr>
            <w:tcW w:w="572" w:type="dxa"/>
            <w:vAlign w:val="center"/>
          </w:tcPr>
          <w:p w14:paraId="23E03286"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12</w:t>
            </w:r>
          </w:p>
        </w:tc>
        <w:tc>
          <w:tcPr>
            <w:tcW w:w="9497" w:type="dxa"/>
            <w:vAlign w:val="center"/>
          </w:tcPr>
          <w:p w14:paraId="6AFEF4DA"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树立高素质农民典型，发挥示范带动作用，得</w:t>
            </w: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分；</w:t>
            </w:r>
          </w:p>
          <w:p w14:paraId="5204358C"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在省级及以上主要媒体刊播至少</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篇综合性报道得</w:t>
            </w: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分；在市级主要媒体刊播</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篇综合性报道得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分、简讯类</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篇（条）得</w:t>
            </w: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分，在市级及以上农业农村部门相关简报</w:t>
            </w:r>
            <w:proofErr w:type="gramStart"/>
            <w:r w:rsidRPr="00CB104B">
              <w:rPr>
                <w:rFonts w:ascii="Times New Roman" w:eastAsia="宋体" w:hAnsi="Times New Roman" w:cs="Times New Roman"/>
                <w:snapToGrid w:val="0"/>
                <w:sz w:val="18"/>
                <w:szCs w:val="18"/>
              </w:rPr>
              <w:t>或官网刊载</w:t>
            </w:r>
            <w:proofErr w:type="gramEnd"/>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snapToGrid w:val="0"/>
                <w:sz w:val="18"/>
                <w:szCs w:val="18"/>
              </w:rPr>
              <w:t>篇得</w:t>
            </w:r>
            <w:r w:rsidRPr="00CB104B">
              <w:rPr>
                <w:rFonts w:ascii="Times New Roman" w:eastAsia="宋体" w:hAnsi="Times New Roman" w:cs="Times New Roman"/>
                <w:snapToGrid w:val="0"/>
                <w:sz w:val="18"/>
                <w:szCs w:val="18"/>
              </w:rPr>
              <w:t>0.5</w:t>
            </w:r>
            <w:r w:rsidRPr="00CB104B">
              <w:rPr>
                <w:rFonts w:ascii="Times New Roman" w:eastAsia="宋体" w:hAnsi="Times New Roman" w:cs="Times New Roman"/>
                <w:snapToGrid w:val="0"/>
                <w:sz w:val="18"/>
                <w:szCs w:val="18"/>
              </w:rPr>
              <w:t>分，累计得满</w:t>
            </w:r>
            <w:r w:rsidRPr="00CB104B">
              <w:rPr>
                <w:rFonts w:ascii="Times New Roman" w:eastAsia="宋体" w:hAnsi="Times New Roman" w:cs="Times New Roman"/>
                <w:snapToGrid w:val="0"/>
                <w:sz w:val="18"/>
                <w:szCs w:val="18"/>
              </w:rPr>
              <w:t>4</w:t>
            </w:r>
            <w:r w:rsidRPr="00CB104B">
              <w:rPr>
                <w:rFonts w:ascii="Times New Roman" w:eastAsia="宋体" w:hAnsi="Times New Roman" w:cs="Times New Roman"/>
                <w:snapToGrid w:val="0"/>
                <w:sz w:val="18"/>
                <w:szCs w:val="18"/>
              </w:rPr>
              <w:t>分为止；</w:t>
            </w:r>
          </w:p>
          <w:p w14:paraId="06871A7F"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r w:rsidRPr="00CB104B">
              <w:rPr>
                <w:rFonts w:ascii="Times New Roman" w:eastAsia="宋体" w:hAnsi="Times New Roman" w:cs="Times New Roman"/>
                <w:snapToGrid w:val="0"/>
                <w:sz w:val="18"/>
                <w:szCs w:val="18"/>
              </w:rPr>
              <w:t>向省农业农村厅推荐至少</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篇典型案例、培育模式等宣传材料，得</w:t>
            </w: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分。</w:t>
            </w:r>
          </w:p>
          <w:p w14:paraId="08103D6D"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如存在被举报或被新闻媒体曝光经核实的，每起扣</w:t>
            </w:r>
            <w:r w:rsidRPr="00CB104B">
              <w:rPr>
                <w:rFonts w:ascii="Times New Roman" w:eastAsia="宋体" w:hAnsi="Times New Roman" w:cs="Times New Roman"/>
                <w:bCs/>
                <w:snapToGrid w:val="0"/>
                <w:sz w:val="18"/>
                <w:szCs w:val="18"/>
              </w:rPr>
              <w:t>6</w:t>
            </w:r>
            <w:r w:rsidRPr="00CB104B">
              <w:rPr>
                <w:rFonts w:ascii="Times New Roman" w:eastAsia="宋体" w:hAnsi="Times New Roman" w:cs="Times New Roman"/>
                <w:bCs/>
                <w:snapToGrid w:val="0"/>
                <w:sz w:val="18"/>
                <w:szCs w:val="18"/>
              </w:rPr>
              <w:t>分，扣完</w:t>
            </w:r>
            <w:r w:rsidRPr="00CB104B">
              <w:rPr>
                <w:rFonts w:ascii="Times New Roman" w:eastAsia="宋体" w:hAnsi="Times New Roman" w:cs="Times New Roman"/>
                <w:bCs/>
                <w:snapToGrid w:val="0"/>
                <w:sz w:val="18"/>
                <w:szCs w:val="18"/>
              </w:rPr>
              <w:t>12</w:t>
            </w:r>
            <w:r w:rsidRPr="00CB104B">
              <w:rPr>
                <w:rFonts w:ascii="Times New Roman" w:eastAsia="宋体" w:hAnsi="Times New Roman" w:cs="Times New Roman"/>
                <w:bCs/>
                <w:snapToGrid w:val="0"/>
                <w:sz w:val="18"/>
                <w:szCs w:val="18"/>
              </w:rPr>
              <w:t>分为止。</w:t>
            </w:r>
          </w:p>
        </w:tc>
        <w:tc>
          <w:tcPr>
            <w:tcW w:w="567" w:type="dxa"/>
            <w:vAlign w:val="center"/>
          </w:tcPr>
          <w:p w14:paraId="2261109E" w14:textId="43A5ADC9" w:rsidR="00263ABC" w:rsidRPr="00CB104B" w:rsidRDefault="00263ABC" w:rsidP="00263ABC">
            <w:pPr>
              <w:spacing w:line="24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12</w:t>
            </w:r>
          </w:p>
        </w:tc>
      </w:tr>
      <w:tr w:rsidR="00263ABC" w:rsidRPr="00CB104B" w14:paraId="67C25AA5" w14:textId="00C7452F" w:rsidTr="00263ABC">
        <w:trPr>
          <w:trHeight w:val="454"/>
        </w:trPr>
        <w:tc>
          <w:tcPr>
            <w:tcW w:w="579" w:type="dxa"/>
            <w:vAlign w:val="center"/>
          </w:tcPr>
          <w:p w14:paraId="19618D13"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17</w:t>
            </w:r>
          </w:p>
        </w:tc>
        <w:tc>
          <w:tcPr>
            <w:tcW w:w="732" w:type="dxa"/>
            <w:vMerge/>
            <w:vAlign w:val="center"/>
          </w:tcPr>
          <w:p w14:paraId="4E6DE273"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689539B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3FD4A09D"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可持续影响</w:t>
            </w:r>
          </w:p>
        </w:tc>
        <w:tc>
          <w:tcPr>
            <w:tcW w:w="572" w:type="dxa"/>
            <w:vAlign w:val="center"/>
          </w:tcPr>
          <w:p w14:paraId="5B226D2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c>
          <w:tcPr>
            <w:tcW w:w="9497" w:type="dxa"/>
            <w:vAlign w:val="center"/>
          </w:tcPr>
          <w:p w14:paraId="52C2E50F"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w:t>
            </w:r>
            <w:r w:rsidRPr="00CB104B">
              <w:rPr>
                <w:rFonts w:ascii="Times New Roman" w:eastAsia="宋体" w:hAnsi="Times New Roman" w:cs="Times New Roman"/>
                <w:bCs/>
                <w:snapToGrid w:val="0"/>
                <w:sz w:val="18"/>
                <w:szCs w:val="18"/>
              </w:rPr>
              <w:t>建立跟踪联系服务受训农民机制，并取得实际效果的，得</w:t>
            </w:r>
            <w:r w:rsidRPr="00CB104B">
              <w:rPr>
                <w:rFonts w:ascii="Times New Roman" w:eastAsia="宋体" w:hAnsi="Times New Roman" w:cs="Times New Roman"/>
                <w:bCs/>
                <w:snapToGrid w:val="0"/>
                <w:sz w:val="18"/>
                <w:szCs w:val="18"/>
              </w:rPr>
              <w:t>2</w:t>
            </w:r>
            <w:r w:rsidRPr="00CB104B">
              <w:rPr>
                <w:rFonts w:ascii="Times New Roman" w:eastAsia="宋体" w:hAnsi="Times New Roman" w:cs="Times New Roman"/>
                <w:bCs/>
                <w:snapToGrid w:val="0"/>
                <w:sz w:val="18"/>
                <w:szCs w:val="18"/>
              </w:rPr>
              <w:t>分</w:t>
            </w:r>
            <w:r w:rsidRPr="00CB104B">
              <w:rPr>
                <w:rFonts w:ascii="Times New Roman" w:eastAsia="宋体" w:hAnsi="Times New Roman" w:cs="Times New Roman"/>
                <w:snapToGrid w:val="0"/>
                <w:sz w:val="18"/>
                <w:szCs w:val="18"/>
              </w:rPr>
              <w:t>；</w:t>
            </w:r>
          </w:p>
          <w:p w14:paraId="19DA5382"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2.</w:t>
            </w:r>
            <w:r w:rsidRPr="00CB104B">
              <w:rPr>
                <w:rFonts w:ascii="Times New Roman" w:eastAsia="宋体" w:hAnsi="Times New Roman" w:cs="Times New Roman"/>
                <w:snapToGrid w:val="0"/>
                <w:sz w:val="18"/>
                <w:szCs w:val="18"/>
              </w:rPr>
              <w:t>建立培训与精准扶贫结合机制，并</w:t>
            </w:r>
            <w:r w:rsidRPr="00CB104B">
              <w:rPr>
                <w:rFonts w:ascii="Times New Roman" w:eastAsia="宋体" w:hAnsi="Times New Roman" w:cs="Times New Roman"/>
                <w:bCs/>
                <w:snapToGrid w:val="0"/>
                <w:sz w:val="18"/>
                <w:szCs w:val="18"/>
              </w:rPr>
              <w:t>取得实际效果的，得</w:t>
            </w: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分。</w:t>
            </w:r>
          </w:p>
        </w:tc>
        <w:tc>
          <w:tcPr>
            <w:tcW w:w="567" w:type="dxa"/>
            <w:vAlign w:val="center"/>
          </w:tcPr>
          <w:p w14:paraId="77B5CFFF" w14:textId="4608C499" w:rsidR="00263ABC" w:rsidRPr="00CB104B" w:rsidRDefault="00263ABC" w:rsidP="00263ABC">
            <w:pPr>
              <w:spacing w:line="240" w:lineRule="exact"/>
              <w:ind w:leftChars="20" w:left="42" w:rightChars="20" w:right="42"/>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3</w:t>
            </w:r>
          </w:p>
        </w:tc>
      </w:tr>
      <w:tr w:rsidR="00263ABC" w:rsidRPr="00CB104B" w14:paraId="0719C94A" w14:textId="14F9651F" w:rsidTr="00263ABC">
        <w:trPr>
          <w:trHeight w:val="454"/>
        </w:trPr>
        <w:tc>
          <w:tcPr>
            <w:tcW w:w="579" w:type="dxa"/>
            <w:vAlign w:val="center"/>
          </w:tcPr>
          <w:p w14:paraId="261C638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18</w:t>
            </w:r>
          </w:p>
        </w:tc>
        <w:tc>
          <w:tcPr>
            <w:tcW w:w="732" w:type="dxa"/>
            <w:vMerge/>
            <w:vAlign w:val="center"/>
          </w:tcPr>
          <w:p w14:paraId="2A2307FD"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723" w:type="dxa"/>
            <w:vMerge/>
            <w:vAlign w:val="center"/>
          </w:tcPr>
          <w:p w14:paraId="1CF6358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2C6F3902"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农民满意率</w:t>
            </w:r>
          </w:p>
        </w:tc>
        <w:tc>
          <w:tcPr>
            <w:tcW w:w="572" w:type="dxa"/>
            <w:vAlign w:val="center"/>
          </w:tcPr>
          <w:p w14:paraId="41EABC78"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15</w:t>
            </w:r>
          </w:p>
        </w:tc>
        <w:tc>
          <w:tcPr>
            <w:tcW w:w="9497" w:type="dxa"/>
            <w:vAlign w:val="center"/>
          </w:tcPr>
          <w:p w14:paraId="654D3104" w14:textId="77777777" w:rsidR="00263ABC" w:rsidRPr="00CB104B" w:rsidRDefault="00263ABC" w:rsidP="00263ABC">
            <w:pPr>
              <w:spacing w:line="240" w:lineRule="exact"/>
              <w:ind w:leftChars="20" w:left="42" w:rightChars="20" w:right="42"/>
              <w:rPr>
                <w:rFonts w:ascii="Times New Roman" w:eastAsia="宋体" w:hAnsi="Times New Roman" w:cs="Times New Roman"/>
                <w:bCs/>
                <w:snapToGrid w:val="0"/>
                <w:sz w:val="18"/>
                <w:szCs w:val="18"/>
              </w:rPr>
            </w:pP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通过农民教育培训信息管理系统完成在线评价的农民学员比例不低于</w:t>
            </w:r>
            <w:r w:rsidRPr="00CB104B">
              <w:rPr>
                <w:rFonts w:ascii="Times New Roman" w:eastAsia="宋体" w:hAnsi="Times New Roman" w:cs="Times New Roman"/>
                <w:bCs/>
                <w:snapToGrid w:val="0"/>
                <w:sz w:val="18"/>
                <w:szCs w:val="18"/>
              </w:rPr>
              <w:t>85%</w:t>
            </w:r>
            <w:r w:rsidRPr="00CB104B">
              <w:rPr>
                <w:rFonts w:ascii="Times New Roman" w:eastAsia="宋体" w:hAnsi="Times New Roman" w:cs="Times New Roman"/>
                <w:bCs/>
                <w:snapToGrid w:val="0"/>
                <w:sz w:val="18"/>
                <w:szCs w:val="18"/>
              </w:rPr>
              <w:t>，得</w:t>
            </w:r>
            <w:r w:rsidRPr="00CB104B">
              <w:rPr>
                <w:rFonts w:ascii="Times New Roman" w:eastAsia="宋体" w:hAnsi="Times New Roman" w:cs="Times New Roman"/>
                <w:bCs/>
                <w:snapToGrid w:val="0"/>
                <w:sz w:val="18"/>
                <w:szCs w:val="18"/>
              </w:rPr>
              <w:t>5</w:t>
            </w:r>
            <w:r w:rsidRPr="00CB104B">
              <w:rPr>
                <w:rFonts w:ascii="Times New Roman" w:eastAsia="宋体" w:hAnsi="Times New Roman" w:cs="Times New Roman"/>
                <w:bCs/>
                <w:snapToGrid w:val="0"/>
                <w:sz w:val="18"/>
                <w:szCs w:val="18"/>
              </w:rPr>
              <w:t>分；</w:t>
            </w:r>
          </w:p>
          <w:p w14:paraId="5D5E5618" w14:textId="77777777" w:rsidR="00263ABC" w:rsidRPr="00CB104B" w:rsidRDefault="00263ABC" w:rsidP="00263ABC">
            <w:pPr>
              <w:spacing w:line="240" w:lineRule="exact"/>
              <w:ind w:leftChars="20" w:left="42" w:rightChars="20" w:right="42"/>
              <w:rPr>
                <w:rFonts w:ascii="Times New Roman" w:eastAsia="宋体" w:hAnsi="Times New Roman" w:cs="Times New Roman"/>
                <w:snapToGrid w:val="0"/>
                <w:sz w:val="18"/>
                <w:szCs w:val="18"/>
              </w:rPr>
            </w:pPr>
            <w:r w:rsidRPr="00CB104B">
              <w:rPr>
                <w:rFonts w:ascii="Times New Roman" w:eastAsia="宋体" w:hAnsi="Times New Roman" w:cs="Times New Roman"/>
                <w:bCs/>
                <w:snapToGrid w:val="0"/>
                <w:sz w:val="18"/>
                <w:szCs w:val="18"/>
              </w:rPr>
              <w:t>2.</w:t>
            </w:r>
            <w:r w:rsidRPr="00CB104B">
              <w:rPr>
                <w:rFonts w:ascii="Times New Roman" w:eastAsia="宋体" w:hAnsi="Times New Roman" w:cs="Times New Roman"/>
                <w:bCs/>
                <w:snapToGrid w:val="0"/>
                <w:sz w:val="18"/>
                <w:szCs w:val="18"/>
              </w:rPr>
              <w:t>农民学员对培育的满意度不低于</w:t>
            </w:r>
            <w:r w:rsidRPr="00CB104B">
              <w:rPr>
                <w:rFonts w:ascii="Times New Roman" w:eastAsia="宋体" w:hAnsi="Times New Roman" w:cs="Times New Roman"/>
                <w:bCs/>
                <w:snapToGrid w:val="0"/>
                <w:sz w:val="18"/>
                <w:szCs w:val="18"/>
              </w:rPr>
              <w:t>85%</w:t>
            </w:r>
            <w:r w:rsidRPr="00CB104B">
              <w:rPr>
                <w:rFonts w:ascii="Times New Roman" w:eastAsia="宋体" w:hAnsi="Times New Roman" w:cs="Times New Roman"/>
                <w:bCs/>
                <w:snapToGrid w:val="0"/>
                <w:sz w:val="18"/>
                <w:szCs w:val="18"/>
              </w:rPr>
              <w:t>，得</w:t>
            </w:r>
            <w:r w:rsidRPr="00CB104B">
              <w:rPr>
                <w:rFonts w:ascii="Times New Roman" w:eastAsia="宋体" w:hAnsi="Times New Roman" w:cs="Times New Roman"/>
                <w:bCs/>
                <w:snapToGrid w:val="0"/>
                <w:sz w:val="18"/>
                <w:szCs w:val="18"/>
              </w:rPr>
              <w:t>10</w:t>
            </w:r>
            <w:r w:rsidRPr="00CB104B">
              <w:rPr>
                <w:rFonts w:ascii="Times New Roman" w:eastAsia="宋体" w:hAnsi="Times New Roman" w:cs="Times New Roman"/>
                <w:bCs/>
                <w:snapToGrid w:val="0"/>
                <w:sz w:val="18"/>
                <w:szCs w:val="18"/>
              </w:rPr>
              <w:t>分。</w:t>
            </w:r>
          </w:p>
        </w:tc>
        <w:tc>
          <w:tcPr>
            <w:tcW w:w="567" w:type="dxa"/>
            <w:vAlign w:val="center"/>
          </w:tcPr>
          <w:p w14:paraId="3EA92277" w14:textId="596AED7C" w:rsidR="00263ABC" w:rsidRPr="00CB104B" w:rsidRDefault="00263ABC" w:rsidP="00263ABC">
            <w:pPr>
              <w:spacing w:line="240" w:lineRule="exact"/>
              <w:ind w:leftChars="20" w:left="42" w:rightChars="20" w:right="42"/>
              <w:jc w:val="center"/>
              <w:rPr>
                <w:rFonts w:ascii="Times New Roman" w:eastAsia="宋体" w:hAnsi="Times New Roman" w:cs="Times New Roman"/>
                <w:bCs/>
                <w:snapToGrid w:val="0"/>
                <w:sz w:val="18"/>
                <w:szCs w:val="18"/>
              </w:rPr>
            </w:pPr>
            <w:r w:rsidRPr="00CB104B">
              <w:rPr>
                <w:rFonts w:ascii="Times New Roman" w:eastAsia="宋体" w:hAnsi="Times New Roman" w:cs="Times New Roman"/>
                <w:snapToGrid w:val="0"/>
                <w:sz w:val="18"/>
                <w:szCs w:val="18"/>
              </w:rPr>
              <w:t>15</w:t>
            </w:r>
          </w:p>
        </w:tc>
      </w:tr>
      <w:tr w:rsidR="00263ABC" w:rsidRPr="00CB104B" w14:paraId="7157B30A" w14:textId="799BFEA7" w:rsidTr="0012303C">
        <w:trPr>
          <w:trHeight w:val="454"/>
        </w:trPr>
        <w:tc>
          <w:tcPr>
            <w:tcW w:w="579" w:type="dxa"/>
            <w:vAlign w:val="center"/>
          </w:tcPr>
          <w:p w14:paraId="034BC4F3"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455" w:type="dxa"/>
            <w:gridSpan w:val="2"/>
            <w:vMerge w:val="restart"/>
            <w:vAlign w:val="center"/>
          </w:tcPr>
          <w:p w14:paraId="0CCF4013"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加分项</w:t>
            </w:r>
          </w:p>
          <w:p w14:paraId="05D9C950"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（最多</w:t>
            </w:r>
            <w:r w:rsidRPr="00CB104B">
              <w:rPr>
                <w:rFonts w:ascii="Times New Roman" w:eastAsia="宋体" w:hAnsi="Times New Roman" w:cs="Times New Roman"/>
                <w:snapToGrid w:val="0"/>
                <w:sz w:val="18"/>
                <w:szCs w:val="18"/>
              </w:rPr>
              <w:t>10</w:t>
            </w:r>
            <w:r w:rsidRPr="00CB104B">
              <w:rPr>
                <w:rFonts w:ascii="Times New Roman" w:eastAsia="宋体" w:hAnsi="Times New Roman" w:cs="Times New Roman"/>
                <w:snapToGrid w:val="0"/>
                <w:sz w:val="18"/>
                <w:szCs w:val="18"/>
              </w:rPr>
              <w:t>分）</w:t>
            </w:r>
          </w:p>
        </w:tc>
        <w:tc>
          <w:tcPr>
            <w:tcW w:w="1217" w:type="dxa"/>
            <w:vAlign w:val="center"/>
          </w:tcPr>
          <w:p w14:paraId="0F0CB336"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探索创新</w:t>
            </w:r>
          </w:p>
        </w:tc>
        <w:tc>
          <w:tcPr>
            <w:tcW w:w="572" w:type="dxa"/>
            <w:vAlign w:val="center"/>
          </w:tcPr>
          <w:p w14:paraId="7543C8D4"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9497" w:type="dxa"/>
            <w:vAlign w:val="center"/>
          </w:tcPr>
          <w:p w14:paraId="447C5863" w14:textId="77777777" w:rsidR="00263ABC" w:rsidRPr="00CB104B" w:rsidRDefault="00263ABC" w:rsidP="00263ABC">
            <w:pPr>
              <w:spacing w:line="240" w:lineRule="exact"/>
              <w:ind w:leftChars="20" w:left="42" w:rightChars="20" w:right="42"/>
              <w:rPr>
                <w:rFonts w:ascii="Times New Roman" w:eastAsia="宋体" w:hAnsi="Times New Roman" w:cs="Times New Roman"/>
                <w:bCs/>
                <w:snapToGrid w:val="0"/>
                <w:sz w:val="18"/>
                <w:szCs w:val="18"/>
              </w:rPr>
            </w:pPr>
            <w:r w:rsidRPr="00CB104B">
              <w:rPr>
                <w:rFonts w:ascii="Times New Roman" w:eastAsia="宋体" w:hAnsi="Times New Roman" w:cs="Times New Roman"/>
                <w:bCs/>
                <w:snapToGrid w:val="0"/>
                <w:sz w:val="18"/>
                <w:szCs w:val="18"/>
              </w:rPr>
              <w:t>创设高素质农民（新型职业农民）培育政策，加</w:t>
            </w:r>
            <w:r w:rsidRPr="00CB104B">
              <w:rPr>
                <w:rFonts w:ascii="Times New Roman" w:eastAsia="宋体" w:hAnsi="Times New Roman" w:cs="Times New Roman"/>
                <w:bCs/>
                <w:snapToGrid w:val="0"/>
                <w:sz w:val="18"/>
                <w:szCs w:val="18"/>
              </w:rPr>
              <w:t>5</w:t>
            </w:r>
            <w:r w:rsidRPr="00CB104B">
              <w:rPr>
                <w:rFonts w:ascii="Times New Roman" w:eastAsia="宋体" w:hAnsi="Times New Roman" w:cs="Times New Roman"/>
                <w:bCs/>
                <w:snapToGrid w:val="0"/>
                <w:sz w:val="18"/>
                <w:szCs w:val="18"/>
              </w:rPr>
              <w:t>分；以地方政府名义出台针对高素质农民（新型职业农民）的专门文件，加</w:t>
            </w:r>
            <w:r w:rsidRPr="00CB104B">
              <w:rPr>
                <w:rFonts w:ascii="Times New Roman" w:eastAsia="宋体" w:hAnsi="Times New Roman" w:cs="Times New Roman"/>
                <w:bCs/>
                <w:snapToGrid w:val="0"/>
                <w:sz w:val="18"/>
                <w:szCs w:val="18"/>
              </w:rPr>
              <w:t>5</w:t>
            </w:r>
            <w:r w:rsidRPr="00CB104B">
              <w:rPr>
                <w:rFonts w:ascii="Times New Roman" w:eastAsia="宋体" w:hAnsi="Times New Roman" w:cs="Times New Roman"/>
                <w:bCs/>
                <w:snapToGrid w:val="0"/>
                <w:sz w:val="18"/>
                <w:szCs w:val="18"/>
              </w:rPr>
              <w:t>分；承担全国或全省性会议、培训、论坛、培训试点等活动，加</w:t>
            </w:r>
            <w:r w:rsidRPr="00CB104B">
              <w:rPr>
                <w:rFonts w:ascii="Times New Roman" w:eastAsia="宋体" w:hAnsi="Times New Roman" w:cs="Times New Roman"/>
                <w:bCs/>
                <w:snapToGrid w:val="0"/>
                <w:sz w:val="18"/>
                <w:szCs w:val="18"/>
              </w:rPr>
              <w:t>3</w:t>
            </w:r>
            <w:r w:rsidRPr="00CB104B">
              <w:rPr>
                <w:rFonts w:ascii="Times New Roman" w:eastAsia="宋体" w:hAnsi="Times New Roman" w:cs="Times New Roman"/>
                <w:bCs/>
                <w:snapToGrid w:val="0"/>
                <w:sz w:val="18"/>
                <w:szCs w:val="18"/>
              </w:rPr>
              <w:t>分；组织高素质农民参与创新创业大赛、技术技能比赛、展览展示等活动，加</w:t>
            </w:r>
            <w:r w:rsidRPr="00CB104B">
              <w:rPr>
                <w:rFonts w:ascii="Times New Roman" w:eastAsia="宋体" w:hAnsi="Times New Roman" w:cs="Times New Roman"/>
                <w:bCs/>
                <w:snapToGrid w:val="0"/>
                <w:sz w:val="18"/>
                <w:szCs w:val="18"/>
              </w:rPr>
              <w:t>2</w:t>
            </w:r>
            <w:r w:rsidRPr="00CB104B">
              <w:rPr>
                <w:rFonts w:ascii="Times New Roman" w:eastAsia="宋体" w:hAnsi="Times New Roman" w:cs="Times New Roman"/>
                <w:bCs/>
                <w:snapToGrid w:val="0"/>
                <w:sz w:val="18"/>
                <w:szCs w:val="18"/>
              </w:rPr>
              <w:t>分。</w:t>
            </w:r>
          </w:p>
        </w:tc>
        <w:tc>
          <w:tcPr>
            <w:tcW w:w="567" w:type="dxa"/>
            <w:vAlign w:val="center"/>
          </w:tcPr>
          <w:p w14:paraId="70853B2F" w14:textId="7A8EA699" w:rsidR="00263ABC" w:rsidRPr="00CB104B" w:rsidRDefault="0012303C" w:rsidP="00263ABC">
            <w:pPr>
              <w:spacing w:line="240" w:lineRule="exact"/>
              <w:ind w:leftChars="20" w:left="42" w:rightChars="20" w:right="42"/>
              <w:jc w:val="center"/>
              <w:rPr>
                <w:rFonts w:ascii="Times New Roman" w:eastAsia="宋体" w:hAnsi="Times New Roman" w:cs="Times New Roman"/>
                <w:bCs/>
                <w:snapToGrid w:val="0"/>
                <w:sz w:val="18"/>
                <w:szCs w:val="18"/>
              </w:rPr>
            </w:pPr>
            <w:r>
              <w:rPr>
                <w:rFonts w:ascii="Times New Roman" w:eastAsia="宋体" w:hAnsi="Times New Roman" w:cs="Times New Roman" w:hint="eastAsia"/>
                <w:bCs/>
                <w:snapToGrid w:val="0"/>
                <w:sz w:val="18"/>
                <w:szCs w:val="18"/>
              </w:rPr>
              <w:t>1</w:t>
            </w:r>
            <w:r>
              <w:rPr>
                <w:rFonts w:ascii="Times New Roman" w:eastAsia="宋体" w:hAnsi="Times New Roman" w:cs="Times New Roman"/>
                <w:bCs/>
                <w:snapToGrid w:val="0"/>
                <w:sz w:val="18"/>
                <w:szCs w:val="18"/>
              </w:rPr>
              <w:t>5</w:t>
            </w:r>
          </w:p>
        </w:tc>
      </w:tr>
      <w:tr w:rsidR="00263ABC" w:rsidRPr="00CB104B" w14:paraId="69EB4267" w14:textId="423C7748" w:rsidTr="0012303C">
        <w:trPr>
          <w:trHeight w:val="454"/>
        </w:trPr>
        <w:tc>
          <w:tcPr>
            <w:tcW w:w="579" w:type="dxa"/>
            <w:vAlign w:val="center"/>
          </w:tcPr>
          <w:p w14:paraId="4C7C881C"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455" w:type="dxa"/>
            <w:gridSpan w:val="2"/>
            <w:vMerge/>
            <w:vAlign w:val="center"/>
          </w:tcPr>
          <w:p w14:paraId="607E6F3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6D7D7109"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服务发展</w:t>
            </w:r>
          </w:p>
        </w:tc>
        <w:tc>
          <w:tcPr>
            <w:tcW w:w="572" w:type="dxa"/>
            <w:vAlign w:val="center"/>
          </w:tcPr>
          <w:p w14:paraId="0066613B"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9497" w:type="dxa"/>
            <w:vAlign w:val="center"/>
          </w:tcPr>
          <w:p w14:paraId="72ACCAC1" w14:textId="77777777" w:rsidR="00263ABC" w:rsidRPr="00CB104B" w:rsidRDefault="00263ABC" w:rsidP="00263ABC">
            <w:pPr>
              <w:spacing w:line="240" w:lineRule="exact"/>
              <w:ind w:leftChars="20" w:left="42" w:rightChars="20" w:right="42"/>
              <w:rPr>
                <w:rFonts w:ascii="Times New Roman" w:eastAsia="宋体" w:hAnsi="Times New Roman" w:cs="Times New Roman"/>
                <w:bCs/>
                <w:snapToGrid w:val="0"/>
                <w:sz w:val="18"/>
                <w:szCs w:val="18"/>
              </w:rPr>
            </w:pPr>
            <w:r w:rsidRPr="00CB104B">
              <w:rPr>
                <w:rFonts w:ascii="Times New Roman" w:eastAsia="宋体" w:hAnsi="Times New Roman" w:cs="Times New Roman"/>
                <w:bCs/>
                <w:snapToGrid w:val="0"/>
                <w:sz w:val="18"/>
                <w:szCs w:val="18"/>
              </w:rPr>
              <w:t>指导服务农民协会、联合会、创业联盟等组织，加</w:t>
            </w:r>
            <w:r w:rsidRPr="00CB104B">
              <w:rPr>
                <w:rFonts w:ascii="Times New Roman" w:eastAsia="宋体" w:hAnsi="Times New Roman" w:cs="Times New Roman"/>
                <w:bCs/>
                <w:snapToGrid w:val="0"/>
                <w:sz w:val="18"/>
                <w:szCs w:val="18"/>
              </w:rPr>
              <w:t>2</w:t>
            </w:r>
            <w:r w:rsidRPr="00CB104B">
              <w:rPr>
                <w:rFonts w:ascii="Times New Roman" w:eastAsia="宋体" w:hAnsi="Times New Roman" w:cs="Times New Roman"/>
                <w:bCs/>
                <w:snapToGrid w:val="0"/>
                <w:sz w:val="18"/>
                <w:szCs w:val="18"/>
              </w:rPr>
              <w:t>分；开展政策项目推介、技术指导、金融信贷和农村电商等延伸服务，加</w:t>
            </w:r>
            <w:r w:rsidRPr="00CB104B">
              <w:rPr>
                <w:rFonts w:ascii="Times New Roman" w:eastAsia="宋体" w:hAnsi="Times New Roman" w:cs="Times New Roman"/>
                <w:bCs/>
                <w:snapToGrid w:val="0"/>
                <w:sz w:val="18"/>
                <w:szCs w:val="18"/>
              </w:rPr>
              <w:t>4</w:t>
            </w:r>
            <w:r w:rsidRPr="00CB104B">
              <w:rPr>
                <w:rFonts w:ascii="Times New Roman" w:eastAsia="宋体" w:hAnsi="Times New Roman" w:cs="Times New Roman"/>
                <w:bCs/>
                <w:snapToGrid w:val="0"/>
                <w:sz w:val="18"/>
                <w:szCs w:val="18"/>
              </w:rPr>
              <w:t>分。</w:t>
            </w:r>
          </w:p>
        </w:tc>
        <w:tc>
          <w:tcPr>
            <w:tcW w:w="567" w:type="dxa"/>
            <w:vAlign w:val="center"/>
          </w:tcPr>
          <w:p w14:paraId="24B8CCB7" w14:textId="4D9A2A53" w:rsidR="00263ABC" w:rsidRPr="00CB104B" w:rsidRDefault="0012303C" w:rsidP="00263ABC">
            <w:pPr>
              <w:spacing w:line="240" w:lineRule="exact"/>
              <w:ind w:leftChars="20" w:left="42" w:rightChars="20" w:right="42"/>
              <w:jc w:val="center"/>
              <w:rPr>
                <w:rFonts w:ascii="Times New Roman" w:eastAsia="宋体" w:hAnsi="Times New Roman" w:cs="Times New Roman"/>
                <w:bCs/>
                <w:snapToGrid w:val="0"/>
                <w:sz w:val="18"/>
                <w:szCs w:val="18"/>
              </w:rPr>
            </w:pPr>
            <w:r>
              <w:rPr>
                <w:rFonts w:ascii="Times New Roman" w:eastAsia="宋体" w:hAnsi="Times New Roman" w:cs="Times New Roman" w:hint="eastAsia"/>
                <w:bCs/>
                <w:snapToGrid w:val="0"/>
                <w:sz w:val="18"/>
                <w:szCs w:val="18"/>
              </w:rPr>
              <w:t>6</w:t>
            </w:r>
          </w:p>
        </w:tc>
      </w:tr>
      <w:tr w:rsidR="00263ABC" w:rsidRPr="00CB104B" w14:paraId="32689CE8" w14:textId="60924DDD" w:rsidTr="0012303C">
        <w:trPr>
          <w:trHeight w:val="454"/>
        </w:trPr>
        <w:tc>
          <w:tcPr>
            <w:tcW w:w="579" w:type="dxa"/>
            <w:vAlign w:val="center"/>
          </w:tcPr>
          <w:p w14:paraId="015F4E0D"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455" w:type="dxa"/>
            <w:gridSpan w:val="2"/>
            <w:vMerge/>
            <w:vAlign w:val="center"/>
          </w:tcPr>
          <w:p w14:paraId="4041FA07"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1217" w:type="dxa"/>
            <w:vAlign w:val="center"/>
          </w:tcPr>
          <w:p w14:paraId="3E21A5F4"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r w:rsidRPr="00CB104B">
              <w:rPr>
                <w:rFonts w:ascii="Times New Roman" w:eastAsia="宋体" w:hAnsi="Times New Roman" w:cs="Times New Roman"/>
                <w:snapToGrid w:val="0"/>
                <w:sz w:val="18"/>
                <w:szCs w:val="18"/>
              </w:rPr>
              <w:t>社会影响</w:t>
            </w:r>
          </w:p>
        </w:tc>
        <w:tc>
          <w:tcPr>
            <w:tcW w:w="572" w:type="dxa"/>
            <w:vAlign w:val="center"/>
          </w:tcPr>
          <w:p w14:paraId="2BE8448E" w14:textId="77777777" w:rsidR="00263ABC" w:rsidRPr="00CB104B" w:rsidRDefault="00263ABC" w:rsidP="00263ABC">
            <w:pPr>
              <w:spacing w:line="240" w:lineRule="exact"/>
              <w:jc w:val="center"/>
              <w:rPr>
                <w:rFonts w:ascii="Times New Roman" w:eastAsia="宋体" w:hAnsi="Times New Roman" w:cs="Times New Roman"/>
                <w:snapToGrid w:val="0"/>
                <w:sz w:val="18"/>
                <w:szCs w:val="18"/>
              </w:rPr>
            </w:pPr>
          </w:p>
        </w:tc>
        <w:tc>
          <w:tcPr>
            <w:tcW w:w="9497" w:type="dxa"/>
            <w:vAlign w:val="center"/>
          </w:tcPr>
          <w:p w14:paraId="089AB6EF" w14:textId="77777777" w:rsidR="00263ABC" w:rsidRPr="00CB104B" w:rsidRDefault="00263ABC" w:rsidP="00263ABC">
            <w:pPr>
              <w:spacing w:line="240" w:lineRule="exact"/>
              <w:ind w:leftChars="20" w:left="42" w:rightChars="20" w:right="42"/>
              <w:rPr>
                <w:rFonts w:ascii="Times New Roman" w:eastAsia="宋体" w:hAnsi="Times New Roman" w:cs="Times New Roman"/>
                <w:bCs/>
                <w:snapToGrid w:val="0"/>
                <w:sz w:val="18"/>
                <w:szCs w:val="18"/>
              </w:rPr>
            </w:pPr>
            <w:r w:rsidRPr="00CB104B">
              <w:rPr>
                <w:rFonts w:ascii="Times New Roman" w:eastAsia="宋体" w:hAnsi="Times New Roman" w:cs="Times New Roman"/>
                <w:bCs/>
                <w:snapToGrid w:val="0"/>
                <w:sz w:val="18"/>
                <w:szCs w:val="18"/>
              </w:rPr>
              <w:t>获得市级及以上领导批示、专门讲话或参加活动，加</w:t>
            </w: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分；受到市级及以上部门表扬或作为典型经验进行交流，加</w:t>
            </w: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分；当年参训的农民学员中获得市级及以上各类荣誉奖励达</w:t>
            </w:r>
            <w:r w:rsidRPr="00CB104B">
              <w:rPr>
                <w:rFonts w:ascii="Times New Roman" w:eastAsia="宋体" w:hAnsi="Times New Roman" w:cs="Times New Roman"/>
                <w:bCs/>
                <w:snapToGrid w:val="0"/>
                <w:sz w:val="18"/>
                <w:szCs w:val="18"/>
              </w:rPr>
              <w:t>5</w:t>
            </w:r>
            <w:r w:rsidRPr="00CB104B">
              <w:rPr>
                <w:rFonts w:ascii="Times New Roman" w:eastAsia="宋体" w:hAnsi="Times New Roman" w:cs="Times New Roman"/>
                <w:bCs/>
                <w:snapToGrid w:val="0"/>
                <w:sz w:val="18"/>
                <w:szCs w:val="18"/>
              </w:rPr>
              <w:t>人以上，加</w:t>
            </w:r>
            <w:r w:rsidRPr="00CB104B">
              <w:rPr>
                <w:rFonts w:ascii="Times New Roman" w:eastAsia="宋体" w:hAnsi="Times New Roman" w:cs="Times New Roman"/>
                <w:bCs/>
                <w:snapToGrid w:val="0"/>
                <w:sz w:val="18"/>
                <w:szCs w:val="18"/>
              </w:rPr>
              <w:t>1</w:t>
            </w:r>
            <w:r w:rsidRPr="00CB104B">
              <w:rPr>
                <w:rFonts w:ascii="Times New Roman" w:eastAsia="宋体" w:hAnsi="Times New Roman" w:cs="Times New Roman"/>
                <w:bCs/>
                <w:snapToGrid w:val="0"/>
                <w:sz w:val="18"/>
                <w:szCs w:val="18"/>
              </w:rPr>
              <w:t>分。</w:t>
            </w:r>
          </w:p>
        </w:tc>
        <w:tc>
          <w:tcPr>
            <w:tcW w:w="567" w:type="dxa"/>
            <w:vAlign w:val="center"/>
          </w:tcPr>
          <w:p w14:paraId="67C1F8C4" w14:textId="2E569DFA" w:rsidR="00263ABC" w:rsidRPr="00CB104B" w:rsidRDefault="0012303C" w:rsidP="00263ABC">
            <w:pPr>
              <w:spacing w:line="240" w:lineRule="exact"/>
              <w:ind w:leftChars="20" w:left="42" w:rightChars="20" w:right="42"/>
              <w:jc w:val="center"/>
              <w:rPr>
                <w:rFonts w:ascii="Times New Roman" w:eastAsia="宋体" w:hAnsi="Times New Roman" w:cs="Times New Roman"/>
                <w:bCs/>
                <w:snapToGrid w:val="0"/>
                <w:sz w:val="18"/>
                <w:szCs w:val="18"/>
              </w:rPr>
            </w:pPr>
            <w:r>
              <w:rPr>
                <w:rFonts w:ascii="Times New Roman" w:eastAsia="宋体" w:hAnsi="Times New Roman" w:cs="Times New Roman" w:hint="eastAsia"/>
                <w:bCs/>
                <w:snapToGrid w:val="0"/>
                <w:sz w:val="18"/>
                <w:szCs w:val="18"/>
              </w:rPr>
              <w:t>1</w:t>
            </w:r>
          </w:p>
        </w:tc>
      </w:tr>
      <w:tr w:rsidR="00263ABC" w:rsidRPr="00CB104B" w14:paraId="122E2D1F" w14:textId="77777777" w:rsidTr="0012303C">
        <w:trPr>
          <w:trHeight w:val="454"/>
        </w:trPr>
        <w:tc>
          <w:tcPr>
            <w:tcW w:w="13320" w:type="dxa"/>
            <w:gridSpan w:val="6"/>
            <w:vAlign w:val="center"/>
          </w:tcPr>
          <w:p w14:paraId="5636DD1D" w14:textId="63DAF65F" w:rsidR="00263ABC" w:rsidRPr="00CB104B" w:rsidRDefault="00263ABC" w:rsidP="00263ABC">
            <w:pPr>
              <w:spacing w:line="240" w:lineRule="exact"/>
              <w:ind w:leftChars="20" w:left="42" w:rightChars="20" w:right="42"/>
              <w:jc w:val="center"/>
              <w:rPr>
                <w:rFonts w:ascii="Times New Roman" w:eastAsia="宋体" w:hAnsi="Times New Roman" w:cs="Times New Roman"/>
                <w:bCs/>
                <w:snapToGrid w:val="0"/>
                <w:sz w:val="18"/>
                <w:szCs w:val="18"/>
              </w:rPr>
            </w:pPr>
            <w:r>
              <w:rPr>
                <w:rFonts w:ascii="Times New Roman" w:eastAsia="宋体" w:hAnsi="Times New Roman" w:cs="Times New Roman" w:hint="eastAsia"/>
                <w:bCs/>
                <w:snapToGrid w:val="0"/>
                <w:sz w:val="18"/>
                <w:szCs w:val="18"/>
              </w:rPr>
              <w:t>合</w:t>
            </w:r>
            <w:r>
              <w:rPr>
                <w:rFonts w:ascii="Times New Roman" w:eastAsia="宋体" w:hAnsi="Times New Roman" w:cs="Times New Roman" w:hint="eastAsia"/>
                <w:bCs/>
                <w:snapToGrid w:val="0"/>
                <w:sz w:val="18"/>
                <w:szCs w:val="18"/>
              </w:rPr>
              <w:t xml:space="preserve"> </w:t>
            </w:r>
            <w:r>
              <w:rPr>
                <w:rFonts w:ascii="Times New Roman" w:eastAsia="宋体" w:hAnsi="Times New Roman" w:cs="Times New Roman"/>
                <w:bCs/>
                <w:snapToGrid w:val="0"/>
                <w:sz w:val="18"/>
                <w:szCs w:val="18"/>
              </w:rPr>
              <w:t xml:space="preserve">  </w:t>
            </w:r>
            <w:r>
              <w:rPr>
                <w:rFonts w:ascii="Times New Roman" w:eastAsia="宋体" w:hAnsi="Times New Roman" w:cs="Times New Roman" w:hint="eastAsia"/>
                <w:bCs/>
                <w:snapToGrid w:val="0"/>
                <w:sz w:val="18"/>
                <w:szCs w:val="18"/>
              </w:rPr>
              <w:t>计</w:t>
            </w:r>
          </w:p>
        </w:tc>
        <w:tc>
          <w:tcPr>
            <w:tcW w:w="567" w:type="dxa"/>
            <w:vAlign w:val="center"/>
          </w:tcPr>
          <w:p w14:paraId="11CD75D5" w14:textId="7D835039" w:rsidR="00263ABC" w:rsidRPr="00CB104B" w:rsidRDefault="00263ABC" w:rsidP="00263ABC">
            <w:pPr>
              <w:spacing w:line="240" w:lineRule="exact"/>
              <w:ind w:leftChars="20" w:left="42" w:rightChars="20" w:right="42"/>
              <w:jc w:val="center"/>
              <w:rPr>
                <w:rFonts w:ascii="Times New Roman" w:eastAsia="宋体" w:hAnsi="Times New Roman" w:cs="Times New Roman"/>
                <w:bCs/>
                <w:snapToGrid w:val="0"/>
                <w:sz w:val="18"/>
                <w:szCs w:val="18"/>
              </w:rPr>
            </w:pPr>
            <w:r>
              <w:rPr>
                <w:rFonts w:ascii="Times New Roman" w:eastAsia="宋体" w:hAnsi="Times New Roman" w:cs="Times New Roman" w:hint="eastAsia"/>
                <w:bCs/>
                <w:snapToGrid w:val="0"/>
                <w:sz w:val="18"/>
                <w:szCs w:val="18"/>
              </w:rPr>
              <w:t>1</w:t>
            </w:r>
            <w:r>
              <w:rPr>
                <w:rFonts w:ascii="Times New Roman" w:eastAsia="宋体" w:hAnsi="Times New Roman" w:cs="Times New Roman"/>
                <w:bCs/>
                <w:snapToGrid w:val="0"/>
                <w:sz w:val="18"/>
                <w:szCs w:val="18"/>
              </w:rPr>
              <w:t>10</w:t>
            </w:r>
          </w:p>
        </w:tc>
      </w:tr>
    </w:tbl>
    <w:p w14:paraId="6FCCCF95" w14:textId="77777777" w:rsidR="00A30669" w:rsidRPr="00CB104B" w:rsidRDefault="00A30669"/>
    <w:sectPr w:rsidR="00A30669" w:rsidRPr="00CB104B" w:rsidSect="00263ABC">
      <w:pgSz w:w="16838" w:h="11906" w:orient="landscape"/>
      <w:pgMar w:top="1701" w:right="1440" w:bottom="170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4B"/>
    <w:rsid w:val="0012303C"/>
    <w:rsid w:val="00263ABC"/>
    <w:rsid w:val="00A30669"/>
    <w:rsid w:val="00CB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DCFE"/>
  <w15:chartTrackingRefBased/>
  <w15:docId w15:val="{42CAD6F2-E854-4A1D-98F3-590F7745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995F-5B1F-4EE7-B415-0A9C43C4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kjg1</dc:creator>
  <cp:keywords/>
  <dc:description/>
  <cp:lastModifiedBy>kjg1</cp:lastModifiedBy>
  <cp:revision>3</cp:revision>
  <dcterms:created xsi:type="dcterms:W3CDTF">2020-12-18T01:19:00Z</dcterms:created>
  <dcterms:modified xsi:type="dcterms:W3CDTF">2020-12-18T01:41:00Z</dcterms:modified>
</cp:coreProperties>
</file>