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i w:val="0"/>
          <w:caps w:val="0"/>
          <w:color w:val="333333"/>
          <w:spacing w:val="0"/>
          <w:sz w:val="30"/>
          <w:szCs w:val="30"/>
          <w:shd w:val="clear" w:fill="FFFFFF"/>
        </w:rPr>
      </w:pPr>
      <w:bookmarkStart w:id="0" w:name="_GoBack"/>
      <w:r>
        <w:rPr>
          <w:rFonts w:hint="eastAsia" w:ascii="黑体" w:hAnsi="黑体" w:eastAsia="黑体" w:cs="黑体"/>
          <w:sz w:val="44"/>
          <w:szCs w:val="44"/>
          <w:lang w:val="en-US" w:eastAsia="zh-CN"/>
        </w:rPr>
        <w:t>2020年质量提升行动方案</w:t>
      </w:r>
    </w:p>
    <w:bookmarkEnd w:id="0"/>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i w:val="0"/>
          <w:caps w:val="0"/>
          <w:color w:val="333333"/>
          <w:spacing w:val="0"/>
          <w:sz w:val="32"/>
          <w:szCs w:val="32"/>
          <w:shd w:val="clear" w:fill="FFFFFF"/>
        </w:rPr>
      </w:pPr>
      <w:r>
        <w:rPr>
          <w:rFonts w:hint="eastAsia" w:ascii="仿宋" w:hAnsi="仿宋" w:eastAsia="仿宋" w:cs="仿宋"/>
          <w:i w:val="0"/>
          <w:caps w:val="0"/>
          <w:color w:val="333333"/>
          <w:spacing w:val="0"/>
          <w:sz w:val="32"/>
          <w:szCs w:val="32"/>
          <w:shd w:val="clear" w:fill="FFFFFF"/>
        </w:rPr>
        <w:t>为贯彻落实省、市、区“关于开展质量提升行动创建省级质量强区示范区的实施方案”精神，围绕创建省级质量强区示范区建设，深入开展质量提升活动，大力推进科技创新和品牌建设，推进我区制造业做大做强和提质增效，现制定如下计划。</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i w:val="0"/>
          <w:caps w:val="0"/>
          <w:color w:val="333333"/>
          <w:spacing w:val="0"/>
          <w:sz w:val="32"/>
          <w:szCs w:val="32"/>
          <w:shd w:val="clear" w:fill="FFFFFF"/>
        </w:rPr>
      </w:pPr>
      <w:r>
        <w:rPr>
          <w:rFonts w:hint="eastAsia" w:ascii="仿宋" w:hAnsi="仿宋" w:eastAsia="仿宋" w:cs="仿宋"/>
          <w:i w:val="0"/>
          <w:caps w:val="0"/>
          <w:color w:val="333333"/>
          <w:spacing w:val="0"/>
          <w:sz w:val="32"/>
          <w:szCs w:val="32"/>
          <w:shd w:val="clear" w:fill="FFFFFF"/>
        </w:rPr>
        <w:t>一、指导思想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i w:val="0"/>
          <w:caps w:val="0"/>
          <w:color w:val="333333"/>
          <w:spacing w:val="0"/>
          <w:sz w:val="32"/>
          <w:szCs w:val="32"/>
          <w:shd w:val="clear" w:fill="FFFFFF"/>
        </w:rPr>
      </w:pPr>
      <w:r>
        <w:rPr>
          <w:rFonts w:hint="eastAsia" w:ascii="仿宋" w:hAnsi="仿宋" w:eastAsia="仿宋" w:cs="仿宋"/>
          <w:i w:val="0"/>
          <w:caps w:val="0"/>
          <w:color w:val="333333"/>
          <w:spacing w:val="0"/>
          <w:sz w:val="32"/>
          <w:szCs w:val="32"/>
          <w:shd w:val="clear" w:fill="FFFFFF"/>
        </w:rPr>
        <w:t>以习近平新时代中国特色社会主义思想为指导，牢固树立新发展理念，以企业为质量提升主体，以改革创新为根本途径，全面加强质量管理，努力建设“质量强区”，为建设美好宿州做出贡献。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i w:val="0"/>
          <w:caps w:val="0"/>
          <w:color w:val="333333"/>
          <w:spacing w:val="0"/>
          <w:sz w:val="32"/>
          <w:szCs w:val="32"/>
          <w:shd w:val="clear" w:fill="FFFFFF"/>
        </w:rPr>
      </w:pPr>
      <w:r>
        <w:rPr>
          <w:rFonts w:hint="eastAsia" w:ascii="仿宋" w:hAnsi="仿宋" w:eastAsia="仿宋" w:cs="仿宋"/>
          <w:i w:val="0"/>
          <w:caps w:val="0"/>
          <w:color w:val="333333"/>
          <w:spacing w:val="0"/>
          <w:sz w:val="32"/>
          <w:szCs w:val="32"/>
          <w:shd w:val="clear" w:fill="FFFFFF"/>
        </w:rPr>
        <w:t>二、工作目标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i w:val="0"/>
          <w:caps w:val="0"/>
          <w:color w:val="333333"/>
          <w:spacing w:val="0"/>
          <w:sz w:val="32"/>
          <w:szCs w:val="32"/>
          <w:shd w:val="clear" w:fill="FFFFFF"/>
        </w:rPr>
      </w:pPr>
      <w:r>
        <w:rPr>
          <w:rFonts w:hint="eastAsia" w:ascii="仿宋" w:hAnsi="仿宋" w:eastAsia="仿宋" w:cs="仿宋"/>
          <w:i w:val="0"/>
          <w:caps w:val="0"/>
          <w:color w:val="333333"/>
          <w:spacing w:val="0"/>
          <w:sz w:val="32"/>
          <w:szCs w:val="32"/>
          <w:shd w:val="clear" w:fill="FFFFFF"/>
        </w:rPr>
        <w:t>（一）开展质量强企活动，大力提升产品质量，按照《2020年埇桥区质量强区重点任务清单》要求，推动全区规模以上工业企业产品质量自我声明承诺制度，履行保证产品质量的主体责任（区工业产值前十名的企业带头签订企业质量承诺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i w:val="0"/>
          <w:caps w:val="0"/>
          <w:color w:val="333333"/>
          <w:spacing w:val="0"/>
          <w:sz w:val="32"/>
          <w:szCs w:val="32"/>
          <w:shd w:val="clear" w:fill="FFFFFF"/>
        </w:rPr>
      </w:pPr>
      <w:r>
        <w:rPr>
          <w:rFonts w:hint="eastAsia" w:ascii="仿宋" w:hAnsi="仿宋" w:eastAsia="仿宋" w:cs="仿宋"/>
          <w:i w:val="0"/>
          <w:caps w:val="0"/>
          <w:color w:val="333333"/>
          <w:spacing w:val="0"/>
          <w:sz w:val="32"/>
          <w:szCs w:val="32"/>
          <w:shd w:val="clear" w:fill="FFFFFF"/>
        </w:rPr>
        <w:t>（二）培育申报省级企业技术中心1家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i w:val="0"/>
          <w:caps w:val="0"/>
          <w:color w:val="333333"/>
          <w:spacing w:val="0"/>
          <w:sz w:val="32"/>
          <w:szCs w:val="32"/>
          <w:shd w:val="clear" w:fill="FFFFFF"/>
        </w:rPr>
      </w:pPr>
      <w:r>
        <w:rPr>
          <w:rFonts w:hint="eastAsia" w:ascii="仿宋" w:hAnsi="仿宋" w:eastAsia="仿宋" w:cs="仿宋"/>
          <w:i w:val="0"/>
          <w:caps w:val="0"/>
          <w:color w:val="333333"/>
          <w:spacing w:val="0"/>
          <w:sz w:val="32"/>
          <w:szCs w:val="32"/>
          <w:shd w:val="clear" w:fill="FFFFFF"/>
        </w:rPr>
        <w:t>（三）培育申报安徽“工业精品”1项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i w:val="0"/>
          <w:caps w:val="0"/>
          <w:color w:val="333333"/>
          <w:spacing w:val="0"/>
          <w:sz w:val="32"/>
          <w:szCs w:val="32"/>
          <w:shd w:val="clear" w:fill="FFFFFF"/>
        </w:rPr>
      </w:pPr>
      <w:r>
        <w:rPr>
          <w:rFonts w:hint="eastAsia" w:ascii="仿宋" w:hAnsi="仿宋" w:eastAsia="仿宋" w:cs="仿宋"/>
          <w:i w:val="0"/>
          <w:caps w:val="0"/>
          <w:color w:val="333333"/>
          <w:spacing w:val="0"/>
          <w:sz w:val="32"/>
          <w:szCs w:val="32"/>
          <w:shd w:val="clear" w:fill="FFFFFF"/>
        </w:rPr>
        <w:t>（四）培育安徽新产品1项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i w:val="0"/>
          <w:caps w:val="0"/>
          <w:color w:val="333333"/>
          <w:spacing w:val="0"/>
          <w:sz w:val="32"/>
          <w:szCs w:val="32"/>
          <w:shd w:val="clear" w:fill="FFFFFF"/>
        </w:rPr>
      </w:pPr>
      <w:r>
        <w:rPr>
          <w:rFonts w:hint="eastAsia" w:ascii="仿宋" w:hAnsi="仿宋" w:eastAsia="仿宋" w:cs="仿宋"/>
          <w:i w:val="0"/>
          <w:caps w:val="0"/>
          <w:color w:val="333333"/>
          <w:spacing w:val="0"/>
          <w:sz w:val="32"/>
          <w:szCs w:val="32"/>
          <w:shd w:val="clear" w:fill="FFFFFF"/>
        </w:rPr>
        <w:t>（五）实施企业家培训计划</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i w:val="0"/>
          <w:caps w:val="0"/>
          <w:color w:val="333333"/>
          <w:spacing w:val="0"/>
          <w:sz w:val="32"/>
          <w:szCs w:val="32"/>
          <w:shd w:val="clear" w:fill="FFFFFF"/>
        </w:rPr>
      </w:pPr>
      <w:r>
        <w:rPr>
          <w:rFonts w:hint="eastAsia" w:ascii="仿宋" w:hAnsi="仿宋" w:eastAsia="仿宋" w:cs="仿宋"/>
          <w:i w:val="0"/>
          <w:caps w:val="0"/>
          <w:color w:val="333333"/>
          <w:spacing w:val="0"/>
          <w:sz w:val="32"/>
          <w:szCs w:val="32"/>
          <w:shd w:val="clear" w:fill="FFFFFF"/>
        </w:rPr>
        <w:t>三、工作措施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i w:val="0"/>
          <w:caps w:val="0"/>
          <w:color w:val="333333"/>
          <w:spacing w:val="0"/>
          <w:sz w:val="32"/>
          <w:szCs w:val="32"/>
          <w:shd w:val="clear" w:fill="FFFFFF"/>
        </w:rPr>
      </w:pPr>
      <w:r>
        <w:rPr>
          <w:rFonts w:hint="eastAsia" w:ascii="仿宋" w:hAnsi="仿宋" w:eastAsia="仿宋" w:cs="仿宋"/>
          <w:i w:val="0"/>
          <w:caps w:val="0"/>
          <w:color w:val="333333"/>
          <w:spacing w:val="0"/>
          <w:sz w:val="32"/>
          <w:szCs w:val="32"/>
          <w:shd w:val="clear" w:fill="FFFFFF"/>
        </w:rPr>
        <w:t>（一）出台扶持政策，加快推进制造强区步伐。深入实施五大发展行动计划，贯彻落实《安徽省人民政府关于印发支持制造强省建设若干政策的通知》、《宿州市人民政府关于贯彻落实支持制造强省建设若干政策的实施意见》精神，制定出台“埇桥区人民政府支持制造强区建设若干政策”，深入推进五大制造，强化“四基”建设，加快推进制造强区步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i w:val="0"/>
          <w:caps w:val="0"/>
          <w:color w:val="333333"/>
          <w:spacing w:val="0"/>
          <w:sz w:val="32"/>
          <w:szCs w:val="32"/>
          <w:shd w:val="clear" w:fill="FFFFFF"/>
        </w:rPr>
      </w:pPr>
      <w:r>
        <w:rPr>
          <w:rFonts w:hint="eastAsia" w:ascii="仿宋" w:hAnsi="仿宋" w:eastAsia="仿宋" w:cs="仿宋"/>
          <w:i w:val="0"/>
          <w:caps w:val="0"/>
          <w:color w:val="333333"/>
          <w:spacing w:val="0"/>
          <w:sz w:val="32"/>
          <w:szCs w:val="32"/>
          <w:shd w:val="clear" w:fill="FFFFFF"/>
        </w:rPr>
        <w:t xml:space="preserve">（二）推进技术进步，增强创新能力。鼓励企业加强与省内外高校、科研院所联系，深化产学研合作。重点培育中煤三建、恒泰电器等建立省级企业技术中心，争取认定1家； 培育安徽车桥、科鸣机械等申报安徽“工业精品”，争取认定1项；支持信德机械、皖神面业等企业开发新产品，争取认定1项。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i w:val="0"/>
          <w:caps w:val="0"/>
          <w:color w:val="333333"/>
          <w:spacing w:val="0"/>
          <w:sz w:val="32"/>
          <w:szCs w:val="32"/>
          <w:shd w:val="clear" w:fill="FFFFFF"/>
        </w:rPr>
      </w:pPr>
      <w:r>
        <w:rPr>
          <w:rFonts w:hint="eastAsia" w:ascii="仿宋" w:hAnsi="仿宋" w:eastAsia="仿宋" w:cs="仿宋"/>
          <w:i w:val="0"/>
          <w:caps w:val="0"/>
          <w:color w:val="333333"/>
          <w:spacing w:val="0"/>
          <w:sz w:val="32"/>
          <w:szCs w:val="32"/>
          <w:shd w:val="clear" w:fill="FFFFFF"/>
        </w:rPr>
        <w:t>（三）强化技术改造，提高内生动力。继续实施“1525”重点技改行动计划，以产业转型升级为主线，聚焦板材家居、装备制造等优势产业技术改造的发展方向和支持重点，主攻高端、智能、绿色、精品、服务型五大制造，加强重大技改项目调度和重点技改项目谋划，推动传统产业改造升级。2020年重点推进菲尔维年产50万件户外休闲家居用品项目、东益年产800万平方米强化地板生产项目、方舟电器年产10万台高低压开关柜项目等40个技改项目，实现技改投资增长10%。</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i w:val="0"/>
          <w:caps w:val="0"/>
          <w:color w:val="333333"/>
          <w:spacing w:val="0"/>
          <w:sz w:val="32"/>
          <w:szCs w:val="32"/>
          <w:shd w:val="clear" w:fill="FFFFFF"/>
        </w:rPr>
      </w:pPr>
      <w:r>
        <w:rPr>
          <w:rFonts w:hint="eastAsia" w:ascii="仿宋" w:hAnsi="仿宋" w:eastAsia="仿宋" w:cs="仿宋"/>
          <w:i w:val="0"/>
          <w:caps w:val="0"/>
          <w:color w:val="333333"/>
          <w:spacing w:val="0"/>
          <w:sz w:val="32"/>
          <w:szCs w:val="32"/>
          <w:shd w:val="clear" w:fill="FFFFFF"/>
        </w:rPr>
        <w:t xml:space="preserve">（四）加强人才培训，提升管理水平。分段实施企业家和企业经营管理人才培训计划，组织企业参加安徽名师大讲堂、安徽银河工程培训、领军人才培训班等，同时，针对我区制造业现状，邀请专业人士做针性的培训辅导，重点辅导质量管理、品牌培育、技术创新、运营规划等内容，帮助企业运用新理念、新技术解决质量管理难题。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i w:val="0"/>
          <w:caps w:val="0"/>
          <w:color w:val="333333"/>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i w:val="0"/>
          <w:caps w:val="0"/>
          <w:color w:val="333333"/>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i w:val="0"/>
          <w:caps w:val="0"/>
          <w:color w:val="333333"/>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i w:val="0"/>
          <w:caps w:val="0"/>
          <w:color w:val="333333"/>
          <w:spacing w:val="0"/>
          <w:sz w:val="32"/>
          <w:szCs w:val="32"/>
          <w:shd w:val="clear" w:fill="FFFFFF"/>
        </w:rPr>
      </w:pPr>
      <w:r>
        <w:rPr>
          <w:rFonts w:hint="eastAsia" w:ascii="仿宋" w:hAnsi="仿宋" w:eastAsia="仿宋" w:cs="仿宋"/>
          <w:i w:val="0"/>
          <w:caps w:val="0"/>
          <w:color w:val="333333"/>
          <w:spacing w:val="0"/>
          <w:sz w:val="32"/>
          <w:szCs w:val="32"/>
          <w:shd w:val="clear" w:fill="FFFFFF"/>
        </w:rPr>
        <w:t xml:space="preserve">                      埇桥区经济和信息化局</w:t>
      </w:r>
    </w:p>
    <w:p>
      <w:pPr>
        <w:keepNext w:val="0"/>
        <w:keepLines w:val="0"/>
        <w:pageBreakBefore w:val="0"/>
        <w:widowControl w:val="0"/>
        <w:kinsoku/>
        <w:wordWrap/>
        <w:overflowPunct/>
        <w:topLinePunct w:val="0"/>
        <w:autoSpaceDE/>
        <w:autoSpaceDN/>
        <w:bidi w:val="0"/>
        <w:adjustRightInd/>
        <w:snapToGrid/>
        <w:spacing w:line="580" w:lineRule="exact"/>
        <w:ind w:firstLine="4480" w:firstLineChars="1400"/>
        <w:textAlignment w:val="auto"/>
        <w:rPr>
          <w:rFonts w:hint="eastAsia" w:ascii="楷体" w:hAnsi="楷体" w:eastAsia="楷体" w:cs="楷体"/>
          <w:sz w:val="32"/>
          <w:szCs w:val="32"/>
          <w:lang w:val="en-US" w:eastAsia="zh-CN"/>
        </w:rPr>
      </w:pPr>
      <w:r>
        <w:rPr>
          <w:rFonts w:hint="eastAsia" w:ascii="仿宋" w:hAnsi="仿宋" w:eastAsia="仿宋" w:cs="仿宋"/>
          <w:i w:val="0"/>
          <w:caps w:val="0"/>
          <w:color w:val="333333"/>
          <w:spacing w:val="0"/>
          <w:sz w:val="32"/>
          <w:szCs w:val="32"/>
          <w:shd w:val="clear" w:fill="FFFFFF"/>
        </w:rPr>
        <w:t>2020年5月28日</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楷体" w:cs="仿宋_GB2312"/>
          <w:sz w:val="32"/>
          <w:szCs w:val="32"/>
          <w:lang w:eastAsia="zh-CN"/>
        </w:rPr>
      </w:pPr>
    </w:p>
    <w:p>
      <w:pPr>
        <w:rPr>
          <w:rFonts w:hint="eastAsia" w:ascii="仿宋" w:hAnsi="仿宋" w:eastAsia="仿宋" w:cs="仿宋"/>
          <w:i w:val="0"/>
          <w:caps w:val="0"/>
          <w:color w:val="333333"/>
          <w:spacing w:val="0"/>
          <w:sz w:val="30"/>
          <w:szCs w:val="30"/>
          <w:shd w:val="clear" w:fill="FFFFFF"/>
          <w:lang w:val="en-US" w:eastAsia="zh-CN"/>
        </w:rPr>
      </w:pPr>
    </w:p>
    <w:p>
      <w:pPr>
        <w:rPr>
          <w:rFonts w:hint="eastAsia" w:ascii="仿宋" w:hAnsi="仿宋" w:eastAsia="仿宋" w:cs="仿宋"/>
          <w:i w:val="0"/>
          <w:caps w:val="0"/>
          <w:color w:val="333333"/>
          <w:spacing w:val="0"/>
          <w:sz w:val="30"/>
          <w:szCs w:val="30"/>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3F4113"/>
    <w:rsid w:val="11E046DA"/>
    <w:rsid w:val="40DA36EE"/>
    <w:rsid w:val="46290E24"/>
    <w:rsid w:val="5B3F41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1319</Words>
  <Characters>1374</Characters>
  <Lines>0</Lines>
  <Paragraphs>0</Paragraphs>
  <TotalTime>14</TotalTime>
  <ScaleCrop>false</ScaleCrop>
  <LinksUpToDate>false</LinksUpToDate>
  <CharactersWithSpaces>1418</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2020-09-28T03:34:00Z</dcterms:created>
  <dc:creator>宁贵宏</dc:creator>
  <cp:lastModifiedBy>小马</cp:lastModifiedBy>
  <dcterms:modified xsi:type="dcterms:W3CDTF">2021-01-05T08:57:47Z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