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02C3D">
      <w:pPr>
        <w:keepNext/>
        <w:keepLines/>
        <w:pageBreakBefore w:val="0"/>
        <w:widowControl w:val="0"/>
        <w:kinsoku/>
        <w:wordWrap/>
        <w:overflowPunct/>
        <w:topLinePunct w:val="0"/>
        <w:autoSpaceDE/>
        <w:autoSpaceDN/>
        <w:bidi w:val="0"/>
        <w:adjustRightInd/>
        <w:snapToGrid/>
        <w:ind w:left="0" w:hanging="560"/>
        <w:textAlignment w:val="auto"/>
        <w:outlineLvl w:val="9"/>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4523467F">
      <w:pPr>
        <w:adjustRightInd w:val="0"/>
        <w:snapToGrid w:val="0"/>
        <w:jc w:val="center"/>
        <w:outlineLvl w:val="0"/>
        <w:rPr>
          <w:rFonts w:hint="default" w:ascii="Times New Roman" w:hAnsi="Times New Roman" w:eastAsia="宋体" w:cs="Times New Roman"/>
          <w:bCs/>
          <w:color w:val="000000" w:themeColor="text1"/>
          <w:sz w:val="72"/>
          <w:szCs w:val="72"/>
          <w:highlight w:val="none"/>
          <w:lang w:eastAsia="zh-CN"/>
          <w14:textFill>
            <w14:solidFill>
              <w14:schemeClr w14:val="tx1"/>
            </w14:solidFill>
          </w14:textFill>
        </w:rPr>
      </w:pPr>
      <w:r>
        <w:rPr>
          <w:rFonts w:hint="eastAsia" w:ascii="黑体" w:hAnsi="黑体" w:eastAsia="黑体" w:cs="黑体"/>
          <w:bCs/>
          <w:color w:val="000000" w:themeColor="text1"/>
          <w:sz w:val="72"/>
          <w:szCs w:val="72"/>
          <w:highlight w:val="none"/>
          <w:lang w:eastAsia="zh-CN"/>
          <w14:textFill>
            <w14:solidFill>
              <w14:schemeClr w14:val="tx1"/>
            </w14:solidFill>
          </w14:textFill>
        </w:rPr>
        <w:t>建设项目环境影响报告表</w:t>
      </w:r>
    </w:p>
    <w:p w14:paraId="08F50FC2">
      <w:pPr>
        <w:adjustRightInd w:val="0"/>
        <w:snapToGrid w:val="0"/>
        <w:spacing w:before="192" w:beforeLines="80" w:line="360" w:lineRule="auto"/>
        <w:jc w:val="center"/>
        <w:rPr>
          <w:rFonts w:hint="default" w:ascii="Times New Roman" w:hAnsi="Times New Roman" w:eastAsia="宋体" w:cs="Times New Roman"/>
          <w:bCs/>
          <w:color w:val="000000" w:themeColor="text1"/>
          <w:sz w:val="48"/>
          <w:szCs w:val="48"/>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48"/>
          <w:szCs w:val="48"/>
          <w:highlight w:val="none"/>
          <w:lang w:eastAsia="zh-CN"/>
          <w14:textFill>
            <w14:solidFill>
              <w14:schemeClr w14:val="tx1"/>
            </w14:solidFill>
          </w14:textFill>
        </w:rPr>
        <w:t>（</w:t>
      </w:r>
      <w:r>
        <w:rPr>
          <w:rFonts w:hint="eastAsia" w:ascii="楷体" w:hAnsi="楷体" w:eastAsia="楷体" w:cs="楷体"/>
          <w:bCs/>
          <w:color w:val="000000" w:themeColor="text1"/>
          <w:sz w:val="48"/>
          <w:szCs w:val="48"/>
          <w:highlight w:val="none"/>
          <w:lang w:eastAsia="zh-CN"/>
          <w14:textFill>
            <w14:solidFill>
              <w14:schemeClr w14:val="tx1"/>
            </w14:solidFill>
          </w14:textFill>
        </w:rPr>
        <w:t>污染影响类</w:t>
      </w:r>
      <w:r>
        <w:rPr>
          <w:rFonts w:hint="default" w:ascii="Times New Roman" w:hAnsi="Times New Roman" w:eastAsia="宋体" w:cs="Times New Roman"/>
          <w:bCs/>
          <w:color w:val="000000" w:themeColor="text1"/>
          <w:sz w:val="48"/>
          <w:szCs w:val="48"/>
          <w:highlight w:val="none"/>
          <w:lang w:eastAsia="zh-CN"/>
          <w14:textFill>
            <w14:solidFill>
              <w14:schemeClr w14:val="tx1"/>
            </w14:solidFill>
          </w14:textFill>
        </w:rPr>
        <w:t>）</w:t>
      </w:r>
    </w:p>
    <w:p w14:paraId="352CA637">
      <w:pPr>
        <w:adjustRightInd w:val="0"/>
        <w:snapToGrid w:val="0"/>
        <w:spacing w:line="288" w:lineRule="auto"/>
        <w:jc w:val="center"/>
        <w:rPr>
          <w:rFonts w:hint="default" w:ascii="Times New Roman" w:hAnsi="Times New Roman" w:eastAsia="宋体" w:cs="Times New Roman"/>
          <w:color w:val="000000" w:themeColor="text1"/>
          <w:kern w:val="44"/>
          <w:sz w:val="44"/>
          <w:szCs w:val="44"/>
          <w:highlight w:val="none"/>
          <w:lang w:eastAsia="zh-CN"/>
          <w14:textFill>
            <w14:solidFill>
              <w14:schemeClr w14:val="tx1"/>
            </w14:solidFill>
          </w14:textFill>
        </w:rPr>
      </w:pPr>
    </w:p>
    <w:p w14:paraId="5FB932CD">
      <w:pPr>
        <w:jc w:val="center"/>
        <w:rPr>
          <w:rFonts w:hint="default" w:ascii="Times New Roman" w:hAnsi="Times New Roman" w:eastAsia="宋体" w:cs="Times New Roman"/>
          <w:color w:val="000000" w:themeColor="text1"/>
          <w:sz w:val="52"/>
          <w:szCs w:val="52"/>
          <w:highlight w:val="none"/>
          <w:lang w:eastAsia="zh-CN"/>
          <w14:textFill>
            <w14:solidFill>
              <w14:schemeClr w14:val="tx1"/>
            </w14:solidFill>
          </w14:textFill>
        </w:rPr>
      </w:pPr>
    </w:p>
    <w:p w14:paraId="7FC2E183">
      <w:pPr>
        <w:rPr>
          <w:rFonts w:hint="default" w:ascii="Times New Roman" w:hAnsi="Times New Roman" w:eastAsia="宋体" w:cs="Times New Roman"/>
          <w:color w:val="000000" w:themeColor="text1"/>
          <w:sz w:val="44"/>
          <w:szCs w:val="44"/>
          <w:highlight w:val="none"/>
          <w:lang w:eastAsia="zh-CN"/>
          <w14:textFill>
            <w14:solidFill>
              <w14:schemeClr w14:val="tx1"/>
            </w14:solidFill>
          </w14:textFill>
        </w:rPr>
      </w:pPr>
    </w:p>
    <w:p w14:paraId="79D407B1">
      <w:pPr>
        <w:pStyle w:val="3"/>
        <w:ind w:left="440" w:firstLine="883"/>
        <w:rPr>
          <w:rFonts w:hint="default" w:ascii="Times New Roman" w:hAnsi="Times New Roman" w:eastAsia="宋体" w:cs="Times New Roman"/>
          <w:color w:val="000000" w:themeColor="text1"/>
          <w:sz w:val="44"/>
          <w:szCs w:val="44"/>
          <w:highlight w:val="none"/>
          <w:lang w:eastAsia="zh-CN"/>
          <w14:textFill>
            <w14:solidFill>
              <w14:schemeClr w14:val="tx1"/>
            </w14:solidFill>
          </w14:textFill>
        </w:rPr>
      </w:pPr>
    </w:p>
    <w:p w14:paraId="559FCCFD">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7B9685AF">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6733D666">
      <w:pPr>
        <w:pStyle w:val="15"/>
        <w:rPr>
          <w:rFonts w:hint="default" w:ascii="Times New Roman" w:hAnsi="Times New Roman" w:eastAsia="宋体" w:cs="Times New Roman"/>
          <w:color w:val="000000" w:themeColor="text1"/>
          <w:highlight w:val="none"/>
          <w14:textFill>
            <w14:solidFill>
              <w14:schemeClr w14:val="tx1"/>
            </w14:solidFill>
          </w14:textFill>
        </w:rPr>
      </w:pPr>
    </w:p>
    <w:p w14:paraId="60A360A5">
      <w:pPr>
        <w:pStyle w:val="55"/>
        <w:ind w:firstLine="560"/>
        <w:rPr>
          <w:rFonts w:hint="default" w:ascii="Times New Roman" w:hAnsi="Times New Roman" w:eastAsia="宋体" w:cs="Times New Roman"/>
          <w:color w:val="000000" w:themeColor="text1"/>
          <w:highlight w:val="none"/>
          <w14:textFill>
            <w14:solidFill>
              <w14:schemeClr w14:val="tx1"/>
            </w14:solidFill>
          </w14:textFill>
        </w:rPr>
      </w:pPr>
    </w:p>
    <w:p w14:paraId="5B0907DE">
      <w:pPr>
        <w:pStyle w:val="55"/>
        <w:ind w:firstLine="560"/>
        <w:rPr>
          <w:rFonts w:hint="default" w:ascii="Times New Roman" w:hAnsi="Times New Roman" w:eastAsia="宋体" w:cs="Times New Roman"/>
          <w:color w:val="000000" w:themeColor="text1"/>
          <w:highlight w:val="none"/>
          <w14:textFill>
            <w14:solidFill>
              <w14:schemeClr w14:val="tx1"/>
            </w14:solidFill>
          </w14:textFill>
        </w:rPr>
      </w:pPr>
    </w:p>
    <w:p w14:paraId="40E0B84B">
      <w:pPr>
        <w:pStyle w:val="55"/>
        <w:ind w:firstLine="560"/>
        <w:rPr>
          <w:rFonts w:hint="default" w:ascii="Times New Roman" w:hAnsi="Times New Roman" w:eastAsia="宋体" w:cs="Times New Roman"/>
          <w:color w:val="000000" w:themeColor="text1"/>
          <w:highlight w:val="none"/>
          <w14:textFill>
            <w14:solidFill>
              <w14:schemeClr w14:val="tx1"/>
            </w14:solidFill>
          </w14:textFill>
        </w:rPr>
      </w:pPr>
    </w:p>
    <w:tbl>
      <w:tblPr>
        <w:tblStyle w:val="35"/>
        <w:tblW w:w="9408"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9"/>
        <w:gridCol w:w="6309"/>
      </w:tblGrid>
      <w:tr w14:paraId="5CB7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3099" w:type="dxa"/>
            <w:vAlign w:val="center"/>
          </w:tcPr>
          <w:p w14:paraId="0611C301">
            <w:pPr>
              <w:spacing w:before="240" w:beforeLines="100"/>
              <w:jc w:val="distribute"/>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项目名称：</w:t>
            </w:r>
          </w:p>
        </w:tc>
        <w:tc>
          <w:tcPr>
            <w:tcW w:w="6309" w:type="dxa"/>
            <w:vAlign w:val="center"/>
          </w:tcPr>
          <w:p w14:paraId="5A1618ED">
            <w:pPr>
              <w:spacing w:before="240" w:beforeLines="100"/>
              <w:jc w:val="center"/>
              <w:rPr>
                <w:rFonts w:hint="default" w:ascii="宋体" w:hAnsi="宋体" w:eastAsia="宋体" w:cs="宋体"/>
                <w:color w:val="000000" w:themeColor="text1"/>
                <w:sz w:val="44"/>
                <w:szCs w:val="44"/>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 xml:space="preserve">  宿州益新农牧科技有限公司解集镇益新</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肉鸡养殖场鸡粪综合处理项目</w:t>
            </w: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 xml:space="preserve">  </w:t>
            </w:r>
          </w:p>
        </w:tc>
      </w:tr>
      <w:tr w14:paraId="60F4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99" w:type="dxa"/>
            <w:vAlign w:val="center"/>
          </w:tcPr>
          <w:p w14:paraId="420B6AF1">
            <w:pPr>
              <w:spacing w:before="120" w:beforeLines="50" w:after="120" w:afterLines="50"/>
              <w:jc w:val="distribute"/>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建设单位（盖章）：</w:t>
            </w:r>
          </w:p>
        </w:tc>
        <w:tc>
          <w:tcPr>
            <w:tcW w:w="6309" w:type="dxa"/>
          </w:tcPr>
          <w:p w14:paraId="61BCC218">
            <w:pPr>
              <w:spacing w:before="120" w:beforeLines="50" w:after="120" w:afterLines="50"/>
              <w:jc w:val="both"/>
              <w:rPr>
                <w:rFonts w:hint="default" w:ascii="宋体" w:hAnsi="宋体" w:eastAsia="宋体" w:cs="宋体"/>
                <w:color w:val="000000" w:themeColor="text1"/>
                <w:sz w:val="44"/>
                <w:szCs w:val="44"/>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宿州益新农牧科技有限公司</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 xml:space="preserve"> </w:t>
            </w:r>
          </w:p>
        </w:tc>
      </w:tr>
      <w:tr w14:paraId="0527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099" w:type="dxa"/>
            <w:vAlign w:val="center"/>
          </w:tcPr>
          <w:p w14:paraId="018D23E4">
            <w:pPr>
              <w:spacing w:before="120" w:beforeLines="50" w:after="120" w:afterLines="50"/>
              <w:jc w:val="distribute"/>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编制日期：</w:t>
            </w:r>
          </w:p>
        </w:tc>
        <w:tc>
          <w:tcPr>
            <w:tcW w:w="6309" w:type="dxa"/>
          </w:tcPr>
          <w:p w14:paraId="243CD135">
            <w:pPr>
              <w:spacing w:before="120" w:beforeLines="50" w:after="120" w:afterLines="50"/>
              <w:jc w:val="both"/>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202</w:t>
            </w: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6</w:t>
            </w:r>
            <w:r>
              <w:rPr>
                <w:rFonts w:hint="eastAsia" w:ascii="宋体" w:hAnsi="宋体" w:eastAsia="宋体" w:cs="宋体"/>
                <w:color w:val="000000" w:themeColor="text1"/>
                <w:sz w:val="36"/>
                <w:szCs w:val="36"/>
                <w:highlight w:val="none"/>
                <w:u w:val="single"/>
                <w14:textFill>
                  <w14:solidFill>
                    <w14:schemeClr w14:val="tx1"/>
                  </w14:solidFill>
                </w14:textFill>
              </w:rPr>
              <w:t>年</w:t>
            </w:r>
            <w:r>
              <w:rPr>
                <w:rFonts w:hint="eastAsia" w:ascii="宋体" w:hAnsi="宋体" w:eastAsia="宋体" w:cs="宋体"/>
                <w:color w:val="000000" w:themeColor="text1"/>
                <w:sz w:val="36"/>
                <w:szCs w:val="36"/>
                <w:highlight w:val="none"/>
                <w:u w:val="single"/>
                <w:lang w:val="en-US" w:eastAsia="zh-CN"/>
                <w14:textFill>
                  <w14:solidFill>
                    <w14:schemeClr w14:val="tx1"/>
                  </w14:solidFill>
                </w14:textFill>
              </w:rPr>
              <w:t>4</w:t>
            </w:r>
            <w:r>
              <w:rPr>
                <w:rFonts w:hint="eastAsia" w:ascii="宋体" w:hAnsi="宋体" w:eastAsia="宋体" w:cs="宋体"/>
                <w:color w:val="000000" w:themeColor="text1"/>
                <w:sz w:val="36"/>
                <w:szCs w:val="36"/>
                <w:highlight w:val="none"/>
                <w:u w:val="single"/>
                <w14:textFill>
                  <w14:solidFill>
                    <w14:schemeClr w14:val="tx1"/>
                  </w14:solidFill>
                </w14:textFill>
              </w:rPr>
              <w:t xml:space="preserve">月 </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u w:val="single"/>
                <w14:textFill>
                  <w14:solidFill>
                    <w14:schemeClr w14:val="tx1"/>
                  </w14:solidFill>
                </w14:textFill>
              </w:rPr>
              <w:t xml:space="preserve">     </w:t>
            </w:r>
          </w:p>
        </w:tc>
      </w:tr>
    </w:tbl>
    <w:p w14:paraId="3442BFF5">
      <w:pPr>
        <w:rPr>
          <w:rFonts w:hint="default" w:ascii="Times New Roman" w:hAnsi="Times New Roman" w:eastAsia="宋体" w:cs="Times New Roman"/>
          <w:color w:val="000000" w:themeColor="text1"/>
          <w:sz w:val="36"/>
          <w:szCs w:val="36"/>
          <w:highlight w:val="none"/>
          <w14:textFill>
            <w14:solidFill>
              <w14:schemeClr w14:val="tx1"/>
            </w14:solidFill>
          </w14:textFill>
        </w:rPr>
      </w:pPr>
    </w:p>
    <w:p w14:paraId="333C3A0A">
      <w:pPr>
        <w:keepNext/>
        <w:keepLines/>
        <w:pageBreakBefore w:val="0"/>
        <w:widowControl w:val="0"/>
        <w:kinsoku/>
        <w:wordWrap/>
        <w:overflowPunct/>
        <w:topLinePunct w:val="0"/>
        <w:autoSpaceDE/>
        <w:autoSpaceDN/>
        <w:bidi w:val="0"/>
        <w:adjustRightInd/>
        <w:snapToGrid/>
        <w:ind w:left="0" w:hanging="561"/>
        <w:textAlignment w:val="auto"/>
        <w:outlineLvl w:val="9"/>
        <w:rPr>
          <w:rFonts w:hint="default" w:ascii="Times New Roman" w:hAnsi="Times New Roman" w:eastAsia="宋体" w:cs="Times New Roman"/>
          <w:color w:val="000000" w:themeColor="text1"/>
          <w:highlight w:val="none"/>
          <w14:textFill>
            <w14:solidFill>
              <w14:schemeClr w14:val="tx1"/>
            </w14:solidFill>
          </w14:textFill>
        </w:rPr>
      </w:pPr>
    </w:p>
    <w:p w14:paraId="13D0B4B5">
      <w:pPr>
        <w:keepNext/>
        <w:keepLines/>
        <w:pageBreakBefore w:val="0"/>
        <w:widowControl w:val="0"/>
        <w:kinsoku/>
        <w:wordWrap/>
        <w:overflowPunct/>
        <w:topLinePunct w:val="0"/>
        <w:autoSpaceDE/>
        <w:autoSpaceDN/>
        <w:bidi w:val="0"/>
        <w:adjustRightInd/>
        <w:snapToGrid/>
        <w:ind w:left="0" w:hanging="560"/>
        <w:textAlignment w:val="auto"/>
        <w:outlineLvl w:val="9"/>
        <w:rPr>
          <w:rFonts w:hint="default" w:ascii="Times New Roman" w:hAnsi="Times New Roman" w:eastAsia="宋体" w:cs="Times New Roman"/>
          <w:color w:val="000000" w:themeColor="text1"/>
          <w:highlight w:val="none"/>
          <w14:textFill>
            <w14:solidFill>
              <w14:schemeClr w14:val="tx1"/>
            </w14:solidFill>
          </w14:textFill>
        </w:rPr>
      </w:pPr>
    </w:p>
    <w:p w14:paraId="598B6ECF">
      <w:pPr>
        <w:adjustRightInd w:val="0"/>
        <w:snapToGrid w:val="0"/>
        <w:spacing w:line="288" w:lineRule="auto"/>
        <w:jc w:val="center"/>
        <w:rPr>
          <w:rFonts w:hint="default" w:ascii="Times New Roman" w:hAnsi="Times New Roman" w:eastAsia="宋体" w:cs="Times New Roman"/>
          <w:color w:val="000000" w:themeColor="text1"/>
          <w:sz w:val="36"/>
          <w:szCs w:val="36"/>
          <w:highlight w:val="none"/>
          <w:lang w:eastAsia="zh-CN"/>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宋体" w:cs="Times New Roman"/>
          <w:color w:val="000000" w:themeColor="text1"/>
          <w:sz w:val="36"/>
          <w:szCs w:val="36"/>
          <w:highlight w:val="none"/>
          <w:lang w:eastAsia="zh-CN"/>
          <w14:textFill>
            <w14:solidFill>
              <w14:schemeClr w14:val="tx1"/>
            </w14:solidFill>
          </w14:textFill>
        </w:rPr>
        <w:t>中华人民共和国生态环境部</w:t>
      </w:r>
    </w:p>
    <w:p w14:paraId="6F736565">
      <w:pPr>
        <w:pStyle w:val="30"/>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一、建设项目基本情况</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988"/>
        <w:gridCol w:w="2081"/>
        <w:gridCol w:w="1774"/>
        <w:gridCol w:w="3086"/>
      </w:tblGrid>
      <w:tr w14:paraId="076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6" w:type="pct"/>
            <w:gridSpan w:val="2"/>
            <w:vAlign w:val="center"/>
          </w:tcPr>
          <w:p w14:paraId="43F37D4B">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建设项目名称</w:t>
            </w:r>
          </w:p>
        </w:tc>
        <w:tc>
          <w:tcPr>
            <w:tcW w:w="4073" w:type="pct"/>
            <w:gridSpan w:val="3"/>
            <w:vAlign w:val="center"/>
          </w:tcPr>
          <w:p w14:paraId="3E9DB65D">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宿州益新农牧科技有限公司解集镇益新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肉鸡养殖场鸡粪综合处理项目</w:t>
            </w:r>
          </w:p>
        </w:tc>
      </w:tr>
      <w:tr w14:paraId="2038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6" w:type="pct"/>
            <w:gridSpan w:val="2"/>
            <w:vAlign w:val="center"/>
          </w:tcPr>
          <w:p w14:paraId="20EF68EE">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项目代码</w:t>
            </w:r>
          </w:p>
        </w:tc>
        <w:tc>
          <w:tcPr>
            <w:tcW w:w="4073" w:type="pct"/>
            <w:gridSpan w:val="3"/>
            <w:vAlign w:val="center"/>
          </w:tcPr>
          <w:p w14:paraId="43D26FFD">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2511-341302-04-01-160207</w:t>
            </w:r>
          </w:p>
        </w:tc>
      </w:tr>
      <w:tr w14:paraId="1759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6" w:type="pct"/>
            <w:gridSpan w:val="2"/>
            <w:vAlign w:val="center"/>
          </w:tcPr>
          <w:p w14:paraId="79024C2A">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建设单位联系人</w:t>
            </w:r>
          </w:p>
        </w:tc>
        <w:tc>
          <w:tcPr>
            <w:tcW w:w="1221" w:type="pct"/>
            <w:vAlign w:val="center"/>
          </w:tcPr>
          <w:p w14:paraId="7C581983">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041" w:type="pct"/>
            <w:vAlign w:val="center"/>
          </w:tcPr>
          <w:p w14:paraId="120E989D">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联系方式</w:t>
            </w:r>
          </w:p>
        </w:tc>
        <w:tc>
          <w:tcPr>
            <w:tcW w:w="1811" w:type="pct"/>
            <w:vAlign w:val="center"/>
          </w:tcPr>
          <w:p w14:paraId="72F9D6B4">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14:paraId="6CD4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6" w:type="pct"/>
            <w:gridSpan w:val="2"/>
            <w:vAlign w:val="center"/>
          </w:tcPr>
          <w:p w14:paraId="7FE6EC43">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建设地点</w:t>
            </w:r>
          </w:p>
        </w:tc>
        <w:tc>
          <w:tcPr>
            <w:tcW w:w="4073" w:type="pct"/>
            <w:gridSpan w:val="3"/>
            <w:vAlign w:val="center"/>
          </w:tcPr>
          <w:p w14:paraId="1C570002">
            <w:pPr>
              <w:pStyle w:val="30"/>
              <w:tabs>
                <w:tab w:val="left" w:pos="2303"/>
                <w:tab w:val="center" w:pos="4438"/>
              </w:tabs>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宿州市埇桥区解集镇解集村</w:t>
            </w:r>
          </w:p>
        </w:tc>
      </w:tr>
      <w:tr w14:paraId="14CF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6" w:type="pct"/>
            <w:gridSpan w:val="2"/>
            <w:vAlign w:val="center"/>
          </w:tcPr>
          <w:p w14:paraId="53AA14E8">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地理坐标</w:t>
            </w:r>
          </w:p>
        </w:tc>
        <w:tc>
          <w:tcPr>
            <w:tcW w:w="4073" w:type="pct"/>
            <w:gridSpan w:val="3"/>
            <w:vAlign w:val="center"/>
          </w:tcPr>
          <w:p w14:paraId="191BAA72">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single"/>
                <w:lang w:eastAsia="zh-CN"/>
                <w14:textFill>
                  <w14:solidFill>
                    <w14:schemeClr w14:val="tx1"/>
                  </w14:solidFill>
                </w14:textFill>
              </w:rPr>
              <w:t>11</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度</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46.745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秒，</w:t>
            </w:r>
            <w:r>
              <w:rPr>
                <w:rFonts w:hint="default" w:ascii="Times New Roman" w:hAnsi="Times New Roman" w:eastAsia="宋体" w:cs="Times New Roman"/>
                <w:color w:val="000000" w:themeColor="text1"/>
                <w:sz w:val="24"/>
                <w:szCs w:val="24"/>
                <w:highlight w:val="none"/>
                <w:u w:val="single"/>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度</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55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30.728</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秒）</w:t>
            </w:r>
          </w:p>
        </w:tc>
      </w:tr>
      <w:tr w14:paraId="52F5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26" w:type="pct"/>
            <w:gridSpan w:val="2"/>
            <w:vAlign w:val="center"/>
          </w:tcPr>
          <w:p w14:paraId="0A77BA39">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国民经济行业类别</w:t>
            </w:r>
          </w:p>
        </w:tc>
        <w:tc>
          <w:tcPr>
            <w:tcW w:w="1221" w:type="pct"/>
            <w:vAlign w:val="center"/>
          </w:tcPr>
          <w:p w14:paraId="5946FEC7">
            <w:pPr>
              <w:pStyle w:val="30"/>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A0532畜禽污粪处理活动</w:t>
            </w:r>
          </w:p>
          <w:p w14:paraId="19EFA5D7">
            <w:pPr>
              <w:pStyle w:val="30"/>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FF"/>
                <w:sz w:val="24"/>
                <w:szCs w:val="24"/>
                <w:highlight w:val="none"/>
                <w:lang w:val="en-US" w:eastAsia="zh-CN" w:bidi="ar-SA"/>
              </w:rPr>
              <w:t>G5949其他危险品仓储</w:t>
            </w:r>
          </w:p>
        </w:tc>
        <w:tc>
          <w:tcPr>
            <w:tcW w:w="1041" w:type="pct"/>
            <w:vAlign w:val="center"/>
          </w:tcPr>
          <w:p w14:paraId="7711C57B">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建设项目行业类别</w:t>
            </w:r>
          </w:p>
        </w:tc>
        <w:tc>
          <w:tcPr>
            <w:tcW w:w="1811" w:type="pct"/>
            <w:vAlign w:val="center"/>
          </w:tcPr>
          <w:p w14:paraId="04BD48CB">
            <w:pPr>
              <w:pStyle w:val="30"/>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FF"/>
                <w:sz w:val="24"/>
                <w:szCs w:val="24"/>
                <w:highlight w:val="none"/>
                <w:lang w:val="en-US" w:eastAsia="zh-CN"/>
              </w:rPr>
              <w:t>五十三、装卸搬运和仓储业59</w:t>
            </w:r>
            <w:r>
              <w:rPr>
                <w:rFonts w:hint="eastAsia" w:ascii="Times New Roman" w:hAnsi="Times New Roman" w:eastAsia="宋体" w:cs="Times New Roman"/>
                <w:color w:val="0000FF"/>
                <w:sz w:val="24"/>
                <w:szCs w:val="24"/>
                <w:highlight w:val="none"/>
                <w:lang w:val="en-US" w:eastAsia="zh-CN"/>
              </w:rPr>
              <w:t>；149危险品储存594（不含加油站的油库；不含加气站的气库）</w:t>
            </w:r>
          </w:p>
        </w:tc>
      </w:tr>
      <w:tr w14:paraId="1778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26" w:type="pct"/>
            <w:gridSpan w:val="2"/>
            <w:vAlign w:val="center"/>
          </w:tcPr>
          <w:p w14:paraId="19D9889B">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建设性质</w:t>
            </w:r>
          </w:p>
        </w:tc>
        <w:tc>
          <w:tcPr>
            <w:tcW w:w="1221" w:type="pct"/>
            <w:vAlign w:val="center"/>
          </w:tcPr>
          <w:p w14:paraId="7F27FB66">
            <w:pPr>
              <w:pStyle w:val="30"/>
              <w:adjustRightInd w:val="0"/>
              <w:snapToGrid w:val="0"/>
              <w:spacing w:before="60" w:after="60" w:line="240" w:lineRule="auto"/>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新建（迁建）</w:t>
            </w:r>
          </w:p>
          <w:p w14:paraId="1C442B8E">
            <w:pPr>
              <w:pStyle w:val="30"/>
              <w:adjustRightInd w:val="0"/>
              <w:snapToGrid w:val="0"/>
              <w:spacing w:before="60" w:after="60" w:line="240" w:lineRule="auto"/>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改建</w:t>
            </w:r>
          </w:p>
          <w:p w14:paraId="6BE6A30B">
            <w:pPr>
              <w:pStyle w:val="30"/>
              <w:adjustRightInd w:val="0"/>
              <w:snapToGrid w:val="0"/>
              <w:spacing w:before="60" w:after="60" w:line="240" w:lineRule="auto"/>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扩建</w:t>
            </w:r>
          </w:p>
          <w:p w14:paraId="30DD1132">
            <w:pPr>
              <w:pStyle w:val="30"/>
              <w:adjustRightInd w:val="0"/>
              <w:snapToGrid w:val="0"/>
              <w:spacing w:before="60" w:after="60" w:line="240" w:lineRule="auto"/>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技术改造</w:t>
            </w:r>
          </w:p>
        </w:tc>
        <w:tc>
          <w:tcPr>
            <w:tcW w:w="1041" w:type="pct"/>
            <w:vAlign w:val="center"/>
          </w:tcPr>
          <w:p w14:paraId="518CA0BB">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建设项目申报情形</w:t>
            </w:r>
          </w:p>
        </w:tc>
        <w:tc>
          <w:tcPr>
            <w:tcW w:w="1811" w:type="pct"/>
            <w:vAlign w:val="center"/>
          </w:tcPr>
          <w:p w14:paraId="693E516C">
            <w:pPr>
              <w:pStyle w:val="30"/>
              <w:adjustRightInd w:val="0"/>
              <w:snapToGrid w:val="0"/>
              <w:spacing w:before="60" w:after="60" w:line="240" w:lineRule="auto"/>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首次申报项目</w:t>
            </w:r>
          </w:p>
          <w:p w14:paraId="4605C9EF">
            <w:pPr>
              <w:pStyle w:val="30"/>
              <w:adjustRightInd w:val="0"/>
              <w:snapToGrid w:val="0"/>
              <w:spacing w:before="60" w:after="60" w:line="240" w:lineRule="auto"/>
              <w:ind w:left="480" w:hanging="480" w:hangingChars="200"/>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不予批准后再次申报项目</w:t>
            </w:r>
          </w:p>
          <w:p w14:paraId="2131CC33">
            <w:pPr>
              <w:pStyle w:val="30"/>
              <w:adjustRightInd w:val="0"/>
              <w:snapToGrid w:val="0"/>
              <w:spacing w:before="60" w:after="60" w:line="240" w:lineRule="auto"/>
              <w:jc w:val="left"/>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超五年重新审核项目</w:t>
            </w:r>
          </w:p>
          <w:p w14:paraId="495538B4">
            <w:pPr>
              <w:pStyle w:val="30"/>
              <w:adjustRightInd w:val="0"/>
              <w:snapToGrid w:val="0"/>
              <w:spacing w:before="60" w:after="60" w:line="240" w:lineRule="auto"/>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重大变动重新报批项目</w:t>
            </w:r>
          </w:p>
        </w:tc>
      </w:tr>
      <w:tr w14:paraId="193B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26" w:type="pct"/>
            <w:gridSpan w:val="2"/>
            <w:vAlign w:val="center"/>
          </w:tcPr>
          <w:p w14:paraId="4AD8802F">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项目审批（核准/备案）部门（选填）</w:t>
            </w:r>
          </w:p>
        </w:tc>
        <w:tc>
          <w:tcPr>
            <w:tcW w:w="1221" w:type="pct"/>
            <w:vAlign w:val="center"/>
          </w:tcPr>
          <w:p w14:paraId="2B54A1EA">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埇桥区发展改革委</w:t>
            </w:r>
          </w:p>
        </w:tc>
        <w:tc>
          <w:tcPr>
            <w:tcW w:w="1041" w:type="pct"/>
            <w:vAlign w:val="center"/>
          </w:tcPr>
          <w:p w14:paraId="35CA4A90">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项目审批（核准/备案）文号（选填）</w:t>
            </w:r>
          </w:p>
        </w:tc>
        <w:tc>
          <w:tcPr>
            <w:tcW w:w="1811" w:type="pct"/>
            <w:vAlign w:val="center"/>
          </w:tcPr>
          <w:p w14:paraId="328CB9BE">
            <w:pPr>
              <w:pStyle w:val="30"/>
              <w:adjustRightInd w:val="0"/>
              <w:snapToGrid w:val="0"/>
              <w:spacing w:before="60" w:after="60" w:line="240" w:lineRule="auto"/>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tc>
      </w:tr>
      <w:tr w14:paraId="2D6F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6" w:type="pct"/>
            <w:gridSpan w:val="2"/>
            <w:vAlign w:val="center"/>
          </w:tcPr>
          <w:p w14:paraId="73C1A611">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总投资</w:t>
            </w:r>
          </w:p>
          <w:p w14:paraId="29ED16D6">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（万元）</w:t>
            </w:r>
          </w:p>
        </w:tc>
        <w:tc>
          <w:tcPr>
            <w:tcW w:w="1221" w:type="pct"/>
            <w:vAlign w:val="center"/>
          </w:tcPr>
          <w:p w14:paraId="126EFE2B">
            <w:pPr>
              <w:pStyle w:val="30"/>
              <w:adjustRightInd w:val="0"/>
              <w:snapToGrid w:val="0"/>
              <w:spacing w:before="60" w:after="60"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100</w:t>
            </w:r>
          </w:p>
        </w:tc>
        <w:tc>
          <w:tcPr>
            <w:tcW w:w="1041" w:type="pct"/>
            <w:vAlign w:val="center"/>
          </w:tcPr>
          <w:p w14:paraId="3C374FEA">
            <w:pPr>
              <w:pStyle w:val="30"/>
              <w:adjustRightInd w:val="0"/>
              <w:snapToGrid w:val="0"/>
              <w:spacing w:before="60" w:after="60" w:line="240" w:lineRule="auto"/>
              <w:jc w:val="center"/>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eastAsia="zh-CN"/>
              </w:rPr>
              <w:t>环保投资</w:t>
            </w:r>
          </w:p>
          <w:p w14:paraId="4A1EB715">
            <w:pPr>
              <w:pStyle w:val="30"/>
              <w:adjustRightInd w:val="0"/>
              <w:snapToGrid w:val="0"/>
              <w:spacing w:before="60" w:after="60"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eastAsia="zh-CN"/>
              </w:rPr>
              <w:t>（万元）</w:t>
            </w:r>
          </w:p>
        </w:tc>
        <w:tc>
          <w:tcPr>
            <w:tcW w:w="1811" w:type="pct"/>
            <w:vAlign w:val="center"/>
          </w:tcPr>
          <w:p w14:paraId="32B08A5F">
            <w:pPr>
              <w:pStyle w:val="30"/>
              <w:adjustRightInd w:val="0"/>
              <w:snapToGrid w:val="0"/>
              <w:spacing w:before="60" w:after="60"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28.6</w:t>
            </w:r>
          </w:p>
        </w:tc>
      </w:tr>
      <w:tr w14:paraId="4998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26" w:type="pct"/>
            <w:gridSpan w:val="2"/>
            <w:vAlign w:val="center"/>
          </w:tcPr>
          <w:p w14:paraId="4E7A73F4">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环保投资占比（%）</w:t>
            </w:r>
          </w:p>
        </w:tc>
        <w:tc>
          <w:tcPr>
            <w:tcW w:w="1221" w:type="pct"/>
            <w:vAlign w:val="center"/>
          </w:tcPr>
          <w:p w14:paraId="7F4C20BC">
            <w:pPr>
              <w:pStyle w:val="30"/>
              <w:adjustRightInd w:val="0"/>
              <w:snapToGrid w:val="0"/>
              <w:spacing w:before="60" w:after="60"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28.6</w:t>
            </w:r>
          </w:p>
        </w:tc>
        <w:tc>
          <w:tcPr>
            <w:tcW w:w="1041" w:type="pct"/>
            <w:vAlign w:val="center"/>
          </w:tcPr>
          <w:p w14:paraId="73F43671">
            <w:pPr>
              <w:pStyle w:val="30"/>
              <w:adjustRightInd w:val="0"/>
              <w:snapToGrid w:val="0"/>
              <w:spacing w:before="60" w:after="60"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eastAsia="zh-CN"/>
              </w:rPr>
              <w:t>施工工期</w:t>
            </w:r>
          </w:p>
        </w:tc>
        <w:tc>
          <w:tcPr>
            <w:tcW w:w="1811" w:type="pct"/>
            <w:vAlign w:val="center"/>
          </w:tcPr>
          <w:p w14:paraId="770D8591">
            <w:pPr>
              <w:pStyle w:val="30"/>
              <w:adjustRightInd w:val="0"/>
              <w:snapToGrid w:val="0"/>
              <w:spacing w:before="60" w:after="60" w:line="24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12个月</w:t>
            </w:r>
          </w:p>
        </w:tc>
      </w:tr>
      <w:tr w14:paraId="09A5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26" w:type="pct"/>
            <w:gridSpan w:val="2"/>
            <w:vAlign w:val="center"/>
          </w:tcPr>
          <w:p w14:paraId="64D04C0E">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是否开工建设</w:t>
            </w:r>
          </w:p>
        </w:tc>
        <w:tc>
          <w:tcPr>
            <w:tcW w:w="1221" w:type="pct"/>
            <w:vAlign w:val="center"/>
          </w:tcPr>
          <w:p w14:paraId="22EB856F">
            <w:pPr>
              <w:pStyle w:val="30"/>
              <w:adjustRightInd w:val="0"/>
              <w:snapToGrid w:val="0"/>
              <w:spacing w:before="60" w:after="60" w:line="240" w:lineRule="auto"/>
              <w:jc w:val="left"/>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highlight w:val="none"/>
                <w:lang w:eastAsia="zh-CN"/>
                <w14:textFill>
                  <w14:solidFill>
                    <w14:schemeClr w14:val="tx1"/>
                  </w14:solidFill>
                </w14:textFill>
              </w:rPr>
              <w:t>否</w:t>
            </w:r>
          </w:p>
          <w:p w14:paraId="576C8461">
            <w:pPr>
              <w:pStyle w:val="30"/>
              <w:adjustRightInd w:val="0"/>
              <w:snapToGrid w:val="0"/>
              <w:spacing w:before="60" w:after="60" w:line="240" w:lineRule="auto"/>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sym w:font="Wingdings 2" w:char="00A3"/>
            </w:r>
            <w:r>
              <w:rPr>
                <w:rFonts w:hint="default" w:ascii="Times New Roman" w:hAnsi="Times New Roman" w:eastAsia="宋体" w:cs="Times New Roman"/>
                <w:color w:val="000000" w:themeColor="text1"/>
                <w:sz w:val="24"/>
                <w:highlight w:val="none"/>
                <w:lang w:eastAsia="zh-CN"/>
                <w14:textFill>
                  <w14:solidFill>
                    <w14:schemeClr w14:val="tx1"/>
                  </w14:solidFill>
                </w14:textFill>
              </w:rPr>
              <w:t>是</w:t>
            </w:r>
          </w:p>
        </w:tc>
        <w:tc>
          <w:tcPr>
            <w:tcW w:w="1041" w:type="pct"/>
            <w:vAlign w:val="center"/>
          </w:tcPr>
          <w:p w14:paraId="2D53B214">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用地（用海）</w:t>
            </w:r>
          </w:p>
          <w:p w14:paraId="152E39C3">
            <w:pPr>
              <w:pStyle w:val="30"/>
              <w:adjustRightInd w:val="0"/>
              <w:snapToGrid w:val="0"/>
              <w:spacing w:before="60" w:after="60" w:line="240" w:lineRule="auto"/>
              <w:jc w:val="center"/>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面积（m</w:t>
            </w:r>
            <w:r>
              <w:rPr>
                <w:rFonts w:hint="default" w:ascii="Times New Roman" w:hAnsi="Times New Roman" w:eastAsia="宋体" w:cs="Times New Roman"/>
                <w:b/>
                <w:bCs/>
                <w:color w:val="000000" w:themeColor="text1"/>
                <w:sz w:val="24"/>
                <w:highlight w:val="none"/>
                <w:vertAlign w:val="superscript"/>
                <w:lang w:eastAsia="zh-CN"/>
                <w14:textFill>
                  <w14:solidFill>
                    <w14:schemeClr w14:val="tx1"/>
                  </w14:solidFill>
                </w14:textFill>
              </w:rPr>
              <w:t>2</w:t>
            </w: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w:t>
            </w:r>
          </w:p>
        </w:tc>
        <w:tc>
          <w:tcPr>
            <w:tcW w:w="1811" w:type="pct"/>
            <w:vAlign w:val="center"/>
          </w:tcPr>
          <w:p w14:paraId="01EB5822">
            <w:pPr>
              <w:pStyle w:val="30"/>
              <w:adjustRightInd w:val="0"/>
              <w:snapToGrid w:val="0"/>
              <w:spacing w:before="60" w:after="60" w:line="240" w:lineRule="auto"/>
              <w:jc w:val="center"/>
              <w:rPr>
                <w:rFonts w:hint="default" w:ascii="Times New Roman" w:hAnsi="Times New Roman" w:eastAsia="宋体" w:cs="Times New Roman"/>
                <w:color w:val="000000" w:themeColor="text1"/>
                <w:sz w:val="24"/>
                <w:highlight w:val="none"/>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2700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vertAlign w:val="baseline"/>
                <w:lang w:val="en-US" w:eastAsia="zh-CN"/>
                <w14:textFill>
                  <w14:solidFill>
                    <w14:schemeClr w14:val="tx1"/>
                  </w14:solidFill>
                </w14:textFill>
              </w:rPr>
              <w:t>占地</w:t>
            </w:r>
            <w:r>
              <w:rPr>
                <w:rFonts w:hint="eastAsia" w:ascii="Times New Roman" w:hAnsi="Times New Roman" w:eastAsia="宋体" w:cs="Times New Roman"/>
                <w:color w:val="000000" w:themeColor="text1"/>
                <w:sz w:val="24"/>
                <w:highlight w:val="none"/>
                <w:vertAlign w:val="baseline"/>
                <w:lang w:eastAsia="zh-CN"/>
                <w14:textFill>
                  <w14:solidFill>
                    <w14:schemeClr w14:val="tx1"/>
                  </w14:solidFill>
                </w14:textFill>
              </w:rPr>
              <w:t>面积）</w:t>
            </w:r>
          </w:p>
        </w:tc>
      </w:tr>
      <w:tr w14:paraId="0C0E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26" w:type="pct"/>
            <w:gridSpan w:val="2"/>
            <w:vAlign w:val="center"/>
          </w:tcPr>
          <w:p w14:paraId="20A8714D">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专项评价设置情况</w:t>
            </w:r>
          </w:p>
        </w:tc>
        <w:tc>
          <w:tcPr>
            <w:tcW w:w="4073" w:type="pct"/>
            <w:gridSpan w:val="3"/>
            <w:vAlign w:val="center"/>
          </w:tcPr>
          <w:p w14:paraId="63E67E0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表</w:t>
            </w:r>
            <w:r>
              <w:rPr>
                <w:rFonts w:hint="default" w:ascii="Times New Roman" w:hAnsi="Times New Roman" w:eastAsia="宋体" w:cs="Times New Roman"/>
                <w:b/>
                <w:bCs/>
                <w:color w:val="000000"/>
                <w:kern w:val="0"/>
                <w:sz w:val="21"/>
                <w:szCs w:val="21"/>
                <w:lang w:val="en-US" w:eastAsia="zh-CN" w:bidi="ar"/>
              </w:rPr>
              <w:t>1-1</w:t>
            </w:r>
            <w:r>
              <w:rPr>
                <w:rFonts w:hint="eastAsia" w:ascii="宋体" w:hAnsi="宋体" w:eastAsia="宋体" w:cs="宋体"/>
                <w:b/>
                <w:bCs/>
                <w:color w:val="000000"/>
                <w:kern w:val="0"/>
                <w:sz w:val="21"/>
                <w:szCs w:val="21"/>
                <w:lang w:val="en-US" w:eastAsia="zh-CN" w:bidi="ar"/>
              </w:rPr>
              <w:t xml:space="preserve">  专项评价设置原则表</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265"/>
              <w:gridCol w:w="1807"/>
              <w:gridCol w:w="1550"/>
            </w:tblGrid>
            <w:tr w14:paraId="5F9A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435609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000000"/>
                      <w:kern w:val="0"/>
                      <w:sz w:val="21"/>
                      <w:szCs w:val="21"/>
                      <w:lang w:val="en-US" w:eastAsia="zh-CN" w:bidi="ar"/>
                    </w:rPr>
                    <w:t>专项评价的类别</w:t>
                  </w:r>
                </w:p>
              </w:tc>
              <w:tc>
                <w:tcPr>
                  <w:tcW w:w="1686" w:type="pct"/>
                  <w:vAlign w:val="center"/>
                </w:tcPr>
                <w:p w14:paraId="5DBB349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000000"/>
                      <w:kern w:val="0"/>
                      <w:sz w:val="21"/>
                      <w:szCs w:val="21"/>
                      <w:lang w:val="en-US" w:eastAsia="zh-CN" w:bidi="ar"/>
                    </w:rPr>
                    <w:t>设置原则</w:t>
                  </w:r>
                </w:p>
              </w:tc>
              <w:tc>
                <w:tcPr>
                  <w:tcW w:w="1345" w:type="pct"/>
                  <w:vAlign w:val="center"/>
                </w:tcPr>
                <w:p w14:paraId="1D7135A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sz w:val="21"/>
                      <w:szCs w:val="21"/>
                      <w:vertAlign w:val="baseline"/>
                      <w:lang w:val="en-US" w:eastAsia="zh-CN"/>
                    </w:rPr>
                    <w:t>项目情况</w:t>
                  </w:r>
                </w:p>
              </w:tc>
              <w:tc>
                <w:tcPr>
                  <w:tcW w:w="1154" w:type="pct"/>
                  <w:vAlign w:val="center"/>
                </w:tcPr>
                <w:p w14:paraId="529CCA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sz w:val="21"/>
                      <w:szCs w:val="21"/>
                      <w:vertAlign w:val="baseline"/>
                      <w:lang w:val="en-US" w:eastAsia="zh-CN"/>
                    </w:rPr>
                    <w:t>是否设置</w:t>
                  </w:r>
                </w:p>
              </w:tc>
            </w:tr>
            <w:tr w14:paraId="2085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3AD3BB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大气</w:t>
                  </w:r>
                </w:p>
              </w:tc>
              <w:tc>
                <w:tcPr>
                  <w:tcW w:w="1686" w:type="pct"/>
                  <w:vAlign w:val="center"/>
                </w:tcPr>
                <w:p w14:paraId="5399C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排放废气含有毒有害污染物</w:t>
                  </w:r>
                  <w:r>
                    <w:rPr>
                      <w:rFonts w:hint="default" w:ascii="Times New Roman" w:hAnsi="Times New Roman" w:eastAsia="宋体" w:cs="Times New Roman"/>
                      <w:color w:val="000000"/>
                      <w:kern w:val="0"/>
                      <w:sz w:val="21"/>
                      <w:szCs w:val="21"/>
                      <w:vertAlign w:val="superscript"/>
                      <w:lang w:val="en-US" w:eastAsia="zh-CN" w:bidi="ar"/>
                    </w:rPr>
                    <w:t>1</w:t>
                  </w:r>
                  <w:r>
                    <w:rPr>
                      <w:rFonts w:hint="default" w:ascii="Times New Roman" w:hAnsi="Times New Roman" w:eastAsia="宋体" w:cs="Times New Roman"/>
                      <w:color w:val="000000"/>
                      <w:kern w:val="0"/>
                      <w:sz w:val="21"/>
                      <w:szCs w:val="21"/>
                      <w:lang w:val="en-US" w:eastAsia="zh-CN" w:bidi="ar"/>
                    </w:rPr>
                    <w:t>、二噁英、苯并</w:t>
                  </w:r>
                  <w:r>
                    <w:rPr>
                      <w:rFonts w:hint="eastAsia" w:ascii="Times New Roman" w:hAnsi="Times New Roman" w:eastAsia="宋体" w:cs="Times New Roman"/>
                      <w:color w:val="auto"/>
                      <w:sz w:val="21"/>
                      <w:szCs w:val="21"/>
                      <w:highlight w:val="none"/>
                      <w:lang w:val="en-US" w:eastAsia="zh-CN"/>
                    </w:rPr>
                    <w:t>[a]</w:t>
                  </w:r>
                  <w:r>
                    <w:rPr>
                      <w:rFonts w:hint="default" w:ascii="Times New Roman" w:hAnsi="Times New Roman" w:eastAsia="宋体" w:cs="Times New Roman"/>
                      <w:color w:val="000000"/>
                      <w:kern w:val="0"/>
                      <w:sz w:val="21"/>
                      <w:szCs w:val="21"/>
                      <w:lang w:val="en-US" w:eastAsia="zh-CN" w:bidi="ar"/>
                    </w:rPr>
                    <w:t>芘、氰化物、氯气且厂界外500米范围内有环境空气保护目标</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的建设项目</w:t>
                  </w:r>
                </w:p>
              </w:tc>
              <w:tc>
                <w:tcPr>
                  <w:tcW w:w="1345" w:type="pct"/>
                  <w:vAlign w:val="center"/>
                </w:tcPr>
                <w:p w14:paraId="6269D5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sz w:val="21"/>
                      <w:szCs w:val="21"/>
                      <w:vertAlign w:val="baseline"/>
                      <w:lang w:val="en-US" w:eastAsia="zh-CN"/>
                    </w:rPr>
                    <w:t>本项目废气不含</w:t>
                  </w:r>
                  <w:r>
                    <w:rPr>
                      <w:rFonts w:hint="default" w:ascii="Times New Roman" w:hAnsi="Times New Roman" w:eastAsia="宋体" w:cs="Times New Roman"/>
                      <w:color w:val="000000"/>
                      <w:kern w:val="0"/>
                      <w:sz w:val="21"/>
                      <w:szCs w:val="21"/>
                      <w:lang w:val="en-US" w:eastAsia="zh-CN" w:bidi="ar"/>
                    </w:rPr>
                    <w:t>有毒有害污染物</w:t>
                  </w:r>
                  <w:r>
                    <w:rPr>
                      <w:rFonts w:hint="default" w:ascii="Times New Roman" w:hAnsi="Times New Roman" w:eastAsia="宋体" w:cs="Times New Roman"/>
                      <w:color w:val="000000"/>
                      <w:kern w:val="0"/>
                      <w:sz w:val="21"/>
                      <w:szCs w:val="21"/>
                      <w:vertAlign w:val="superscript"/>
                      <w:lang w:val="en-US" w:eastAsia="zh-CN" w:bidi="ar"/>
                    </w:rPr>
                    <w:t>1</w:t>
                  </w:r>
                  <w:r>
                    <w:rPr>
                      <w:rFonts w:hint="default" w:ascii="Times New Roman" w:hAnsi="Times New Roman" w:eastAsia="宋体" w:cs="Times New Roman"/>
                      <w:color w:val="000000"/>
                      <w:kern w:val="0"/>
                      <w:sz w:val="21"/>
                      <w:szCs w:val="21"/>
                      <w:lang w:val="en-US" w:eastAsia="zh-CN" w:bidi="ar"/>
                    </w:rPr>
                    <w:t>、二噁英、苯并[</w:t>
                  </w:r>
                  <w:r>
                    <w:rPr>
                      <w:rFonts w:hint="default" w:ascii="Times New Roman" w:hAnsi="Times New Roman" w:eastAsia="宋体" w:cs="Times New Roman"/>
                      <w:i/>
                      <w:iCs/>
                      <w:color w:val="000000"/>
                      <w:kern w:val="0"/>
                      <w:sz w:val="21"/>
                      <w:szCs w:val="21"/>
                      <w:lang w:val="en-US" w:eastAsia="zh-CN" w:bidi="ar"/>
                    </w:rPr>
                    <w:t>a</w:t>
                  </w:r>
                  <w:r>
                    <w:rPr>
                      <w:rFonts w:hint="default" w:ascii="Times New Roman" w:hAnsi="Times New Roman" w:eastAsia="宋体" w:cs="Times New Roman"/>
                      <w:color w:val="000000"/>
                      <w:kern w:val="0"/>
                      <w:sz w:val="21"/>
                      <w:szCs w:val="21"/>
                      <w:lang w:val="en-US" w:eastAsia="zh-CN" w:bidi="ar"/>
                    </w:rPr>
                    <w:t>]芘、氰化物、氯气</w:t>
                  </w:r>
                </w:p>
              </w:tc>
              <w:tc>
                <w:tcPr>
                  <w:tcW w:w="1154" w:type="pct"/>
                  <w:vAlign w:val="center"/>
                </w:tcPr>
                <w:p w14:paraId="5BE1C1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eastAsia="宋体" w:cs="Times New Roman"/>
                      <w:sz w:val="21"/>
                      <w:szCs w:val="21"/>
                      <w:vertAlign w:val="baseline"/>
                      <w:lang w:val="en-US" w:eastAsia="zh-CN"/>
                    </w:rPr>
                    <w:t>无须设置</w:t>
                  </w:r>
                </w:p>
              </w:tc>
            </w:tr>
            <w:tr w14:paraId="3132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6A314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地表水</w:t>
                  </w:r>
                </w:p>
              </w:tc>
              <w:tc>
                <w:tcPr>
                  <w:tcW w:w="1686" w:type="pct"/>
                  <w:vAlign w:val="center"/>
                </w:tcPr>
                <w:p w14:paraId="59165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新增工业废水直排建设项目（槽罐车外送污水处理厂的除外）；新增废水直排的污水集中处理厂</w:t>
                  </w:r>
                </w:p>
              </w:tc>
              <w:tc>
                <w:tcPr>
                  <w:tcW w:w="1345" w:type="pct"/>
                  <w:shd w:val="clear" w:color="auto" w:fill="auto"/>
                  <w:vAlign w:val="center"/>
                </w:tcPr>
                <w:p w14:paraId="440E3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本项目不属于废水直排建设项目；本项目亦不属于污水集中处理厂项目无须设置</w:t>
                  </w:r>
                </w:p>
              </w:tc>
              <w:tc>
                <w:tcPr>
                  <w:tcW w:w="1154" w:type="pct"/>
                  <w:vAlign w:val="center"/>
                </w:tcPr>
                <w:p w14:paraId="6A8E8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无须设置</w:t>
                  </w:r>
                </w:p>
              </w:tc>
            </w:tr>
            <w:tr w14:paraId="2570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6965E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环境风险</w:t>
                  </w:r>
                </w:p>
              </w:tc>
              <w:tc>
                <w:tcPr>
                  <w:tcW w:w="1686" w:type="pct"/>
                  <w:vAlign w:val="center"/>
                </w:tcPr>
                <w:p w14:paraId="788D5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有毒有害和易燃易爆危险物质存储量超过临界量</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的建设项目</w:t>
                  </w:r>
                </w:p>
              </w:tc>
              <w:tc>
                <w:tcPr>
                  <w:tcW w:w="1345" w:type="pct"/>
                  <w:shd w:val="clear" w:color="auto" w:fill="auto"/>
                  <w:vAlign w:val="center"/>
                </w:tcPr>
                <w:p w14:paraId="4EA83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本项目危险物质储存量</w:t>
                  </w:r>
                  <w:r>
                    <w:rPr>
                      <w:rFonts w:hint="eastAsia" w:ascii="Times New Roman" w:hAnsi="Times New Roman" w:eastAsia="宋体" w:cs="Times New Roman"/>
                      <w:color w:val="000000"/>
                      <w:kern w:val="0"/>
                      <w:sz w:val="21"/>
                      <w:szCs w:val="21"/>
                      <w:lang w:val="en-US" w:eastAsia="zh-CN" w:bidi="ar"/>
                    </w:rPr>
                    <w:t>未</w:t>
                  </w:r>
                  <w:r>
                    <w:rPr>
                      <w:rFonts w:hint="default" w:ascii="Times New Roman" w:hAnsi="Times New Roman" w:eastAsia="宋体" w:cs="Times New Roman"/>
                      <w:color w:val="000000"/>
                      <w:kern w:val="0"/>
                      <w:sz w:val="21"/>
                      <w:szCs w:val="21"/>
                      <w:lang w:val="en-US" w:eastAsia="zh-CN" w:bidi="ar"/>
                    </w:rPr>
                    <w:t>超过临界量</w:t>
                  </w:r>
                </w:p>
              </w:tc>
              <w:tc>
                <w:tcPr>
                  <w:tcW w:w="1154" w:type="pct"/>
                  <w:vAlign w:val="center"/>
                </w:tcPr>
                <w:p w14:paraId="510B0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无须设置</w:t>
                  </w:r>
                </w:p>
              </w:tc>
            </w:tr>
            <w:tr w14:paraId="50F4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58F00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生态</w:t>
                  </w:r>
                </w:p>
              </w:tc>
              <w:tc>
                <w:tcPr>
                  <w:tcW w:w="1686" w:type="pct"/>
                  <w:vAlign w:val="center"/>
                </w:tcPr>
                <w:p w14:paraId="10288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取水口下游500米范围内有重要水生生物的自然产卵场、索饵场、越冬场和洄游通道的新增河道取水的污染类建设项目</w:t>
                  </w:r>
                </w:p>
              </w:tc>
              <w:tc>
                <w:tcPr>
                  <w:tcW w:w="1345" w:type="pct"/>
                  <w:vAlign w:val="center"/>
                </w:tcPr>
                <w:p w14:paraId="35C1E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本项目不涉及河道取水</w:t>
                  </w:r>
                </w:p>
              </w:tc>
              <w:tc>
                <w:tcPr>
                  <w:tcW w:w="1154" w:type="pct"/>
                  <w:vAlign w:val="center"/>
                </w:tcPr>
                <w:p w14:paraId="10415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无须设置</w:t>
                  </w:r>
                </w:p>
              </w:tc>
            </w:tr>
            <w:tr w14:paraId="3F36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421C0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海洋</w:t>
                  </w:r>
                </w:p>
              </w:tc>
              <w:tc>
                <w:tcPr>
                  <w:tcW w:w="1686" w:type="pct"/>
                  <w:vAlign w:val="center"/>
                </w:tcPr>
                <w:p w14:paraId="7494C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直接向海排放污染物的海洋工程建设项目</w:t>
                  </w:r>
                </w:p>
              </w:tc>
              <w:tc>
                <w:tcPr>
                  <w:tcW w:w="1345" w:type="pct"/>
                  <w:vAlign w:val="center"/>
                </w:tcPr>
                <w:p w14:paraId="79F82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本项目不涉及向海排放污染物</w:t>
                  </w:r>
                </w:p>
              </w:tc>
              <w:tc>
                <w:tcPr>
                  <w:tcW w:w="1154" w:type="pct"/>
                  <w:vAlign w:val="center"/>
                </w:tcPr>
                <w:p w14:paraId="146FA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无须设置</w:t>
                  </w:r>
                </w:p>
              </w:tc>
            </w:tr>
          </w:tbl>
          <w:p w14:paraId="1B09E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注：1.废气中有毒有害污染物指纳入《有毒有害大气污染物名录》的污染物（不包括无排放标准的污染物）。</w:t>
            </w:r>
          </w:p>
          <w:p w14:paraId="5C874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2.环境空气保护目标指自然保护区、风景名胜区、居住区、文化区和农村地区中人群较集中的区域。</w:t>
            </w:r>
          </w:p>
          <w:p w14:paraId="3F6EC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3.临界量及其计算方法可参考《建设项目环境风险评价技术导则》（HJ169）附录B、附录C。</w:t>
            </w:r>
          </w:p>
        </w:tc>
      </w:tr>
      <w:tr w14:paraId="05CB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926" w:type="pct"/>
            <w:gridSpan w:val="2"/>
            <w:vAlign w:val="center"/>
          </w:tcPr>
          <w:p w14:paraId="43D57066">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规划情况</w:t>
            </w:r>
          </w:p>
        </w:tc>
        <w:tc>
          <w:tcPr>
            <w:tcW w:w="4073" w:type="pct"/>
            <w:gridSpan w:val="3"/>
            <w:vAlign w:val="center"/>
          </w:tcPr>
          <w:p w14:paraId="2D7D5CCF">
            <w:pPr>
              <w:keepNext w:val="0"/>
              <w:keepLines w:val="0"/>
              <w:pageBreakBefore w:val="0"/>
              <w:widowControl/>
              <w:tabs>
                <w:tab w:val="left" w:pos="864"/>
              </w:tabs>
              <w:kinsoku/>
              <w:wordWrap/>
              <w:overflowPunct/>
              <w:topLinePunct w:val="0"/>
              <w:autoSpaceDE/>
              <w:autoSpaceDN/>
              <w:bidi w:val="0"/>
              <w:adjustRightInd w:val="0"/>
              <w:snapToGrid w:val="0"/>
              <w:spacing w:before="95" w:beforeLines="30" w:line="360" w:lineRule="auto"/>
              <w:ind w:firstLine="480" w:firstLineChars="200"/>
              <w:jc w:val="both"/>
              <w:textAlignment w:val="auto"/>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规划名称：《宿州市国土空间总体规划（2021-2035）》</w:t>
            </w:r>
          </w:p>
          <w:p w14:paraId="4A220424">
            <w:pPr>
              <w:keepNext w:val="0"/>
              <w:keepLines w:val="0"/>
              <w:pageBreakBefore w:val="0"/>
              <w:widowControl/>
              <w:tabs>
                <w:tab w:val="left" w:pos="86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发文机关：安徽省人民政府</w:t>
            </w:r>
          </w:p>
          <w:p w14:paraId="080BAA70">
            <w:pPr>
              <w:keepNext w:val="0"/>
              <w:keepLines w:val="0"/>
              <w:pageBreakBefore w:val="0"/>
              <w:widowControl/>
              <w:tabs>
                <w:tab w:val="left" w:pos="86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批复名称：安徽省人民政府关于《宿州市国土空间总体规划（2021—2035年）》的批复</w:t>
            </w:r>
          </w:p>
          <w:p w14:paraId="422040B5">
            <w:pPr>
              <w:keepNext w:val="0"/>
              <w:keepLines w:val="0"/>
              <w:pageBreakBefore w:val="0"/>
              <w:widowControl/>
              <w:tabs>
                <w:tab w:val="left" w:pos="864"/>
              </w:tabs>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default" w:ascii="Times New Roman" w:hAnsi="Times New Roman" w:eastAsia="宋体" w:cs="Times New Roman"/>
                <w:color w:val="auto"/>
                <w:sz w:val="24"/>
                <w:szCs w:val="24"/>
                <w:highlight w:val="none"/>
                <w:lang w:val="en-US" w:eastAsia="zh-CN"/>
              </w:rPr>
              <w:t>发文字号：皖政秘〔2024〕43号</w:t>
            </w:r>
          </w:p>
        </w:tc>
      </w:tr>
      <w:tr w14:paraId="2037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pct"/>
            <w:gridSpan w:val="2"/>
            <w:vAlign w:val="center"/>
          </w:tcPr>
          <w:p w14:paraId="187E0653">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规划环境影响评价情况</w:t>
            </w:r>
          </w:p>
        </w:tc>
        <w:tc>
          <w:tcPr>
            <w:tcW w:w="4073" w:type="pct"/>
            <w:gridSpan w:val="3"/>
            <w:vAlign w:val="center"/>
          </w:tcPr>
          <w:p w14:paraId="399F74C4">
            <w:pPr>
              <w:keepNext w:val="0"/>
              <w:keepLines w:val="0"/>
              <w:pageBreakBefore w:val="0"/>
              <w:widowControl/>
              <w:tabs>
                <w:tab w:val="left" w:pos="864"/>
              </w:tabs>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无</w:t>
            </w:r>
          </w:p>
        </w:tc>
      </w:tr>
      <w:tr w14:paraId="08C8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46" w:type="pct"/>
            <w:vAlign w:val="center"/>
          </w:tcPr>
          <w:p w14:paraId="4AF8AC6B">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规划及规划环境影响评价符合性分析</w:t>
            </w:r>
          </w:p>
        </w:tc>
        <w:tc>
          <w:tcPr>
            <w:tcW w:w="4653" w:type="pct"/>
            <w:gridSpan w:val="4"/>
            <w:vAlign w:val="center"/>
          </w:tcPr>
          <w:p w14:paraId="2E7DF7AC">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构筑安全发展的空间底线：划定落实耕地和永久基本农田保护红线。根据农业生产适宜性评价结果，结合耕地质量等别、粮食作物种植情况、高标准农田建设区域等因素，优先划定耕地和永久基本农田保护红线。在永久基本农田以外的一般耕地中将高标准农田建设、国土综合整治新增加的耕地以及集中连片、具有良好排灌设施的耕地优先划入永久基本农田储备区。</w:t>
            </w:r>
          </w:p>
          <w:p w14:paraId="542F75D7">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划定落实生态保护红线。将整合优化后的自然保护地，以及具有水源涵养、水土保持和生物多样性维护等生态保护极重要的区域划入生态保护红线，主要分布在黄河故道、皇藏峪、凤山、梅山、泗县南部水域空间等</w:t>
            </w:r>
            <w:r>
              <w:rPr>
                <w:rFonts w:hint="eastAsia" w:ascii="Times New Roman" w:hAnsi="Times New Roman" w:eastAsia="宋体" w:cs="Times New Roman"/>
                <w:color w:val="auto"/>
                <w:sz w:val="24"/>
                <w:szCs w:val="24"/>
                <w:highlight w:val="none"/>
                <w:lang w:val="en-US" w:eastAsia="zh-CN"/>
              </w:rPr>
              <w:t>区域。</w:t>
            </w:r>
          </w:p>
          <w:p w14:paraId="58D78371">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增存统筹划定城镇开发边界。在优先划定耕地和永久基本农田保护红线、生态保护红线的基础上，根据人口变化趋势和存量建设用地状况，在现状城镇集中建设区和规划拟集中开发建设的区域划定城镇开发边界，主要位于中心城区、四个县县城、产业园区和各镇区。</w:t>
            </w:r>
          </w:p>
          <w:p w14:paraId="75F7D471">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落实细化主体功能区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落实细化主体功能区定位。立足自然资源禀赋、资源环境承载能力、经济社会发展水平，传导落实国家、安徽省主体功能区战略要求，砀山县、萧县、灵璧县、泗县为国家级农产品主产区，埇桥区为省级城市化地区。以乡镇、街道为基本单元，对各区县主体功能定位进行细化，实施差别化管控。</w:t>
            </w:r>
          </w:p>
          <w:p w14:paraId="14C37E63">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落实细化农产品主产区布局。将承载农产品生产主要功能、优质耕地和永久基本农田集中连片的乡镇细化确定为农产品主产区。农产品主产区重点发展优势农业产业，因地制宜保障资源环境可承载的加工制造业生产空间，推进工业向园区集中布局；鼓励发展生态旅游、农产品加工和商贸服务业，保障“一二三”产融合用地空间；合理控制开发强度和规模，严格控制新增建设空间，加强土地综合整治和生态修复。</w:t>
            </w:r>
          </w:p>
          <w:p w14:paraId="22220CC9">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优化城市化地区空间布局。将以承载新型城镇化为主要功能的乡镇（含街道）划为城市化地区。提升土地产出效率和效益，限制污染型工业用地规模，按照“盘活存量、集约高效”的要求，全面实施“退二进三”政策，优化空间结构，提高新增建设用地的准入门槛与产出要求。整合闲置低效的工业企业和农村居民点等存量用地，推动工业化和城镇化进程，不断提高人口和产业集聚强度，强化创新驱动能力，支撑农村人口向城市化地区集中。</w:t>
            </w:r>
          </w:p>
          <w:p w14:paraId="12733DB4">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完善叠加功能类型。在基本功能类型划分的基础上，将矿产资源丰富的乡镇叠加划定为能源资源富集区，将世界文化遗产--隋唐大运河通济渠泗县段核心保护范围划定为历史文化资源富集区。在不影响其城市化职能和农产品主产区基础地位的前提下，鼓励能源资源富集区、历史文化资源富集区地上地下空间复合利用。历史文化资源富集区推进历史文化资源整体保护与活化利用，彰显历史文化整体价值；能源资源富集区为全市提供能源资源保障，引导转型发展，支持资源就地转化。</w:t>
            </w:r>
          </w:p>
          <w:p w14:paraId="15ABEE28">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划定科学合理的规划分区</w:t>
            </w:r>
            <w:r>
              <w:rPr>
                <w:rFonts w:hint="eastAsia" w:ascii="Times New Roman" w:hAnsi="Times New Roman" w:eastAsia="宋体" w:cs="Times New Roman"/>
                <w:color w:val="auto"/>
                <w:sz w:val="24"/>
                <w:szCs w:val="24"/>
                <w:highlight w:val="none"/>
                <w:lang w:val="en-US" w:eastAsia="zh-CN"/>
              </w:rPr>
              <w:t>：统筹划定规划分区。统筹协调全域土地利用结构，严守耕地和永久基本农田保护红线、生态保护红线等空间底线，将市域划分为农田保护区、生态保护区、生态控制区，城镇发展区、乡村发展区和矿产能源发展区。</w:t>
            </w:r>
          </w:p>
          <w:p w14:paraId="677D7C6F">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本项目为A0532畜禽污粪处理活动、</w:t>
            </w:r>
            <w:r>
              <w:rPr>
                <w:rFonts w:hint="eastAsia" w:ascii="Times New Roman" w:hAnsi="Times New Roman" w:eastAsia="宋体" w:cs="Times New Roman"/>
                <w:color w:val="0000FF"/>
                <w:sz w:val="24"/>
                <w:szCs w:val="24"/>
                <w:highlight w:val="none"/>
                <w:lang w:val="en-US" w:eastAsia="zh-CN" w:bidi="ar-SA"/>
              </w:rPr>
              <w:t>G5949其他危险品仓储</w:t>
            </w:r>
            <w:r>
              <w:rPr>
                <w:rFonts w:hint="eastAsia" w:ascii="Times New Roman" w:hAnsi="Times New Roman" w:eastAsia="宋体" w:cs="Times New Roman"/>
                <w:color w:val="auto"/>
                <w:sz w:val="24"/>
                <w:szCs w:val="24"/>
                <w:highlight w:val="none"/>
                <w:lang w:val="en-US" w:eastAsia="zh-CN"/>
              </w:rPr>
              <w:t>，位于宿州市埇桥区解集镇解集村宿州益新农牧科技有限公司，利用现有厂房，新增生产线，不新增厂房，根据宿州市国土空间总体规划图（2021-2035）（附图17），本项目符合要求。</w:t>
            </w:r>
          </w:p>
          <w:p w14:paraId="5BBA9C89">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07147473">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720082B7">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7D2845FF">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1699A69C">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4E85F8B3">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65D012F2">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42D4DB7B">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5AE44FB6">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052459C7">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0F3EC101">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25B711DD">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28D89717">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3DC3F48A">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3EE6C122">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58A181C5">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3FFBE57D">
            <w:pPr>
              <w:pStyle w:val="2"/>
              <w:jc w:val="both"/>
              <w:rPr>
                <w:rFonts w:hint="eastAsia" w:ascii="Times New Roman" w:hAnsi="Times New Roman" w:eastAsia="宋体" w:cs="Times New Roman"/>
                <w:color w:val="auto"/>
                <w:sz w:val="24"/>
                <w:szCs w:val="24"/>
                <w:highlight w:val="none"/>
                <w:lang w:val="en-US" w:eastAsia="zh-CN"/>
              </w:rPr>
            </w:pPr>
          </w:p>
          <w:p w14:paraId="0C468E15">
            <w:pPr>
              <w:pStyle w:val="3"/>
              <w:jc w:val="both"/>
              <w:rPr>
                <w:rFonts w:hint="eastAsia" w:ascii="Times New Roman" w:hAnsi="Times New Roman" w:eastAsia="宋体" w:cs="Times New Roman"/>
                <w:color w:val="auto"/>
                <w:sz w:val="24"/>
                <w:szCs w:val="24"/>
                <w:highlight w:val="none"/>
                <w:lang w:val="en-US" w:eastAsia="zh-CN"/>
              </w:rPr>
            </w:pPr>
          </w:p>
          <w:p w14:paraId="5227C9A5">
            <w:pPr>
              <w:jc w:val="both"/>
              <w:rPr>
                <w:rFonts w:hint="eastAsia" w:ascii="Times New Roman" w:hAnsi="Times New Roman" w:eastAsia="宋体" w:cs="Times New Roman"/>
                <w:color w:val="auto"/>
                <w:sz w:val="24"/>
                <w:szCs w:val="24"/>
                <w:highlight w:val="none"/>
                <w:lang w:val="en-US" w:eastAsia="zh-CN"/>
              </w:rPr>
            </w:pPr>
          </w:p>
          <w:p w14:paraId="24597474">
            <w:pPr>
              <w:pStyle w:val="2"/>
              <w:jc w:val="both"/>
              <w:rPr>
                <w:rFonts w:hint="eastAsia"/>
                <w:lang w:val="en-US" w:eastAsia="zh-CN"/>
              </w:rPr>
            </w:pPr>
          </w:p>
          <w:p w14:paraId="2E2350B2">
            <w:pPr>
              <w:widowControl/>
              <w:tabs>
                <w:tab w:val="left" w:pos="864"/>
              </w:tabs>
              <w:adjustRightInd w:val="0"/>
              <w:snapToGrid w:val="0"/>
              <w:spacing w:line="360" w:lineRule="auto"/>
              <w:jc w:val="both"/>
              <w:rPr>
                <w:rFonts w:hint="default" w:ascii="Times New Roman" w:hAnsi="Times New Roman" w:eastAsia="宋体" w:cs="Times New Roman"/>
                <w:color w:val="auto"/>
                <w:sz w:val="24"/>
                <w:szCs w:val="24"/>
                <w:highlight w:val="none"/>
                <w:lang w:val="en-US" w:eastAsia="zh-CN"/>
              </w:rPr>
            </w:pPr>
          </w:p>
        </w:tc>
      </w:tr>
      <w:tr w14:paraId="2EBC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8" w:hRule="atLeast"/>
          <w:jc w:val="center"/>
        </w:trPr>
        <w:tc>
          <w:tcPr>
            <w:tcW w:w="346" w:type="pct"/>
            <w:vAlign w:val="center"/>
          </w:tcPr>
          <w:p w14:paraId="548D4973">
            <w:pPr>
              <w:adjustRightInd w:val="0"/>
              <w:snapToGrid w:val="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其</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他符合性分析</w:t>
            </w:r>
          </w:p>
        </w:tc>
        <w:tc>
          <w:tcPr>
            <w:tcW w:w="4653" w:type="pct"/>
            <w:gridSpan w:val="4"/>
            <w:vAlign w:val="center"/>
          </w:tcPr>
          <w:p w14:paraId="7D6B6248">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建设项目产业政策符合性分析</w:t>
            </w:r>
          </w:p>
          <w:p w14:paraId="1B42D6D9">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将建设项目与《产业结构调整指导目录（2024年本）》对照，建设项目属于《产业结构调整指导目录（2024年本）》中的鼓励类第一项</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农林牧渔业</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中第14条</w:t>
            </w:r>
            <w:r>
              <w:rPr>
                <w:rFonts w:hint="eastAsia" w:ascii="Times New Roman" w:hAnsi="Times New Roman" w:eastAsia="宋体" w:cs="Times New Roman"/>
                <w:bCs/>
                <w:color w:val="auto"/>
                <w:sz w:val="24"/>
                <w:szCs w:val="24"/>
                <w:highlight w:val="none"/>
                <w:lang w:val="en-US" w:eastAsia="zh-CN"/>
              </w:rPr>
              <w:t>“畜禽养殖废弃物处理和资源化利用（畜禽粪污肥料化、能源化、基料化和垫料化利用，病死畜禽无害化处理）”</w:t>
            </w:r>
            <w:r>
              <w:rPr>
                <w:rFonts w:hint="default" w:ascii="Times New Roman" w:hAnsi="Times New Roman" w:eastAsia="宋体" w:cs="Times New Roman"/>
                <w:bCs/>
                <w:color w:val="auto"/>
                <w:sz w:val="24"/>
                <w:szCs w:val="24"/>
                <w:highlight w:val="none"/>
                <w:lang w:val="en-US" w:eastAsia="zh-CN"/>
              </w:rPr>
              <w:t>。因此，建设项目符合国家产业政策要求。</w:t>
            </w:r>
          </w:p>
          <w:p w14:paraId="39A393A2">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对照《关于发布＜畜禽养殖业污染防治技术政策＞的通知》（环发</w:t>
            </w:r>
            <w:r>
              <w:rPr>
                <w:rFonts w:hint="eastAsia" w:ascii="Times New Roman" w:hAnsi="Times New Roman" w:eastAsia="宋体" w:cs="Times New Roman"/>
                <w:bCs/>
                <w:color w:val="auto"/>
                <w:sz w:val="24"/>
                <w:szCs w:val="24"/>
                <w:highlight w:val="none"/>
                <w:lang w:val="en-US" w:eastAsia="zh-CN"/>
              </w:rPr>
              <w:t>〔2010〕151号</w:t>
            </w:r>
            <w:r>
              <w:rPr>
                <w:rFonts w:hint="default" w:ascii="Times New Roman" w:hAnsi="Times New Roman" w:eastAsia="宋体" w:cs="Times New Roman"/>
                <w:bCs/>
                <w:color w:val="auto"/>
                <w:sz w:val="24"/>
                <w:szCs w:val="24"/>
                <w:highlight w:val="none"/>
                <w:lang w:val="en-US" w:eastAsia="zh-CN"/>
              </w:rPr>
              <w:t>）等相关行业规定，本项目符合行业规定。</w:t>
            </w:r>
          </w:p>
          <w:p w14:paraId="5C9A3D5F">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本项目</w:t>
            </w:r>
            <w:r>
              <w:rPr>
                <w:rFonts w:hint="default" w:ascii="Times New Roman" w:hAnsi="Times New Roman" w:eastAsia="宋体" w:cs="Times New Roman"/>
                <w:bCs/>
                <w:color w:val="auto"/>
                <w:sz w:val="24"/>
                <w:szCs w:val="24"/>
                <w:highlight w:val="none"/>
                <w:lang w:val="en-US" w:eastAsia="zh-CN"/>
              </w:rPr>
              <w:t>已于202</w:t>
            </w:r>
            <w:r>
              <w:rPr>
                <w:rFonts w:hint="eastAsia" w:ascii="Times New Roman" w:hAnsi="Times New Roman" w:eastAsia="宋体" w:cs="Times New Roman"/>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lang w:val="en-US" w:eastAsia="zh-CN"/>
              </w:rPr>
              <w:t>年</w:t>
            </w:r>
            <w:r>
              <w:rPr>
                <w:rFonts w:hint="eastAsia" w:ascii="Times New Roman" w:hAnsi="Times New Roman" w:eastAsia="宋体" w:cs="Times New Roman"/>
                <w:bCs/>
                <w:color w:val="auto"/>
                <w:sz w:val="24"/>
                <w:szCs w:val="24"/>
                <w:highlight w:val="none"/>
                <w:lang w:val="en-US" w:eastAsia="zh-CN"/>
              </w:rPr>
              <w:t>11</w:t>
            </w:r>
            <w:r>
              <w:rPr>
                <w:rFonts w:hint="default" w:ascii="Times New Roman" w:hAnsi="Times New Roman" w:eastAsia="宋体" w:cs="Times New Roman"/>
                <w:bCs/>
                <w:color w:val="auto"/>
                <w:sz w:val="24"/>
                <w:szCs w:val="24"/>
                <w:highlight w:val="none"/>
                <w:lang w:val="en-US" w:eastAsia="zh-CN"/>
              </w:rPr>
              <w:t>月</w:t>
            </w:r>
            <w:r>
              <w:rPr>
                <w:rFonts w:hint="eastAsia" w:ascii="Times New Roman" w:hAnsi="Times New Roman" w:eastAsia="宋体" w:cs="Times New Roman"/>
                <w:bCs/>
                <w:color w:val="auto"/>
                <w:sz w:val="24"/>
                <w:szCs w:val="24"/>
                <w:highlight w:val="none"/>
                <w:lang w:val="en-US" w:eastAsia="zh-CN"/>
              </w:rPr>
              <w:t>14</w:t>
            </w:r>
            <w:r>
              <w:rPr>
                <w:rFonts w:hint="default" w:ascii="Times New Roman" w:hAnsi="Times New Roman" w:eastAsia="宋体" w:cs="Times New Roman"/>
                <w:bCs/>
                <w:color w:val="auto"/>
                <w:sz w:val="24"/>
                <w:szCs w:val="24"/>
                <w:highlight w:val="none"/>
                <w:lang w:val="en-US" w:eastAsia="zh-CN"/>
              </w:rPr>
              <w:t>日在</w:t>
            </w:r>
            <w:r>
              <w:rPr>
                <w:rFonts w:hint="eastAsia" w:ascii="Times New Roman" w:hAnsi="Times New Roman" w:eastAsia="宋体" w:cs="Times New Roman"/>
                <w:bCs/>
                <w:color w:val="auto"/>
                <w:sz w:val="24"/>
                <w:szCs w:val="24"/>
                <w:highlight w:val="none"/>
                <w:lang w:val="en-US" w:eastAsia="zh-CN"/>
              </w:rPr>
              <w:t>埇桥区发展改革委</w:t>
            </w:r>
            <w:r>
              <w:rPr>
                <w:rFonts w:hint="default" w:ascii="Times New Roman" w:hAnsi="Times New Roman" w:eastAsia="宋体" w:cs="Times New Roman"/>
                <w:bCs/>
                <w:color w:val="auto"/>
                <w:sz w:val="24"/>
                <w:szCs w:val="24"/>
                <w:highlight w:val="none"/>
                <w:lang w:val="en-US" w:eastAsia="zh-CN"/>
              </w:rPr>
              <w:t>进行了备案，项目编码为2511-341302-04-01-160207。项目建设符合国家和地方产业政策要求。</w:t>
            </w:r>
          </w:p>
          <w:p w14:paraId="436C700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t>2、选址合理性分析</w:t>
            </w:r>
          </w:p>
          <w:p w14:paraId="0192FE78">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（1）用地符合性</w:t>
            </w:r>
          </w:p>
          <w:p w14:paraId="30DDEA98">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改建项目</w:t>
            </w:r>
            <w:r>
              <w:rPr>
                <w:rFonts w:hint="default" w:ascii="Times New Roman" w:hAnsi="Times New Roman" w:eastAsia="宋体" w:cs="Times New Roman"/>
                <w:color w:val="auto"/>
                <w:sz w:val="24"/>
                <w:szCs w:val="24"/>
                <w:highlight w:val="none"/>
                <w:lang w:eastAsia="zh-CN"/>
              </w:rPr>
              <w:t>位于</w:t>
            </w:r>
            <w:r>
              <w:rPr>
                <w:rFonts w:hint="default" w:ascii="Times New Roman" w:hAnsi="Times New Roman" w:eastAsia="宋体" w:cs="Times New Roman"/>
                <w:color w:val="auto"/>
                <w:sz w:val="24"/>
                <w:szCs w:val="24"/>
                <w:highlight w:val="none"/>
                <w:lang w:val="en-US" w:eastAsia="zh-CN"/>
              </w:rPr>
              <w:t>解集镇解集村宿州益新农牧科技有限公司</w:t>
            </w:r>
            <w:r>
              <w:rPr>
                <w:rFonts w:hint="eastAsia" w:ascii="Times New Roman" w:hAnsi="Times New Roman" w:eastAsia="宋体" w:cs="Times New Roman"/>
                <w:color w:val="auto"/>
                <w:sz w:val="24"/>
                <w:szCs w:val="24"/>
                <w:highlight w:val="none"/>
                <w:lang w:val="en-US" w:eastAsia="zh-CN"/>
              </w:rPr>
              <w:t>现有厂区内</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不新增用地，项目位于宿州市埇桥区解集镇和栏杆镇。根据现有环评附件中宿州市埇桥区解集镇人民政府和栏杆镇人民政府出具的证明文件和项目用地“三区三线”套合图（附图18）可知，宿州益新农牧科技有限公司解集镇益新肉鸡养殖项目位于城市开发边界外，不占用永久基本农田和生态保护红线。可知，本项目所选地块为设施农用地，不在永久基本农田划定范围内。</w:t>
            </w:r>
            <w:r>
              <w:rPr>
                <w:rFonts w:hint="default" w:ascii="Times New Roman" w:hAnsi="Times New Roman" w:eastAsia="宋体" w:cs="Times New Roman"/>
                <w:color w:val="auto"/>
                <w:sz w:val="24"/>
                <w:szCs w:val="24"/>
                <w:highlight w:val="none"/>
                <w:lang w:eastAsia="zh-CN"/>
              </w:rPr>
              <w:t>符合土地利用总体规划要求。</w:t>
            </w:r>
          </w:p>
          <w:p w14:paraId="65A01C11">
            <w:pPr>
              <w:widowControl/>
              <w:numPr>
                <w:ilvl w:val="0"/>
                <w:numId w:val="0"/>
              </w:numPr>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en-US" w:bidi="ar-SA"/>
              </w:rPr>
              <w:t>（2）</w:t>
            </w:r>
            <w:r>
              <w:rPr>
                <w:rFonts w:hint="default" w:ascii="Times New Roman" w:hAnsi="Times New Roman" w:eastAsia="宋体" w:cs="Times New Roman"/>
                <w:color w:val="auto"/>
                <w:sz w:val="24"/>
                <w:szCs w:val="24"/>
                <w:highlight w:val="none"/>
              </w:rPr>
              <w:t>周边环境相容性</w:t>
            </w:r>
          </w:p>
          <w:p w14:paraId="7DBB2E48">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根据现场踏勘，</w:t>
            </w:r>
            <w:r>
              <w:rPr>
                <w:rFonts w:hint="eastAsia" w:ascii="Times New Roman" w:hAnsi="Times New Roman" w:eastAsia="宋体" w:cs="Times New Roman"/>
                <w:color w:val="auto"/>
                <w:sz w:val="24"/>
                <w:szCs w:val="24"/>
                <w:highlight w:val="none"/>
                <w:lang w:eastAsia="zh-CN"/>
              </w:rPr>
              <w:t>本</w:t>
            </w:r>
            <w:r>
              <w:rPr>
                <w:rFonts w:hint="eastAsia" w:ascii="Times New Roman" w:hAnsi="Times New Roman" w:eastAsia="宋体" w:cs="Times New Roman"/>
                <w:color w:val="auto"/>
                <w:sz w:val="24"/>
                <w:szCs w:val="24"/>
                <w:highlight w:val="none"/>
                <w:lang w:val="en-US" w:eastAsia="zh-CN"/>
              </w:rPr>
              <w:t>次改建</w:t>
            </w:r>
            <w:r>
              <w:rPr>
                <w:rFonts w:hint="eastAsia"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highlight w:val="none"/>
                <w:lang w:val="en-US" w:eastAsia="zh-CN"/>
              </w:rPr>
              <w:t>依托</w:t>
            </w:r>
            <w:r>
              <w:rPr>
                <w:rFonts w:hint="default" w:ascii="Times New Roman" w:hAnsi="Times New Roman" w:eastAsia="宋体" w:cs="Times New Roman"/>
                <w:color w:val="auto"/>
                <w:sz w:val="24"/>
                <w:szCs w:val="24"/>
                <w:highlight w:val="none"/>
                <w:lang w:val="en-US" w:eastAsia="zh-CN"/>
              </w:rPr>
              <w:t>宿州益新农牧科技有限公司</w:t>
            </w:r>
            <w:r>
              <w:rPr>
                <w:rFonts w:hint="eastAsia" w:ascii="Times New Roman" w:hAnsi="Times New Roman" w:eastAsia="宋体" w:cs="Times New Roman"/>
                <w:color w:val="auto"/>
                <w:sz w:val="24"/>
                <w:szCs w:val="24"/>
                <w:highlight w:val="none"/>
                <w:lang w:val="en-US" w:eastAsia="zh-CN"/>
              </w:rPr>
              <w:t>现有粪污暂存间</w:t>
            </w:r>
            <w:r>
              <w:rPr>
                <w:rFonts w:hint="default" w:ascii="Times New Roman" w:hAnsi="Times New Roman" w:eastAsia="宋体" w:cs="Times New Roman"/>
                <w:color w:val="auto"/>
                <w:sz w:val="24"/>
                <w:szCs w:val="24"/>
                <w:highlight w:val="none"/>
                <w:lang w:eastAsia="zh-CN"/>
              </w:rPr>
              <w:t>，粪污暂存区在生产管理区常年主导风向的侧风向处</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根据《畜禽养殖业污染防治技术规范》规定，禁止在下列区域内建设畜禽养殖场：</w:t>
            </w:r>
          </w:p>
          <w:p w14:paraId="36467E30">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①生活饮用水的水源保护区，风景名胜区，以及自然保护区的核心区和缓冲区；</w:t>
            </w:r>
          </w:p>
          <w:p w14:paraId="48148C20">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②城市和城镇居民区，包括文教科研区、医疗区、商业区、工业区、游览区等人口集中地区；</w:t>
            </w:r>
          </w:p>
          <w:p w14:paraId="4CE8135F">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③县级人民政府依法划定的禁养区域；</w:t>
            </w:r>
          </w:p>
          <w:p w14:paraId="00D477E1">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④国家或地方法律、法规规定的禁养区域；</w:t>
            </w:r>
          </w:p>
          <w:p w14:paraId="15801860">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⑤厂界与上述禁建区域边界的最小距离不得小于500m。</w:t>
            </w:r>
          </w:p>
          <w:p w14:paraId="2A90A0A1">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本项目位于安徽省宿州市埇桥区解集镇解集村，远离城镇、学校、风景名胜区、饮用水源地，项目区四周主要为一般农田，不占用基本农田；根据本项目的测绘文件，本项目距离最近村庄黄山前直线距离145.5m；根据宿州市埇桥区栏杆镇人民政府栏杆设农</w:t>
            </w:r>
            <w:r>
              <w:rPr>
                <w:rFonts w:hint="eastAsia" w:ascii="Times New Roman" w:hAnsi="Times New Roman" w:eastAsia="宋体" w:cs="Times New Roman"/>
                <w:color w:val="auto"/>
                <w:sz w:val="24"/>
                <w:szCs w:val="24"/>
                <w:highlight w:val="none"/>
                <w:lang w:val="en-US" w:eastAsia="zh-CN"/>
              </w:rPr>
              <w:t>〔2023〕62号</w:t>
            </w:r>
            <w:r>
              <w:rPr>
                <w:rFonts w:hint="default" w:ascii="Times New Roman" w:hAnsi="Times New Roman" w:eastAsia="宋体" w:cs="Times New Roman"/>
                <w:color w:val="auto"/>
                <w:sz w:val="24"/>
                <w:szCs w:val="24"/>
                <w:highlight w:val="none"/>
                <w:lang w:val="en-US" w:eastAsia="zh-CN"/>
              </w:rPr>
              <w:t>文《关于同意宿州益新农牧科技有限公司</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养鸡</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项目设施农用地备案报告的答复》，项目用地为设施农用地；根据《宿州市埇桥区人民政府办公室关于印发埇桥区畜禽养殖禁养区划定方案的通知》中的如下</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禁养区</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划定范围：</w:t>
            </w:r>
          </w:p>
          <w:p w14:paraId="58225D42">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1）城镇居民区、文化教育科学研究等人口集中区；</w:t>
            </w:r>
          </w:p>
          <w:p w14:paraId="67632B31">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2）风景名胜区、自然保护区的核心区和缓冲区；</w:t>
            </w:r>
          </w:p>
          <w:p w14:paraId="2798AD73">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县级人民政府依法划定的禁养区域；</w:t>
            </w:r>
          </w:p>
          <w:p w14:paraId="75B5988D">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新汴河的陆域保护区范围为20年一遇洪水位河道边缘起水平纵深不小于45米的范围：沱河、奎河、潍河、浍河、北沱河、唐河、方河，保护范围为两侧河岸堤坝外侧堤脚（无堤坝的从上河口）向陆域纵深30米以内；</w:t>
            </w:r>
          </w:p>
          <w:p w14:paraId="4078ED26">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）法律、法规规定需特别保护的其他区域。</w:t>
            </w:r>
          </w:p>
          <w:p w14:paraId="6BA030E3">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根据解集镇农业综合服务中心和栏杆镇人民政府出具的证明，本项目所在区域不属于禁养区和限养区。</w:t>
            </w:r>
          </w:p>
          <w:p w14:paraId="5A29BF00">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因此，本项目的建设符合《畜禽养殖业污染防治技术规范》关于选址的规定，不涉及上述埇桥区畜禽养殖禁养区。</w:t>
            </w:r>
          </w:p>
          <w:p w14:paraId="7F749C64">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项目周边的交通、供电等基础设施满足项目生产建设要求。（项目周边关系详见附图</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p>
          <w:p w14:paraId="7D8D9C90">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综上，项目选址合理。</w:t>
            </w:r>
          </w:p>
          <w:p w14:paraId="68E1F38D">
            <w:pPr>
              <w:widowControl/>
              <w:numPr>
                <w:ilvl w:val="0"/>
                <w:numId w:val="0"/>
              </w:numPr>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环境防护距离</w:t>
            </w:r>
          </w:p>
          <w:p w14:paraId="39F27500">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本项目无需设置大气环境防护距离</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现有环境防护</w:t>
            </w:r>
            <w:r>
              <w:rPr>
                <w:rFonts w:hint="default" w:ascii="Times New Roman" w:hAnsi="Times New Roman" w:eastAsia="宋体" w:cs="Times New Roman"/>
                <w:color w:val="auto"/>
                <w:sz w:val="24"/>
                <w:szCs w:val="24"/>
                <w:highlight w:val="none"/>
                <w:lang w:val="en-US" w:eastAsia="zh-CN"/>
              </w:rPr>
              <w:t>距离</w:t>
            </w:r>
            <w:r>
              <w:rPr>
                <w:rFonts w:hint="eastAsia" w:ascii="Times New Roman" w:hAnsi="Times New Roman" w:eastAsia="宋体" w:cs="Times New Roman"/>
                <w:color w:val="auto"/>
                <w:sz w:val="24"/>
                <w:szCs w:val="24"/>
                <w:highlight w:val="none"/>
                <w:lang w:val="en-US" w:eastAsia="zh-CN"/>
              </w:rPr>
              <w:t>为厂区</w:t>
            </w:r>
            <w:r>
              <w:rPr>
                <w:rFonts w:hint="default" w:ascii="Times New Roman" w:hAnsi="Times New Roman" w:eastAsia="宋体" w:cs="Times New Roman"/>
                <w:color w:val="auto"/>
                <w:sz w:val="24"/>
                <w:szCs w:val="24"/>
                <w:highlight w:val="none"/>
                <w:lang w:val="en-US" w:eastAsia="zh-CN"/>
              </w:rPr>
              <w:t>周围</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00m范围</w:t>
            </w:r>
            <w:r>
              <w:rPr>
                <w:rFonts w:hint="eastAsia" w:ascii="Times New Roman" w:hAnsi="Times New Roman" w:eastAsia="宋体" w:cs="Times New Roman"/>
                <w:color w:val="auto"/>
                <w:sz w:val="24"/>
                <w:szCs w:val="24"/>
                <w:highlight w:val="none"/>
                <w:lang w:val="en-US" w:eastAsia="zh-CN"/>
              </w:rPr>
              <w:t>，本项目在现有项目厂界范围内。根据卫生防护距离设置要求，在本项目卫生防护距离范围内，不得规划建设诸如机关、学校、医院、养老院等环境空气要求较高的项目。本项目距离最近村庄黄山前直线距离145.5m，符合卫生防护距离要求。</w:t>
            </w:r>
          </w:p>
          <w:p w14:paraId="44AAB60C">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综上，项目选址合理。</w:t>
            </w:r>
          </w:p>
          <w:p w14:paraId="6C622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与“三线一单”符合性</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分析</w:t>
            </w:r>
          </w:p>
          <w:p w14:paraId="3E3C774B">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根据宿州市生态环境局《宿州市“三线一单”编制文本》，本项目与宿州市“三线一单”相符性如下。</w:t>
            </w:r>
          </w:p>
          <w:p w14:paraId="29EBE883">
            <w:pPr>
              <w:widowControl/>
              <w:tabs>
                <w:tab w:val="left" w:pos="864"/>
              </w:tabs>
              <w:adjustRightInd w:val="0"/>
              <w:snapToGrid w:val="0"/>
              <w:spacing w:line="360" w:lineRule="auto"/>
              <w:ind w:firstLine="482" w:firstLineChars="200"/>
              <w:jc w:val="both"/>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（1）生态保护红线</w:t>
            </w:r>
          </w:p>
          <w:p w14:paraId="6882ABB7">
            <w:pPr>
              <w:widowControl/>
              <w:tabs>
                <w:tab w:val="left" w:pos="864"/>
              </w:tabs>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根据《安徽省宿州市“三线一单”》，宿州市生态红线分布情况见下表。</w:t>
            </w:r>
          </w:p>
          <w:p w14:paraId="5FD03F08">
            <w:pPr>
              <w:keepNext w:val="0"/>
              <w:keepLines w:val="0"/>
              <w:pageBreakBefore w:val="0"/>
              <w:widowControl/>
              <w:tabs>
                <w:tab w:val="left" w:pos="864"/>
              </w:tabs>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eastAsia="zh-CN"/>
                <w14:textFill>
                  <w14:solidFill>
                    <w14:schemeClr w14:val="tx1"/>
                  </w14:solidFill>
                </w14:textFill>
              </w:rPr>
              <w:t>表1</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-2</w:t>
            </w:r>
            <w:r>
              <w:rPr>
                <w:rFonts w:hint="eastAsia" w:eastAsia="宋体" w:cs="Times New Roman"/>
                <w:b/>
                <w:b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 xml:space="preserve"> 宿州市生态保护红线登记表</w:t>
            </w:r>
          </w:p>
          <w:tbl>
            <w:tblPr>
              <w:tblStyle w:val="12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5"/>
              <w:gridCol w:w="1076"/>
              <w:gridCol w:w="1093"/>
              <w:gridCol w:w="3129"/>
              <w:gridCol w:w="803"/>
              <w:gridCol w:w="879"/>
            </w:tblGrid>
            <w:tr w14:paraId="1ECA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470" w:type="pct"/>
                  <w:vAlign w:val="center"/>
                </w:tcPr>
                <w:p w14:paraId="5A3E876D">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类型</w:t>
                  </w:r>
                </w:p>
              </w:tc>
              <w:tc>
                <w:tcPr>
                  <w:tcW w:w="698" w:type="pct"/>
                  <w:vAlign w:val="center"/>
                </w:tcPr>
                <w:p w14:paraId="06DB2094">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名称</w:t>
                  </w:r>
                </w:p>
              </w:tc>
              <w:tc>
                <w:tcPr>
                  <w:tcW w:w="709" w:type="pct"/>
                  <w:vAlign w:val="center"/>
                </w:tcPr>
                <w:p w14:paraId="02DFEE00">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生态系统特征</w:t>
                  </w:r>
                </w:p>
              </w:tc>
              <w:tc>
                <w:tcPr>
                  <w:tcW w:w="2030" w:type="pct"/>
                  <w:vAlign w:val="center"/>
                </w:tcPr>
                <w:p w14:paraId="4C2766EC">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保护地名录</w:t>
                  </w:r>
                </w:p>
              </w:tc>
              <w:tc>
                <w:tcPr>
                  <w:tcW w:w="521" w:type="pct"/>
                  <w:vAlign w:val="center"/>
                </w:tcPr>
                <w:p w14:paraId="7D4E9A57">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所属行政区</w:t>
                  </w:r>
                </w:p>
              </w:tc>
              <w:tc>
                <w:tcPr>
                  <w:tcW w:w="570" w:type="pct"/>
                  <w:vAlign w:val="center"/>
                </w:tcPr>
                <w:p w14:paraId="79AE71A8">
                  <w:pPr>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面积（km</w:t>
                  </w:r>
                  <w:r>
                    <w:rPr>
                      <w:rFonts w:hint="default" w:ascii="Times New Roman" w:hAnsi="Times New Roman" w:eastAsia="宋体" w:cs="Times New Roman"/>
                      <w:b/>
                      <w:bCs/>
                      <w:color w:val="000000" w:themeColor="text1"/>
                      <w:sz w:val="21"/>
                      <w:szCs w:val="21"/>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t>)</w:t>
                  </w:r>
                </w:p>
              </w:tc>
            </w:tr>
            <w:tr w14:paraId="500CB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470" w:type="pct"/>
                  <w:vMerge w:val="restart"/>
                  <w:tcBorders>
                    <w:bottom w:val="nil"/>
                  </w:tcBorders>
                  <w:vAlign w:val="center"/>
                </w:tcPr>
                <w:p w14:paraId="55F995B1">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Ⅱ水土保持生态保护红线</w:t>
                  </w:r>
                </w:p>
              </w:tc>
              <w:tc>
                <w:tcPr>
                  <w:tcW w:w="698" w:type="pct"/>
                  <w:vMerge w:val="restart"/>
                  <w:tcBorders>
                    <w:bottom w:val="nil"/>
                  </w:tcBorders>
                  <w:vAlign w:val="center"/>
                </w:tcPr>
                <w:p w14:paraId="44ADBBCB">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Ⅱ-1淮北河间平原农产品提供及水土保持生态保护红线</w:t>
                  </w:r>
                </w:p>
              </w:tc>
              <w:tc>
                <w:tcPr>
                  <w:tcW w:w="709" w:type="pct"/>
                  <w:vMerge w:val="restart"/>
                  <w:tcBorders>
                    <w:bottom w:val="nil"/>
                  </w:tcBorders>
                  <w:vAlign w:val="center"/>
                </w:tcPr>
                <w:p w14:paraId="2875FCB1">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暖温带落叶阔叶林带</w:t>
                  </w:r>
                </w:p>
              </w:tc>
              <w:tc>
                <w:tcPr>
                  <w:tcW w:w="2030" w:type="pct"/>
                  <w:vMerge w:val="restart"/>
                  <w:tcBorders>
                    <w:bottom w:val="nil"/>
                  </w:tcBorders>
                  <w:vAlign w:val="center"/>
                </w:tcPr>
                <w:p w14:paraId="7066CB13">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宿州大方寺省级自然保护区、泗县沱河省级自然保护区、泗县新汴河省级湿地自然公园、安徽灵璧磬云山国家地质自然公园、泗县沱河省级自然保护区、安徽泗县石龙湖国家湿地公园</w:t>
                  </w:r>
                </w:p>
              </w:tc>
              <w:tc>
                <w:tcPr>
                  <w:tcW w:w="521" w:type="pct"/>
                  <w:vAlign w:val="center"/>
                </w:tcPr>
                <w:p w14:paraId="1D585212">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灵璧县</w:t>
                  </w:r>
                </w:p>
              </w:tc>
              <w:tc>
                <w:tcPr>
                  <w:tcW w:w="570" w:type="pct"/>
                  <w:vAlign w:val="center"/>
                </w:tcPr>
                <w:p w14:paraId="20536F5D">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8.2</w:t>
                  </w:r>
                </w:p>
              </w:tc>
            </w:tr>
            <w:tr w14:paraId="6DDB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470" w:type="pct"/>
                  <w:vMerge w:val="continue"/>
                  <w:tcBorders>
                    <w:top w:val="nil"/>
                    <w:bottom w:val="nil"/>
                  </w:tcBorders>
                  <w:vAlign w:val="center"/>
                </w:tcPr>
                <w:p w14:paraId="09C609E3">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698" w:type="pct"/>
                  <w:vMerge w:val="continue"/>
                  <w:tcBorders>
                    <w:top w:val="nil"/>
                    <w:bottom w:val="nil"/>
                  </w:tcBorders>
                  <w:vAlign w:val="center"/>
                </w:tcPr>
                <w:p w14:paraId="6C5E8C1D">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709" w:type="pct"/>
                  <w:vMerge w:val="continue"/>
                  <w:tcBorders>
                    <w:top w:val="nil"/>
                    <w:bottom w:val="nil"/>
                  </w:tcBorders>
                  <w:vAlign w:val="center"/>
                </w:tcPr>
                <w:p w14:paraId="00280D71">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2030" w:type="pct"/>
                  <w:vMerge w:val="continue"/>
                  <w:tcBorders>
                    <w:top w:val="nil"/>
                    <w:bottom w:val="nil"/>
                  </w:tcBorders>
                  <w:vAlign w:val="center"/>
                </w:tcPr>
                <w:p w14:paraId="515A4402">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521" w:type="pct"/>
                  <w:vAlign w:val="center"/>
                </w:tcPr>
                <w:p w14:paraId="288BE788">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泗县</w:t>
                  </w:r>
                </w:p>
              </w:tc>
              <w:tc>
                <w:tcPr>
                  <w:tcW w:w="570" w:type="pct"/>
                  <w:vAlign w:val="center"/>
                </w:tcPr>
                <w:p w14:paraId="2618588B">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28.82</w:t>
                  </w:r>
                </w:p>
              </w:tc>
            </w:tr>
            <w:tr w14:paraId="7654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470" w:type="pct"/>
                  <w:vMerge w:val="continue"/>
                  <w:tcBorders>
                    <w:top w:val="nil"/>
                  </w:tcBorders>
                  <w:vAlign w:val="center"/>
                </w:tcPr>
                <w:p w14:paraId="7B78BFD2">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698" w:type="pct"/>
                  <w:vMerge w:val="continue"/>
                  <w:tcBorders>
                    <w:top w:val="nil"/>
                  </w:tcBorders>
                  <w:vAlign w:val="center"/>
                </w:tcPr>
                <w:p w14:paraId="005DC541">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709" w:type="pct"/>
                  <w:vMerge w:val="continue"/>
                  <w:tcBorders>
                    <w:top w:val="nil"/>
                  </w:tcBorders>
                  <w:vAlign w:val="center"/>
                </w:tcPr>
                <w:p w14:paraId="4D96EDB2">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2030" w:type="pct"/>
                  <w:vMerge w:val="continue"/>
                  <w:tcBorders>
                    <w:top w:val="nil"/>
                  </w:tcBorders>
                  <w:vAlign w:val="center"/>
                </w:tcPr>
                <w:p w14:paraId="313D5F67">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521" w:type="pct"/>
                  <w:vAlign w:val="center"/>
                </w:tcPr>
                <w:p w14:paraId="203D7BE9">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埇桥区</w:t>
                  </w:r>
                </w:p>
              </w:tc>
              <w:tc>
                <w:tcPr>
                  <w:tcW w:w="570" w:type="pct"/>
                  <w:vAlign w:val="center"/>
                </w:tcPr>
                <w:p w14:paraId="5A251CA9">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65.24</w:t>
                  </w:r>
                </w:p>
              </w:tc>
            </w:tr>
            <w:tr w14:paraId="6BC38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470" w:type="pct"/>
                  <w:vMerge w:val="restart"/>
                  <w:tcBorders>
                    <w:bottom w:val="nil"/>
                  </w:tcBorders>
                  <w:vAlign w:val="center"/>
                </w:tcPr>
                <w:p w14:paraId="244711EB">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Ⅲ生物多样性维护生态保护红线</w:t>
                  </w:r>
                </w:p>
              </w:tc>
              <w:tc>
                <w:tcPr>
                  <w:tcW w:w="698" w:type="pct"/>
                  <w:vMerge w:val="restart"/>
                  <w:tcBorders>
                    <w:bottom w:val="nil"/>
                  </w:tcBorders>
                  <w:vAlign w:val="center"/>
                </w:tcPr>
                <w:p w14:paraId="114847A7">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Ⅲ-1淮北平原北部生物多样性维护及水土保持生态保护红线</w:t>
                  </w:r>
                </w:p>
              </w:tc>
              <w:tc>
                <w:tcPr>
                  <w:tcW w:w="709" w:type="pct"/>
                  <w:vMerge w:val="restart"/>
                  <w:tcBorders>
                    <w:bottom w:val="nil"/>
                  </w:tcBorders>
                  <w:vAlign w:val="center"/>
                </w:tcPr>
                <w:p w14:paraId="74ACC50D">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暖温带落叶阔叶林带</w:t>
                  </w:r>
                </w:p>
              </w:tc>
              <w:tc>
                <w:tcPr>
                  <w:tcW w:w="2030" w:type="pct"/>
                  <w:vMerge w:val="restart"/>
                  <w:tcBorders>
                    <w:bottom w:val="nil"/>
                  </w:tcBorders>
                  <w:vAlign w:val="center"/>
                </w:tcPr>
                <w:p w14:paraId="3041C930">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安徽砀山酥梨种质资源森林公园、砀山县黄河故道省级自然保护区、安徽相山国家森林自然公园、安徽萧县皇藏峪省级自然保护区、安徽萧县黄河故道省级自然保护区、梅山省级森林自然公园、宿州大方寺</w:t>
                  </w:r>
                </w:p>
                <w:p w14:paraId="3FB76EDD">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省级自然保护区、萧县凤山省级森林自然公园、萧县永堌省级森林自然公园</w:t>
                  </w:r>
                </w:p>
              </w:tc>
              <w:tc>
                <w:tcPr>
                  <w:tcW w:w="521" w:type="pct"/>
                  <w:vAlign w:val="center"/>
                </w:tcPr>
                <w:p w14:paraId="149931EA">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砀山县</w:t>
                  </w:r>
                </w:p>
              </w:tc>
              <w:tc>
                <w:tcPr>
                  <w:tcW w:w="570" w:type="pct"/>
                  <w:vAlign w:val="center"/>
                </w:tcPr>
                <w:p w14:paraId="5B618269">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113.87</w:t>
                  </w:r>
                </w:p>
              </w:tc>
            </w:tr>
            <w:tr w14:paraId="4C88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jc w:val="center"/>
              </w:trPr>
              <w:tc>
                <w:tcPr>
                  <w:tcW w:w="470" w:type="pct"/>
                  <w:vMerge w:val="continue"/>
                  <w:tcBorders>
                    <w:top w:val="nil"/>
                  </w:tcBorders>
                  <w:vAlign w:val="center"/>
                </w:tcPr>
                <w:p w14:paraId="28F1CBD2">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698" w:type="pct"/>
                  <w:vMerge w:val="continue"/>
                  <w:tcBorders>
                    <w:top w:val="nil"/>
                  </w:tcBorders>
                  <w:vAlign w:val="center"/>
                </w:tcPr>
                <w:p w14:paraId="15B73643">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709" w:type="pct"/>
                  <w:vMerge w:val="continue"/>
                  <w:tcBorders>
                    <w:top w:val="nil"/>
                  </w:tcBorders>
                  <w:vAlign w:val="center"/>
                </w:tcPr>
                <w:p w14:paraId="43484A39">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2030" w:type="pct"/>
                  <w:vMerge w:val="continue"/>
                  <w:tcBorders>
                    <w:top w:val="nil"/>
                  </w:tcBorders>
                  <w:vAlign w:val="center"/>
                </w:tcPr>
                <w:p w14:paraId="39BCBEBC">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p>
              </w:tc>
              <w:tc>
                <w:tcPr>
                  <w:tcW w:w="521" w:type="pct"/>
                  <w:vAlign w:val="center"/>
                </w:tcPr>
                <w:p w14:paraId="2289E7C0">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萧县</w:t>
                  </w:r>
                </w:p>
              </w:tc>
              <w:tc>
                <w:tcPr>
                  <w:tcW w:w="570" w:type="pct"/>
                  <w:vAlign w:val="center"/>
                </w:tcPr>
                <w:p w14:paraId="44B4B8C8">
                  <w:pPr>
                    <w:adjustRightInd w:val="0"/>
                    <w:snapToGrid w:val="0"/>
                    <w:spacing w:line="240" w:lineRule="auto"/>
                    <w:jc w:val="cente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103.45</w:t>
                  </w:r>
                </w:p>
              </w:tc>
            </w:tr>
          </w:tbl>
          <w:p w14:paraId="741AE1CC">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根据宿州市生态保护红线，本次评价项目不占用自然保护区、风景名胜区、森林公园、地质公园、重要湿地等特殊生态敏感区以及重要生态敏感区。因此，本项目不涉及生态保护红线</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（本项目与宿州市生态保护红线位置关系图如附图9）</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14:paraId="1BDECC3A">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（2）与宿州市</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生态环境分区管控相符性分析</w:t>
            </w:r>
          </w:p>
          <w:p w14:paraId="3B729DA8">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根据《安徽省生态环境厅关于印发安徽省</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生态环境分区管控管理办法（暂行）的通知》，对照《宿州市</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生态环境准入清单》中环境管控单元划分，项目所在地大气环境、水环境、土壤环境均属于一般管控单元。项目与宿州市“三线一单”分区管控符合性分析见</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下</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表。依据安徽省</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三线一单</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公众服务平台，项目生态环境管控单元分布图见</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附图19</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14:paraId="76126FF7">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经与</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三线一单</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成果数据分析，与1个环境管控单元存在交叠，其中优先保护类0个，重点管控类0个，一般管控类1个。具体管控要求及交叠情况详见</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下表。</w:t>
            </w:r>
          </w:p>
          <w:p w14:paraId="36076D51">
            <w:pPr>
              <w:pStyle w:val="3"/>
              <w:keepNext w:val="0"/>
              <w:keepLines w:val="0"/>
              <w:pageBreakBefore w:val="0"/>
              <w:widowControl w:val="0"/>
              <w:tabs>
                <w:tab w:val="left" w:pos="675"/>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表1-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3  </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“三线一单”管控要求符合性分析</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09"/>
              <w:gridCol w:w="552"/>
              <w:gridCol w:w="553"/>
              <w:gridCol w:w="508"/>
              <w:gridCol w:w="1839"/>
              <w:gridCol w:w="1560"/>
              <w:gridCol w:w="428"/>
            </w:tblGrid>
            <w:tr w14:paraId="7A22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Align w:val="center"/>
                </w:tcPr>
                <w:p w14:paraId="56A34A5D">
                  <w:pPr>
                    <w:pStyle w:val="55"/>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环境管控单元编码</w:t>
                  </w:r>
                </w:p>
              </w:tc>
              <w:tc>
                <w:tcPr>
                  <w:tcW w:w="491" w:type="pct"/>
                  <w:vAlign w:val="center"/>
                </w:tcPr>
                <w:p w14:paraId="690B9D56">
                  <w:pPr>
                    <w:pStyle w:val="55"/>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环境管控单元名称</w:t>
                  </w:r>
                </w:p>
              </w:tc>
              <w:tc>
                <w:tcPr>
                  <w:tcW w:w="454" w:type="pct"/>
                  <w:vAlign w:val="center"/>
                </w:tcPr>
                <w:p w14:paraId="7DD07027">
                  <w:pPr>
                    <w:pStyle w:val="55"/>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环境管控单元分类</w:t>
                  </w:r>
                </w:p>
              </w:tc>
              <w:tc>
                <w:tcPr>
                  <w:tcW w:w="454" w:type="pct"/>
                  <w:vAlign w:val="center"/>
                </w:tcPr>
                <w:p w14:paraId="71ECCFE3">
                  <w:pPr>
                    <w:pStyle w:val="55"/>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区域</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管控要求</w:t>
                  </w:r>
                </w:p>
              </w:tc>
              <w:tc>
                <w:tcPr>
                  <w:tcW w:w="425" w:type="pct"/>
                  <w:vAlign w:val="center"/>
                </w:tcPr>
                <w:p w14:paraId="5D2C83FD">
                  <w:pPr>
                    <w:pStyle w:val="55"/>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管控类别</w:t>
                  </w:r>
                </w:p>
              </w:tc>
              <w:tc>
                <w:tcPr>
                  <w:tcW w:w="1288" w:type="pct"/>
                  <w:vAlign w:val="center"/>
                </w:tcPr>
                <w:p w14:paraId="2CC0C134">
                  <w:pPr>
                    <w:pStyle w:val="55"/>
                    <w:spacing w:line="240" w:lineRule="auto"/>
                    <w:ind w:firstLine="0" w:firstLineChars="0"/>
                    <w:jc w:val="center"/>
                    <w:rPr>
                      <w:rFonts w:hint="eastAsia" w:ascii="Times New Roman" w:hAnsi="Times New Roman" w:eastAsia="宋体" w:cs="Times New Roman"/>
                      <w:b/>
                      <w:bCs/>
                      <w:color w:val="000000" w:themeColor="text1"/>
                      <w:sz w:val="21"/>
                      <w:szCs w:val="21"/>
                      <w:highlight w:val="none"/>
                      <w:lang w:eastAsia="zh-CN" w:bidi="ar"/>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管控要求</w:t>
                  </w:r>
                </w:p>
              </w:tc>
              <w:tc>
                <w:tcPr>
                  <w:tcW w:w="1107" w:type="pct"/>
                  <w:vAlign w:val="center"/>
                </w:tcPr>
                <w:p w14:paraId="2CF5DD28">
                  <w:pPr>
                    <w:pStyle w:val="55"/>
                    <w:spacing w:line="240" w:lineRule="auto"/>
                    <w:ind w:firstLine="0" w:firstLineChars="0"/>
                    <w:jc w:val="center"/>
                    <w:rPr>
                      <w:rFonts w:hint="default" w:eastAsia="宋体" w:cs="Times New Roman"/>
                      <w:b/>
                      <w:bCs/>
                      <w:color w:val="000000" w:themeColor="text1"/>
                      <w:sz w:val="21"/>
                      <w:szCs w:val="21"/>
                      <w:highlight w:val="none"/>
                      <w:lang w:val="en-US" w:eastAsia="zh-CN"/>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企业现状</w:t>
                  </w:r>
                </w:p>
              </w:tc>
              <w:tc>
                <w:tcPr>
                  <w:tcW w:w="284" w:type="pct"/>
                  <w:vAlign w:val="center"/>
                </w:tcPr>
                <w:p w14:paraId="07AFF104">
                  <w:pPr>
                    <w:pStyle w:val="55"/>
                    <w:spacing w:line="240" w:lineRule="auto"/>
                    <w:ind w:firstLine="0" w:firstLineChars="0"/>
                    <w:jc w:val="center"/>
                    <w:rPr>
                      <w:rFonts w:hint="default" w:eastAsia="宋体" w:cs="Times New Roman"/>
                      <w:b/>
                      <w:bCs/>
                      <w:color w:val="000000" w:themeColor="text1"/>
                      <w:sz w:val="21"/>
                      <w:szCs w:val="21"/>
                      <w:highlight w:val="none"/>
                      <w:lang w:val="en-US" w:eastAsia="zh-CN"/>
                      <w14:textFill>
                        <w14:solidFill>
                          <w14:schemeClr w14:val="tx1"/>
                        </w14:solidFill>
                      </w14:textFill>
                    </w:rPr>
                  </w:pPr>
                  <w:r>
                    <w:rPr>
                      <w:rFonts w:hint="eastAsia" w:eastAsia="宋体" w:cs="Times New Roman"/>
                      <w:b/>
                      <w:bCs/>
                      <w:color w:val="000000" w:themeColor="text1"/>
                      <w:sz w:val="21"/>
                      <w:szCs w:val="21"/>
                      <w:highlight w:val="none"/>
                      <w:lang w:val="en-US" w:eastAsia="zh-CN"/>
                      <w14:textFill>
                        <w14:solidFill>
                          <w14:schemeClr w14:val="tx1"/>
                        </w14:solidFill>
                      </w14:textFill>
                    </w:rPr>
                    <w:t>相符性</w:t>
                  </w:r>
                </w:p>
              </w:tc>
            </w:tr>
            <w:tr w14:paraId="17A9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Merge w:val="restart"/>
                  <w:vAlign w:val="center"/>
                </w:tcPr>
                <w:p w14:paraId="3D146116">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ZH3413023000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491" w:type="pct"/>
                  <w:vMerge w:val="restart"/>
                  <w:vAlign w:val="center"/>
                </w:tcPr>
                <w:p w14:paraId="211FC9A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一般管控单元3</w:t>
                  </w:r>
                </w:p>
              </w:tc>
              <w:tc>
                <w:tcPr>
                  <w:tcW w:w="454" w:type="pct"/>
                  <w:vMerge w:val="restart"/>
                  <w:vAlign w:val="center"/>
                </w:tcPr>
                <w:p w14:paraId="14B162FA">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一般管控单元</w:t>
                  </w:r>
                </w:p>
              </w:tc>
              <w:tc>
                <w:tcPr>
                  <w:tcW w:w="454" w:type="pct"/>
                  <w:vMerge w:val="restart"/>
                  <w:vAlign w:val="center"/>
                </w:tcPr>
                <w:p w14:paraId="4E8A0010">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bidi="ar"/>
                      <w14:textFill>
                        <w14:solidFill>
                          <w14:schemeClr w14:val="tx1"/>
                        </w14:solidFill>
                      </w14:textFill>
                    </w:rPr>
                    <w:t>无</w:t>
                  </w:r>
                </w:p>
              </w:tc>
              <w:tc>
                <w:tcPr>
                  <w:tcW w:w="425" w:type="pct"/>
                  <w:vAlign w:val="center"/>
                </w:tcPr>
                <w:p w14:paraId="03D2628B">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空间布局约束</w:t>
                  </w:r>
                </w:p>
              </w:tc>
              <w:tc>
                <w:tcPr>
                  <w:tcW w:w="1288" w:type="pct"/>
                  <w:vAlign w:val="center"/>
                </w:tcPr>
                <w:p w14:paraId="675A9797">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禁止在淮河流域新建化学制浆造纸企业和印染、制革、化工、电镀、酿造等污染严重的小型企业。在饮用水水源保护区内，禁止设置排污口。在风景名胜区水体、重要渔业水体和其他具有特殊经济文化价值的水体的保护区内，不得新建排污口。禁止下列行为：（1）向水体排放或者倾倒油类、酸液、碱液和其他有毒有害液体；（2）在水体中清洗装贮过有毒有害污染物的车辆、船舶和容器；（3）向水体排放、倾倒含有汞、镉、砷、铬、铅、氰化物、黄磷等可溶性剧毒废液或者 将上述物质直接埋入地下；（4）向水体排放、倾倒工业废渣、城镇垃圾和其他废弃物；（5）向水体排放、倾倒放射性固体废弃物或者放射性废水；（6）利用渗井、渗坑、裂隙、溶洞、塌陷区和废弃矿坑排放、倾倒，或者利用无防渗措施的沟渠、坑塘输送或者存贮含毒污染物或者病原体的废水和其他废弃物；（7）在河流、湖泊、运河、渠道、水库最高水位线以下的滩地和岸坡堆放、贮存固体废弃物和其他污染物；（8）围湖和其他破坏水环境生态平衡的活动；（9）引进不符合国家环境保护规定要求的技术和设备；（10）法律、法规禁止的其他行为。</w:t>
                  </w:r>
                </w:p>
              </w:tc>
              <w:tc>
                <w:tcPr>
                  <w:tcW w:w="1107" w:type="pct"/>
                  <w:vAlign w:val="center"/>
                </w:tcPr>
                <w:p w14:paraId="2C7B18D3">
                  <w:pPr>
                    <w:adjustRightInd w:val="0"/>
                    <w:snapToGrid w:val="0"/>
                    <w:jc w:val="center"/>
                    <w:rPr>
                      <w:rFonts w:hint="default" w:ascii="Times New Roman" w:hAnsi="Times New Roman" w:eastAsia="宋体" w:cs="Times New Roman"/>
                      <w:color w:val="000000" w:themeColor="text1"/>
                      <w:kern w:val="2"/>
                      <w:sz w:val="21"/>
                      <w:szCs w:val="21"/>
                      <w:highlight w:val="yellow"/>
                      <w:lang w:val="en-US" w:eastAsia="zh-CN" w:bidi="ar"/>
                      <w14:textFill>
                        <w14:solidFill>
                          <w14:schemeClr w14:val="tx1"/>
                        </w14:solidFill>
                      </w14:textFill>
                    </w:rPr>
                  </w:pPr>
                  <w:r>
                    <w:rPr>
                      <w:rFonts w:hint="eastAsia" w:ascii="Times New Roman" w:hAnsi="Times New Roman" w:eastAsia="宋体" w:cs="Times New Roman"/>
                      <w:spacing w:val="6"/>
                      <w:sz w:val="21"/>
                      <w:szCs w:val="21"/>
                      <w:highlight w:val="none"/>
                      <w:lang w:val="en-US" w:eastAsia="zh-CN"/>
                    </w:rPr>
                    <w:t>本项目属于</w:t>
                  </w:r>
                  <w:r>
                    <w:rPr>
                      <w:rFonts w:hint="default" w:ascii="Times New Roman" w:hAnsi="Times New Roman" w:eastAsia="宋体" w:cs="Times New Roman"/>
                      <w:spacing w:val="6"/>
                      <w:sz w:val="21"/>
                      <w:szCs w:val="21"/>
                      <w:highlight w:val="none"/>
                      <w:lang w:val="en-US" w:eastAsia="zh-CN"/>
                    </w:rPr>
                    <w:t>A0532畜禽污粪处理活动</w:t>
                  </w:r>
                  <w:r>
                    <w:rPr>
                      <w:rFonts w:hint="eastAsia" w:ascii="Times New Roman" w:hAnsi="Times New Roman" w:eastAsia="宋体" w:cs="Times New Roman"/>
                      <w:spacing w:val="6"/>
                      <w:sz w:val="21"/>
                      <w:szCs w:val="21"/>
                      <w:highlight w:val="none"/>
                      <w:lang w:val="en-US" w:eastAsia="zh-CN"/>
                    </w:rPr>
                    <w:t>、</w:t>
                  </w:r>
                  <w:r>
                    <w:rPr>
                      <w:rFonts w:hint="eastAsia" w:ascii="Times New Roman" w:hAnsi="Times New Roman" w:eastAsia="宋体" w:cs="Times New Roman"/>
                      <w:color w:val="0000FF"/>
                      <w:spacing w:val="6"/>
                      <w:sz w:val="21"/>
                      <w:szCs w:val="21"/>
                      <w:highlight w:val="none"/>
                      <w:lang w:val="en-US" w:eastAsia="zh-CN"/>
                    </w:rPr>
                    <w:t>G5949其他危险品仓储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，位于宿州市埇桥区，不涉及饮用水水源保护区、风景名胜区水体、重要渔业水体和其他具有特殊经济文化价值的水体的保护区。本</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项目</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废水</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为碱</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喷淋</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塔废水</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，经</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三级沉淀池+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黑膜发酵池处理后作为沼液肥料用于周围农田，</w:t>
                  </w: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不外排。</w:t>
                  </w:r>
                </w:p>
              </w:tc>
              <w:tc>
                <w:tcPr>
                  <w:tcW w:w="284" w:type="pct"/>
                  <w:vAlign w:val="center"/>
                </w:tcPr>
                <w:p w14:paraId="62DC2177">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符合</w:t>
                  </w:r>
                </w:p>
              </w:tc>
            </w:tr>
            <w:tr w14:paraId="6979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492" w:type="pct"/>
                  <w:vMerge w:val="continue"/>
                  <w:vAlign w:val="center"/>
                </w:tcPr>
                <w:p w14:paraId="0DD53EA8">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91" w:type="pct"/>
                  <w:vMerge w:val="continue"/>
                  <w:vAlign w:val="center"/>
                </w:tcPr>
                <w:p w14:paraId="513C9AFF">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54" w:type="pct"/>
                  <w:vMerge w:val="continue"/>
                  <w:vAlign w:val="center"/>
                </w:tcPr>
                <w:p w14:paraId="70192E02">
                  <w:pPr>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454" w:type="pct"/>
                  <w:vMerge w:val="continue"/>
                  <w:vAlign w:val="center"/>
                </w:tcPr>
                <w:p w14:paraId="325953FA">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25" w:type="pct"/>
                  <w:vMerge w:val="restart"/>
                  <w:vAlign w:val="center"/>
                </w:tcPr>
                <w:p w14:paraId="1E5822C0">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污染物排放管控</w:t>
                  </w:r>
                </w:p>
              </w:tc>
              <w:tc>
                <w:tcPr>
                  <w:tcW w:w="1288" w:type="pct"/>
                  <w:vAlign w:val="center"/>
                </w:tcPr>
                <w:p w14:paraId="78EC71E6">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t>一般管控单元内，执行现有法律法规和政策文件。允许排放量要求：按照省政府下达给区域各市的允许排放量相关要求执行。</w:t>
                  </w:r>
                </w:p>
              </w:tc>
              <w:tc>
                <w:tcPr>
                  <w:tcW w:w="1107" w:type="pct"/>
                  <w:vAlign w:val="center"/>
                </w:tcPr>
                <w:p w14:paraId="238075B6">
                  <w:pPr>
                    <w:adjustRightInd w:val="0"/>
                    <w:snapToGrid w:val="0"/>
                    <w:jc w:val="center"/>
                    <w:rPr>
                      <w:rFonts w:hint="default" w:ascii="Times New Roman" w:hAnsi="Times New Roman" w:eastAsia="宋体" w:cs="Times New Roman"/>
                      <w:color w:val="000000" w:themeColor="text1"/>
                      <w:kern w:val="2"/>
                      <w:sz w:val="21"/>
                      <w:szCs w:val="21"/>
                      <w:highlight w:val="yellow"/>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本项目废气经布袋除尘+碱喷淋塔+除臭塔+15m高排气筒（DA002）排放</w:t>
                  </w:r>
                </w:p>
              </w:tc>
              <w:tc>
                <w:tcPr>
                  <w:tcW w:w="284" w:type="pct"/>
                  <w:vMerge w:val="restart"/>
                  <w:vAlign w:val="center"/>
                </w:tcPr>
                <w:p w14:paraId="27391A60">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符合</w:t>
                  </w:r>
                </w:p>
              </w:tc>
            </w:tr>
            <w:tr w14:paraId="1FA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492" w:type="pct"/>
                  <w:vMerge w:val="continue"/>
                  <w:vAlign w:val="center"/>
                </w:tcPr>
                <w:p w14:paraId="1AE457EA">
                  <w:pPr>
                    <w:adjustRightInd w:val="0"/>
                    <w:snapToGrid w:val="0"/>
                    <w:jc w:val="center"/>
                  </w:pPr>
                </w:p>
              </w:tc>
              <w:tc>
                <w:tcPr>
                  <w:tcW w:w="491" w:type="pct"/>
                  <w:vMerge w:val="continue"/>
                  <w:vAlign w:val="center"/>
                </w:tcPr>
                <w:p w14:paraId="3869CE45">
                  <w:pPr>
                    <w:adjustRightInd w:val="0"/>
                    <w:snapToGrid w:val="0"/>
                    <w:jc w:val="center"/>
                  </w:pPr>
                </w:p>
              </w:tc>
              <w:tc>
                <w:tcPr>
                  <w:tcW w:w="454" w:type="pct"/>
                  <w:vMerge w:val="continue"/>
                  <w:vAlign w:val="center"/>
                </w:tcPr>
                <w:p w14:paraId="72CFAEEC">
                  <w:pPr>
                    <w:adjustRightInd w:val="0"/>
                    <w:snapToGrid w:val="0"/>
                    <w:jc w:val="center"/>
                  </w:pPr>
                </w:p>
              </w:tc>
              <w:tc>
                <w:tcPr>
                  <w:tcW w:w="454" w:type="pct"/>
                  <w:vMerge w:val="continue"/>
                  <w:vAlign w:val="center"/>
                </w:tcPr>
                <w:p w14:paraId="195D2FB2">
                  <w:pPr>
                    <w:adjustRightInd w:val="0"/>
                    <w:snapToGrid w:val="0"/>
                    <w:jc w:val="center"/>
                  </w:pPr>
                </w:p>
              </w:tc>
              <w:tc>
                <w:tcPr>
                  <w:tcW w:w="425" w:type="pct"/>
                  <w:vMerge w:val="continue"/>
                  <w:vAlign w:val="center"/>
                </w:tcPr>
                <w:p w14:paraId="2F7501D7">
                  <w:pPr>
                    <w:adjustRightInd w:val="0"/>
                    <w:snapToGrid w:val="0"/>
                    <w:jc w:val="center"/>
                  </w:pPr>
                </w:p>
              </w:tc>
              <w:tc>
                <w:tcPr>
                  <w:tcW w:w="1288" w:type="pct"/>
                  <w:vAlign w:val="center"/>
                </w:tcPr>
                <w:p w14:paraId="236782A1">
                  <w:pPr>
                    <w:adjustRightInd w:val="0"/>
                    <w:snapToGrid w:val="0"/>
                    <w:jc w:val="cente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t>其他污染物排放管控要求：完善大气污染物排放总量控制制度，加强对工业烟尘、粉尘、城市扬尘和有毒有害空气污染物排放的协同控制。</w:t>
                  </w:r>
                </w:p>
              </w:tc>
              <w:tc>
                <w:tcPr>
                  <w:tcW w:w="1107" w:type="pct"/>
                  <w:vAlign w:val="center"/>
                </w:tcPr>
                <w:p w14:paraId="412411BA">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本项目废气经布袋除尘+碱喷淋塔+除臭塔+15m高排气筒（DA002）排放</w:t>
                  </w:r>
                </w:p>
              </w:tc>
              <w:tc>
                <w:tcPr>
                  <w:tcW w:w="284" w:type="pct"/>
                  <w:vMerge w:val="continue"/>
                  <w:vAlign w:val="center"/>
                </w:tcPr>
                <w:p w14:paraId="5BD14C59">
                  <w:pPr>
                    <w:adjustRightInd w:val="0"/>
                    <w:snapToGrid w:val="0"/>
                    <w:jc w:val="cente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pPr>
                </w:p>
              </w:tc>
            </w:tr>
            <w:tr w14:paraId="232F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2" w:type="pct"/>
                  <w:vMerge w:val="continue"/>
                  <w:vAlign w:val="center"/>
                </w:tcPr>
                <w:p w14:paraId="05E815C7">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91" w:type="pct"/>
                  <w:vMerge w:val="continue"/>
                  <w:vAlign w:val="center"/>
                </w:tcPr>
                <w:p w14:paraId="3B3A78DA">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54" w:type="pct"/>
                  <w:vMerge w:val="continue"/>
                  <w:vAlign w:val="center"/>
                </w:tcPr>
                <w:p w14:paraId="6912EF75">
                  <w:pPr>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454" w:type="pct"/>
                  <w:vMerge w:val="continue"/>
                  <w:vAlign w:val="center"/>
                </w:tcPr>
                <w:p w14:paraId="6A26FBB5">
                  <w:pPr>
                    <w:adjustRightInd w:val="0"/>
                    <w:snapToGrid w:val="0"/>
                    <w:jc w:val="cente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pPr>
                </w:p>
              </w:tc>
              <w:tc>
                <w:tcPr>
                  <w:tcW w:w="425" w:type="pct"/>
                  <w:vAlign w:val="center"/>
                </w:tcPr>
                <w:p w14:paraId="2EC237A5">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资源开发效率要求</w:t>
                  </w:r>
                </w:p>
              </w:tc>
              <w:tc>
                <w:tcPr>
                  <w:tcW w:w="1288" w:type="pct"/>
                  <w:vAlign w:val="center"/>
                </w:tcPr>
                <w:p w14:paraId="06A6F5F0">
                  <w:pPr>
                    <w:adjustRightInd w:val="0"/>
                    <w:snapToGrid w:val="0"/>
                    <w:jc w:val="cente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bidi="ar"/>
                      <w14:textFill>
                        <w14:solidFill>
                          <w14:schemeClr w14:val="tx1"/>
                        </w14:solidFill>
                      </w14:textFill>
                    </w:rPr>
                    <w:t>一般管控单元内，执行现有法律法规和政策文件。水资源利用总量及效率要求：按照省政府下达给区域各市的水资源利用总量及效率要求执行。</w:t>
                  </w:r>
                </w:p>
              </w:tc>
              <w:tc>
                <w:tcPr>
                  <w:tcW w:w="1107" w:type="pct"/>
                  <w:vAlign w:val="center"/>
                </w:tcPr>
                <w:p w14:paraId="29C7A514">
                  <w:pPr>
                    <w:adjustRightInd w:val="0"/>
                    <w:snapToGrid w:val="0"/>
                    <w:jc w:val="center"/>
                    <w:rPr>
                      <w:rFonts w:hint="default" w:ascii="Times New Roman" w:hAnsi="Times New Roman" w:eastAsia="宋体" w:cs="Times New Roman"/>
                      <w:color w:val="000000" w:themeColor="text1"/>
                      <w:kern w:val="2"/>
                      <w:sz w:val="21"/>
                      <w:szCs w:val="21"/>
                      <w:highlight w:val="yellow"/>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本项目用水为碱喷淋塔用水，水循环使用，定期排放，废水排放量少</w:t>
                  </w:r>
                </w:p>
              </w:tc>
              <w:tc>
                <w:tcPr>
                  <w:tcW w:w="284" w:type="pct"/>
                  <w:vAlign w:val="center"/>
                </w:tcPr>
                <w:p w14:paraId="69D18546">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符合</w:t>
                  </w:r>
                </w:p>
              </w:tc>
            </w:tr>
          </w:tbl>
          <w:p w14:paraId="2B48B205">
            <w:pPr>
              <w:keepNext w:val="0"/>
              <w:keepLines w:val="0"/>
              <w:pageBreakBefore w:val="0"/>
              <w:widowControl w:val="0"/>
              <w:kinsoku/>
              <w:wordWrap/>
              <w:overflowPunct/>
              <w:topLinePunct w:val="0"/>
              <w:autoSpaceDE w:val="0"/>
              <w:autoSpaceDN/>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4</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eastAsia="zh-CN"/>
              </w:rPr>
              <w:t>与分区管控符合性分析</w:t>
            </w:r>
          </w:p>
          <w:p w14:paraId="51AA1815">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4.1水环境质量底线及分区管控</w:t>
            </w:r>
          </w:p>
          <w:p w14:paraId="5503E021">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color w:val="auto"/>
                <w:sz w:val="24"/>
                <w:highlight w:val="none"/>
                <w:lang w:val="en-US" w:eastAsia="zh-CN"/>
              </w:rPr>
              <w:t>根据水环境控制单元划分成果，以及控制单元水环境系统重要性、敏感性、环境功能、水环境问题严重性的分析，完成水环境管控分区，筛选优先保护区、重点管控区域。其他区域作为水环境一般管控区。经《</w:t>
            </w:r>
            <w:r>
              <w:rPr>
                <w:rFonts w:hint="eastAsia" w:ascii="Times New Roman" w:hAnsi="Times New Roman" w:eastAsia="宋体" w:cs="Times New Roman"/>
                <w:b w:val="0"/>
                <w:bCs/>
                <w:color w:val="auto"/>
                <w:sz w:val="24"/>
                <w:szCs w:val="24"/>
                <w:highlight w:val="none"/>
                <w:lang w:val="en-US" w:eastAsia="zh-CN"/>
              </w:rPr>
              <w:t>宿州市</w:t>
            </w:r>
            <w:r>
              <w:rPr>
                <w:rFonts w:hint="default" w:ascii="Times New Roman" w:hAnsi="Times New Roman" w:eastAsia="宋体" w:cs="Times New Roman"/>
                <w:b w:val="0"/>
                <w:bCs/>
                <w:color w:val="auto"/>
                <w:sz w:val="24"/>
                <w:szCs w:val="24"/>
                <w:highlight w:val="none"/>
                <w:lang w:val="en-US" w:eastAsia="zh-CN"/>
              </w:rPr>
              <w:t>水环境分区管控图</w:t>
            </w:r>
            <w:r>
              <w:rPr>
                <w:rFonts w:hint="eastAsia" w:ascii="Times New Roman" w:hAnsi="Times New Roman" w:eastAsia="宋体" w:cs="Times New Roman"/>
                <w:color w:val="auto"/>
                <w:sz w:val="24"/>
                <w:highlight w:val="none"/>
                <w:lang w:val="en-US" w:eastAsia="zh-CN"/>
              </w:rPr>
              <w:t>》（附图10）可知，</w:t>
            </w:r>
            <w:r>
              <w:rPr>
                <w:rFonts w:hint="default" w:ascii="Times New Roman" w:hAnsi="Times New Roman" w:eastAsia="宋体" w:cs="Times New Roman"/>
                <w:b w:val="0"/>
                <w:bCs/>
                <w:color w:val="auto"/>
                <w:sz w:val="24"/>
                <w:szCs w:val="24"/>
                <w:highlight w:val="none"/>
                <w:lang w:val="en-US" w:eastAsia="zh-CN"/>
              </w:rPr>
              <w:t>本项目所在区域为</w:t>
            </w:r>
            <w:r>
              <w:rPr>
                <w:rFonts w:hint="eastAsia" w:ascii="Times New Roman" w:hAnsi="Times New Roman" w:eastAsia="宋体" w:cs="Times New Roman"/>
                <w:b w:val="0"/>
                <w:bCs/>
                <w:color w:val="auto"/>
                <w:sz w:val="24"/>
                <w:szCs w:val="24"/>
                <w:highlight w:val="none"/>
                <w:lang w:val="en-US" w:eastAsia="zh-CN"/>
              </w:rPr>
              <w:t>一般管控区</w:t>
            </w:r>
            <w:r>
              <w:rPr>
                <w:rFonts w:hint="default" w:ascii="Times New Roman" w:hAnsi="Times New Roman" w:eastAsia="宋体" w:cs="Times New Roman"/>
                <w:b w:val="0"/>
                <w:bCs/>
                <w:color w:val="auto"/>
                <w:sz w:val="24"/>
                <w:szCs w:val="24"/>
                <w:highlight w:val="none"/>
                <w:lang w:val="en-US" w:eastAsia="zh-CN"/>
              </w:rPr>
              <w:t>。</w:t>
            </w:r>
          </w:p>
          <w:p w14:paraId="50A40765">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水环境一般管控区：将除水环境优先保护区和重点管控区之外的其他区域，按照水环境控制单元划定为水环境一般管控区，共划定水环境一般管控区27个，总面积8189.67平方公里，占宿州市国土总面积的比例为82.40%。</w:t>
            </w:r>
          </w:p>
          <w:p w14:paraId="218E6E7E">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pacing w:val="-1"/>
                <w:sz w:val="24"/>
                <w:szCs w:val="24"/>
                <w:highlight w:val="none"/>
                <w:lang w:val="en-US" w:eastAsia="zh-CN"/>
              </w:rPr>
            </w:pPr>
            <w:r>
              <w:rPr>
                <w:rFonts w:hint="eastAsia" w:ascii="Times New Roman" w:hAnsi="Times New Roman" w:eastAsia="宋体" w:cs="Times New Roman"/>
                <w:color w:val="auto"/>
                <w:sz w:val="24"/>
                <w:highlight w:val="none"/>
                <w:lang w:val="en-US" w:eastAsia="zh-CN"/>
              </w:rPr>
              <w:t>本项目评价区域内的地表水体为</w:t>
            </w:r>
            <w:r>
              <w:rPr>
                <w:rFonts w:ascii="宋体" w:hAnsi="宋体" w:eastAsia="宋体" w:cs="宋体"/>
                <w:color w:val="auto"/>
                <w:spacing w:val="-1"/>
                <w:sz w:val="24"/>
                <w:szCs w:val="24"/>
              </w:rPr>
              <w:t>拖尾河</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本报告引用现有环评《宿州益新农牧科技有限公司解集镇益新肉鸡养殖项目》</w:t>
            </w:r>
            <w:r>
              <w:rPr>
                <w:rFonts w:ascii="Times New Roman" w:hAnsi="Times New Roman" w:eastAsia="Times New Roman" w:cs="Times New Roman"/>
                <w:color w:val="auto"/>
                <w:spacing w:val="-1"/>
                <w:sz w:val="24"/>
                <w:szCs w:val="24"/>
              </w:rPr>
              <w:t>2024.7.29—2024.7.31</w:t>
            </w:r>
            <w:r>
              <w:rPr>
                <w:rFonts w:hint="eastAsia" w:ascii="Times New Roman" w:hAnsi="Times New Roman" w:eastAsia="宋体" w:cs="Times New Roman"/>
                <w:color w:val="auto"/>
                <w:spacing w:val="-1"/>
                <w:sz w:val="24"/>
                <w:szCs w:val="24"/>
                <w:lang w:val="en-US" w:eastAsia="zh-CN"/>
              </w:rPr>
              <w:t>监测数据。拖尾河的水质均能够《地表水环境质量标准》（GB3838-2002）中</w:t>
            </w:r>
            <w:r>
              <w:rPr>
                <w:rFonts w:hint="default" w:ascii="Times New Roman" w:hAnsi="Times New Roman" w:eastAsia="宋体" w:cs="Times New Roman"/>
                <w:color w:val="auto"/>
                <w:spacing w:val="-1"/>
                <w:sz w:val="24"/>
                <w:szCs w:val="24"/>
                <w:lang w:val="en-US" w:eastAsia="zh-CN"/>
              </w:rPr>
              <w:t>Ⅳ</w:t>
            </w:r>
            <w:r>
              <w:rPr>
                <w:rFonts w:hint="eastAsia" w:ascii="Times New Roman" w:hAnsi="Times New Roman" w:eastAsia="宋体" w:cs="Times New Roman"/>
                <w:color w:val="auto"/>
                <w:spacing w:val="-1"/>
                <w:sz w:val="24"/>
                <w:szCs w:val="24"/>
                <w:lang w:val="en-US" w:eastAsia="zh-CN"/>
              </w:rPr>
              <w:t>类标准。</w:t>
            </w:r>
          </w:p>
          <w:p w14:paraId="20A2EEBA">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本项目不新增人员，生产废水经现有三级沉淀池+</w:t>
            </w:r>
            <w:r>
              <w:rPr>
                <w:rFonts w:ascii="宋体" w:hAnsi="宋体" w:eastAsia="宋体" w:cs="宋体"/>
                <w:color w:val="auto"/>
                <w:spacing w:val="1"/>
                <w:sz w:val="24"/>
                <w:szCs w:val="24"/>
                <w:highlight w:val="none"/>
              </w:rPr>
              <w:t>黑膜发酵池处理后用于农田施肥，不外排</w:t>
            </w:r>
            <w:r>
              <w:rPr>
                <w:rFonts w:hint="eastAsia" w:eastAsia="宋体"/>
                <w:color w:val="auto"/>
                <w:sz w:val="24"/>
                <w:szCs w:val="24"/>
                <w:highlight w:val="none"/>
                <w:lang w:val="en-US" w:eastAsia="zh-CN"/>
              </w:rPr>
              <w:t>地表水体</w:t>
            </w:r>
            <w:r>
              <w:rPr>
                <w:rFonts w:ascii="宋体" w:hAnsi="宋体" w:eastAsia="宋体" w:cs="宋体"/>
                <w:color w:val="auto"/>
                <w:spacing w:val="1"/>
                <w:sz w:val="24"/>
                <w:szCs w:val="24"/>
                <w:highlight w:val="none"/>
              </w:rPr>
              <w:t>。</w:t>
            </w:r>
          </w:p>
          <w:p w14:paraId="35D34372">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综上，项目建设满足水环境质量底线及分区管控要求。</w:t>
            </w:r>
          </w:p>
          <w:p w14:paraId="108EF3A3">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4.2</w:t>
            </w:r>
            <w:r>
              <w:rPr>
                <w:rFonts w:hint="default" w:ascii="Times New Roman" w:hAnsi="Times New Roman" w:eastAsia="宋体" w:cs="Times New Roman"/>
                <w:b/>
                <w:bCs/>
                <w:color w:val="auto"/>
                <w:sz w:val="24"/>
                <w:szCs w:val="24"/>
                <w:highlight w:val="none"/>
                <w:lang w:val="en-US" w:eastAsia="zh-CN"/>
              </w:rPr>
              <w:t>大气环境质量底线及分区管控</w:t>
            </w:r>
          </w:p>
          <w:p w14:paraId="46FA9FD9">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大气环境重点管控区的划定结果，将二类功能区中除大气环境重点管控区外的区域划分为大气环境的一般管控区。再按大气环境优先保护区&gt;受体敏感区&gt;高排放区&gt;布局敏感区&gt;弱扩散区&gt;一般管控区的原则，进行聚合处理，完成宿州市大气环境管控分区。其中，优先保护区面积266.13平方公里，占全市面积的2.68%；重点管控区面积1989.27平方公里，占全市面积的20.02%；一般管控区7966.89平方公里，占全市面积的80.16%。</w:t>
            </w:r>
            <w:r>
              <w:rPr>
                <w:rFonts w:hint="eastAsia" w:ascii="Times New Roman" w:hAnsi="Times New Roman" w:eastAsia="宋体" w:cs="Times New Roman"/>
                <w:color w:val="auto"/>
                <w:sz w:val="24"/>
                <w:highlight w:val="none"/>
                <w:lang w:val="en-US" w:eastAsia="zh-CN"/>
              </w:rPr>
              <w:t>经《</w:t>
            </w:r>
            <w:r>
              <w:rPr>
                <w:rFonts w:hint="eastAsia" w:ascii="Times New Roman" w:hAnsi="Times New Roman" w:eastAsia="宋体" w:cs="Times New Roman"/>
                <w:b w:val="0"/>
                <w:bCs/>
                <w:color w:val="auto"/>
                <w:sz w:val="24"/>
                <w:szCs w:val="24"/>
                <w:highlight w:val="none"/>
                <w:lang w:val="en-US" w:eastAsia="zh-CN"/>
              </w:rPr>
              <w:t>宿州市大气</w:t>
            </w:r>
            <w:r>
              <w:rPr>
                <w:rFonts w:hint="default" w:ascii="Times New Roman" w:hAnsi="Times New Roman" w:eastAsia="宋体" w:cs="Times New Roman"/>
                <w:b w:val="0"/>
                <w:bCs/>
                <w:color w:val="auto"/>
                <w:sz w:val="24"/>
                <w:szCs w:val="24"/>
                <w:highlight w:val="none"/>
                <w:lang w:val="en-US" w:eastAsia="zh-CN"/>
              </w:rPr>
              <w:t>环境分区管控图</w:t>
            </w:r>
            <w:r>
              <w:rPr>
                <w:rFonts w:hint="eastAsia" w:ascii="Times New Roman" w:hAnsi="Times New Roman" w:eastAsia="宋体" w:cs="Times New Roman"/>
                <w:color w:val="auto"/>
                <w:sz w:val="24"/>
                <w:highlight w:val="none"/>
                <w:lang w:val="en-US" w:eastAsia="zh-CN"/>
              </w:rPr>
              <w:t>》（附图11）可知，</w:t>
            </w:r>
            <w:r>
              <w:rPr>
                <w:rFonts w:hint="default" w:ascii="Times New Roman" w:hAnsi="Times New Roman" w:eastAsia="宋体" w:cs="Times New Roman"/>
                <w:b w:val="0"/>
                <w:bCs/>
                <w:color w:val="auto"/>
                <w:sz w:val="24"/>
                <w:szCs w:val="24"/>
                <w:highlight w:val="none"/>
                <w:lang w:val="en-US" w:eastAsia="zh-CN"/>
              </w:rPr>
              <w:t>本项目所在区域为</w:t>
            </w:r>
            <w:r>
              <w:rPr>
                <w:rFonts w:hint="eastAsia" w:ascii="Times New Roman" w:hAnsi="Times New Roman" w:eastAsia="宋体" w:cs="Times New Roman"/>
                <w:b w:val="0"/>
                <w:bCs/>
                <w:color w:val="auto"/>
                <w:sz w:val="24"/>
                <w:szCs w:val="24"/>
                <w:highlight w:val="none"/>
                <w:lang w:val="en-US" w:eastAsia="zh-CN"/>
              </w:rPr>
              <w:t>一般管控区</w:t>
            </w:r>
            <w:r>
              <w:rPr>
                <w:rFonts w:hint="default" w:ascii="Times New Roman" w:hAnsi="Times New Roman" w:eastAsia="宋体" w:cs="Times New Roman"/>
                <w:b w:val="0"/>
                <w:bCs/>
                <w:color w:val="auto"/>
                <w:sz w:val="24"/>
                <w:szCs w:val="24"/>
                <w:highlight w:val="none"/>
                <w:lang w:val="en-US" w:eastAsia="zh-CN"/>
              </w:rPr>
              <w:t>。</w:t>
            </w:r>
          </w:p>
          <w:p w14:paraId="46624F2B">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大气环境一般管控区：依据《中华人民共和国大气污染防治法》《安徽省大气污染防治条例》《安徽省碳达峰实施方案的通知》《安徽省工业领域碳达峰实施方案》《安徽省城乡建设领域碳达峰实施方案》等法律法规和规章对一般管控区实施管控。新建、改建和扩建项目大气污染物实施“倍量替代”，执行特别排放标准的行业实施提标升级改造。</w:t>
            </w:r>
          </w:p>
          <w:p w14:paraId="758A0882">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w:t>
            </w:r>
            <w:r>
              <w:rPr>
                <w:rFonts w:hint="eastAsia" w:ascii="Times New Roman" w:hAnsi="Times New Roman" w:eastAsia="宋体" w:cs="Times New Roman"/>
                <w:color w:val="auto"/>
                <w:sz w:val="24"/>
                <w:szCs w:val="24"/>
                <w:lang w:val="en-US" w:eastAsia="zh-CN" w:bidi="ar-SA"/>
              </w:rPr>
              <w:t>宿州市人民政府发布的大气环境质量情况及“基于互联网的环境影响评价技术服务平台”发布的信息，2024年宿州市环境空气质量现状不</w:t>
            </w:r>
            <w:r>
              <w:rPr>
                <w:rFonts w:hint="default" w:ascii="Times New Roman" w:hAnsi="Times New Roman" w:eastAsia="宋体" w:cs="Times New Roman"/>
                <w:color w:val="auto"/>
                <w:sz w:val="24"/>
                <w:highlight w:val="none"/>
                <w:lang w:val="en-US" w:eastAsia="zh-CN"/>
              </w:rPr>
              <w:t>满足《环境空气质量标准》</w:t>
            </w:r>
            <w:r>
              <w:rPr>
                <w:rFonts w:hint="eastAsia" w:ascii="Times New Roman" w:hAnsi="Times New Roman" w:eastAsia="宋体" w:cs="Times New Roman"/>
                <w:color w:val="auto"/>
                <w:sz w:val="24"/>
                <w:szCs w:val="24"/>
                <w:lang w:val="en-US" w:eastAsia="zh-CN" w:bidi="ar-SA"/>
              </w:rPr>
              <w:t>（GB3095-2026）中过渡阶段二级浓度限值</w:t>
            </w:r>
            <w:r>
              <w:rPr>
                <w:rFonts w:hint="default" w:ascii="Times New Roman" w:hAnsi="Times New Roman" w:eastAsia="宋体" w:cs="Times New Roman"/>
                <w:color w:val="auto"/>
                <w:sz w:val="24"/>
                <w:highlight w:val="none"/>
                <w:lang w:val="en-US" w:eastAsia="zh-CN"/>
              </w:rPr>
              <w:t>，宿州市环境空气质量不达标</w:t>
            </w:r>
            <w:r>
              <w:rPr>
                <w:rFonts w:hint="eastAsia" w:ascii="Times New Roman" w:hAnsi="Times New Roman" w:eastAsia="宋体" w:cs="Times New Roman"/>
                <w:color w:val="auto"/>
                <w:sz w:val="24"/>
                <w:highlight w:val="none"/>
                <w:lang w:val="en-US" w:eastAsia="zh-CN"/>
              </w:rPr>
              <w:t>。</w:t>
            </w:r>
          </w:p>
          <w:p w14:paraId="5292C8D4">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本项目干清鸡粪烘干废气、天然气燃烧废气经布袋除尘+碱喷淋塔+除臭塔处理后，</w:t>
            </w:r>
            <w:r>
              <w:rPr>
                <w:rFonts w:hint="default" w:ascii="Times New Roman" w:hAnsi="Times New Roman" w:eastAsia="宋体" w:cs="Times New Roman"/>
                <w:color w:val="auto"/>
                <w:sz w:val="24"/>
                <w:highlight w:val="none"/>
                <w:lang w:val="en-US" w:eastAsia="zh-CN"/>
              </w:rPr>
              <w:t>通过</w:t>
            </w:r>
            <w:r>
              <w:rPr>
                <w:rFonts w:hint="eastAsia"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lang w:val="en-US" w:eastAsia="zh-CN"/>
              </w:rPr>
              <w:t>m高排气筒（</w:t>
            </w:r>
            <w:r>
              <w:rPr>
                <w:rFonts w:hint="eastAsia" w:ascii="Times New Roman" w:hAnsi="Times New Roman" w:eastAsia="宋体" w:cs="Times New Roman"/>
                <w:color w:val="auto"/>
                <w:sz w:val="24"/>
                <w:highlight w:val="none"/>
                <w:lang w:val="en-US" w:eastAsia="zh-CN"/>
              </w:rPr>
              <w:t>DA002</w:t>
            </w:r>
            <w:r>
              <w:rPr>
                <w:rFonts w:hint="default" w:ascii="Times New Roman" w:hAnsi="Times New Roman" w:eastAsia="宋体" w:cs="Times New Roman"/>
                <w:color w:val="auto"/>
                <w:sz w:val="24"/>
                <w:highlight w:val="none"/>
                <w:lang w:val="en-US" w:eastAsia="zh-CN"/>
              </w:rPr>
              <w:t>）排放</w:t>
            </w:r>
            <w:r>
              <w:rPr>
                <w:rFonts w:hint="eastAsia" w:ascii="Times New Roman" w:hAnsi="Times New Roman" w:eastAsia="宋体" w:cs="Times New Roman"/>
                <w:color w:val="auto"/>
                <w:sz w:val="24"/>
                <w:highlight w:val="none"/>
                <w:lang w:val="en-US" w:eastAsia="zh-CN"/>
              </w:rPr>
              <w:t>，能够达到相应排放要求。</w:t>
            </w:r>
          </w:p>
          <w:p w14:paraId="73C9721E">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因此，</w:t>
            </w:r>
            <w:r>
              <w:rPr>
                <w:rFonts w:hint="default" w:ascii="Times New Roman" w:hAnsi="Times New Roman" w:eastAsia="宋体" w:cs="Times New Roman"/>
                <w:color w:val="auto"/>
                <w:sz w:val="24"/>
                <w:highlight w:val="none"/>
                <w:lang w:val="en-US" w:eastAsia="zh-CN"/>
              </w:rPr>
              <w:t>项目建设满足大气环境质量底线及分区管控要求。</w:t>
            </w:r>
          </w:p>
          <w:p w14:paraId="3ADF5F88">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4.3土壤环境风险防控底线及分区防控</w:t>
            </w:r>
          </w:p>
          <w:p w14:paraId="7D727A3E">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土壤环境风险防控区包括优先保护区、土壤环境风险重点防控区和一般防控区。</w:t>
            </w:r>
            <w:r>
              <w:rPr>
                <w:rFonts w:hint="eastAsia" w:ascii="Times New Roman" w:hAnsi="Times New Roman" w:eastAsia="宋体" w:cs="Times New Roman"/>
                <w:color w:val="auto"/>
                <w:sz w:val="24"/>
                <w:highlight w:val="none"/>
                <w:lang w:val="en-US" w:eastAsia="zh-CN"/>
              </w:rPr>
              <w:t>经与</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宿州市</w:t>
            </w:r>
            <w:r>
              <w:rPr>
                <w:rFonts w:hint="default" w:ascii="Times New Roman" w:hAnsi="Times New Roman" w:eastAsia="宋体" w:cs="Times New Roman"/>
                <w:color w:val="auto"/>
                <w:sz w:val="24"/>
                <w:highlight w:val="none"/>
                <w:lang w:val="en-US" w:eastAsia="zh-CN"/>
              </w:rPr>
              <w:t>土壤环境风险分区防控图》（附图</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lang w:val="en-US" w:eastAsia="zh-CN"/>
              </w:rPr>
              <w:t>）对照分析可知，本项目所在区域属于一般</w:t>
            </w:r>
            <w:r>
              <w:rPr>
                <w:rFonts w:hint="eastAsia" w:ascii="Times New Roman" w:hAnsi="Times New Roman" w:eastAsia="宋体" w:cs="Times New Roman"/>
                <w:color w:val="auto"/>
                <w:sz w:val="24"/>
                <w:highlight w:val="none"/>
                <w:lang w:val="en-US" w:eastAsia="zh-CN"/>
              </w:rPr>
              <w:t>防控</w:t>
            </w:r>
            <w:r>
              <w:rPr>
                <w:rFonts w:hint="default" w:ascii="Times New Roman" w:hAnsi="Times New Roman" w:eastAsia="宋体" w:cs="Times New Roman"/>
                <w:color w:val="auto"/>
                <w:sz w:val="24"/>
                <w:highlight w:val="none"/>
                <w:lang w:val="en-US" w:eastAsia="zh-CN"/>
              </w:rPr>
              <w:t>区。</w:t>
            </w:r>
          </w:p>
          <w:p w14:paraId="0A4AE707">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土壤环境风险一般管控区：</w:t>
            </w:r>
            <w:r>
              <w:rPr>
                <w:rFonts w:hint="default" w:ascii="Times New Roman" w:hAnsi="Times New Roman" w:eastAsia="宋体" w:cs="Times New Roman"/>
                <w:color w:val="auto"/>
                <w:sz w:val="24"/>
                <w:highlight w:val="none"/>
                <w:lang w:val="en-US" w:eastAsia="zh-CN"/>
              </w:rPr>
              <w:t>依据《中华人民共和国土壤污染防治法》《土壤污染防治行动计划》《安徽省土壤污染防治工作方案》《安徽省“十四五”环境保护规划》《安徽省“十四五”土壤、地下水和农村生态环境保护规划》《安徽省重金属污染防控工作方案》《安徽省“十四五”危险废物工业固体废物污染环境防治规划》《安徽省土壤污染防治工作方案》《宿州市“十四五”生态环境保护规划》对一般管控区实施管控。</w:t>
            </w:r>
          </w:p>
          <w:p w14:paraId="6C509808">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本项目产生的危废暂存于危废暂存间，交由有资质单位处置，危废暂存间、鸡粪暂存间、废水收集处理区、成品区均做防渗设施，不会对土壤产生污染。</w:t>
            </w:r>
          </w:p>
          <w:p w14:paraId="37B79920">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因此，</w:t>
            </w:r>
            <w:r>
              <w:rPr>
                <w:rFonts w:hint="default" w:ascii="Times New Roman" w:hAnsi="Times New Roman" w:eastAsia="宋体" w:cs="Times New Roman"/>
                <w:color w:val="auto"/>
                <w:sz w:val="24"/>
                <w:highlight w:val="none"/>
                <w:lang w:val="en-US" w:eastAsia="zh-CN"/>
              </w:rPr>
              <w:t>项目建设满足土壤环境风险防控底线及分区防控要求。</w:t>
            </w:r>
          </w:p>
          <w:p w14:paraId="315816B0">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4.4煤炭</w:t>
            </w:r>
            <w:r>
              <w:rPr>
                <w:rFonts w:hint="default" w:ascii="Times New Roman" w:hAnsi="Times New Roman" w:eastAsia="宋体" w:cs="Times New Roman"/>
                <w:b/>
                <w:bCs/>
                <w:color w:val="auto"/>
                <w:sz w:val="24"/>
                <w:szCs w:val="24"/>
                <w:highlight w:val="none"/>
                <w:lang w:val="en-US" w:eastAsia="zh-CN"/>
              </w:rPr>
              <w:t>资源利用上线及分区管控</w:t>
            </w:r>
          </w:p>
          <w:p w14:paraId="632AC731">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煤炭资源利用管控分区包含重点管控区和一般管控区。其中高污染燃料禁燃区为重点管控区，其余为一般管控区。经与</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宿州市高污染燃料禁燃区图</w:t>
            </w:r>
            <w:r>
              <w:rPr>
                <w:rFonts w:hint="default" w:ascii="Times New Roman" w:hAnsi="Times New Roman" w:eastAsia="宋体" w:cs="Times New Roman"/>
                <w:color w:val="auto"/>
                <w:sz w:val="24"/>
                <w:highlight w:val="none"/>
                <w:lang w:val="en-US" w:eastAsia="zh-CN"/>
              </w:rPr>
              <w:t>》（附图</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lang w:val="en-US" w:eastAsia="zh-CN"/>
              </w:rPr>
              <w:t>）对照分析可知，本项目所在区域属于一般</w:t>
            </w:r>
            <w:r>
              <w:rPr>
                <w:rFonts w:hint="eastAsia" w:ascii="Times New Roman" w:hAnsi="Times New Roman" w:eastAsia="宋体" w:cs="Times New Roman"/>
                <w:color w:val="auto"/>
                <w:sz w:val="24"/>
                <w:highlight w:val="none"/>
                <w:lang w:val="en-US" w:eastAsia="zh-CN"/>
              </w:rPr>
              <w:t>管控</w:t>
            </w:r>
            <w:r>
              <w:rPr>
                <w:rFonts w:hint="default" w:ascii="Times New Roman" w:hAnsi="Times New Roman" w:eastAsia="宋体" w:cs="Times New Roman"/>
                <w:color w:val="auto"/>
                <w:sz w:val="24"/>
                <w:highlight w:val="none"/>
                <w:lang w:val="en-US" w:eastAsia="zh-CN"/>
              </w:rPr>
              <w:t>区。</w:t>
            </w:r>
          </w:p>
          <w:p w14:paraId="07E85E48">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一般管控区：落实《宿州市“十四五”生态环境保护规划》《宿州市“十四五”节能减排实施方案》，《宿州市“十四五”能源发展规划（2021-2025）》等要求。</w:t>
            </w:r>
          </w:p>
          <w:p w14:paraId="13096B35">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本项目使用天然气为燃料，不使用煤炭等高污染燃料。</w:t>
            </w:r>
          </w:p>
          <w:p w14:paraId="22AB009D">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因此，</w:t>
            </w:r>
            <w:r>
              <w:rPr>
                <w:rFonts w:hint="default" w:ascii="Times New Roman" w:hAnsi="Times New Roman" w:eastAsia="宋体" w:cs="Times New Roman"/>
                <w:color w:val="auto"/>
                <w:sz w:val="24"/>
                <w:highlight w:val="none"/>
                <w:lang w:val="en-US" w:eastAsia="zh-CN"/>
              </w:rPr>
              <w:t>项目建设满足</w:t>
            </w:r>
            <w:r>
              <w:rPr>
                <w:rFonts w:hint="eastAsia" w:ascii="Times New Roman" w:hAnsi="Times New Roman" w:eastAsia="宋体" w:cs="Times New Roman"/>
                <w:color w:val="auto"/>
                <w:sz w:val="24"/>
                <w:highlight w:val="none"/>
                <w:lang w:val="en-US" w:eastAsia="zh-CN"/>
              </w:rPr>
              <w:t>煤炭</w:t>
            </w:r>
            <w:r>
              <w:rPr>
                <w:rFonts w:hint="default" w:ascii="Times New Roman" w:hAnsi="Times New Roman" w:eastAsia="宋体" w:cs="Times New Roman"/>
                <w:color w:val="auto"/>
                <w:sz w:val="24"/>
                <w:highlight w:val="none"/>
                <w:lang w:val="en-US" w:eastAsia="zh-CN"/>
              </w:rPr>
              <w:t>资源利用上线及分区管控要求。</w:t>
            </w:r>
          </w:p>
          <w:p w14:paraId="699FB9E3">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4.5</w:t>
            </w:r>
            <w:r>
              <w:rPr>
                <w:rFonts w:hint="default" w:ascii="Times New Roman" w:hAnsi="Times New Roman" w:eastAsia="宋体" w:cs="Times New Roman"/>
                <w:b/>
                <w:bCs/>
                <w:color w:val="auto"/>
                <w:sz w:val="24"/>
                <w:szCs w:val="24"/>
                <w:highlight w:val="none"/>
                <w:lang w:val="en-US" w:eastAsia="zh-CN"/>
              </w:rPr>
              <w:t>水资源利用上线及分区管控</w:t>
            </w:r>
          </w:p>
          <w:p w14:paraId="2A9CDBE8">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依据《安徽省人民政府办公厅关于公布地下水超采区、限采区范围的通知》（皖政办秘〔2015〕179号），省水利厅、发改委、经信委、自然资源厅、生态环境厅、住建厅联合印发的《关于印发</w:t>
            </w:r>
            <w:r>
              <w:rPr>
                <w:rFonts w:hint="eastAsia" w:ascii="Times New Roman" w:hAnsi="Times New Roman" w:eastAsia="宋体" w:cs="Times New Roman"/>
                <w:b w:val="0"/>
                <w:bCs/>
                <w:color w:val="auto"/>
                <w:sz w:val="24"/>
                <w:szCs w:val="24"/>
                <w:highlight w:val="none"/>
                <w:lang w:val="en-US" w:eastAsia="zh-CN"/>
              </w:rPr>
              <w:t>&lt;</w:t>
            </w:r>
            <w:r>
              <w:rPr>
                <w:rFonts w:hint="default" w:ascii="Times New Roman" w:hAnsi="Times New Roman" w:eastAsia="宋体" w:cs="Times New Roman"/>
                <w:b w:val="0"/>
                <w:bCs/>
                <w:color w:val="auto"/>
                <w:sz w:val="24"/>
                <w:szCs w:val="24"/>
                <w:highlight w:val="none"/>
                <w:lang w:val="en-US" w:eastAsia="zh-CN"/>
              </w:rPr>
              <w:t>安徽省地下水超采区治理方案&gt;的通知》（皖水资源〔2015〕91号）要求，结合《安徽省地下水超采区评价》成果，将已公布的限采区作为2020年水资源重点管控区域。其余区域作为水资源一般管控区。</w:t>
            </w:r>
            <w:r>
              <w:rPr>
                <w:rFonts w:hint="eastAsia" w:ascii="Times New Roman" w:hAnsi="Times New Roman" w:eastAsia="宋体" w:cs="Times New Roman"/>
                <w:b w:val="0"/>
                <w:bCs/>
                <w:color w:val="auto"/>
                <w:sz w:val="24"/>
                <w:szCs w:val="24"/>
                <w:highlight w:val="none"/>
                <w:lang w:val="en-US" w:eastAsia="zh-CN"/>
              </w:rPr>
              <w:t>经与</w:t>
            </w:r>
            <w:r>
              <w:rPr>
                <w:rFonts w:hint="default" w:ascii="Times New Roman" w:hAnsi="Times New Roman" w:eastAsia="宋体"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宿州市地下水开采重点管控区图</w:t>
            </w:r>
            <w:r>
              <w:rPr>
                <w:rFonts w:hint="default" w:ascii="Times New Roman" w:hAnsi="Times New Roman" w:eastAsia="宋体"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（附图14）对照可知，本项目</w:t>
            </w:r>
            <w:r>
              <w:rPr>
                <w:rFonts w:hint="default" w:ascii="Times New Roman" w:hAnsi="Times New Roman" w:eastAsia="宋体" w:cs="Times New Roman"/>
                <w:b w:val="0"/>
                <w:bCs/>
                <w:color w:val="auto"/>
                <w:sz w:val="24"/>
                <w:szCs w:val="24"/>
                <w:highlight w:val="none"/>
                <w:lang w:val="en-US" w:eastAsia="zh-CN"/>
              </w:rPr>
              <w:t>所在区域属于</w:t>
            </w:r>
            <w:r>
              <w:rPr>
                <w:rFonts w:hint="eastAsia" w:ascii="Times New Roman" w:hAnsi="Times New Roman" w:eastAsia="宋体" w:cs="Times New Roman"/>
                <w:b w:val="0"/>
                <w:bCs/>
                <w:color w:val="auto"/>
                <w:sz w:val="24"/>
                <w:szCs w:val="24"/>
                <w:highlight w:val="none"/>
                <w:lang w:val="en-US" w:eastAsia="zh-CN"/>
              </w:rPr>
              <w:t>一般管控区</w:t>
            </w:r>
            <w:r>
              <w:rPr>
                <w:rFonts w:hint="default" w:ascii="Times New Roman" w:hAnsi="Times New Roman" w:eastAsia="宋体" w:cs="Times New Roman"/>
                <w:b w:val="0"/>
                <w:bCs/>
                <w:color w:val="auto"/>
                <w:sz w:val="24"/>
                <w:szCs w:val="24"/>
                <w:highlight w:val="none"/>
                <w:lang w:val="en-US" w:eastAsia="zh-CN"/>
              </w:rPr>
              <w:t>。</w:t>
            </w:r>
          </w:p>
          <w:p w14:paraId="7E860775">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水资源分区管控要求：落实《国务院办公厅关于印发实行最严格水资源管理制度考核办法的通知》、《水利部国家发展改革委关于印发“十四五”用水总量和强度双控目标的通知》（水节约〔2022〕113号）、《关于落实“十四五”用水总量和强度双控目标的通知》（安徽省水利厅2022年8月）、《宿州市水利发展“十四五”规划》（宿州市水利局2021年12月）等要求。</w:t>
            </w:r>
          </w:p>
          <w:p w14:paraId="0E0D5B85">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本项目碱喷淋用水循环使用，定期排放，进一步减少</w:t>
            </w:r>
            <w:r>
              <w:rPr>
                <w:rFonts w:hint="default" w:ascii="Times New Roman" w:hAnsi="Times New Roman" w:eastAsia="宋体" w:cs="Times New Roman"/>
                <w:b w:val="0"/>
                <w:bCs/>
                <w:color w:val="auto"/>
                <w:sz w:val="24"/>
                <w:szCs w:val="24"/>
                <w:highlight w:val="none"/>
                <w:lang w:val="en-US" w:eastAsia="zh-CN"/>
              </w:rPr>
              <w:t>新鲜水用量，因此符合水资源利用一般管控区要求。</w:t>
            </w:r>
          </w:p>
          <w:p w14:paraId="7D3FB8BB">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4.6</w:t>
            </w:r>
            <w:r>
              <w:rPr>
                <w:rFonts w:hint="default" w:ascii="Times New Roman" w:hAnsi="Times New Roman" w:eastAsia="宋体" w:cs="Times New Roman"/>
                <w:b/>
                <w:bCs/>
                <w:color w:val="auto"/>
                <w:sz w:val="24"/>
                <w:szCs w:val="24"/>
                <w:highlight w:val="none"/>
                <w:lang w:val="en-US" w:eastAsia="zh-CN"/>
              </w:rPr>
              <w:t>土地资源利用上线及分区管控</w:t>
            </w:r>
          </w:p>
          <w:p w14:paraId="778256AE">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土地资源管控区划分为重点管控区和一般管控区。</w:t>
            </w:r>
            <w:r>
              <w:rPr>
                <w:rFonts w:hint="default" w:ascii="Times New Roman" w:hAnsi="Times New Roman" w:eastAsia="宋体" w:cs="Times New Roman"/>
                <w:b w:val="0"/>
                <w:bCs/>
                <w:color w:val="auto"/>
                <w:sz w:val="24"/>
                <w:szCs w:val="24"/>
                <w:highlight w:val="none"/>
                <w:lang w:val="en-US" w:eastAsia="zh-CN"/>
              </w:rPr>
              <w:t>经与《</w:t>
            </w:r>
            <w:r>
              <w:rPr>
                <w:rFonts w:hint="eastAsia" w:ascii="Times New Roman" w:hAnsi="Times New Roman" w:eastAsia="宋体" w:cs="Times New Roman"/>
                <w:b w:val="0"/>
                <w:bCs/>
                <w:color w:val="auto"/>
                <w:sz w:val="24"/>
                <w:szCs w:val="24"/>
                <w:highlight w:val="none"/>
                <w:lang w:val="en-US" w:eastAsia="zh-CN"/>
              </w:rPr>
              <w:t>宿州市</w:t>
            </w:r>
            <w:r>
              <w:rPr>
                <w:rFonts w:hint="default" w:ascii="Times New Roman" w:hAnsi="Times New Roman" w:eastAsia="宋体" w:cs="Times New Roman"/>
                <w:b w:val="0"/>
                <w:bCs/>
                <w:color w:val="auto"/>
                <w:sz w:val="24"/>
                <w:szCs w:val="24"/>
                <w:highlight w:val="none"/>
                <w:lang w:val="en-US" w:eastAsia="zh-CN"/>
              </w:rPr>
              <w:t>土地资源重点管控区图》（附图</w:t>
            </w:r>
            <w:r>
              <w:rPr>
                <w:rFonts w:hint="eastAsia" w:ascii="Times New Roman" w:hAnsi="Times New Roman" w:eastAsia="宋体" w:cs="Times New Roman"/>
                <w:b w:val="0"/>
                <w:bCs/>
                <w:color w:val="auto"/>
                <w:sz w:val="24"/>
                <w:szCs w:val="24"/>
                <w:highlight w:val="none"/>
                <w:lang w:val="en-US" w:eastAsia="zh-CN"/>
              </w:rPr>
              <w:t>15</w:t>
            </w:r>
            <w:r>
              <w:rPr>
                <w:rFonts w:hint="default" w:ascii="Times New Roman" w:hAnsi="Times New Roman" w:eastAsia="宋体" w:cs="Times New Roman"/>
                <w:b w:val="0"/>
                <w:bCs/>
                <w:color w:val="auto"/>
                <w:sz w:val="24"/>
                <w:szCs w:val="24"/>
                <w:highlight w:val="none"/>
                <w:lang w:val="en-US" w:eastAsia="zh-CN"/>
              </w:rPr>
              <w:t>）对照分析可知，本项目所在区域属于</w:t>
            </w:r>
            <w:r>
              <w:rPr>
                <w:rFonts w:hint="eastAsia" w:ascii="Times New Roman" w:hAnsi="Times New Roman" w:eastAsia="宋体" w:cs="Times New Roman"/>
                <w:b w:val="0"/>
                <w:bCs/>
                <w:color w:val="auto"/>
                <w:sz w:val="24"/>
                <w:szCs w:val="24"/>
                <w:highlight w:val="none"/>
                <w:lang w:val="en-US" w:eastAsia="zh-CN"/>
              </w:rPr>
              <w:t>一般管控区</w:t>
            </w:r>
            <w:r>
              <w:rPr>
                <w:rFonts w:hint="default" w:ascii="Times New Roman" w:hAnsi="Times New Roman" w:eastAsia="宋体" w:cs="Times New Roman"/>
                <w:b w:val="0"/>
                <w:bCs/>
                <w:color w:val="auto"/>
                <w:sz w:val="24"/>
                <w:szCs w:val="24"/>
                <w:highlight w:val="none"/>
                <w:lang w:val="en-US" w:eastAsia="zh-CN"/>
              </w:rPr>
              <w:t>。</w:t>
            </w:r>
          </w:p>
          <w:p w14:paraId="7EF49619">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土地资源分区管控要求：落实《宿州市国土空间总体规划》（2021-2035年）等要求。</w:t>
            </w:r>
          </w:p>
          <w:p w14:paraId="4ACC9497">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本项目位于宿州市埇桥区解集镇解集村，项目用地为设施农用地，</w:t>
            </w:r>
            <w:r>
              <w:rPr>
                <w:rFonts w:hint="default" w:ascii="Times New Roman" w:hAnsi="Times New Roman" w:eastAsia="宋体" w:cs="Times New Roman"/>
                <w:b w:val="0"/>
                <w:bCs/>
                <w:color w:val="auto"/>
                <w:sz w:val="24"/>
                <w:szCs w:val="24"/>
                <w:highlight w:val="none"/>
                <w:lang w:val="en-US" w:eastAsia="zh-CN"/>
              </w:rPr>
              <w:t>项目建设满足土地资源利用上线及分区管控要求。</w:t>
            </w:r>
          </w:p>
          <w:p w14:paraId="29BFDF20">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分析可知，本项目符合分区管控要求。</w:t>
            </w:r>
          </w:p>
          <w:p w14:paraId="4FAE7E96">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4.7环境管控单元划定及分类管控</w:t>
            </w:r>
          </w:p>
          <w:p w14:paraId="515E6792">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通过分析生态、水、大气、土壤、资源等要素各环境管控单元的功能及保护管控要求等，将宿州市综合环境管控单元划分为优先保护、重点管控和一般管控等三类。经与《</w:t>
            </w:r>
            <w:r>
              <w:rPr>
                <w:rFonts w:hint="eastAsia" w:ascii="Times New Roman" w:hAnsi="Times New Roman" w:eastAsia="宋体" w:cs="Times New Roman"/>
                <w:b w:val="0"/>
                <w:bCs/>
                <w:color w:val="auto"/>
                <w:sz w:val="24"/>
                <w:szCs w:val="24"/>
                <w:highlight w:val="none"/>
                <w:lang w:val="en-US" w:eastAsia="zh-CN"/>
              </w:rPr>
              <w:t>宿州市生态环境管控单元图</w:t>
            </w:r>
            <w:r>
              <w:rPr>
                <w:rFonts w:hint="default" w:ascii="Times New Roman" w:hAnsi="Times New Roman" w:eastAsia="宋体" w:cs="Times New Roman"/>
                <w:b w:val="0"/>
                <w:bCs/>
                <w:color w:val="auto"/>
                <w:sz w:val="24"/>
                <w:szCs w:val="24"/>
                <w:highlight w:val="none"/>
                <w:lang w:val="en-US" w:eastAsia="zh-CN"/>
              </w:rPr>
              <w:t>》（附图</w:t>
            </w:r>
            <w:r>
              <w:rPr>
                <w:rFonts w:hint="eastAsia" w:ascii="Times New Roman" w:hAnsi="Times New Roman" w:eastAsia="宋体" w:cs="Times New Roman"/>
                <w:b w:val="0"/>
                <w:bCs/>
                <w:color w:val="auto"/>
                <w:sz w:val="24"/>
                <w:szCs w:val="24"/>
                <w:highlight w:val="none"/>
                <w:lang w:val="en-US" w:eastAsia="zh-CN"/>
              </w:rPr>
              <w:t>16</w:t>
            </w:r>
            <w:r>
              <w:rPr>
                <w:rFonts w:hint="default" w:ascii="Times New Roman" w:hAnsi="Times New Roman" w:eastAsia="宋体" w:cs="Times New Roman"/>
                <w:b w:val="0"/>
                <w:bCs/>
                <w:color w:val="auto"/>
                <w:sz w:val="24"/>
                <w:szCs w:val="24"/>
                <w:highlight w:val="none"/>
                <w:lang w:val="en-US" w:eastAsia="zh-CN"/>
              </w:rPr>
              <w:t>）对照分析可知，本项目所在区域属于</w:t>
            </w:r>
            <w:r>
              <w:rPr>
                <w:rFonts w:hint="eastAsia" w:ascii="Times New Roman" w:hAnsi="Times New Roman" w:eastAsia="宋体" w:cs="Times New Roman"/>
                <w:b w:val="0"/>
                <w:bCs/>
                <w:color w:val="auto"/>
                <w:sz w:val="24"/>
                <w:szCs w:val="24"/>
                <w:highlight w:val="none"/>
                <w:lang w:val="en-US" w:eastAsia="zh-CN"/>
              </w:rPr>
              <w:t>一般管控单元</w:t>
            </w:r>
            <w:r>
              <w:rPr>
                <w:rFonts w:hint="default" w:ascii="Times New Roman" w:hAnsi="Times New Roman" w:eastAsia="宋体" w:cs="Times New Roman"/>
                <w:b w:val="0"/>
                <w:bCs/>
                <w:color w:val="auto"/>
                <w:sz w:val="24"/>
                <w:szCs w:val="24"/>
                <w:highlight w:val="none"/>
                <w:lang w:val="en-US" w:eastAsia="zh-CN"/>
              </w:rPr>
              <w:t>。</w:t>
            </w:r>
          </w:p>
          <w:p w14:paraId="6EB8E3B4">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一般管控单元：除优先保护类和重点管控类之外的其他区域，执行区域生态环境保护的基本要求。</w:t>
            </w:r>
          </w:p>
          <w:p w14:paraId="4ACF25C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t>、与《安徽省“十四五”大气污染防治规划》（皖环发〔2022〕12号）符合性分析</w:t>
            </w:r>
          </w:p>
          <w:p w14:paraId="64BCF2F9">
            <w:pPr>
              <w:widowControl/>
              <w:tabs>
                <w:tab w:val="left" w:pos="864"/>
              </w:tabs>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eastAsia="zh-CN"/>
                <w14:textFill>
                  <w14:solidFill>
                    <w14:schemeClr w14:val="tx1"/>
                  </w14:solidFill>
                </w14:textFill>
              </w:rPr>
              <w:t>拟建项目与皖环发〔2022〕12号符合性分析如下表所示。</w:t>
            </w:r>
          </w:p>
          <w:p w14:paraId="7E48CD4A">
            <w:pPr>
              <w:pStyle w:val="129"/>
              <w:adjustRightInd w:val="0"/>
              <w:snapToGrid w:val="0"/>
              <w:rPr>
                <w:rFonts w:hint="default" w:ascii="Times New Roman" w:hAnsi="Times New Roman" w:eastAsia="宋体" w:cs="Times New Roman"/>
                <w:bCs/>
                <w:color w:val="000000" w:themeColor="text1"/>
                <w:sz w:val="21"/>
                <w:szCs w:val="24"/>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4"/>
                <w:highlight w:val="none"/>
                <w:lang w:eastAsia="zh-CN"/>
                <w14:textFill>
                  <w14:solidFill>
                    <w14:schemeClr w14:val="tx1"/>
                  </w14:solidFill>
                </w14:textFill>
              </w:rPr>
              <w:t>表1-</w:t>
            </w:r>
            <w:r>
              <w:rPr>
                <w:rFonts w:hint="eastAsia" w:ascii="Times New Roman" w:hAnsi="Times New Roman" w:eastAsia="宋体" w:cs="Times New Roman"/>
                <w:bCs/>
                <w:color w:val="000000" w:themeColor="text1"/>
                <w:sz w:val="21"/>
                <w:szCs w:val="24"/>
                <w:highlight w:val="none"/>
                <w:lang w:val="en-US" w:eastAsia="zh-CN"/>
                <w14:textFill>
                  <w14:solidFill>
                    <w14:schemeClr w14:val="tx1"/>
                  </w14:solidFill>
                </w14:textFill>
              </w:rPr>
              <w:t xml:space="preserve">4  </w:t>
            </w:r>
            <w:r>
              <w:rPr>
                <w:rFonts w:hint="default" w:ascii="Times New Roman" w:hAnsi="Times New Roman" w:eastAsia="宋体" w:cs="Times New Roman"/>
                <w:bCs/>
                <w:color w:val="000000" w:themeColor="text1"/>
                <w:sz w:val="21"/>
                <w:szCs w:val="24"/>
                <w:highlight w:val="none"/>
                <w:lang w:eastAsia="zh-CN"/>
                <w14:textFill>
                  <w14:solidFill>
                    <w14:schemeClr w14:val="tx1"/>
                  </w14:solidFill>
                </w14:textFill>
              </w:rPr>
              <w:t>项目与皖环发〔2022〕12号符合性分析</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697"/>
              <w:gridCol w:w="2438"/>
              <w:gridCol w:w="858"/>
            </w:tblGrid>
            <w:tr w14:paraId="429C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9" w:type="pct"/>
                  <w:gridSpan w:val="2"/>
                  <w:vAlign w:val="center"/>
                </w:tcPr>
                <w:p w14:paraId="42348336">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皖环发〔2022〕12号</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内容</w:t>
                  </w:r>
                </w:p>
              </w:tc>
              <w:tc>
                <w:tcPr>
                  <w:tcW w:w="1583" w:type="pct"/>
                  <w:vAlign w:val="center"/>
                </w:tcPr>
                <w:p w14:paraId="2EDA6350">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本项目</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实际建设情况</w:t>
                  </w:r>
                </w:p>
              </w:tc>
              <w:tc>
                <w:tcPr>
                  <w:tcW w:w="557" w:type="pct"/>
                  <w:vAlign w:val="center"/>
                </w:tcPr>
                <w:p w14:paraId="48865941">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符合性</w:t>
                  </w:r>
                </w:p>
              </w:tc>
            </w:tr>
            <w:tr w14:paraId="2F85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Align w:val="center"/>
                </w:tcPr>
                <w:p w14:paraId="5E917BC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399" w:type="pct"/>
                  <w:vAlign w:val="center"/>
                </w:tcPr>
                <w:p w14:paraId="1A9AAF4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产业结构调整：以协同推进经济高质量发展和生态环境高水平保护为重要导向，以产业转型升级、绿色发展为主要目标，落实“三线一单”生态环境分区管控要求，以落后产能淘汰压减、重点行业绿色转型、产业集群和园区升级改造、产业布局优化调整以及固定源深度治理为主要任务</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1583" w:type="pct"/>
                  <w:vAlign w:val="center"/>
                </w:tcPr>
                <w:p w14:paraId="4B07688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本项目符合</w:t>
                  </w:r>
                  <w:r>
                    <w:rPr>
                      <w:rFonts w:hint="eastAsia" w:ascii="Times New Roman" w:hAnsi="Times New Roman" w:eastAsia="宋体" w:cs="Times New Roman"/>
                      <w:color w:val="000000" w:themeColor="text1"/>
                      <w:sz w:val="21"/>
                      <w:szCs w:val="21"/>
                      <w:highlight w:val="none"/>
                      <w14:textFill>
                        <w14:solidFill>
                          <w14:schemeClr w14:val="tx1"/>
                        </w14:solidFill>
                      </w14:textFill>
                    </w:rPr>
                    <w:t>“三线一单”</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要求。</w:t>
                  </w:r>
                </w:p>
              </w:tc>
              <w:tc>
                <w:tcPr>
                  <w:tcW w:w="557" w:type="pct"/>
                  <w:vAlign w:val="center"/>
                </w:tcPr>
                <w:p w14:paraId="03FA3367">
                  <w:pPr>
                    <w:adjustRightInd w:val="0"/>
                    <w:snapToGrid w:val="0"/>
                    <w:spacing w:before="60" w:after="60"/>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符合</w:t>
                  </w:r>
                </w:p>
              </w:tc>
            </w:tr>
            <w:tr w14:paraId="556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vAlign w:val="center"/>
                </w:tcPr>
                <w:p w14:paraId="0AC651A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2399" w:type="pct"/>
                  <w:vAlign w:val="center"/>
                </w:tcPr>
                <w:p w14:paraId="3253C5D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能源结构调整：基于大气污染防治需求，结合国家应对气候变化与推进“能源革命”任务，把落实“实现减污降碳协同增效”作为总要求，进行能源结构优化、散煤清洁化治理、能源布局优化，推动能源绿色低碳转型。同时，以大气环境质量改善和二氧化碳（CO</w:t>
                  </w:r>
                  <w:r>
                    <w:rPr>
                      <w:rFonts w:hint="eastAsia" w:ascii="Times New Roman" w:hAnsi="Times New Roman" w:eastAsia="宋体" w:cs="Times New Roman"/>
                      <w:color w:val="000000" w:themeColor="text1"/>
                      <w:sz w:val="21"/>
                      <w:szCs w:val="21"/>
                      <w:highlight w:val="none"/>
                      <w:vertAlign w:val="subscript"/>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）控制为重要导向，推动煤炭消费结构进一步优化。</w:t>
                  </w:r>
                </w:p>
              </w:tc>
              <w:tc>
                <w:tcPr>
                  <w:tcW w:w="1583" w:type="pct"/>
                  <w:vAlign w:val="center"/>
                </w:tcPr>
                <w:p w14:paraId="081B004E">
                  <w:pPr>
                    <w:adjustRightInd w:val="0"/>
                    <w:snapToGrid w:val="0"/>
                    <w:spacing w:before="60" w:after="60"/>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项目生产工艺所需热源</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为天然气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，不使用煤炭。</w:t>
                  </w:r>
                </w:p>
              </w:tc>
              <w:tc>
                <w:tcPr>
                  <w:tcW w:w="557" w:type="pct"/>
                  <w:vAlign w:val="center"/>
                </w:tcPr>
                <w:p w14:paraId="38A63CBD">
                  <w:pPr>
                    <w:adjustRightInd w:val="0"/>
                    <w:snapToGrid w:val="0"/>
                    <w:spacing w:before="60" w:after="60"/>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符合</w:t>
                  </w:r>
                </w:p>
              </w:tc>
            </w:tr>
            <w:tr w14:paraId="0828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459" w:type="pct"/>
                  <w:vAlign w:val="center"/>
                </w:tcPr>
                <w:p w14:paraId="6A6011E2">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2399" w:type="pct"/>
                  <w:vAlign w:val="center"/>
                </w:tcPr>
                <w:p w14:paraId="73F2393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实施扬尘精细化管控，推进扬尘管控精细化、规范化、长效化，加强巡查严格执法，实施网格化管理，实施降尘考核。</w:t>
                  </w:r>
                </w:p>
              </w:tc>
              <w:tc>
                <w:tcPr>
                  <w:tcW w:w="1583" w:type="pct"/>
                  <w:vAlign w:val="center"/>
                </w:tcPr>
                <w:p w14:paraId="20150378">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auto"/>
                      <w:sz w:val="21"/>
                      <w:szCs w:val="21"/>
                      <w:highlight w:val="none"/>
                      <w:lang w:val="en-US" w:eastAsia="zh-CN"/>
                    </w:rPr>
                    <w:t>运输</w:t>
                  </w:r>
                  <w:r>
                    <w:rPr>
                      <w:rFonts w:hint="default" w:ascii="Times New Roman" w:hAnsi="Times New Roman" w:eastAsia="宋体" w:cs="Times New Roman"/>
                      <w:color w:val="auto"/>
                      <w:sz w:val="21"/>
                      <w:szCs w:val="21"/>
                      <w:highlight w:val="none"/>
                      <w:lang w:val="en-US" w:eastAsia="zh-CN"/>
                    </w:rPr>
                    <w:t>车辆两边加装挡板，条件具备时遮盖篷布进行密闭运输</w:t>
                  </w:r>
                  <w:r>
                    <w:rPr>
                      <w:rFonts w:hint="eastAsia" w:ascii="Times New Roman" w:hAnsi="Times New Roman" w:eastAsia="宋体" w:cs="Times New Roman"/>
                      <w:color w:val="auto"/>
                      <w:sz w:val="21"/>
                      <w:szCs w:val="21"/>
                      <w:highlight w:val="none"/>
                      <w:lang w:val="en-US" w:eastAsia="zh-CN"/>
                    </w:rPr>
                    <w:t>。</w:t>
                  </w:r>
                </w:p>
              </w:tc>
              <w:tc>
                <w:tcPr>
                  <w:tcW w:w="557" w:type="pct"/>
                  <w:vAlign w:val="center"/>
                </w:tcPr>
                <w:p w14:paraId="3B65A4E4">
                  <w:pPr>
                    <w:adjustRightInd w:val="0"/>
                    <w:snapToGrid w:val="0"/>
                    <w:spacing w:before="60" w:after="60"/>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符合</w:t>
                  </w:r>
                </w:p>
              </w:tc>
            </w:tr>
          </w:tbl>
          <w:p w14:paraId="011789EE">
            <w:pPr>
              <w:keepNext w:val="0"/>
              <w:keepLines w:val="0"/>
              <w:pageBreakBefore w:val="0"/>
              <w:widowControl w:val="0"/>
              <w:kinsoku/>
              <w:wordWrap/>
              <w:overflowPunct/>
              <w:topLinePunct w:val="0"/>
              <w:autoSpaceDE w:val="0"/>
              <w:autoSpaceDN/>
              <w:bidi w:val="0"/>
              <w:adjustRightInd w:val="0"/>
              <w:snapToGrid w:val="0"/>
              <w:spacing w:before="95" w:beforeLines="30"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由上表可知，拟建项目符合《安徽省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十四五</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大气污染防治规划》（皖环发〔2022〕12号）要求。</w:t>
            </w:r>
          </w:p>
          <w:p w14:paraId="550965A4">
            <w:pPr>
              <w:keepNext w:val="0"/>
              <w:keepLines w:val="0"/>
              <w:pageBreakBefore w:val="0"/>
              <w:widowControl w:val="0"/>
              <w:kinsoku/>
              <w:wordWrap/>
              <w:overflowPunct/>
              <w:topLinePunct w:val="0"/>
              <w:autoSpaceDE w:val="0"/>
              <w:autoSpaceDN w:val="0"/>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s="Times New Roman"/>
                <w:b/>
                <w:bCs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t>三区三线</w:t>
            </w:r>
            <w:r>
              <w:rPr>
                <w:rFonts w:hint="eastAsia" w:ascii="Times New Roman" w:hAnsi="Times New Roman" w:eastAsia="宋体" w:cs="Times New Roman"/>
                <w:b/>
                <w:bCs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none"/>
                <w:lang w:eastAsia="zh-CN"/>
                <w14:textFill>
                  <w14:solidFill>
                    <w14:schemeClr w14:val="tx1"/>
                  </w14:solidFill>
                </w14:textFill>
              </w:rPr>
              <w:t>符合性分析</w:t>
            </w:r>
          </w:p>
          <w:p w14:paraId="0A631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本项目位于</w:t>
            </w:r>
            <w:r>
              <w:rPr>
                <w:rFonts w:hint="eastAsia" w:ascii="Times New Roman" w:hAnsi="Times New Roman" w:eastAsia="宋体" w:cs="Times New Roman"/>
                <w:b w:val="0"/>
                <w:bCs/>
                <w:color w:val="auto"/>
                <w:sz w:val="24"/>
                <w:szCs w:val="24"/>
                <w:highlight w:val="none"/>
                <w:lang w:val="en-US" w:eastAsia="zh-CN"/>
              </w:rPr>
              <w:t>宿州市埇桥区</w:t>
            </w:r>
            <w:r>
              <w:rPr>
                <w:rFonts w:hint="eastAsia" w:ascii="Times New Roman" w:hAnsi="Times New Roman" w:eastAsia="宋体" w:cs="Times New Roman"/>
                <w:color w:val="auto"/>
                <w:sz w:val="24"/>
                <w:szCs w:val="24"/>
                <w:highlight w:val="none"/>
                <w:lang w:val="en-US" w:eastAsia="zh-CN"/>
              </w:rPr>
              <w:t>解集镇解集村宿州益新农牧科技有限公司现有厂区内</w:t>
            </w:r>
            <w:r>
              <w:rPr>
                <w:rFonts w:hint="default" w:ascii="Times New Roman" w:hAnsi="Times New Roman" w:eastAsia="宋体" w:cs="Times New Roman"/>
                <w:b w:val="0"/>
                <w:bCs/>
                <w:color w:val="auto"/>
                <w:sz w:val="24"/>
                <w:szCs w:val="24"/>
                <w:highlight w:val="none"/>
                <w:lang w:val="en-US" w:eastAsia="zh-CN"/>
              </w:rPr>
              <w:t>，不新增用地</w:t>
            </w:r>
            <w:r>
              <w:rPr>
                <w:rFonts w:hint="eastAsia" w:ascii="Times New Roman" w:hAnsi="Times New Roman" w:eastAsia="宋体" w:cs="Times New Roman"/>
                <w:b w:val="0"/>
                <w:bCs/>
                <w:color w:val="auto"/>
                <w:sz w:val="24"/>
                <w:szCs w:val="24"/>
                <w:highlight w:val="none"/>
                <w:lang w:val="en-US" w:eastAsia="zh-CN"/>
              </w:rPr>
              <w:t>。根据项目用地“三区三线”套合图（附图18）可知，宿州益新农牧科技有限公司解集镇益新肉鸡养殖场鸡粪综合处理项目位于城市开发边界外，不占用永久基本农田和生态保护红线。</w:t>
            </w:r>
          </w:p>
          <w:p w14:paraId="09F84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本项目所选地块为设施农用地，不在永久基本农田划定范围内。</w:t>
            </w:r>
          </w:p>
          <w:p w14:paraId="4796A386">
            <w:pPr>
              <w:keepNext w:val="0"/>
              <w:keepLines w:val="0"/>
              <w:pageBreakBefore w:val="0"/>
              <w:widowControl w:val="0"/>
              <w:kinsoku/>
              <w:wordWrap/>
              <w:overflowPunct/>
              <w:topLinePunct w:val="0"/>
              <w:autoSpaceDE w:val="0"/>
              <w:autoSpaceDN w:val="0"/>
              <w:bidi w:val="0"/>
              <w:adjustRightInd w:val="0"/>
              <w:snapToGrid w:val="0"/>
              <w:spacing w:before="95" w:beforeLines="30" w:line="360" w:lineRule="auto"/>
              <w:ind w:firstLine="482" w:firstLineChars="200"/>
              <w:jc w:val="both"/>
              <w:textAlignment w:val="auto"/>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8、与相关政策符合性分析</w:t>
            </w:r>
          </w:p>
          <w:p w14:paraId="1CD2BA63">
            <w:pPr>
              <w:pStyle w:val="3"/>
              <w:tabs>
                <w:tab w:val="left" w:pos="675"/>
              </w:tabs>
              <w:adjustRightInd w:val="0"/>
              <w:snapToGrid w:val="0"/>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表1-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  与相关政策符合性分析</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98"/>
              <w:gridCol w:w="2752"/>
              <w:gridCol w:w="2756"/>
              <w:gridCol w:w="467"/>
            </w:tblGrid>
            <w:tr w14:paraId="039F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vAlign w:val="center"/>
                </w:tcPr>
                <w:p w14:paraId="54339B2A">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843" w:type="pct"/>
                  <w:vAlign w:val="center"/>
                </w:tcPr>
                <w:p w14:paraId="5105A543">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政策名称</w:t>
                  </w:r>
                </w:p>
              </w:tc>
              <w:tc>
                <w:tcPr>
                  <w:tcW w:w="1787" w:type="pct"/>
                  <w:vAlign w:val="center"/>
                </w:tcPr>
                <w:p w14:paraId="58EC8525">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相关要求</w:t>
                  </w:r>
                </w:p>
              </w:tc>
              <w:tc>
                <w:tcPr>
                  <w:tcW w:w="1789" w:type="pct"/>
                  <w:vAlign w:val="center"/>
                </w:tcPr>
                <w:p w14:paraId="4A6CA9B1">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符合性分析</w:t>
                  </w:r>
                </w:p>
              </w:tc>
              <w:tc>
                <w:tcPr>
                  <w:tcW w:w="303" w:type="pct"/>
                  <w:vAlign w:val="center"/>
                </w:tcPr>
                <w:p w14:paraId="61B224A3">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相符性</w:t>
                  </w:r>
                </w:p>
              </w:tc>
            </w:tr>
            <w:tr w14:paraId="2CEC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6" w:type="pct"/>
                  <w:vMerge w:val="restart"/>
                  <w:vAlign w:val="center"/>
                </w:tcPr>
                <w:p w14:paraId="17867CF8">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843" w:type="pct"/>
                  <w:vMerge w:val="restart"/>
                  <w:vAlign w:val="center"/>
                </w:tcPr>
                <w:p w14:paraId="2ECD0214">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《国务院办公厅关于加快推进畜禽养殖废弃物资源化利用的意见》(国办发〔2017〕48号)</w:t>
                  </w:r>
                </w:p>
              </w:tc>
              <w:tc>
                <w:tcPr>
                  <w:tcW w:w="1787" w:type="pct"/>
                  <w:vMerge w:val="restart"/>
                  <w:vAlign w:val="center"/>
                </w:tcPr>
                <w:p w14:paraId="52D763F9">
                  <w:pPr>
                    <w:adjustRightInd w:val="0"/>
                    <w:snapToGrid w:val="0"/>
                    <w:spacing w:before="60" w:after="6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以沼气和天然气为主要处理方向，以农用有机肥和农村能源为主要利用方向。根据不同区域、不同畜种、不同规模，以肥料化利用为基础，采取经济高效适用的处理模式，宜肥则肥，宜气则气，宜电则电，实现粪污就地就近利用。新建或改扩建畜禽规模养殖场，应突出养分综合利用，配套与养殖规模和处理工艺相适应的粪污消纳用地，配备必要的粪污收集、贮存、处理、利用设施，依法进行环境影响评价。</w:t>
                  </w:r>
                </w:p>
                <w:p w14:paraId="4E920130">
                  <w:pPr>
                    <w:adjustRightInd w:val="0"/>
                    <w:snapToGrid w:val="0"/>
                    <w:spacing w:before="60" w:after="6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鼓励沼液和经无害化处理的畜禽养殖废水作为肥料科学还田利用。</w:t>
                  </w:r>
                </w:p>
                <w:p w14:paraId="227C9FBD">
                  <w:pPr>
                    <w:adjustRightInd w:val="0"/>
                    <w:snapToGrid w:val="0"/>
                    <w:spacing w:before="60" w:after="6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加强畜禽粪污资源化利用技术集成，根据不同资源条件、不同畜种、不同规模，推广粪污全量收集还田利用、专业化能源利用、固体粪便肥料化利用、异位发酵床、粪便垫料回用、污水肥料化利用、污水达标排放等经济实用技术模式。</w:t>
                  </w:r>
                </w:p>
              </w:tc>
              <w:tc>
                <w:tcPr>
                  <w:tcW w:w="1789" w:type="pct"/>
                  <w:vMerge w:val="restart"/>
                  <w:vAlign w:val="center"/>
                </w:tcPr>
                <w:p w14:paraId="1F2545D2">
                  <w:pPr>
                    <w:adjustRightInd w:val="0"/>
                    <w:snapToGrid w:val="0"/>
                    <w:spacing w:before="60" w:after="60"/>
                    <w:jc w:val="center"/>
                    <w:rPr>
                      <w:rFonts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本项目干清鸡粪烘干采用天然气为热源，烘干后作为有机肥原料外售，废水经现有三级沉淀池+黑膜发酵池处理后用于周围农田，不外排</w:t>
                  </w:r>
                </w:p>
              </w:tc>
              <w:tc>
                <w:tcPr>
                  <w:tcW w:w="303" w:type="pct"/>
                  <w:vAlign w:val="center"/>
                </w:tcPr>
                <w:p w14:paraId="663134E8">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5C69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276" w:type="pct"/>
                  <w:vMerge w:val="continue"/>
                  <w:vAlign w:val="center"/>
                </w:tcPr>
                <w:p w14:paraId="67B03D66">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43" w:type="pct"/>
                  <w:vMerge w:val="continue"/>
                  <w:vAlign w:val="center"/>
                </w:tcPr>
                <w:p w14:paraId="750BD06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787" w:type="pct"/>
                  <w:vMerge w:val="continue"/>
                  <w:vAlign w:val="center"/>
                </w:tcPr>
                <w:p w14:paraId="31731355">
                  <w:pPr>
                    <w:adjustRightInd w:val="0"/>
                    <w:snapToGrid w:val="0"/>
                    <w:spacing w:before="60" w:after="6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89" w:type="pct"/>
                  <w:vMerge w:val="continue"/>
                  <w:vAlign w:val="center"/>
                </w:tcPr>
                <w:p w14:paraId="1B9DFE10">
                  <w:pPr>
                    <w:adjustRightInd w:val="0"/>
                    <w:snapToGrid w:val="0"/>
                    <w:spacing w:before="60" w:after="60"/>
                    <w:jc w:val="center"/>
                    <w:rPr>
                      <w:rFonts w:ascii="Times New Roman" w:hAnsi="Times New Roman" w:eastAsia="宋体" w:cs="Times New Roman"/>
                      <w:color w:val="auto"/>
                      <w:sz w:val="21"/>
                      <w:szCs w:val="21"/>
                      <w:highlight w:val="none"/>
                      <w:lang w:eastAsia="zh-CN"/>
                    </w:rPr>
                  </w:pPr>
                </w:p>
              </w:tc>
              <w:tc>
                <w:tcPr>
                  <w:tcW w:w="303" w:type="pct"/>
                  <w:vAlign w:val="center"/>
                </w:tcPr>
                <w:p w14:paraId="4D39C4CE">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7540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76" w:type="pct"/>
                  <w:vAlign w:val="center"/>
                </w:tcPr>
                <w:p w14:paraId="65638609">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843" w:type="pct"/>
                  <w:vAlign w:val="center"/>
                </w:tcPr>
                <w:p w14:paraId="59AAA4B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《关于印发宿州市水污染防治工作方案的通知》（淮政〔2015〕65号）</w:t>
                  </w:r>
                </w:p>
              </w:tc>
              <w:tc>
                <w:tcPr>
                  <w:tcW w:w="1787" w:type="pct"/>
                  <w:vAlign w:val="center"/>
                </w:tcPr>
                <w:p w14:paraId="439F8021">
                  <w:pPr>
                    <w:adjustRightInd w:val="0"/>
                    <w:snapToGrid w:val="0"/>
                    <w:spacing w:before="60" w:after="6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六）推进农业农村污染防治。防治畜禽养殖污染。2016年6月底前完成畜禽养殖禁养区科学划定工作，2017年底前依法关闭或搬迁禁养区内的畜禽养殖场（小区）和养殖专业户。非禁养区内现有规模化畜禽养殖场（小区）要根据污染防治需要，配套建设粪便污水贮存、处理、利用设施。散养密集区要实行畜禽粪便污水分户收集、集中处理利用。自2016年起，新建、改建、扩建规模化畜禽养殖场（小区）要实施雨污分流、粪便污水资源化利用。到2020年，规模畜禽养殖场（小区）废弃物综合利用率达75%。</w:t>
                  </w:r>
                </w:p>
              </w:tc>
              <w:tc>
                <w:tcPr>
                  <w:tcW w:w="1789" w:type="pct"/>
                  <w:vAlign w:val="center"/>
                </w:tcPr>
                <w:p w14:paraId="044F70D9">
                  <w:pPr>
                    <w:adjustRightInd w:val="0"/>
                    <w:snapToGrid w:val="0"/>
                    <w:spacing w:before="60" w:after="60"/>
                    <w:jc w:val="center"/>
                    <w:rPr>
                      <w:rFonts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bidi="zh-CN"/>
                    </w:rPr>
                    <w:t>本项目配套建设粪便利用设施，现有项目干清鸡粪外售做肥料。本项目年产烘干鸡粪1.2万吨，场区已设计雨污分流与粪便污水资源化利用方案，干清鸡粪烘干作为有机肥原料外售；生产废水经现有三级沉淀池+黑膜发酵池处理后用于农田施肥，不外排；废弃物综合利用率达75%以上。</w:t>
                  </w:r>
                </w:p>
              </w:tc>
              <w:tc>
                <w:tcPr>
                  <w:tcW w:w="303" w:type="pct"/>
                  <w:vAlign w:val="center"/>
                </w:tcPr>
                <w:p w14:paraId="1969D930">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39F9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Merge w:val="restart"/>
                  <w:vAlign w:val="center"/>
                </w:tcPr>
                <w:p w14:paraId="2E3EE7FC">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843" w:type="pct"/>
                  <w:vMerge w:val="restart"/>
                  <w:vAlign w:val="center"/>
                </w:tcPr>
                <w:p w14:paraId="3BFEE28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《安徽省淮河流域水污染防治条例》（2018年11月23日安徽省第十三届人民代表大会常务委员会修订）</w:t>
                  </w:r>
                </w:p>
              </w:tc>
              <w:tc>
                <w:tcPr>
                  <w:tcW w:w="1787" w:type="pct"/>
                  <w:vAlign w:val="center"/>
                </w:tcPr>
                <w:p w14:paraId="78D7EBCA">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十三条禁止在淮河流域新建化学制浆造纸企业和印染、制革、化工、电镀、酿造等污染严重的小型企业。严格限制在淮河流域新建印染、制革、化工、电镀、酿造等大中型项目或者其他污染严重的项目；建设该类项目的，应当事前征得省人民政府生态环境行政主管部门的同意，并按照规定办理有关手续。</w:t>
                  </w:r>
                </w:p>
                <w:p w14:paraId="4E2DC90D">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w:t>
                  </w:r>
                </w:p>
                <w:p w14:paraId="60AFE9D8">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新建、扩建、改建项目，除执行前款规定外，还应当遵守下列规定：</w:t>
                  </w:r>
                </w:p>
                <w:p w14:paraId="69BD4C07">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（一）新建项目的选址应符合城市总体规划，避开饮用水水源地和对环境有特殊要求的功能区；</w:t>
                  </w:r>
                </w:p>
                <w:p w14:paraId="310E9031">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（二）采用资源利用率高、污染物排放量少的先进设备和先进工艺；</w:t>
                  </w:r>
                </w:p>
                <w:p w14:paraId="40B65828">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（三）改建、扩建项目和技改项目应当把水污染治理纳入项目内容。</w:t>
                  </w:r>
                </w:p>
                <w:p w14:paraId="230A749F">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第十六条在淮河流域城市公共排水设施覆盖区域内，应当实行雨水、污水分流；排水户应当将雨水、污水分别排入公共雨水、污水管网及其附属设施。第十九条禁止下列行为：</w:t>
                  </w:r>
                </w:p>
                <w:p w14:paraId="48EF0D84">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（一）向水体排放或者倾倒油类、酸液、碱液和其他有毒有害液体；</w:t>
                  </w:r>
                </w:p>
                <w:p w14:paraId="007786F1">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（二）在水体中清洗装贮过有毒有害污染物的车辆、船舶和容器；</w:t>
                  </w:r>
                </w:p>
                <w:p w14:paraId="3C48334C">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（三）向水体排放、倾倒含有汞、镉、砷、铬、铅、氰化物、黄磷等可溶性剧毒废液或者将上述物质直接埋入地下；</w:t>
                  </w:r>
                </w:p>
                <w:p w14:paraId="120EA404">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（四）向水体排放、倾倒工业废渣、城镇垃圾和其他废弃物；</w:t>
                  </w:r>
                </w:p>
                <w:p w14:paraId="2BAF04F1">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（五）向水体排放、倾倒放射性固体废弃物或者放射性废水；</w:t>
                  </w:r>
                </w:p>
                <w:p w14:paraId="338D4143">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（六）利用渗井、渗坑、裂隙、溶洞、塌陷区和废弃矿坑排放、倾倒，或者利用无防渗措施的沟渠、坑塘输送或者存贮含毒污染物或者病原体的废水和其他废弃物；</w:t>
                  </w:r>
                </w:p>
                <w:p w14:paraId="2308B3C3">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（七）在河流、湖泊、运河、渠道、水库最高水位线以下的滩地和岸坡堆放、贮存固体废弃物和其他污染物；</w:t>
                  </w:r>
                </w:p>
                <w:p w14:paraId="7511ED2E">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（八）围湖和其他破坏水环境生态平衡的活动；</w:t>
                  </w:r>
                </w:p>
                <w:p w14:paraId="0BD59B8A">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（九）引进不符合国家环境保护规定要求的技术和设备；</w:t>
                  </w:r>
                </w:p>
                <w:p w14:paraId="25B43C3D">
                  <w:pPr>
                    <w:pStyle w:val="15"/>
                    <w:wordWrap w:val="0"/>
                    <w:topLinePunct/>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（十）法律、法规禁止的其他行为。</w:t>
                  </w:r>
                </w:p>
              </w:tc>
              <w:tc>
                <w:tcPr>
                  <w:tcW w:w="1789" w:type="pct"/>
                  <w:vAlign w:val="center"/>
                </w:tcPr>
                <w:p w14:paraId="38CA9E41">
                  <w:pPr>
                    <w:pStyle w:val="15"/>
                    <w:wordWrap w:val="0"/>
                    <w:topLinePunct/>
                    <w:snapToGrid w:val="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项目无外排废水，对区域地表水体无影响。项目实行雨污分流制，初期雨水收集进入初期雨水池，后期雨水外排进入农灌沟；生产废水经现有</w:t>
                  </w:r>
                  <w:r>
                    <w:rPr>
                      <w:rFonts w:hint="eastAsia" w:ascii="Times New Roman" w:hAnsi="Times New Roman" w:cs="Times New Roman"/>
                      <w:color w:val="auto"/>
                      <w:sz w:val="21"/>
                      <w:szCs w:val="21"/>
                      <w:highlight w:val="none"/>
                      <w:lang w:val="en-US" w:eastAsia="zh-CN"/>
                    </w:rPr>
                    <w:t>三级沉淀池+</w:t>
                  </w:r>
                  <w:r>
                    <w:rPr>
                      <w:rFonts w:hint="eastAsia" w:ascii="Times New Roman" w:hAnsi="Times New Roman" w:eastAsia="宋体" w:cs="Times New Roman"/>
                      <w:color w:val="auto"/>
                      <w:sz w:val="21"/>
                      <w:szCs w:val="21"/>
                      <w:highlight w:val="none"/>
                      <w:lang w:val="en-US" w:eastAsia="zh-CN"/>
                    </w:rPr>
                    <w:t>黑膜发酵池处理后用于农田</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施肥，不外排；项目建成后严格按照要求进行沼液、废气处理及固废处置，严格按照相关法律、法规要求进行日常生产活动。</w:t>
                  </w:r>
                </w:p>
              </w:tc>
              <w:tc>
                <w:tcPr>
                  <w:tcW w:w="303" w:type="pct"/>
                  <w:vMerge w:val="restart"/>
                  <w:vAlign w:val="center"/>
                </w:tcPr>
                <w:p w14:paraId="3EE7A54D">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6F77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02D3BBF2">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843" w:type="pct"/>
                  <w:vAlign w:val="center"/>
                </w:tcPr>
                <w:p w14:paraId="7C03ABE7">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《关于印发宿州市水污染防治工作方案的通知》（宿政发〔2015〕29号）</w:t>
                  </w:r>
                </w:p>
              </w:tc>
              <w:tc>
                <w:tcPr>
                  <w:tcW w:w="1787" w:type="pct"/>
                  <w:vAlign w:val="center"/>
                </w:tcPr>
                <w:p w14:paraId="25D741B7">
                  <w:pPr>
                    <w:pStyle w:val="64"/>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推进农业农村污染防治。防治畜禽养殖污染。坚持生态先行，疏堵结合，严格养殖准入门槛，实现畜禽养殖转型升级。2016年6月底前，各县区依法科学划定畜禽养殖禁养区、限养区，具体范围细化到村，按期依法关闭或搬迁禁养区内的畜禽养殖场（小区）和养殖专业户。持续推进养殖污染专项整治。新建、改建、扩建规模化畜禽养殖场（小区）要实施雨污分流、粪便污水资源化利用。现有规模化畜禽养殖场（小区）要根据污染防治需要，配套建设粪便污水贮存、处理、利用设施。养殖区养殖规模未达到规模化标准的养殖户，污染防治标准按规模化养殖场要求，2016年底前，全面完成规模养殖场标准化改造，逾期完不成任务的，予以关闭取缔。</w:t>
                  </w:r>
                </w:p>
              </w:tc>
              <w:tc>
                <w:tcPr>
                  <w:tcW w:w="1789" w:type="pct"/>
                  <w:vAlign w:val="center"/>
                </w:tcPr>
                <w:p w14:paraId="38B2BA8E">
                  <w:pPr>
                    <w:pStyle w:val="64"/>
                    <w:adjustRightInd w:val="0"/>
                    <w:snapToGrid w:val="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现有</w:t>
                  </w:r>
                  <w:r>
                    <w:rPr>
                      <w:rFonts w:hint="default" w:ascii="Times New Roman" w:hAnsi="Times New Roman" w:eastAsia="宋体" w:cs="Times New Roman"/>
                      <w:color w:val="000000" w:themeColor="text1"/>
                      <w:sz w:val="21"/>
                      <w:szCs w:val="21"/>
                      <w:highlight w:val="none"/>
                      <w14:textFill>
                        <w14:solidFill>
                          <w14:schemeClr w14:val="tx1"/>
                        </w14:solidFill>
                      </w14:textFill>
                    </w:rPr>
                    <w:t>场区设计时已经考虑了雨污分流与粪便污水资源化利用；初期雨水收集后进行经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沉淀池+</w:t>
                  </w:r>
                  <w:r>
                    <w:rPr>
                      <w:rFonts w:hint="default" w:ascii="Times New Roman" w:hAnsi="Times New Roman" w:eastAsia="宋体" w:cs="Times New Roman"/>
                      <w:color w:val="000000" w:themeColor="text1"/>
                      <w:sz w:val="21"/>
                      <w:szCs w:val="21"/>
                      <w:highlight w:val="none"/>
                      <w14:textFill>
                        <w14:solidFill>
                          <w14:schemeClr w14:val="tx1"/>
                        </w14:solidFill>
                      </w14:textFill>
                    </w:rPr>
                    <w:t>黑膜发酵池工艺处理</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03" w:type="pct"/>
                  <w:vAlign w:val="center"/>
                </w:tcPr>
                <w:p w14:paraId="7B2C349D">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14:paraId="44A8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76" w:type="pct"/>
                  <w:vMerge w:val="restart"/>
                  <w:vAlign w:val="center"/>
                </w:tcPr>
                <w:p w14:paraId="16D17D5C">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843" w:type="pct"/>
                  <w:vMerge w:val="restart"/>
                  <w:vAlign w:val="center"/>
                </w:tcPr>
                <w:p w14:paraId="32AC56FA">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《工业炉窑大气污染综合治理方案》（环大气〔2019〕56号）</w:t>
                  </w:r>
                </w:p>
              </w:tc>
              <w:tc>
                <w:tcPr>
                  <w:tcW w:w="1787" w:type="pct"/>
                  <w:vAlign w:val="center"/>
                </w:tcPr>
                <w:p w14:paraId="5D7EBB11">
                  <w:pPr>
                    <w:pStyle w:val="15"/>
                    <w:wordWrap w:val="0"/>
                    <w:topLinePunct/>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加大产业结构调整力度。严格建设项目环境准入。新建涉工业</w:t>
                  </w:r>
                  <w:r>
                    <w:rPr>
                      <w:rFonts w:hint="eastAsia" w:ascii="Times New Roman" w:hAnsi="Times New Roman" w:eastAsia="宋体" w:cs="Times New Roman"/>
                      <w:color w:val="auto"/>
                      <w:sz w:val="21"/>
                      <w:szCs w:val="21"/>
                      <w:lang w:val="en-US" w:eastAsia="zh-CN"/>
                    </w:rPr>
                    <w:t>炉窑</w:t>
                  </w:r>
                  <w:r>
                    <w:rPr>
                      <w:rFonts w:hint="default" w:ascii="Times New Roman" w:hAnsi="Times New Roman" w:eastAsia="宋体" w:cs="Times New Roman"/>
                      <w:color w:val="auto"/>
                      <w:sz w:val="21"/>
                      <w:szCs w:val="21"/>
                      <w:lang w:val="en-US" w:eastAsia="zh-CN"/>
                    </w:rPr>
                    <w:t>的建设项目，原则上要入园区，配套建设高效环保治理设施。重点区域严格控制涉工业炉窑建设项目，严禁新增钢铁、焦化、电解铝、铸造、水泥和平板玻璃等产能</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严格执行钢铁、水泥、平板玻璃等行业产能置换实施办法</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原则上禁止新建燃料类煤气发生炉</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园区现有企业统一建设的清洁煤制气中心除外</w:t>
                  </w:r>
                  <w:r>
                    <w:rPr>
                      <w:rFonts w:hint="eastAsia" w:ascii="Times New Roman" w:hAnsi="Times New Roman" w:eastAsia="宋体" w:cs="Times New Roman"/>
                      <w:color w:val="auto"/>
                      <w:sz w:val="21"/>
                      <w:szCs w:val="21"/>
                      <w:lang w:val="en-US" w:eastAsia="zh-CN"/>
                    </w:rPr>
                    <w:t>）</w:t>
                  </w:r>
                </w:p>
              </w:tc>
              <w:tc>
                <w:tcPr>
                  <w:tcW w:w="1789" w:type="pct"/>
                  <w:vAlign w:val="center"/>
                </w:tcPr>
                <w:p w14:paraId="12AAB0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FF"/>
                      <w:sz w:val="21"/>
                      <w:szCs w:val="21"/>
                      <w:lang w:val="en-US" w:eastAsia="zh-CN" w:bidi="zh-CN"/>
                    </w:rPr>
                    <w:t>本项目采用燃气热风炉初加工干清鸡粪，为宿州益新农牧科技有限公司解集镇益新肉鸡养殖项目配套项目，为减少干清鸡粪的运输频次，降低恶臭对沿途的影响，因此不需要进入园区</w:t>
                  </w:r>
                  <w:r>
                    <w:rPr>
                      <w:rFonts w:hint="eastAsia" w:ascii="Times New Roman" w:hAnsi="Times New Roman" w:eastAsia="宋体" w:cs="Times New Roman"/>
                      <w:color w:val="auto"/>
                      <w:sz w:val="21"/>
                      <w:szCs w:val="21"/>
                      <w:lang w:val="en-US" w:eastAsia="zh-CN" w:bidi="zh-CN"/>
                    </w:rPr>
                    <w:t>；项目废气采用布袋除尘+碱喷淋塔+除臭塔+15m高排气筒（DA002）处理，处理后的废气执行</w:t>
                  </w:r>
                  <w:r>
                    <w:rPr>
                      <w:rFonts w:hint="default" w:ascii="Times New Roman" w:hAnsi="Times New Roman" w:eastAsia="宋体" w:cs="Times New Roman"/>
                      <w:color w:val="auto"/>
                      <w:sz w:val="21"/>
                      <w:szCs w:val="21"/>
                      <w:lang w:val="en-US" w:eastAsia="zh-CN" w:bidi="zh-CN"/>
                    </w:rPr>
                    <w:t>《工业炉窑大气污染综合治理方案》（环大气〔2019〕56号）重点区域颗粒物、二氧化硫、</w:t>
                  </w:r>
                  <w:r>
                    <w:rPr>
                      <w:rFonts w:hint="eastAsia" w:ascii="Times New Roman" w:hAnsi="Times New Roman" w:eastAsia="宋体" w:cs="Times New Roman"/>
                      <w:color w:val="auto"/>
                      <w:sz w:val="21"/>
                      <w:szCs w:val="21"/>
                      <w:lang w:val="en-US" w:eastAsia="zh-CN" w:bidi="zh-CN"/>
                    </w:rPr>
                    <w:t>氮</w:t>
                  </w:r>
                  <w:r>
                    <w:rPr>
                      <w:rFonts w:hint="default" w:ascii="Times New Roman" w:hAnsi="Times New Roman" w:eastAsia="宋体" w:cs="Times New Roman"/>
                      <w:color w:val="auto"/>
                      <w:sz w:val="21"/>
                      <w:szCs w:val="21"/>
                      <w:lang w:val="en-US" w:eastAsia="zh-CN" w:bidi="zh-CN"/>
                    </w:rPr>
                    <w:t>氧化物排放限值分别不高于30、200、300毫克/立方米</w:t>
                  </w:r>
                  <w:r>
                    <w:rPr>
                      <w:rFonts w:hint="eastAsia" w:ascii="Times New Roman" w:hAnsi="Times New Roman" w:eastAsia="宋体" w:cs="Times New Roman"/>
                      <w:color w:val="auto"/>
                      <w:sz w:val="21"/>
                      <w:szCs w:val="21"/>
                      <w:lang w:val="en-US" w:eastAsia="zh-CN" w:bidi="zh-CN"/>
                    </w:rPr>
                    <w:t>的要求。本项目不属于</w:t>
                  </w:r>
                  <w:r>
                    <w:rPr>
                      <w:rFonts w:hint="default" w:ascii="Times New Roman" w:hAnsi="Times New Roman" w:eastAsia="宋体" w:cs="Times New Roman"/>
                      <w:color w:val="auto"/>
                      <w:sz w:val="21"/>
                      <w:szCs w:val="21"/>
                      <w:lang w:val="en-US" w:eastAsia="zh-CN" w:bidi="zh-CN"/>
                    </w:rPr>
                    <w:t>钢铁、焦化、电解铝、铸造、水泥和平板玻璃</w:t>
                  </w:r>
                  <w:r>
                    <w:rPr>
                      <w:rFonts w:hint="eastAsia" w:ascii="Times New Roman" w:hAnsi="Times New Roman" w:eastAsia="宋体" w:cs="Times New Roman"/>
                      <w:color w:val="auto"/>
                      <w:sz w:val="21"/>
                      <w:szCs w:val="21"/>
                      <w:lang w:val="en-US" w:eastAsia="zh-CN" w:bidi="zh-CN"/>
                    </w:rPr>
                    <w:t>等重点行业。本项目采用的燃料是天然气，不使用煤炭。</w:t>
                  </w:r>
                </w:p>
              </w:tc>
              <w:tc>
                <w:tcPr>
                  <w:tcW w:w="303" w:type="pct"/>
                  <w:vAlign w:val="center"/>
                </w:tcPr>
                <w:p w14:paraId="65FD7D02">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7DEC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276" w:type="pct"/>
                  <w:vMerge w:val="continue"/>
                  <w:vAlign w:val="center"/>
                </w:tcPr>
                <w:p w14:paraId="4B04B690">
                  <w:pPr>
                    <w:adjustRightInd w:val="0"/>
                    <w:snapToGrid w:val="0"/>
                    <w:spacing w:before="60" w:after="60"/>
                    <w:jc w:val="center"/>
                    <w:rPr>
                      <w:color w:val="auto"/>
                    </w:rPr>
                  </w:pPr>
                </w:p>
              </w:tc>
              <w:tc>
                <w:tcPr>
                  <w:tcW w:w="843" w:type="pct"/>
                  <w:vMerge w:val="continue"/>
                  <w:vAlign w:val="center"/>
                </w:tcPr>
                <w:p w14:paraId="5E4F24E8">
                  <w:pPr>
                    <w:adjustRightInd w:val="0"/>
                    <w:snapToGrid w:val="0"/>
                    <w:spacing w:before="60" w:after="60"/>
                    <w:jc w:val="center"/>
                    <w:rPr>
                      <w:color w:val="auto"/>
                    </w:rPr>
                  </w:pPr>
                </w:p>
              </w:tc>
              <w:tc>
                <w:tcPr>
                  <w:tcW w:w="1787" w:type="pct"/>
                  <w:vAlign w:val="center"/>
                </w:tcPr>
                <w:p w14:paraId="63A398A6">
                  <w:pPr>
                    <w:pStyle w:val="15"/>
                    <w:wordWrap w:val="0"/>
                    <w:topLinePunct/>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（二）</w:t>
                  </w:r>
                  <w:r>
                    <w:rPr>
                      <w:rFonts w:hint="default" w:ascii="Times New Roman" w:hAnsi="Times New Roman" w:eastAsia="宋体" w:cs="Times New Roman"/>
                      <w:color w:val="auto"/>
                      <w:sz w:val="21"/>
                      <w:szCs w:val="21"/>
                      <w:lang w:val="en-US" w:eastAsia="zh-CN"/>
                    </w:rPr>
                    <w:t>加快燃料清洁低碳化替代。对以煤石油焦、渣油、重油等为燃料的工业炉窑加快使用清洁低碳能源以及利用工厂余热电厂热力等进行替代。重点区域禁止掺烧高硫石油焦</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硫含量大于3%</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。玻璃行业全面禁止掺烧高硫石油焦</w:t>
                  </w:r>
                </w:p>
              </w:tc>
              <w:tc>
                <w:tcPr>
                  <w:tcW w:w="1789" w:type="pct"/>
                  <w:vAlign w:val="center"/>
                </w:tcPr>
                <w:p w14:paraId="123DFE3A">
                  <w:pPr>
                    <w:pStyle w:val="64"/>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本项目属于</w:t>
                  </w:r>
                  <w:r>
                    <w:rPr>
                      <w:rFonts w:hint="default" w:ascii="Times New Roman" w:hAnsi="Times New Roman" w:eastAsia="宋体" w:cs="宋体"/>
                      <w:b w:val="0"/>
                      <w:bCs w:val="0"/>
                      <w:color w:val="auto"/>
                      <w:sz w:val="21"/>
                      <w:szCs w:val="21"/>
                    </w:rPr>
                    <w:t>项目类别为</w:t>
                  </w:r>
                  <w:r>
                    <w:rPr>
                      <w:rFonts w:hint="default" w:ascii="Times New Roman" w:hAnsi="Times New Roman" w:eastAsia="宋体" w:cs="宋体"/>
                      <w:b w:val="0"/>
                      <w:bCs w:val="0"/>
                      <w:color w:val="auto"/>
                      <w:sz w:val="21"/>
                      <w:szCs w:val="21"/>
                      <w:lang w:val="en-US" w:eastAsia="zh-CN"/>
                    </w:rPr>
                    <w:t>A0532畜禽污粪处理活动</w:t>
                  </w:r>
                  <w:r>
                    <w:rPr>
                      <w:rFonts w:hint="eastAsia" w:ascii="Times New Roman" w:hAnsi="Times New Roman" w:eastAsia="宋体" w:cs="宋体"/>
                      <w:b w:val="0"/>
                      <w:bCs w:val="0"/>
                      <w:color w:val="auto"/>
                      <w:sz w:val="21"/>
                      <w:szCs w:val="21"/>
                      <w:lang w:val="en-US" w:eastAsia="zh-CN"/>
                    </w:rPr>
                    <w:t>、</w:t>
                  </w:r>
                  <w:r>
                    <w:rPr>
                      <w:rFonts w:hint="eastAsia" w:ascii="Times New Roman" w:hAnsi="Times New Roman" w:eastAsia="宋体" w:cs="宋体"/>
                      <w:b w:val="0"/>
                      <w:bCs w:val="0"/>
                      <w:color w:val="0000FF"/>
                      <w:sz w:val="21"/>
                      <w:szCs w:val="21"/>
                      <w:lang w:val="en-US" w:eastAsia="zh-CN"/>
                    </w:rPr>
                    <w:t>G5949其他危险品仓储</w:t>
                  </w:r>
                  <w:r>
                    <w:rPr>
                      <w:rFonts w:hint="default" w:ascii="Times New Roman" w:hAnsi="Times New Roman" w:eastAsia="宋体" w:cs="宋体"/>
                      <w:b w:val="0"/>
                      <w:bCs w:val="0"/>
                      <w:color w:val="auto"/>
                      <w:sz w:val="21"/>
                      <w:szCs w:val="21"/>
                    </w:rPr>
                    <w:t>，</w:t>
                  </w:r>
                  <w:r>
                    <w:rPr>
                      <w:rFonts w:hint="eastAsia" w:ascii="Times New Roman" w:hAnsi="Times New Roman" w:eastAsia="宋体" w:cs="Times New Roman"/>
                      <w:color w:val="auto"/>
                      <w:sz w:val="21"/>
                      <w:szCs w:val="21"/>
                      <w:lang w:val="en-US" w:eastAsia="zh-CN"/>
                    </w:rPr>
                    <w:t>采用天然气</w:t>
                  </w:r>
                  <w:r>
                    <w:rPr>
                      <w:rFonts w:hint="eastAsia" w:ascii="Times New Roman" w:hAnsi="Times New Roman" w:eastAsia="宋体" w:cs="Times New Roman"/>
                      <w:color w:val="auto"/>
                      <w:sz w:val="21"/>
                      <w:szCs w:val="21"/>
                      <w:highlight w:val="none"/>
                      <w:lang w:val="en-US" w:eastAsia="zh-CN"/>
                    </w:rPr>
                    <w:t>为燃料，不属于高污染原料。</w:t>
                  </w:r>
                </w:p>
              </w:tc>
              <w:tc>
                <w:tcPr>
                  <w:tcW w:w="303" w:type="pct"/>
                  <w:vAlign w:val="center"/>
                </w:tcPr>
                <w:p w14:paraId="5848E458">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0470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Merge w:val="continue"/>
                  <w:vAlign w:val="center"/>
                </w:tcPr>
                <w:p w14:paraId="458452EF">
                  <w:pPr>
                    <w:adjustRightInd w:val="0"/>
                    <w:snapToGrid w:val="0"/>
                    <w:spacing w:before="60" w:after="60"/>
                    <w:jc w:val="center"/>
                    <w:rPr>
                      <w:color w:val="auto"/>
                    </w:rPr>
                  </w:pPr>
                </w:p>
              </w:tc>
              <w:tc>
                <w:tcPr>
                  <w:tcW w:w="843" w:type="pct"/>
                  <w:vMerge w:val="continue"/>
                  <w:vAlign w:val="center"/>
                </w:tcPr>
                <w:p w14:paraId="6A3B2F29">
                  <w:pPr>
                    <w:adjustRightInd w:val="0"/>
                    <w:snapToGrid w:val="0"/>
                    <w:spacing w:before="60" w:after="60"/>
                    <w:jc w:val="center"/>
                    <w:rPr>
                      <w:color w:val="auto"/>
                    </w:rPr>
                  </w:pPr>
                </w:p>
              </w:tc>
              <w:tc>
                <w:tcPr>
                  <w:tcW w:w="1787" w:type="pct"/>
                  <w:vAlign w:val="center"/>
                </w:tcPr>
                <w:p w14:paraId="62F4DCF0">
                  <w:pPr>
                    <w:pStyle w:val="15"/>
                    <w:wordWrap w:val="0"/>
                    <w:topLinePunct/>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实施污染深度治理。暂未制订行业排放标准的工业炉窑，包括铸造，日用玻璃，玻璃纤维、耐火材料、石灰、矿物棉等建材行业，钨、工业硅、金属冶炼废渣</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灰</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二</w:t>
                  </w:r>
                  <w:r>
                    <w:rPr>
                      <w:rFonts w:hint="default" w:ascii="Times New Roman" w:hAnsi="Times New Roman" w:eastAsia="宋体" w:cs="Times New Roman"/>
                      <w:color w:val="auto"/>
                      <w:sz w:val="21"/>
                      <w:szCs w:val="21"/>
                      <w:lang w:eastAsia="zh-CN"/>
                    </w:rPr>
                    <w:t>次提取等有色金属行业，氨肥、电石、无机磷、活性炭等化工行业，应参照相关行业已出台的标准，全面加大污染治理力度，铸造行业烧结、高炉工序污染排放控制按照钢铁行业相关标准要求执行</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重点区域原则上按照颗粒物、二氧化硫、氨氧化物排放限值分别不高于30、200、300毫克/立方米实施改造其中，日用玻璃、玻璃棉氨氧化物排放限值不高于400毫克/立方米</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已制定更严格地方排放标准的地区，执行地方排放标准</w:t>
                  </w:r>
                </w:p>
              </w:tc>
              <w:tc>
                <w:tcPr>
                  <w:tcW w:w="1789" w:type="pct"/>
                  <w:vAlign w:val="center"/>
                </w:tcPr>
                <w:p w14:paraId="56F4E5AC">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lang w:val="en-US" w:eastAsia="zh-CN"/>
                    </w:rPr>
                    <w:t>采用天然气</w:t>
                  </w:r>
                  <w:r>
                    <w:rPr>
                      <w:rFonts w:hint="eastAsia" w:ascii="Times New Roman" w:hAnsi="Times New Roman" w:eastAsia="宋体" w:cs="Times New Roman"/>
                      <w:color w:val="auto"/>
                      <w:sz w:val="21"/>
                      <w:szCs w:val="21"/>
                      <w:highlight w:val="none"/>
                      <w:lang w:val="en-US" w:eastAsia="zh-CN"/>
                    </w:rPr>
                    <w:t>为燃料，不属于高污染原料。且项目不在</w:t>
                  </w:r>
                  <w:r>
                    <w:rPr>
                      <w:rFonts w:hint="default" w:ascii="Times New Roman" w:hAnsi="Times New Roman" w:eastAsia="宋体" w:cs="Times New Roman"/>
                      <w:color w:val="auto"/>
                      <w:sz w:val="21"/>
                      <w:szCs w:val="21"/>
                      <w:highlight w:val="none"/>
                      <w:lang w:eastAsia="zh-CN"/>
                    </w:rPr>
                    <w:t>供热管网覆盖范围内</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lang w:val="en-US" w:eastAsia="zh-CN"/>
                    </w:rPr>
                    <w:t>废气</w:t>
                  </w:r>
                  <w:r>
                    <w:rPr>
                      <w:rFonts w:hint="default" w:ascii="Times New Roman" w:hAnsi="Times New Roman" w:eastAsia="宋体" w:cs="Times New Roman"/>
                      <w:color w:val="auto"/>
                      <w:sz w:val="21"/>
                      <w:szCs w:val="21"/>
                      <w:lang w:val="en-US" w:eastAsia="zh-CN"/>
                    </w:rPr>
                    <w:t>执行</w:t>
                  </w:r>
                  <w:r>
                    <w:rPr>
                      <w:rFonts w:hint="eastAsia"/>
                      <w:color w:val="auto"/>
                      <w:sz w:val="21"/>
                      <w:szCs w:val="21"/>
                      <w:lang w:val="en-US" w:eastAsia="zh-CN"/>
                    </w:rPr>
                    <w:t>《工业炉窑大气污染综合治理方案》</w:t>
                  </w:r>
                  <w:r>
                    <w:rPr>
                      <w:rFonts w:hint="default" w:ascii="Times New Roman" w:hAnsi="Times New Roman" w:eastAsia="宋体" w:cs="Times New Roman"/>
                      <w:color w:val="auto"/>
                      <w:sz w:val="21"/>
                      <w:szCs w:val="21"/>
                      <w:lang w:val="en-US" w:eastAsia="zh-CN"/>
                    </w:rPr>
                    <w:t>相关</w:t>
                  </w:r>
                  <w:r>
                    <w:rPr>
                      <w:rFonts w:hint="eastAsia" w:ascii="Times New Roman" w:hAnsi="Times New Roman" w:eastAsia="宋体" w:cs="Times New Roman"/>
                      <w:color w:val="auto"/>
                      <w:sz w:val="21"/>
                      <w:szCs w:val="21"/>
                      <w:lang w:val="en-US" w:eastAsia="zh-CN"/>
                    </w:rPr>
                    <w:t>限值标准。</w:t>
                  </w:r>
                </w:p>
              </w:tc>
              <w:tc>
                <w:tcPr>
                  <w:tcW w:w="303" w:type="pct"/>
                  <w:vAlign w:val="center"/>
                </w:tcPr>
                <w:p w14:paraId="4C397176">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61FA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276" w:type="pct"/>
                  <w:vAlign w:val="center"/>
                </w:tcPr>
                <w:p w14:paraId="262F54AB">
                  <w:pPr>
                    <w:adjustRightInd w:val="0"/>
                    <w:snapToGrid w:val="0"/>
                    <w:spacing w:before="60" w:after="60"/>
                    <w:jc w:val="center"/>
                    <w:rPr>
                      <w:rFonts w:hint="eastAsia" w:eastAsia="宋体"/>
                      <w:color w:val="auto"/>
                      <w:lang w:val="en-US" w:eastAsia="zh-CN"/>
                    </w:rPr>
                  </w:pPr>
                  <w:r>
                    <w:rPr>
                      <w:rFonts w:hint="eastAsia" w:ascii="Times New Roman" w:hAnsi="Times New Roman" w:eastAsia="宋体" w:cs="Times New Roman"/>
                      <w:color w:val="auto"/>
                      <w:sz w:val="21"/>
                      <w:szCs w:val="21"/>
                      <w:lang w:val="en-US" w:eastAsia="zh-CN" w:bidi="zh-CN"/>
                    </w:rPr>
                    <w:t>6</w:t>
                  </w:r>
                </w:p>
              </w:tc>
              <w:tc>
                <w:tcPr>
                  <w:tcW w:w="843" w:type="pct"/>
                  <w:vAlign w:val="center"/>
                </w:tcPr>
                <w:p w14:paraId="4A31EC8F">
                  <w:pPr>
                    <w:adjustRightInd w:val="0"/>
                    <w:snapToGrid w:val="0"/>
                    <w:spacing w:before="60" w:after="60"/>
                    <w:jc w:val="center"/>
                    <w:rPr>
                      <w:rFonts w:hint="eastAsia" w:eastAsia="宋体"/>
                      <w:color w:val="auto"/>
                      <w:lang w:val="en-US" w:eastAsia="zh-CN"/>
                    </w:rPr>
                  </w:pPr>
                  <w:r>
                    <w:rPr>
                      <w:rFonts w:hint="eastAsia" w:ascii="Times New Roman" w:hAnsi="Times New Roman" w:eastAsia="宋体" w:cs="Times New Roman"/>
                      <w:color w:val="auto"/>
                      <w:sz w:val="21"/>
                      <w:szCs w:val="21"/>
                      <w:lang w:val="en-US" w:eastAsia="zh-CN" w:bidi="zh-CN"/>
                    </w:rPr>
                    <w:t>《安徽省2024年大气污染防治工作要点》</w:t>
                  </w:r>
                </w:p>
              </w:tc>
              <w:tc>
                <w:tcPr>
                  <w:tcW w:w="1787" w:type="pct"/>
                  <w:vAlign w:val="center"/>
                </w:tcPr>
                <w:p w14:paraId="3025A945">
                  <w:pPr>
                    <w:pStyle w:val="15"/>
                    <w:wordWrap w:val="0"/>
                    <w:topLinePunct/>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（三）</w:t>
                  </w:r>
                  <w:r>
                    <w:rPr>
                      <w:rFonts w:hint="eastAsia" w:ascii="Times New Roman" w:hAnsi="Times New Roman" w:eastAsia="宋体" w:cs="Times New Roman"/>
                      <w:color w:val="auto"/>
                      <w:sz w:val="21"/>
                      <w:szCs w:val="21"/>
                      <w:lang w:val="en-US" w:eastAsia="zh-CN"/>
                    </w:rPr>
                    <w:t>持续深入打好蓝天保卫战。实施空气质量改善行动计划，开展皖北六市空气质量提升攻坚行动。建设全省大气环境管理一体化智慧监管平台。完成钢铁行业超低排放改造，启动水泥、焦化行业超低排放改造。开展低效失效大气污染治理设施排查整治。推进各类锅炉、炉窑清洁能源替代，推动民用散煤“清零”。组织实施石化、化工、工业涂装、包装印刷等行业挥发性有机物全流程深度治理，持续开展重点行业挥发性有机物问题排查和综合治理，全面实施低挥发性有机物含量原辅材料源头替代。深入开展清洁柴油车</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机</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行动，加快淘汰国三及以下排放标准营运货车，非道路移动机械环保编码应登尽登。加强车用油品质量抽检抽查和新生产、销售机动车的环保达标监管，严查排放检验机构弄虚作假行为。修订重污染天气应急预案，完善排放源清单和重污染天气应急减排清单，持续开展重点行业企业绩效分级。积极稳妥做好秸秆禁烧管控。实施餐饮油烟、噪声扰民问题整治提升行动，开展恶臭异味和道路扬尘问题专项整治，推进宁静小区建设。</w:t>
                  </w:r>
                </w:p>
              </w:tc>
              <w:tc>
                <w:tcPr>
                  <w:tcW w:w="1789" w:type="pct"/>
                  <w:vAlign w:val="center"/>
                </w:tcPr>
                <w:p w14:paraId="53DCEAB0">
                  <w:pPr>
                    <w:adjustRightInd w:val="0"/>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本项目以天然气为燃料，不涉及煤的使用。</w:t>
                  </w:r>
                </w:p>
              </w:tc>
              <w:tc>
                <w:tcPr>
                  <w:tcW w:w="303" w:type="pct"/>
                  <w:vAlign w:val="center"/>
                </w:tcPr>
                <w:p w14:paraId="794F1F31">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6998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276" w:type="pct"/>
                  <w:vAlign w:val="center"/>
                </w:tcPr>
                <w:p w14:paraId="4547F310">
                  <w:pPr>
                    <w:adjustRightInd w:val="0"/>
                    <w:snapToGrid w:val="0"/>
                    <w:spacing w:before="60" w:after="6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7</w:t>
                  </w:r>
                </w:p>
              </w:tc>
              <w:tc>
                <w:tcPr>
                  <w:tcW w:w="843" w:type="pct"/>
                  <w:vAlign w:val="center"/>
                </w:tcPr>
                <w:p w14:paraId="56CB1B96">
                  <w:pPr>
                    <w:adjustRightInd w:val="0"/>
                    <w:snapToGrid w:val="0"/>
                    <w:spacing w:before="60" w:after="60"/>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安徽省空气质量持续改善行动方案的通知（皖政〔2024〕36号）相符性分析</w:t>
                  </w:r>
                </w:p>
              </w:tc>
              <w:tc>
                <w:tcPr>
                  <w:tcW w:w="1787" w:type="pct"/>
                  <w:vAlign w:val="center"/>
                </w:tcPr>
                <w:p w14:paraId="6127A6F5">
                  <w:pPr>
                    <w:pStyle w:val="15"/>
                    <w:wordWrap w:val="0"/>
                    <w:topLinePunct/>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快涉气重点行业深度治理。高质量推进钢铁、水泥、焦化等重点行业及燃煤锅炉超低排放改造。到2025年，全省钢铁冶炼企业、燃煤锅炉全面完成超低排放改造，独立烧结、球团、热轧企业参照钢铁超低排放标准力争完成改造。推进重点行业深度治理，推进燃气锅炉低氨燃烧改造。生物质锅炉采用专用锅炉，配套布袋等高效除尘设施。推进整合小型生物质锅炉，积极引导城市建成区内生物质锅炉</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含电力</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超低排放改造。减少非正常工况排放，重点涉气企业逐步取消烟气和含VOCs废气。</w:t>
                  </w:r>
                </w:p>
              </w:tc>
              <w:tc>
                <w:tcPr>
                  <w:tcW w:w="1789" w:type="pct"/>
                  <w:vAlign w:val="center"/>
                </w:tcPr>
                <w:p w14:paraId="1433F2F6">
                  <w:pPr>
                    <w:adjustRightInd w:val="0"/>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本项目使用天然气为燃料，废气经布袋除尘+碱喷淋塔+除臭塔+15m高排气筒（DA002）处理后达标排放</w:t>
                  </w:r>
                </w:p>
              </w:tc>
              <w:tc>
                <w:tcPr>
                  <w:tcW w:w="303" w:type="pct"/>
                  <w:vAlign w:val="center"/>
                </w:tcPr>
                <w:p w14:paraId="422F0CCE">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40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276" w:type="pct"/>
                  <w:vMerge w:val="restart"/>
                  <w:vAlign w:val="center"/>
                </w:tcPr>
                <w:p w14:paraId="3CEE0C74">
                  <w:pPr>
                    <w:adjustRightInd w:val="0"/>
                    <w:snapToGrid w:val="0"/>
                    <w:spacing w:before="60" w:after="60"/>
                    <w:jc w:val="center"/>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8</w:t>
                  </w:r>
                </w:p>
              </w:tc>
              <w:tc>
                <w:tcPr>
                  <w:tcW w:w="843" w:type="pct"/>
                  <w:vMerge w:val="restart"/>
                  <w:vAlign w:val="center"/>
                </w:tcPr>
                <w:p w14:paraId="6BA9F22C">
                  <w:pPr>
                    <w:adjustRightInd w:val="0"/>
                    <w:snapToGrid w:val="0"/>
                    <w:spacing w:before="60" w:after="60"/>
                    <w:jc w:val="center"/>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《安徽省2022年大气污染防治工作要点》的通知（安环委办〔2022〕37号</w:t>
                  </w:r>
                </w:p>
              </w:tc>
              <w:tc>
                <w:tcPr>
                  <w:tcW w:w="1787" w:type="pct"/>
                  <w:vAlign w:val="center"/>
                </w:tcPr>
                <w:p w14:paraId="6D375D1A">
                  <w:pPr>
                    <w:pStyle w:val="15"/>
                    <w:wordWrap w:val="0"/>
                    <w:topLinePunct/>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积极发展清洁能源。坚持实施“增气减煤”，提升供应侧非化石能源比重，提高消费侧电力比重，增加天然气供应量、优化天然气使用，2022年底前，新增电能替代电量60亿千瓦时，天然气供气规模达76亿立方米。持续推进以煤为燃料的工业炉窑清洁燃料替代改造，提高以电代煤以气代煤比例。推进现有机组实施清洁能源替代、功能转换，积极争取“外电入皖”。实施可再生能源替代行动，加快建设新型能源供应系统，因地制宜开发风电与光伏发电，鼓励建设风能、太阳能、生物质能等新能源项目，推进生物燃料乙醇项目改造提升</w:t>
                  </w:r>
                  <w:r>
                    <w:rPr>
                      <w:rFonts w:hint="eastAsia" w:ascii="Times New Roman" w:hAnsi="Times New Roman" w:cs="Times New Roman"/>
                      <w:color w:val="auto"/>
                      <w:sz w:val="21"/>
                      <w:szCs w:val="21"/>
                      <w:lang w:val="en-US" w:eastAsia="zh-CN"/>
                    </w:rPr>
                    <w:t>。</w:t>
                  </w:r>
                </w:p>
              </w:tc>
              <w:tc>
                <w:tcPr>
                  <w:tcW w:w="1789" w:type="pct"/>
                  <w:vAlign w:val="center"/>
                </w:tcPr>
                <w:p w14:paraId="5E444DD0">
                  <w:pPr>
                    <w:adjustRightInd w:val="0"/>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本项目使用天然气为燃料，符合“增气减煤”的要求。</w:t>
                  </w:r>
                </w:p>
              </w:tc>
              <w:tc>
                <w:tcPr>
                  <w:tcW w:w="303" w:type="pct"/>
                  <w:vMerge w:val="restart"/>
                  <w:vAlign w:val="center"/>
                </w:tcPr>
                <w:p w14:paraId="5FB9F05B">
                  <w:pPr>
                    <w:adjustRightInd w:val="0"/>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7A60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76" w:type="pct"/>
                  <w:vMerge w:val="continue"/>
                  <w:vAlign w:val="center"/>
                </w:tcPr>
                <w:p w14:paraId="6A4C2555">
                  <w:pPr>
                    <w:pStyle w:val="15"/>
                    <w:wordWrap w:val="0"/>
                    <w:topLinePunct/>
                    <w:snapToGrid w:val="0"/>
                    <w:jc w:val="center"/>
                    <w:rPr>
                      <w:color w:val="auto"/>
                    </w:rPr>
                  </w:pPr>
                </w:p>
              </w:tc>
              <w:tc>
                <w:tcPr>
                  <w:tcW w:w="843" w:type="pct"/>
                  <w:vMerge w:val="continue"/>
                  <w:vAlign w:val="center"/>
                </w:tcPr>
                <w:p w14:paraId="74616B93">
                  <w:pPr>
                    <w:pStyle w:val="15"/>
                    <w:wordWrap w:val="0"/>
                    <w:topLinePunct/>
                    <w:snapToGrid w:val="0"/>
                    <w:jc w:val="center"/>
                    <w:rPr>
                      <w:color w:val="auto"/>
                    </w:rPr>
                  </w:pPr>
                </w:p>
              </w:tc>
              <w:tc>
                <w:tcPr>
                  <w:tcW w:w="1787" w:type="pct"/>
                  <w:vAlign w:val="center"/>
                </w:tcPr>
                <w:p w14:paraId="5D535E7C">
                  <w:pPr>
                    <w:pStyle w:val="15"/>
                    <w:wordWrap w:val="0"/>
                    <w:topLinePunct/>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加快产业结构转型升级。严格执行《产业结构调整指导目录》《产业发展与转移指导目录》，落实国家产业结构调整指导目录中碳排放控制要求。有序开展产业承接和重点行业省内调整优化，高水平打造皖北承接产业转移集聚区。全面排查“两高”项目，实施清单管理、分类处置、动态监控，对不符合规定的坚决停批停建，科学稳妥推进符合要求的拟建项目。依法依规淘汰落后产能和化解过剩产能，严禁新增钢铁、焦化、水泥熟料、平板玻璃、电解铝等产能</w:t>
                  </w:r>
                </w:p>
              </w:tc>
              <w:tc>
                <w:tcPr>
                  <w:tcW w:w="1789" w:type="pct"/>
                  <w:vAlign w:val="center"/>
                </w:tcPr>
                <w:p w14:paraId="1E4DB806">
                  <w:pPr>
                    <w:pStyle w:val="15"/>
                    <w:wordWrap w:val="0"/>
                    <w:topLinePunct/>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本项目满足国家产业结构调整指导目录中碳排放控制要求。本项目非“两高项目”，不属于钢铁、焦化、水泥熟料、平板玻璃、电解铝等行业。</w:t>
                  </w:r>
                </w:p>
              </w:tc>
              <w:tc>
                <w:tcPr>
                  <w:tcW w:w="303" w:type="pct"/>
                  <w:vMerge w:val="continue"/>
                  <w:vAlign w:val="center"/>
                </w:tcPr>
                <w:p w14:paraId="65D429EA">
                  <w:pPr>
                    <w:pStyle w:val="15"/>
                    <w:wordWrap w:val="0"/>
                    <w:topLinePunct/>
                    <w:snapToGrid w:val="0"/>
                    <w:jc w:val="center"/>
                    <w:rPr>
                      <w:rFonts w:hint="eastAsia" w:ascii="Times New Roman" w:hAnsi="Times New Roman" w:eastAsia="宋体" w:cs="Times New Roman"/>
                      <w:color w:val="auto"/>
                      <w:sz w:val="21"/>
                      <w:szCs w:val="21"/>
                      <w:lang w:val="en-US" w:eastAsia="zh-CN"/>
                    </w:rPr>
                  </w:pPr>
                </w:p>
              </w:tc>
            </w:tr>
            <w:tr w14:paraId="500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276" w:type="pct"/>
                  <w:vMerge w:val="restart"/>
                  <w:vAlign w:val="center"/>
                </w:tcPr>
                <w:p w14:paraId="216E9303">
                  <w:pPr>
                    <w:pStyle w:val="15"/>
                    <w:wordWrap w:val="0"/>
                    <w:topLinePunct/>
                    <w:snapToGrid w:val="0"/>
                    <w:jc w:val="center"/>
                    <w:rPr>
                      <w:rFonts w:hint="default" w:ascii="Times New Roman" w:hAnsi="Times New Roman" w:eastAsia="宋体" w:cs="Times New Roman"/>
                      <w:color w:val="0000FF"/>
                      <w:sz w:val="21"/>
                      <w:szCs w:val="21"/>
                      <w:lang w:val="en-US" w:eastAsia="zh-CN" w:bidi="zh-CN"/>
                    </w:rPr>
                  </w:pPr>
                  <w:r>
                    <w:rPr>
                      <w:rFonts w:hint="eastAsia" w:ascii="Times New Roman" w:hAnsi="Times New Roman" w:eastAsia="宋体" w:cs="Times New Roman"/>
                      <w:color w:val="0000FF"/>
                      <w:sz w:val="21"/>
                      <w:szCs w:val="21"/>
                      <w:lang w:val="en-US" w:eastAsia="zh-CN" w:bidi="zh-CN"/>
                    </w:rPr>
                    <w:t>9</w:t>
                  </w:r>
                </w:p>
              </w:tc>
              <w:tc>
                <w:tcPr>
                  <w:tcW w:w="843" w:type="pct"/>
                  <w:vMerge w:val="restart"/>
                  <w:vAlign w:val="center"/>
                </w:tcPr>
                <w:p w14:paraId="5F735E16">
                  <w:pPr>
                    <w:pStyle w:val="15"/>
                    <w:wordWrap w:val="0"/>
                    <w:topLinePunct/>
                    <w:snapToGrid w:val="0"/>
                    <w:jc w:val="center"/>
                    <w:rPr>
                      <w:rFonts w:hint="eastAsia" w:ascii="Times New Roman" w:hAnsi="Times New Roman" w:eastAsia="宋体" w:cs="Times New Roman"/>
                      <w:color w:val="0000FF"/>
                      <w:sz w:val="21"/>
                      <w:szCs w:val="21"/>
                      <w:lang w:val="en-US" w:eastAsia="zh-CN" w:bidi="zh-CN"/>
                    </w:rPr>
                  </w:pPr>
                  <w:r>
                    <w:rPr>
                      <w:rFonts w:hint="eastAsia" w:ascii="Times New Roman" w:hAnsi="Times New Roman" w:eastAsia="宋体" w:cs="Times New Roman"/>
                      <w:color w:val="0000FF"/>
                      <w:sz w:val="21"/>
                      <w:szCs w:val="21"/>
                      <w:lang w:val="en-US" w:eastAsia="zh-CN" w:bidi="zh-CN"/>
                    </w:rPr>
                    <w:t>畜禽粪便无害化处理技术规范</w:t>
                  </w:r>
                  <w:r>
                    <w:rPr>
                      <w:rFonts w:hint="eastAsia" w:ascii="Times New Roman" w:hAnsi="Times New Roman" w:cs="Times New Roman"/>
                      <w:color w:val="0000FF"/>
                      <w:sz w:val="21"/>
                      <w:szCs w:val="21"/>
                      <w:lang w:val="en-US" w:eastAsia="zh-CN" w:bidi="zh-CN"/>
                    </w:rPr>
                    <w:t>（</w:t>
                  </w:r>
                  <w:r>
                    <w:rPr>
                      <w:rFonts w:hint="eastAsia" w:ascii="Times New Roman" w:hAnsi="Times New Roman" w:eastAsia="宋体" w:cs="Times New Roman"/>
                      <w:color w:val="0000FF"/>
                      <w:sz w:val="21"/>
                      <w:szCs w:val="21"/>
                      <w:lang w:val="en-US" w:eastAsia="zh-CN" w:bidi="zh-CN"/>
                    </w:rPr>
                    <w:t>GB/T 36195-2018</w:t>
                  </w:r>
                  <w:r>
                    <w:rPr>
                      <w:rFonts w:hint="eastAsia" w:ascii="Times New Roman" w:hAnsi="Times New Roman" w:cs="Times New Roman"/>
                      <w:color w:val="0000FF"/>
                      <w:sz w:val="21"/>
                      <w:szCs w:val="21"/>
                      <w:lang w:val="en-US" w:eastAsia="zh-CN" w:bidi="zh-CN"/>
                    </w:rPr>
                    <w:t>）</w:t>
                  </w:r>
                </w:p>
              </w:tc>
              <w:tc>
                <w:tcPr>
                  <w:tcW w:w="1787" w:type="pct"/>
                  <w:vAlign w:val="center"/>
                </w:tcPr>
                <w:p w14:paraId="3B537A05">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4.1新建、扩建和改建畜禽养殖场和养殖小区应设置粪污处理区，建设畜禽粪便处理设施；没有粪污处理设施的应补建。</w:t>
                  </w:r>
                </w:p>
                <w:p w14:paraId="48228CA6">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4.2畜禽养殖场、养殖小区的粪污处理区布局应按照NY/T682的规定执行。</w:t>
                  </w:r>
                </w:p>
                <w:p w14:paraId="2323FFB3">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4.3畜禽粪便处理应坚持减量化、资源化和无害化的原则。</w:t>
                  </w:r>
                </w:p>
                <w:p w14:paraId="2B015B68">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4.4畜禽粪便处理过程应满足安全和卫生要求，避免二次污染发生。</w:t>
                  </w:r>
                </w:p>
                <w:p w14:paraId="38237E9D">
                  <w:pPr>
                    <w:pStyle w:val="15"/>
                    <w:wordWrap w:val="0"/>
                    <w:topLinePunct/>
                    <w:snapToGrid w:val="0"/>
                    <w:jc w:val="left"/>
                    <w:rPr>
                      <w:rFonts w:hint="eastAsia"/>
                      <w:color w:val="0000FF"/>
                      <w:lang w:val="en-US" w:eastAsia="zh-CN"/>
                    </w:rPr>
                  </w:pPr>
                  <w:r>
                    <w:rPr>
                      <w:rFonts w:hint="eastAsia" w:ascii="Times New Roman" w:hAnsi="Times New Roman" w:cs="Times New Roman"/>
                      <w:color w:val="0000FF"/>
                      <w:sz w:val="21"/>
                      <w:szCs w:val="21"/>
                      <w:lang w:val="en-US" w:eastAsia="zh-CN"/>
                    </w:rPr>
                    <w:t>4.5发生重大疫情时应按照国家兽医防疫有关规定处置。</w:t>
                  </w:r>
                </w:p>
              </w:tc>
              <w:tc>
                <w:tcPr>
                  <w:tcW w:w="1789" w:type="pct"/>
                  <w:vAlign w:val="center"/>
                </w:tcPr>
                <w:p w14:paraId="55153F09">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cs="Times New Roman"/>
                      <w:color w:val="0000FF"/>
                      <w:sz w:val="21"/>
                      <w:szCs w:val="21"/>
                      <w:lang w:val="en-US" w:eastAsia="zh-CN"/>
                    </w:rPr>
                    <w:t>本项目在现有粪污暂存区内新增烘干设备，使用现有项目粪污暂存区中干清鸡粪为烘干原料，干清鸡粪烘干后外售做有机肥原料</w:t>
                  </w:r>
                </w:p>
              </w:tc>
              <w:tc>
                <w:tcPr>
                  <w:tcW w:w="303" w:type="pct"/>
                  <w:vMerge w:val="restart"/>
                  <w:vAlign w:val="center"/>
                </w:tcPr>
                <w:p w14:paraId="3ED3EAEE">
                  <w:pPr>
                    <w:pStyle w:val="15"/>
                    <w:wordWrap w:val="0"/>
                    <w:topLinePunct/>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符合</w:t>
                  </w:r>
                </w:p>
              </w:tc>
            </w:tr>
            <w:tr w14:paraId="2AC7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atLeast"/>
                <w:jc w:val="center"/>
              </w:trPr>
              <w:tc>
                <w:tcPr>
                  <w:tcW w:w="276" w:type="pct"/>
                  <w:vMerge w:val="continue"/>
                  <w:vAlign w:val="center"/>
                </w:tcPr>
                <w:p w14:paraId="2452974B">
                  <w:pPr>
                    <w:pStyle w:val="15"/>
                    <w:wordWrap w:val="0"/>
                    <w:topLinePunct/>
                    <w:snapToGrid w:val="0"/>
                    <w:jc w:val="center"/>
                    <w:rPr>
                      <w:color w:val="0000FF"/>
                    </w:rPr>
                  </w:pPr>
                </w:p>
              </w:tc>
              <w:tc>
                <w:tcPr>
                  <w:tcW w:w="843" w:type="pct"/>
                  <w:vMerge w:val="continue"/>
                  <w:vAlign w:val="center"/>
                </w:tcPr>
                <w:p w14:paraId="67C3521A">
                  <w:pPr>
                    <w:pStyle w:val="15"/>
                    <w:wordWrap w:val="0"/>
                    <w:topLinePunct/>
                    <w:snapToGrid w:val="0"/>
                    <w:jc w:val="center"/>
                    <w:rPr>
                      <w:color w:val="0000FF"/>
                    </w:rPr>
                  </w:pPr>
                </w:p>
              </w:tc>
              <w:tc>
                <w:tcPr>
                  <w:tcW w:w="1787" w:type="pct"/>
                  <w:vAlign w:val="center"/>
                </w:tcPr>
                <w:p w14:paraId="6F1301A5">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5.1不应在下列区域内建设畜禽粪便处理场：a）生活饮用水水源保护区、风景名胜区、自然保护区的核心区及缓冲区；b)城市和城镇居民区，包括文教科研、医疗、商业和工业等人口集中地区；c)县级及县级以上人民政府依法划定的禁养区域;</w:t>
                  </w:r>
                </w:p>
                <w:p w14:paraId="41AB7D6C">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d）国家或地方法律、法规规定需特殊保护的其他区域。</w:t>
                  </w:r>
                </w:p>
                <w:p w14:paraId="0837A930">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5.2在禁建区域附近建设畜禽粪便处理场，应设在5.1规定的禁建区域常年主导风向的下风向或侧下风向处，场界与禁建区域边界的最小距离不应小于3km。</w:t>
                  </w:r>
                </w:p>
                <w:p w14:paraId="1D385E2A">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5.3集中建立的畜禽粪便处理场与畜禽养殖区域的最小距离应大于2km。</w:t>
                  </w:r>
                </w:p>
                <w:p w14:paraId="62BA0380">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5.4畜禽粪便处理场地应距离功能地表水体400m以上。</w:t>
                  </w:r>
                </w:p>
                <w:p w14:paraId="3AE920C7">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5.5畜禽粪便处理场区应采取地面硬化、防渗漏、防径流和雨污分流等措施。</w:t>
                  </w:r>
                </w:p>
              </w:tc>
              <w:tc>
                <w:tcPr>
                  <w:tcW w:w="1789" w:type="pct"/>
                  <w:vAlign w:val="center"/>
                </w:tcPr>
                <w:p w14:paraId="753F6280">
                  <w:pPr>
                    <w:pStyle w:val="15"/>
                    <w:wordWrap w:val="0"/>
                    <w:topLinePunct/>
                    <w:snapToGrid w:val="0"/>
                    <w:jc w:val="center"/>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本项目在现有粪污暂存区新增烘干设备，使用现有项目粪污暂存区中干清鸡粪为烘干原料，烘干后外售作有机肥原料；</w:t>
                  </w:r>
                  <w:r>
                    <w:rPr>
                      <w:rFonts w:hint="default" w:ascii="Times New Roman" w:hAnsi="Times New Roman" w:cs="Times New Roman"/>
                      <w:snapToGrid w:val="0"/>
                      <w:color w:val="0000FF"/>
                      <w:kern w:val="0"/>
                      <w:sz w:val="21"/>
                      <w:szCs w:val="21"/>
                    </w:rPr>
                    <w:t>周边500m范围无所列的保护区或禁养区域。</w:t>
                  </w:r>
                  <w:r>
                    <w:rPr>
                      <w:rFonts w:hint="eastAsia" w:ascii="Times New Roman" w:hAnsi="Times New Roman" w:cs="Times New Roman"/>
                      <w:snapToGrid w:val="0"/>
                      <w:color w:val="0000FF"/>
                      <w:kern w:val="0"/>
                      <w:sz w:val="21"/>
                      <w:szCs w:val="21"/>
                      <w:lang w:val="en-US" w:eastAsia="zh-CN"/>
                    </w:rPr>
                    <w:t>按照</w:t>
                  </w:r>
                  <w:r>
                    <w:rPr>
                      <w:rFonts w:hint="default" w:ascii="Times New Roman" w:hAnsi="Times New Roman" w:cs="Times New Roman"/>
                      <w:color w:val="0000FF"/>
                      <w:sz w:val="21"/>
                      <w:szCs w:val="21"/>
                    </w:rPr>
                    <w:t>《宿州市埇桥区人民政府办公室关于印发埇桥区畜禽养殖禁养区划定方案的通知》</w:t>
                  </w:r>
                  <w:r>
                    <w:rPr>
                      <w:rFonts w:hint="eastAsia" w:ascii="Times New Roman" w:hAnsi="Times New Roman" w:cs="Times New Roman"/>
                      <w:color w:val="0000FF"/>
                      <w:sz w:val="21"/>
                      <w:szCs w:val="21"/>
                      <w:lang w:val="en-US" w:eastAsia="zh-CN"/>
                    </w:rPr>
                    <w:t>中禁养区包括</w:t>
                  </w:r>
                  <w:r>
                    <w:rPr>
                      <w:rFonts w:hint="default" w:ascii="Times New Roman" w:hAnsi="Times New Roman" w:cs="Times New Roman"/>
                      <w:color w:val="0000FF"/>
                      <w:sz w:val="21"/>
                      <w:szCs w:val="21"/>
                    </w:rPr>
                    <w:t>城市和城镇居民区，包括文教科研区、医疗区、商业区、工业区、游览区等人口集中地区</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不包括村屯居民，故禁养区不包括距离本项目145.5米的黄山前村。</w:t>
                  </w:r>
                </w:p>
              </w:tc>
              <w:tc>
                <w:tcPr>
                  <w:tcW w:w="303" w:type="pct"/>
                  <w:vMerge w:val="continue"/>
                  <w:vAlign w:val="center"/>
                </w:tcPr>
                <w:p w14:paraId="0B0AFFE7">
                  <w:pPr>
                    <w:pStyle w:val="15"/>
                    <w:wordWrap w:val="0"/>
                    <w:topLinePunct/>
                    <w:snapToGrid w:val="0"/>
                    <w:jc w:val="center"/>
                    <w:rPr>
                      <w:rFonts w:hint="eastAsia" w:ascii="Times New Roman" w:hAnsi="Times New Roman" w:cs="Times New Roman"/>
                      <w:color w:val="auto"/>
                      <w:sz w:val="21"/>
                      <w:szCs w:val="21"/>
                      <w:lang w:val="en-US" w:eastAsia="zh-CN"/>
                    </w:rPr>
                  </w:pPr>
                </w:p>
              </w:tc>
            </w:tr>
            <w:tr w14:paraId="4D75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276" w:type="pct"/>
                  <w:vMerge w:val="continue"/>
                  <w:vAlign w:val="center"/>
                </w:tcPr>
                <w:p w14:paraId="09194401">
                  <w:pPr>
                    <w:pStyle w:val="15"/>
                    <w:wordWrap w:val="0"/>
                    <w:topLinePunct/>
                    <w:snapToGrid w:val="0"/>
                    <w:jc w:val="center"/>
                    <w:rPr>
                      <w:color w:val="0000FF"/>
                    </w:rPr>
                  </w:pPr>
                </w:p>
              </w:tc>
              <w:tc>
                <w:tcPr>
                  <w:tcW w:w="843" w:type="pct"/>
                  <w:vMerge w:val="continue"/>
                  <w:vAlign w:val="center"/>
                </w:tcPr>
                <w:p w14:paraId="2872227F">
                  <w:pPr>
                    <w:pStyle w:val="15"/>
                    <w:wordWrap w:val="0"/>
                    <w:topLinePunct/>
                    <w:snapToGrid w:val="0"/>
                    <w:jc w:val="center"/>
                    <w:rPr>
                      <w:color w:val="0000FF"/>
                    </w:rPr>
                  </w:pPr>
                </w:p>
              </w:tc>
              <w:tc>
                <w:tcPr>
                  <w:tcW w:w="1787" w:type="pct"/>
                  <w:vAlign w:val="center"/>
                </w:tcPr>
                <w:p w14:paraId="1C66F8FA">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6.1畜禽生产过程宜采用干清粪工艺，实施雨污分流，减少污染物排放量。</w:t>
                  </w:r>
                </w:p>
                <w:p w14:paraId="333266D4">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6.2畜禽粪便贮存设施应符合GB/T27622的规定。</w:t>
                  </w:r>
                </w:p>
                <w:p w14:paraId="6BDED761">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6.3畜禽养殖污水贮存设施应符合GB/T26624的规定。</w:t>
                  </w:r>
                </w:p>
                <w:p w14:paraId="66FC8640">
                  <w:pPr>
                    <w:pStyle w:val="15"/>
                    <w:wordWrap w:val="0"/>
                    <w:topLinePunct/>
                    <w:snapToGrid w:val="0"/>
                    <w:jc w:val="left"/>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6.4畜禽粪便收集、运输过程中，应采取防遗洒、防渗漏等措施。</w:t>
                  </w:r>
                </w:p>
              </w:tc>
              <w:tc>
                <w:tcPr>
                  <w:tcW w:w="1789" w:type="pct"/>
                  <w:vAlign w:val="center"/>
                </w:tcPr>
                <w:p w14:paraId="1819FA81">
                  <w:pPr>
                    <w:pStyle w:val="15"/>
                    <w:wordWrap w:val="0"/>
                    <w:topLinePunct/>
                    <w:snapToGrid w:val="0"/>
                    <w:jc w:val="center"/>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本项目在现有粪污暂存区内新增烘干设备，使用现有项目粪污暂存区中干清鸡粪为烘干原料，烘干后外售做有机肥原料，运输过程中使用薄膜覆盖</w:t>
                  </w:r>
                </w:p>
              </w:tc>
              <w:tc>
                <w:tcPr>
                  <w:tcW w:w="303" w:type="pct"/>
                  <w:vMerge w:val="continue"/>
                  <w:vAlign w:val="center"/>
                </w:tcPr>
                <w:p w14:paraId="57F7CA86">
                  <w:pPr>
                    <w:pStyle w:val="15"/>
                    <w:wordWrap w:val="0"/>
                    <w:topLinePunct/>
                    <w:snapToGrid w:val="0"/>
                    <w:jc w:val="center"/>
                    <w:rPr>
                      <w:rFonts w:hint="eastAsia" w:ascii="Times New Roman" w:hAnsi="Times New Roman" w:cs="Times New Roman"/>
                      <w:color w:val="auto"/>
                      <w:sz w:val="21"/>
                      <w:szCs w:val="21"/>
                      <w:lang w:val="en-US" w:eastAsia="zh-CN"/>
                    </w:rPr>
                  </w:pPr>
                </w:p>
              </w:tc>
            </w:tr>
            <w:tr w14:paraId="3FF9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276" w:type="pct"/>
                  <w:vMerge w:val="restart"/>
                  <w:vAlign w:val="center"/>
                </w:tcPr>
                <w:p w14:paraId="67CFC889">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10</w:t>
                  </w:r>
                </w:p>
              </w:tc>
              <w:tc>
                <w:tcPr>
                  <w:tcW w:w="843" w:type="pct"/>
                  <w:vMerge w:val="restart"/>
                  <w:vAlign w:val="center"/>
                </w:tcPr>
                <w:p w14:paraId="0B1CA196">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《畜禽粪便堆肥技术规范》（3442-2019）</w:t>
                  </w:r>
                </w:p>
              </w:tc>
              <w:tc>
                <w:tcPr>
                  <w:tcW w:w="1787" w:type="pct"/>
                  <w:vAlign w:val="center"/>
                </w:tcPr>
                <w:p w14:paraId="3C4333BC">
                  <w:pPr>
                    <w:pStyle w:val="15"/>
                    <w:wordWrap w:val="0"/>
                    <w:topLinePunct/>
                    <w:snapToGrid w:val="0"/>
                    <w:jc w:val="left"/>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4.1畜禽粪便堆肥场选址及布局应符合GB/T36195的规定。</w:t>
                  </w:r>
                </w:p>
                <w:p w14:paraId="081E0829">
                  <w:pPr>
                    <w:pStyle w:val="15"/>
                    <w:wordWrap w:val="0"/>
                    <w:topLinePunct/>
                    <w:snapToGrid w:val="0"/>
                    <w:jc w:val="left"/>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4.2原料存放区应防雨防水防火。畜禽粪便等主要原料应尽快预处理并输送至发酵区，存放时间不宜超过ld。</w:t>
                  </w:r>
                </w:p>
                <w:p w14:paraId="23497E8C">
                  <w:pPr>
                    <w:pStyle w:val="15"/>
                    <w:wordWrap w:val="0"/>
                    <w:topLinePunct/>
                    <w:snapToGrid w:val="0"/>
                    <w:jc w:val="left"/>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4.3发酵场地应配备防雨和排水设施。堆肥过程中产生的渗滤液应收集储存，防止渗滤液渗漏。</w:t>
                  </w:r>
                </w:p>
                <w:p w14:paraId="44C3AA63">
                  <w:pPr>
                    <w:pStyle w:val="15"/>
                    <w:wordWrap w:val="0"/>
                    <w:topLinePunct/>
                    <w:snapToGrid w:val="0"/>
                    <w:jc w:val="left"/>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4.4堆肥成品存储区应干燥、通风、防晒、防破裂、防雨淋。</w:t>
                  </w:r>
                </w:p>
              </w:tc>
              <w:tc>
                <w:tcPr>
                  <w:tcW w:w="1789" w:type="pct"/>
                  <w:vAlign w:val="center"/>
                </w:tcPr>
                <w:p w14:paraId="1D3EF459">
                  <w:pPr>
                    <w:pStyle w:val="15"/>
                    <w:wordWrap w:val="0"/>
                    <w:topLinePunct/>
                    <w:snapToGrid w:val="0"/>
                    <w:jc w:val="center"/>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本项目</w:t>
                  </w:r>
                  <w:r>
                    <w:rPr>
                      <w:rFonts w:hint="eastAsia" w:ascii="Times New Roman" w:hAnsi="Times New Roman" w:eastAsia="宋体" w:cs="Times New Roman"/>
                      <w:color w:val="0000FF"/>
                      <w:sz w:val="21"/>
                      <w:szCs w:val="21"/>
                      <w:lang w:val="en-US" w:eastAsia="zh-CN"/>
                    </w:rPr>
                    <w:t>粪便堆肥场选址及布局符合GB/T36195的规定；原料存放区防雨防水防火；本项目为</w:t>
                  </w:r>
                  <w:r>
                    <w:rPr>
                      <w:rFonts w:hint="eastAsia" w:ascii="Times New Roman" w:hAnsi="Times New Roman" w:cs="Times New Roman"/>
                      <w:color w:val="0000FF"/>
                      <w:sz w:val="21"/>
                      <w:szCs w:val="21"/>
                      <w:lang w:val="en-US" w:eastAsia="zh-CN"/>
                    </w:rPr>
                    <w:t>干清</w:t>
                  </w:r>
                  <w:r>
                    <w:rPr>
                      <w:rFonts w:hint="eastAsia" w:ascii="Times New Roman" w:hAnsi="Times New Roman" w:eastAsia="宋体" w:cs="Times New Roman"/>
                      <w:color w:val="0000FF"/>
                      <w:sz w:val="21"/>
                      <w:szCs w:val="21"/>
                      <w:lang w:val="en-US" w:eastAsia="zh-CN"/>
                    </w:rPr>
                    <w:t>鸡粪烘干，作为有机肥原料外售，不涉及发酵、堆肥工序</w:t>
                  </w:r>
                </w:p>
              </w:tc>
              <w:tc>
                <w:tcPr>
                  <w:tcW w:w="303" w:type="pct"/>
                  <w:vMerge w:val="restart"/>
                  <w:vAlign w:val="center"/>
                </w:tcPr>
                <w:p w14:paraId="53F3A953">
                  <w:pPr>
                    <w:pStyle w:val="15"/>
                    <w:wordWrap w:val="0"/>
                    <w:topLinePunct/>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符合</w:t>
                  </w:r>
                </w:p>
              </w:tc>
            </w:tr>
            <w:tr w14:paraId="3FDA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276" w:type="pct"/>
                  <w:vMerge w:val="continue"/>
                  <w:vAlign w:val="center"/>
                </w:tcPr>
                <w:p w14:paraId="459DEA31">
                  <w:pPr>
                    <w:pStyle w:val="15"/>
                    <w:wordWrap w:val="0"/>
                    <w:topLinePunct/>
                    <w:snapToGrid w:val="0"/>
                    <w:jc w:val="left"/>
                  </w:pPr>
                </w:p>
              </w:tc>
              <w:tc>
                <w:tcPr>
                  <w:tcW w:w="843" w:type="pct"/>
                  <w:vMerge w:val="continue"/>
                  <w:vAlign w:val="center"/>
                </w:tcPr>
                <w:p w14:paraId="00D565D0">
                  <w:pPr>
                    <w:pStyle w:val="15"/>
                    <w:wordWrap w:val="0"/>
                    <w:topLinePunct/>
                    <w:snapToGrid w:val="0"/>
                    <w:jc w:val="left"/>
                  </w:pPr>
                </w:p>
              </w:tc>
              <w:tc>
                <w:tcPr>
                  <w:tcW w:w="1787" w:type="pct"/>
                  <w:vAlign w:val="center"/>
                </w:tcPr>
                <w:p w14:paraId="300C3BD9">
                  <w:pPr>
                    <w:pStyle w:val="15"/>
                    <w:wordWrap w:val="0"/>
                    <w:topLinePunct/>
                    <w:snapToGrid w:val="0"/>
                    <w:jc w:val="left"/>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5.5臭气控制</w:t>
                  </w:r>
                </w:p>
                <w:p w14:paraId="33CFEF2F">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堆肥过程中产生的臭气应进行有效收集和处理，经处理后的恶臭气体浓度符合GB 18596的规定。臭气控制可采用如下方法</w:t>
                  </w:r>
                  <w:r>
                    <w:rPr>
                      <w:rFonts w:hint="eastAsia" w:ascii="Times New Roman" w:hAnsi="Times New Roman" w:eastAsia="宋体" w:cs="Times New Roman"/>
                      <w:color w:val="0000FF"/>
                      <w:sz w:val="21"/>
                      <w:szCs w:val="21"/>
                      <w:lang w:val="en-US" w:eastAsia="zh-CN"/>
                    </w:rPr>
                    <w:t>：</w:t>
                  </w:r>
                </w:p>
                <w:p w14:paraId="50B16507">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a)工艺优化法</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通过添加辅料或调理剂</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调节碳氮比(C/N)、含水率和堆体孔隙度等，确保堆体处于好氧状态，减少臭气产生</w:t>
                  </w:r>
                  <w:r>
                    <w:rPr>
                      <w:rFonts w:hint="eastAsia" w:ascii="Times New Roman" w:hAnsi="Times New Roman" w:eastAsia="宋体" w:cs="Times New Roman"/>
                      <w:color w:val="0000FF"/>
                      <w:sz w:val="21"/>
                      <w:szCs w:val="21"/>
                      <w:lang w:val="en-US" w:eastAsia="zh-CN"/>
                    </w:rPr>
                    <w:t>；</w:t>
                  </w:r>
                </w:p>
                <w:p w14:paraId="209D2ACA">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b)微生物处理法</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通过在发酵前期和发酵过程中添加微生物除臭菌剂，控制和减少臭气产生</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收集处理法</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通过在原料预处理区和发酵区设置臭气收集装置，将堆肥过程中产生的臭气进行</w:t>
                  </w:r>
                  <w:r>
                    <w:rPr>
                      <w:rFonts w:hint="eastAsia" w:ascii="Times New Roman" w:hAnsi="Times New Roman" w:eastAsia="宋体" w:cs="Times New Roman"/>
                      <w:color w:val="0000FF"/>
                      <w:sz w:val="21"/>
                      <w:szCs w:val="21"/>
                      <w:lang w:val="en-US" w:eastAsia="zh-CN"/>
                    </w:rPr>
                    <w:t>。</w:t>
                  </w:r>
                </w:p>
                <w:p w14:paraId="6FB44A76">
                  <w:pPr>
                    <w:pStyle w:val="15"/>
                    <w:wordWrap w:val="0"/>
                    <w:topLinePunct/>
                    <w:snapToGrid w:val="0"/>
                    <w:jc w:val="left"/>
                    <w:rPr>
                      <w:rFonts w:hint="default"/>
                      <w:lang w:val="en-US" w:eastAsia="zh-CN"/>
                    </w:rPr>
                  </w:pPr>
                  <w:r>
                    <w:rPr>
                      <w:rFonts w:hint="default" w:ascii="Times New Roman" w:hAnsi="Times New Roman" w:eastAsia="宋体" w:cs="Times New Roman"/>
                      <w:color w:val="0000FF"/>
                      <w:sz w:val="21"/>
                      <w:szCs w:val="21"/>
                      <w:lang w:val="en-US" w:eastAsia="zh-CN"/>
                    </w:rPr>
                    <w:t>c)有效收集并集中处理。</w:t>
                  </w:r>
                </w:p>
              </w:tc>
              <w:tc>
                <w:tcPr>
                  <w:tcW w:w="1789" w:type="pct"/>
                  <w:vAlign w:val="center"/>
                </w:tcPr>
                <w:p w14:paraId="2CCF410A">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本项目为</w:t>
                  </w:r>
                  <w:r>
                    <w:rPr>
                      <w:rFonts w:hint="eastAsia" w:ascii="Times New Roman" w:hAnsi="Times New Roman" w:cs="Times New Roman"/>
                      <w:color w:val="0000FF"/>
                      <w:sz w:val="21"/>
                      <w:szCs w:val="21"/>
                      <w:lang w:val="en-US" w:eastAsia="zh-CN"/>
                    </w:rPr>
                    <w:t>干清</w:t>
                  </w:r>
                  <w:r>
                    <w:rPr>
                      <w:rFonts w:hint="eastAsia" w:ascii="Times New Roman" w:hAnsi="Times New Roman" w:eastAsia="宋体" w:cs="Times New Roman"/>
                      <w:color w:val="0000FF"/>
                      <w:sz w:val="21"/>
                      <w:szCs w:val="21"/>
                      <w:lang w:val="en-US" w:eastAsia="zh-CN"/>
                    </w:rPr>
                    <w:t>鸡粪烘干，作为有机肥原料外售，不涉及堆肥工序</w:t>
                  </w:r>
                </w:p>
              </w:tc>
              <w:tc>
                <w:tcPr>
                  <w:tcW w:w="303" w:type="pct"/>
                  <w:vMerge w:val="continue"/>
                  <w:vAlign w:val="center"/>
                </w:tcPr>
                <w:p w14:paraId="552188FD">
                  <w:pPr>
                    <w:pStyle w:val="15"/>
                    <w:wordWrap w:val="0"/>
                    <w:topLinePunct/>
                    <w:snapToGrid w:val="0"/>
                    <w:jc w:val="left"/>
                    <w:rPr>
                      <w:rFonts w:hint="eastAsia" w:ascii="Times New Roman" w:hAnsi="Times New Roman" w:eastAsia="宋体" w:cs="Times New Roman"/>
                      <w:color w:val="0000FF"/>
                      <w:sz w:val="21"/>
                      <w:szCs w:val="21"/>
                      <w:lang w:val="en-US" w:eastAsia="zh-CN"/>
                    </w:rPr>
                  </w:pPr>
                </w:p>
              </w:tc>
            </w:tr>
            <w:tr w14:paraId="044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76" w:type="pct"/>
                  <w:vAlign w:val="center"/>
                </w:tcPr>
                <w:p w14:paraId="491A4806">
                  <w:pPr>
                    <w:pStyle w:val="15"/>
                    <w:wordWrap w:val="0"/>
                    <w:topLinePunct/>
                    <w:snapToGrid w:val="0"/>
                    <w:jc w:val="left"/>
                    <w:rPr>
                      <w:rFonts w:hint="default" w:eastAsia="宋体"/>
                      <w:lang w:val="en-US" w:eastAsia="zh-CN"/>
                    </w:rPr>
                  </w:pPr>
                  <w:r>
                    <w:rPr>
                      <w:rFonts w:hint="eastAsia" w:ascii="Times New Roman" w:hAnsi="Times New Roman" w:eastAsia="宋体" w:cs="Times New Roman"/>
                      <w:color w:val="0000FF"/>
                      <w:sz w:val="21"/>
                      <w:szCs w:val="21"/>
                      <w:lang w:val="en-US" w:eastAsia="zh-CN"/>
                    </w:rPr>
                    <w:t>11</w:t>
                  </w:r>
                </w:p>
              </w:tc>
              <w:tc>
                <w:tcPr>
                  <w:tcW w:w="843" w:type="pct"/>
                  <w:vAlign w:val="center"/>
                </w:tcPr>
                <w:p w14:paraId="0200A581">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《畜禽养殖场（户）粪污处理设施建设技术指南》（农办牧〔2022〕19号）</w:t>
                  </w:r>
                </w:p>
              </w:tc>
              <w:tc>
                <w:tcPr>
                  <w:tcW w:w="1787" w:type="pct"/>
                  <w:vAlign w:val="center"/>
                </w:tcPr>
                <w:p w14:paraId="10600597">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以推动畜牧业绿色发展为目标，按照畜禽粪污减量化、资源化、无害化处理原则，通过清洁生产和设施装备的改进，减少用水量和粪污流失量、恶臭气体和温室气体产生量，提高设施装备配套率和粪污综合利用率。重点围绕生产沼气、沼肥、肥水、堆肥、沤肥、商品有机肥、垫料、基质等以资源化利用为目的的处理方式，兼顾作为场内生产回冲用水、农田灌溉用水和向环境水体达标排放等处理方式，规范建设标准，科学建设畜禽粪污处理设施设备，促进污染防治与畜牧业协调发展。</w:t>
                  </w:r>
                </w:p>
              </w:tc>
              <w:tc>
                <w:tcPr>
                  <w:tcW w:w="1789" w:type="pct"/>
                  <w:vAlign w:val="center"/>
                </w:tcPr>
                <w:p w14:paraId="2BFB8AAD">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cs="Times New Roman"/>
                      <w:color w:val="0000FF"/>
                      <w:sz w:val="21"/>
                      <w:szCs w:val="21"/>
                      <w:lang w:val="en-US" w:eastAsia="zh-CN"/>
                    </w:rPr>
                    <w:t>本项目在现有粪污暂存区内新增烘干设备，使用现有项目粪污暂存区中干清鸡粪为烘干原料，烘干后外售做有机肥原料，运输过程中使用薄膜覆盖</w:t>
                  </w:r>
                </w:p>
              </w:tc>
              <w:tc>
                <w:tcPr>
                  <w:tcW w:w="303" w:type="pct"/>
                  <w:vAlign w:val="center"/>
                </w:tcPr>
                <w:p w14:paraId="595EB4F7">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eastAsia" w:ascii="Times New Roman" w:hAnsi="Times New Roman" w:cs="Times New Roman"/>
                      <w:color w:val="0000FF"/>
                      <w:sz w:val="21"/>
                      <w:szCs w:val="21"/>
                      <w:lang w:val="en-US" w:eastAsia="zh-CN"/>
                    </w:rPr>
                    <w:t>符合</w:t>
                  </w:r>
                </w:p>
              </w:tc>
            </w:tr>
            <w:tr w14:paraId="2089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76" w:type="pct"/>
                  <w:vAlign w:val="center"/>
                </w:tcPr>
                <w:p w14:paraId="43FACA4D">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12</w:t>
                  </w:r>
                </w:p>
              </w:tc>
              <w:tc>
                <w:tcPr>
                  <w:tcW w:w="843" w:type="pct"/>
                  <w:vAlign w:val="center"/>
                </w:tcPr>
                <w:p w14:paraId="5DFA81DA">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中华人民共和国农业行业标准</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NY525-2021</w:t>
                  </w:r>
                  <w:r>
                    <w:rPr>
                      <w:rFonts w:hint="eastAsia" w:ascii="Times New Roman" w:hAnsi="Times New Roman" w:eastAsia="宋体" w:cs="Times New Roman"/>
                      <w:color w:val="0000FF"/>
                      <w:sz w:val="21"/>
                      <w:szCs w:val="21"/>
                      <w:lang w:val="en-US" w:eastAsia="zh-CN"/>
                    </w:rPr>
                    <w:t>）</w:t>
                  </w:r>
                </w:p>
              </w:tc>
              <w:tc>
                <w:tcPr>
                  <w:tcW w:w="1787" w:type="pct"/>
                  <w:vAlign w:val="center"/>
                </w:tcPr>
                <w:p w14:paraId="5828B834">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要求中4.1原料有机肥料生产原料应遵循“安全、卫生、稳定、有效”的基本原则，原料按目录分类管理，分为适用类，评估类和禁用类。优先选用附录A中的适用类原料；禁止选用粉煤灰、钢渣、污泥、生活垃圾（经分类陈化后的厨余废弃物除外）、含有外来入侵物种的物料和法律法规禁止的物料等存在安全隐患的禁用类原料；其余为评估类原料，如选择附录B中的评估类原料，须进行安全评估并通过安全性评价后才能用于有机肥料生产。有机肥料生产原料适用类目录见下表。</w:t>
                  </w:r>
                </w:p>
                <w:p w14:paraId="085DF571">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有机肥料生产原料适用类目录：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951"/>
                  </w:tblGrid>
                  <w:tr w14:paraId="705A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Align w:val="center"/>
                      </w:tcPr>
                      <w:p w14:paraId="67A459E7">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原料种类</w:t>
                        </w:r>
                      </w:p>
                    </w:tc>
                    <w:tc>
                      <w:tcPr>
                        <w:tcW w:w="0" w:type="auto"/>
                        <w:vAlign w:val="center"/>
                      </w:tcPr>
                      <w:p w14:paraId="5BEC990B">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原料名称</w:t>
                        </w:r>
                      </w:p>
                    </w:tc>
                  </w:tr>
                  <w:tr w14:paraId="16FF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0" w:type="auto"/>
                        <w:vMerge w:val="restart"/>
                        <w:vAlign w:val="center"/>
                      </w:tcPr>
                      <w:p w14:paraId="5B2624C8">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种植业废弃物</w:t>
                        </w:r>
                      </w:p>
                    </w:tc>
                    <w:tc>
                      <w:tcPr>
                        <w:tcW w:w="0" w:type="auto"/>
                        <w:vAlign w:val="center"/>
                      </w:tcPr>
                      <w:p w14:paraId="5BB9CEAC">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谷、麦及薯类等作物秸秆</w:t>
                        </w:r>
                      </w:p>
                    </w:tc>
                  </w:tr>
                  <w:tr w14:paraId="6E34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0" w:type="auto"/>
                        <w:vMerge w:val="continue"/>
                        <w:vAlign w:val="center"/>
                      </w:tcPr>
                      <w:p w14:paraId="210D1F52">
                        <w:pPr>
                          <w:pStyle w:val="15"/>
                          <w:wordWrap w:val="0"/>
                          <w:topLinePunct/>
                          <w:snapToGrid w:val="0"/>
                          <w:jc w:val="center"/>
                          <w:rPr>
                            <w:rFonts w:hint="eastAsia" w:ascii="Times New Roman" w:hAnsi="Times New Roman" w:eastAsia="宋体" w:cs="Times New Roman"/>
                            <w:color w:val="0000FF"/>
                            <w:sz w:val="21"/>
                            <w:szCs w:val="21"/>
                            <w:lang w:val="en-US" w:eastAsia="zh-CN"/>
                          </w:rPr>
                        </w:pPr>
                      </w:p>
                    </w:tc>
                    <w:tc>
                      <w:tcPr>
                        <w:tcW w:w="0" w:type="auto"/>
                        <w:vAlign w:val="center"/>
                      </w:tcPr>
                      <w:p w14:paraId="01E1C2F4">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豆类作物秸秆</w:t>
                        </w:r>
                      </w:p>
                    </w:tc>
                  </w:tr>
                  <w:tr w14:paraId="1250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0" w:type="auto"/>
                        <w:vMerge w:val="continue"/>
                        <w:vAlign w:val="center"/>
                      </w:tcPr>
                      <w:p w14:paraId="230B948A">
                        <w:pPr>
                          <w:pStyle w:val="15"/>
                          <w:wordWrap w:val="0"/>
                          <w:topLinePunct/>
                          <w:snapToGrid w:val="0"/>
                          <w:jc w:val="center"/>
                          <w:rPr>
                            <w:rFonts w:hint="eastAsia" w:ascii="Times New Roman" w:hAnsi="Times New Roman" w:eastAsia="宋体" w:cs="Times New Roman"/>
                            <w:color w:val="0000FF"/>
                            <w:sz w:val="21"/>
                            <w:szCs w:val="21"/>
                            <w:lang w:val="en-US" w:eastAsia="zh-CN"/>
                          </w:rPr>
                        </w:pPr>
                      </w:p>
                    </w:tc>
                    <w:tc>
                      <w:tcPr>
                        <w:tcW w:w="0" w:type="auto"/>
                        <w:vAlign w:val="center"/>
                      </w:tcPr>
                      <w:p w14:paraId="163568E2">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油料作物秸秆</w:t>
                        </w:r>
                      </w:p>
                    </w:tc>
                  </w:tr>
                  <w:tr w14:paraId="10F4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0" w:type="auto"/>
                        <w:vMerge w:val="continue"/>
                        <w:vAlign w:val="center"/>
                      </w:tcPr>
                      <w:p w14:paraId="747E2DCE">
                        <w:pPr>
                          <w:pStyle w:val="15"/>
                          <w:wordWrap w:val="0"/>
                          <w:topLinePunct/>
                          <w:snapToGrid w:val="0"/>
                          <w:jc w:val="center"/>
                          <w:rPr>
                            <w:rFonts w:hint="eastAsia" w:ascii="Times New Roman" w:hAnsi="Times New Roman" w:eastAsia="宋体" w:cs="Times New Roman"/>
                            <w:color w:val="0000FF"/>
                            <w:sz w:val="21"/>
                            <w:szCs w:val="21"/>
                            <w:lang w:val="en-US" w:eastAsia="zh-CN"/>
                          </w:rPr>
                        </w:pPr>
                      </w:p>
                    </w:tc>
                    <w:tc>
                      <w:tcPr>
                        <w:tcW w:w="0" w:type="auto"/>
                        <w:vAlign w:val="center"/>
                      </w:tcPr>
                      <w:p w14:paraId="75060EC1">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园艺及其他作物秸秆</w:t>
                        </w:r>
                      </w:p>
                    </w:tc>
                  </w:tr>
                  <w:tr w14:paraId="3C3E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0" w:type="auto"/>
                        <w:vMerge w:val="continue"/>
                        <w:vAlign w:val="center"/>
                      </w:tcPr>
                      <w:p w14:paraId="3E4722A2">
                        <w:pPr>
                          <w:pStyle w:val="15"/>
                          <w:wordWrap w:val="0"/>
                          <w:topLinePunct/>
                          <w:snapToGrid w:val="0"/>
                          <w:jc w:val="center"/>
                          <w:rPr>
                            <w:rFonts w:hint="eastAsia" w:ascii="Times New Roman" w:hAnsi="Times New Roman" w:eastAsia="宋体" w:cs="Times New Roman"/>
                            <w:color w:val="0000FF"/>
                            <w:sz w:val="21"/>
                            <w:szCs w:val="21"/>
                            <w:lang w:val="en-US" w:eastAsia="zh-CN"/>
                          </w:rPr>
                        </w:pPr>
                      </w:p>
                    </w:tc>
                    <w:tc>
                      <w:tcPr>
                        <w:tcW w:w="0" w:type="auto"/>
                        <w:vAlign w:val="center"/>
                      </w:tcPr>
                      <w:p w14:paraId="1BD0D13C">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林草废弃物</w:t>
                        </w:r>
                      </w:p>
                    </w:tc>
                  </w:tr>
                  <w:tr w14:paraId="243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0" w:type="auto"/>
                        <w:vMerge w:val="restart"/>
                        <w:vAlign w:val="center"/>
                      </w:tcPr>
                      <w:p w14:paraId="6CDD9077">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养殖业废弃物</w:t>
                        </w:r>
                      </w:p>
                    </w:tc>
                    <w:tc>
                      <w:tcPr>
                        <w:tcW w:w="0" w:type="auto"/>
                        <w:vAlign w:val="center"/>
                      </w:tcPr>
                      <w:p w14:paraId="541DBB64">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畜禽粪尿及畜禽圈舍垫料（植物类）</w:t>
                        </w:r>
                      </w:p>
                    </w:tc>
                  </w:tr>
                  <w:tr w14:paraId="689B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0" w:type="auto"/>
                        <w:vMerge w:val="continue"/>
                        <w:vAlign w:val="center"/>
                      </w:tcPr>
                      <w:p w14:paraId="10DE2779">
                        <w:pPr>
                          <w:pStyle w:val="15"/>
                          <w:wordWrap w:val="0"/>
                          <w:topLinePunct/>
                          <w:snapToGrid w:val="0"/>
                          <w:jc w:val="center"/>
                          <w:rPr>
                            <w:rFonts w:hint="eastAsia" w:ascii="Times New Roman" w:hAnsi="Times New Roman" w:eastAsia="宋体" w:cs="Times New Roman"/>
                            <w:color w:val="0000FF"/>
                            <w:sz w:val="21"/>
                            <w:szCs w:val="21"/>
                            <w:lang w:val="en-US" w:eastAsia="zh-CN"/>
                          </w:rPr>
                        </w:pPr>
                      </w:p>
                    </w:tc>
                    <w:tc>
                      <w:tcPr>
                        <w:tcW w:w="0" w:type="auto"/>
                        <w:vAlign w:val="center"/>
                      </w:tcPr>
                      <w:p w14:paraId="503FDE7D">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废饲料</w:t>
                        </w:r>
                      </w:p>
                    </w:tc>
                  </w:tr>
                  <w:tr w14:paraId="224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Align w:val="center"/>
                      </w:tcPr>
                      <w:p w14:paraId="3B5EDFB8">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加工业废弃物</w:t>
                        </w:r>
                      </w:p>
                    </w:tc>
                    <w:tc>
                      <w:tcPr>
                        <w:tcW w:w="0" w:type="auto"/>
                        <w:vAlign w:val="center"/>
                      </w:tcPr>
                      <w:p w14:paraId="27EDA77D">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麸皮、稻壳、菜籽饼、大豆饼、花生饼、芝麻饼、油葵饼、棉籽饼、茶籽饼等种植业加工过程中的副产物</w:t>
                        </w:r>
                      </w:p>
                    </w:tc>
                  </w:tr>
                  <w:tr w14:paraId="162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Align w:val="center"/>
                      </w:tcPr>
                      <w:p w14:paraId="110550E9">
                        <w:pPr>
                          <w:pStyle w:val="15"/>
                          <w:wordWrap w:val="0"/>
                          <w:topLinePunct/>
                          <w:snapToGrid w:val="0"/>
                          <w:jc w:val="center"/>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天然原料</w:t>
                        </w:r>
                      </w:p>
                    </w:tc>
                    <w:tc>
                      <w:tcPr>
                        <w:tcW w:w="0" w:type="auto"/>
                        <w:vAlign w:val="center"/>
                      </w:tcPr>
                      <w:p w14:paraId="5AD2D095">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草炭、泥炭、含腐殖酸的褐煤等</w:t>
                        </w:r>
                      </w:p>
                    </w:tc>
                  </w:tr>
                </w:tbl>
                <w:p w14:paraId="7CFC54F7">
                  <w:pPr>
                    <w:pStyle w:val="15"/>
                    <w:wordWrap w:val="0"/>
                    <w:topLinePunct/>
                    <w:snapToGrid w:val="0"/>
                    <w:jc w:val="left"/>
                    <w:rPr>
                      <w:rFonts w:hint="eastAsia" w:ascii="Times New Roman" w:hAnsi="Times New Roman" w:eastAsia="宋体" w:cs="Times New Roman"/>
                      <w:color w:val="0000FF"/>
                      <w:sz w:val="21"/>
                      <w:szCs w:val="21"/>
                      <w:lang w:val="en-US" w:eastAsia="zh-CN"/>
                    </w:rPr>
                  </w:pPr>
                </w:p>
              </w:tc>
              <w:tc>
                <w:tcPr>
                  <w:tcW w:w="1789" w:type="pct"/>
                  <w:vAlign w:val="center"/>
                </w:tcPr>
                <w:p w14:paraId="66D00E36">
                  <w:pPr>
                    <w:pStyle w:val="15"/>
                    <w:wordWrap w:val="0"/>
                    <w:topLinePunct/>
                    <w:snapToGrid w:val="0"/>
                    <w:jc w:val="center"/>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本项目原料为养殖业废弃物中畜禽粪尿及畜禽圈舍垫料（植物类），属于适用类。</w:t>
                  </w:r>
                </w:p>
              </w:tc>
              <w:tc>
                <w:tcPr>
                  <w:tcW w:w="303" w:type="pct"/>
                  <w:vAlign w:val="center"/>
                </w:tcPr>
                <w:p w14:paraId="2BEAB3FB">
                  <w:pPr>
                    <w:pStyle w:val="15"/>
                    <w:wordWrap w:val="0"/>
                    <w:topLinePunct/>
                    <w:snapToGrid w:val="0"/>
                    <w:jc w:val="left"/>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符合</w:t>
                  </w:r>
                </w:p>
              </w:tc>
            </w:tr>
          </w:tbl>
          <w:p w14:paraId="6EF41A0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bl>
    <w:p w14:paraId="7B0F56DE">
      <w:pPr>
        <w:pStyle w:val="30"/>
        <w:spacing w:after="0" w:line="360" w:lineRule="auto"/>
        <w:jc w:val="cente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D58B0C7">
      <w:pPr>
        <w:pStyle w:val="30"/>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二、建设项目工程分析</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63"/>
      </w:tblGrid>
      <w:tr w14:paraId="031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9" w:hRule="atLeast"/>
          <w:jc w:val="center"/>
        </w:trPr>
        <w:tc>
          <w:tcPr>
            <w:tcW w:w="264" w:type="pct"/>
            <w:vAlign w:val="center"/>
          </w:tcPr>
          <w:p w14:paraId="4B5B4DFC">
            <w:pPr>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建设内容</w:t>
            </w:r>
          </w:p>
        </w:tc>
        <w:tc>
          <w:tcPr>
            <w:tcW w:w="4735" w:type="pct"/>
            <w:vAlign w:val="center"/>
          </w:tcPr>
          <w:p w14:paraId="4E0A60B8">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1、项目</w:t>
            </w:r>
            <w:r>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由来</w:t>
            </w:r>
          </w:p>
          <w:p w14:paraId="5F16B7A7">
            <w:pPr>
              <w:pStyle w:val="64"/>
              <w:keepNext w:val="0"/>
              <w:keepLines w:val="0"/>
              <w:pageBreakBefore w:val="0"/>
              <w:widowControl w:val="0"/>
              <w:kinsoku/>
              <w:wordWrap/>
              <w:overflowPunct/>
              <w:topLinePunct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1.1</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现有</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项目概况</w:t>
            </w:r>
          </w:p>
          <w:p w14:paraId="69A90BF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宿州益新农牧科技有限公司成立于</w:t>
            </w:r>
            <w:r>
              <w:rPr>
                <w:rFonts w:hint="eastAsia" w:ascii="Times New Roman" w:hAnsi="Times New Roman" w:eastAsia="宋体" w:cs="Times New Roman"/>
                <w:color w:val="auto"/>
                <w:sz w:val="24"/>
                <w:szCs w:val="24"/>
                <w:lang w:val="en-US" w:eastAsia="zh-CN" w:bidi="ar-SA"/>
              </w:rPr>
              <w:t>2023年6月6日</w:t>
            </w:r>
            <w:r>
              <w:rPr>
                <w:rFonts w:hint="default" w:ascii="Times New Roman" w:hAnsi="Times New Roman" w:eastAsia="宋体" w:cs="Times New Roman"/>
                <w:color w:val="auto"/>
                <w:sz w:val="24"/>
                <w:szCs w:val="24"/>
                <w:lang w:val="en-US" w:eastAsia="zh-CN" w:bidi="ar-SA"/>
              </w:rPr>
              <w:t>，注册地位于安徽省宿州市埇桥区解集镇解集村黄山前66号，企业于2024年11月开工建设，2025年1月宿州益新农牧科技有限公司解集镇益新肉鸡养殖项目竣工并投入试生产，实际生产能力为年出栏420万只白羽肉鸡</w:t>
            </w:r>
            <w:r>
              <w:rPr>
                <w:rFonts w:hint="eastAsia" w:ascii="Times New Roman" w:hAnsi="Times New Roman" w:eastAsia="宋体" w:cs="Times New Roman"/>
                <w:color w:val="auto"/>
                <w:sz w:val="24"/>
                <w:szCs w:val="24"/>
                <w:lang w:val="en-US" w:eastAsia="zh-CN" w:bidi="ar-SA"/>
              </w:rPr>
              <w:t>。</w:t>
            </w:r>
          </w:p>
          <w:p w14:paraId="6C2320F4">
            <w:pPr>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现有</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项目“三同时”执行情况一览表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480"/>
              <w:gridCol w:w="1600"/>
              <w:gridCol w:w="1506"/>
              <w:gridCol w:w="2652"/>
            </w:tblGrid>
            <w:tr w14:paraId="427C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26D17C68">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序号</w:t>
                  </w:r>
                </w:p>
              </w:tc>
              <w:tc>
                <w:tcPr>
                  <w:tcW w:w="944" w:type="pct"/>
                  <w:vAlign w:val="center"/>
                </w:tcPr>
                <w:p w14:paraId="3A99021A">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项目名称</w:t>
                  </w:r>
                </w:p>
              </w:tc>
              <w:tc>
                <w:tcPr>
                  <w:tcW w:w="1021" w:type="pct"/>
                  <w:vAlign w:val="center"/>
                </w:tcPr>
                <w:p w14:paraId="5FBF00A3">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环评情况</w:t>
                  </w:r>
                </w:p>
              </w:tc>
              <w:tc>
                <w:tcPr>
                  <w:tcW w:w="961" w:type="pct"/>
                  <w:vAlign w:val="center"/>
                </w:tcPr>
                <w:p w14:paraId="18521CF7">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验收</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情况</w:t>
                  </w:r>
                </w:p>
              </w:tc>
              <w:tc>
                <w:tcPr>
                  <w:tcW w:w="1692" w:type="pct"/>
                  <w:vAlign w:val="center"/>
                </w:tcPr>
                <w:p w14:paraId="5EDA2691">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备注</w:t>
                  </w:r>
                </w:p>
              </w:tc>
            </w:tr>
            <w:tr w14:paraId="6660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80" w:type="pct"/>
                  <w:vAlign w:val="center"/>
                </w:tcPr>
                <w:p w14:paraId="0D67AA3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944" w:type="pct"/>
                  <w:vAlign w:val="center"/>
                </w:tcPr>
                <w:p w14:paraId="7D73FA4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宿州益新农牧科技有限公司解集镇益新肉鸡养殖项目</w:t>
                  </w:r>
                </w:p>
              </w:tc>
              <w:tc>
                <w:tcPr>
                  <w:tcW w:w="1021" w:type="pct"/>
                  <w:vAlign w:val="center"/>
                </w:tcPr>
                <w:p w14:paraId="0FDE9AA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宿环建函</w:t>
                  </w:r>
                  <w:r>
                    <w:rPr>
                      <w:rFonts w:hint="eastAsia" w:ascii="Times New Roman" w:hAnsi="Times New Roman" w:eastAsia="宋体" w:cs="Times New Roman"/>
                      <w:b w:val="0"/>
                      <w:bCs/>
                      <w:color w:val="auto"/>
                      <w:sz w:val="21"/>
                      <w:szCs w:val="21"/>
                      <w:highlight w:val="none"/>
                      <w:lang w:val="en-US" w:eastAsia="zh-CN"/>
                    </w:rPr>
                    <w:t>〔2024〕65号</w:t>
                  </w:r>
                </w:p>
              </w:tc>
              <w:tc>
                <w:tcPr>
                  <w:tcW w:w="961" w:type="pct"/>
                  <w:vAlign w:val="center"/>
                </w:tcPr>
                <w:p w14:paraId="3DF6570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2025年8月31日自主验收</w:t>
                  </w:r>
                </w:p>
              </w:tc>
              <w:tc>
                <w:tcPr>
                  <w:tcW w:w="1692" w:type="pct"/>
                  <w:vAlign w:val="center"/>
                </w:tcPr>
                <w:p w14:paraId="3F51B47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主要建设鸡舍16栋，建筑面积36000m</w:t>
                  </w:r>
                  <w:r>
                    <w:rPr>
                      <w:rFonts w:hint="default" w:ascii="Times New Roman" w:hAnsi="Times New Roman" w:eastAsia="宋体" w:cs="Times New Roman"/>
                      <w:b w:val="0"/>
                      <w:bCs/>
                      <w:color w:val="auto"/>
                      <w:sz w:val="21"/>
                      <w:szCs w:val="21"/>
                      <w:highlight w:val="none"/>
                      <w:vertAlign w:val="superscript"/>
                      <w:lang w:val="en-US" w:eastAsia="zh-CN"/>
                    </w:rPr>
                    <w:t>2</w:t>
                  </w:r>
                  <w:r>
                    <w:rPr>
                      <w:rFonts w:hint="default" w:ascii="Times New Roman" w:hAnsi="Times New Roman" w:eastAsia="宋体" w:cs="Times New Roman"/>
                      <w:b w:val="0"/>
                      <w:bCs/>
                      <w:color w:val="auto"/>
                      <w:sz w:val="21"/>
                      <w:szCs w:val="21"/>
                      <w:highlight w:val="none"/>
                      <w:lang w:val="en-US" w:eastAsia="zh-CN"/>
                    </w:rPr>
                    <w:t>，设标准化鸡舍、办公室、宿舍、食堂以及配套的附属设施、环保设施；购置主要设备自动饲喂系统、供暖系统等</w:t>
                  </w:r>
                  <w:r>
                    <w:rPr>
                      <w:rFonts w:hint="eastAsia" w:ascii="Times New Roman" w:hAnsi="Times New Roman" w:eastAsia="宋体" w:cs="Times New Roman"/>
                      <w:b w:val="0"/>
                      <w:bCs/>
                      <w:color w:val="auto"/>
                      <w:sz w:val="21"/>
                      <w:szCs w:val="21"/>
                      <w:highlight w:val="none"/>
                      <w:lang w:val="en-US" w:eastAsia="zh-CN"/>
                    </w:rPr>
                    <w:t>，年出栏420万白羽肉鸡</w:t>
                  </w:r>
                </w:p>
              </w:tc>
            </w:tr>
          </w:tbl>
          <w:p w14:paraId="6A1E46E2">
            <w:pPr>
              <w:pStyle w:val="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2"/>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1.2本项目概况</w:t>
            </w:r>
          </w:p>
          <w:p w14:paraId="77F0E526">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FF"/>
                <w:sz w:val="24"/>
                <w:szCs w:val="24"/>
                <w:highlight w:val="none"/>
                <w:lang w:val="en-US" w:eastAsia="zh-CN" w:bidi="ar-SA"/>
              </w:rPr>
              <w:t>现有项目干清鸡粪经粪污暂存区暂存后运往宿州益新生物科技公司做为生物有机肥原料</w:t>
            </w:r>
            <w:r>
              <w:rPr>
                <w:rFonts w:hint="eastAsia" w:ascii="Times New Roman" w:hAnsi="Times New Roman" w:eastAsia="宋体" w:cs="Times New Roman"/>
                <w:color w:val="auto"/>
                <w:sz w:val="24"/>
                <w:szCs w:val="24"/>
                <w:highlight w:val="none"/>
                <w:lang w:val="en-US" w:eastAsia="zh-CN" w:bidi="ar-SA"/>
              </w:rPr>
              <w:t>，沿途会有恶臭气体，考虑减少对沿途环境的影响，公司内部商议后决定：在原有解集镇益新肉鸡养殖项目的基础上新增燃气烘干设备生产线一条，利用现有粪污暂存间，面积2700平方米，年产干清烘干鸡粪1.2万吨。项目已于2025年11月14日取得埇桥区发改委备案，项目代码为2511-341302-04-01-160207。</w:t>
            </w:r>
          </w:p>
          <w:p w14:paraId="74B54B1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2、环境影响评价类别</w:t>
            </w:r>
          </w:p>
          <w:p w14:paraId="2CA3C5E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根据《中华人民共和国环境保护法》《中华人民共和国环境影响评价法》以及《建设项目环境保护管理条例》（国务院令第682号）等法律法规，</w:t>
            </w:r>
            <w:r>
              <w:rPr>
                <w:rFonts w:hint="eastAsia" w:ascii="Times New Roman" w:hAnsi="Times New Roman" w:eastAsia="宋体" w:cs="Times New Roman"/>
                <w:color w:val="auto"/>
                <w:sz w:val="24"/>
                <w:szCs w:val="24"/>
                <w:highlight w:val="none"/>
                <w:lang w:val="en-US" w:eastAsia="zh-CN" w:bidi="ar-SA"/>
              </w:rPr>
              <w:t>本项目</w:t>
            </w:r>
            <w:r>
              <w:rPr>
                <w:rFonts w:hint="default" w:ascii="Times New Roman" w:hAnsi="Times New Roman" w:eastAsia="宋体" w:cs="Times New Roman"/>
                <w:color w:val="auto"/>
                <w:sz w:val="24"/>
                <w:szCs w:val="24"/>
                <w:highlight w:val="none"/>
                <w:lang w:val="en-US" w:eastAsia="zh-CN" w:bidi="ar-SA"/>
              </w:rPr>
              <w:t>需开展环境影响评价工作。</w:t>
            </w:r>
            <w:r>
              <w:rPr>
                <w:rFonts w:hint="eastAsia" w:ascii="Times New Roman" w:hAnsi="Times New Roman" w:eastAsia="宋体" w:cs="Times New Roman"/>
                <w:color w:val="auto"/>
                <w:sz w:val="24"/>
                <w:szCs w:val="24"/>
                <w:highlight w:val="none"/>
                <w:lang w:val="en-US" w:eastAsia="zh-CN" w:bidi="ar-SA"/>
              </w:rPr>
              <w:t>本项目</w:t>
            </w:r>
            <w:r>
              <w:rPr>
                <w:rFonts w:hint="default" w:ascii="Times New Roman" w:hAnsi="Times New Roman" w:eastAsia="宋体" w:cs="Times New Roman"/>
                <w:color w:val="auto"/>
                <w:sz w:val="24"/>
                <w:szCs w:val="24"/>
                <w:highlight w:val="none"/>
                <w:lang w:val="en-US" w:eastAsia="zh-CN" w:bidi="ar-SA"/>
              </w:rPr>
              <w:t>属于《国民经济行业分类》（GB/T4754-2017）中的</w:t>
            </w:r>
            <w:r>
              <w:rPr>
                <w:rFonts w:hint="eastAsia" w:ascii="Times New Roman" w:hAnsi="Times New Roman" w:eastAsia="宋体" w:cs="Times New Roman"/>
                <w:color w:val="auto"/>
                <w:sz w:val="24"/>
                <w:szCs w:val="24"/>
                <w:highlight w:val="none"/>
                <w:lang w:val="en-US" w:eastAsia="zh-CN" w:bidi="ar-SA"/>
              </w:rPr>
              <w:t>“A0532畜禽粪污处理活动、</w:t>
            </w:r>
            <w:r>
              <w:rPr>
                <w:rFonts w:hint="eastAsia" w:ascii="Times New Roman" w:hAnsi="Times New Roman" w:eastAsia="宋体" w:cs="Times New Roman"/>
                <w:color w:val="0000FF"/>
                <w:sz w:val="24"/>
                <w:szCs w:val="24"/>
                <w:highlight w:val="none"/>
                <w:lang w:val="en-US" w:eastAsia="zh-CN" w:bidi="ar-SA"/>
              </w:rPr>
              <w:t>G5949其他危险品仓储”</w:t>
            </w:r>
            <w:r>
              <w:rPr>
                <w:rFonts w:hint="default" w:ascii="Times New Roman" w:hAnsi="Times New Roman" w:eastAsia="宋体" w:cs="Times New Roman"/>
                <w:color w:val="0000FF"/>
                <w:sz w:val="24"/>
                <w:szCs w:val="24"/>
                <w:highlight w:val="none"/>
                <w:lang w:val="en-US" w:eastAsia="zh-CN" w:bidi="ar-SA"/>
              </w:rPr>
              <w:t>。“A0532畜禽粪污处理活动”在《建设项目环境影响评价分类管理名录》（2021年版）中无相应项目类别</w:t>
            </w:r>
            <w:r>
              <w:rPr>
                <w:rFonts w:hint="eastAsia" w:ascii="Times New Roman" w:hAnsi="Times New Roman" w:eastAsia="宋体" w:cs="Times New Roman"/>
                <w:color w:val="0000FF"/>
                <w:sz w:val="24"/>
                <w:szCs w:val="24"/>
                <w:highlight w:val="none"/>
                <w:lang w:val="en-US" w:eastAsia="zh-CN" w:bidi="ar-SA"/>
              </w:rPr>
              <w:t>，本项目属于鸡粪烘干项目，烘干燃料为天然气，使用LNG储罐储存燃料。</w:t>
            </w:r>
          </w:p>
          <w:p w14:paraId="0E8D744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对照《建设项目环境影响评价分类管理名录》（2021年版）（环境保护部令第16号），</w:t>
            </w:r>
            <w:r>
              <w:rPr>
                <w:rFonts w:hint="eastAsia" w:ascii="Times New Roman" w:hAnsi="Times New Roman" w:eastAsia="宋体" w:cs="Times New Roman"/>
                <w:color w:val="auto"/>
                <w:sz w:val="24"/>
                <w:szCs w:val="24"/>
                <w:highlight w:val="none"/>
                <w:lang w:val="en-US" w:eastAsia="zh-CN" w:bidi="ar-SA"/>
              </w:rPr>
              <w:t>本项目</w:t>
            </w:r>
            <w:r>
              <w:rPr>
                <w:rFonts w:hint="default" w:ascii="Times New Roman" w:hAnsi="Times New Roman" w:eastAsia="宋体" w:cs="Times New Roman"/>
                <w:color w:val="auto"/>
                <w:sz w:val="24"/>
                <w:szCs w:val="24"/>
                <w:highlight w:val="none"/>
                <w:lang w:val="en-US" w:eastAsia="zh-CN" w:bidi="ar-SA"/>
              </w:rPr>
              <w:t>环境影响评价类别判定情况见下表</w:t>
            </w:r>
            <w:r>
              <w:rPr>
                <w:rFonts w:hint="eastAsia" w:ascii="Times New Roman" w:hAnsi="Times New Roman" w:eastAsia="宋体" w:cs="Times New Roman"/>
                <w:color w:val="auto"/>
                <w:sz w:val="24"/>
                <w:szCs w:val="24"/>
                <w:highlight w:val="none"/>
                <w:lang w:val="en-US" w:eastAsia="zh-CN" w:bidi="ar-SA"/>
              </w:rPr>
              <w:t>。</w:t>
            </w:r>
          </w:p>
          <w:p w14:paraId="52FB1CCB">
            <w:pPr>
              <w:pStyle w:val="54"/>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项目环评类别判定情况表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382"/>
              <w:gridCol w:w="1855"/>
              <w:gridCol w:w="1309"/>
              <w:gridCol w:w="486"/>
              <w:gridCol w:w="1840"/>
            </w:tblGrid>
            <w:tr w14:paraId="771F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restart"/>
                  <w:tcBorders>
                    <w:top w:val="single" w:color="auto" w:sz="4" w:space="0"/>
                    <w:left w:val="single" w:color="auto" w:sz="4" w:space="0"/>
                    <w:bottom w:val="single" w:color="auto" w:sz="4" w:space="0"/>
                    <w:tl2br w:val="single" w:color="auto" w:sz="4" w:space="0"/>
                  </w:tcBorders>
                  <w:vAlign w:val="center"/>
                </w:tcPr>
                <w:p w14:paraId="0770DA35">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 xml:space="preserve">      </w:t>
                  </w:r>
                  <w:r>
                    <w:rPr>
                      <w:rFonts w:hint="default" w:ascii="Times New Roman" w:hAnsi="Times New Roman" w:eastAsia="宋体" w:cs="Times New Roman"/>
                      <w:b/>
                      <w:bCs/>
                      <w:color w:val="auto"/>
                      <w:sz w:val="21"/>
                      <w:szCs w:val="21"/>
                      <w:highlight w:val="none"/>
                    </w:rPr>
                    <w:t>环评类别</w:t>
                  </w:r>
                </w:p>
                <w:p w14:paraId="3E67B42C">
                  <w:pPr>
                    <w:widowControl/>
                    <w:tabs>
                      <w:tab w:val="left" w:pos="4560"/>
                    </w:tabs>
                    <w:topLinePunct/>
                    <w:adjustRightInd w:val="0"/>
                    <w:snapToGrid w:val="0"/>
                    <w:jc w:val="both"/>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项目类别</w:t>
                  </w:r>
                </w:p>
              </w:tc>
              <w:tc>
                <w:tcPr>
                  <w:tcW w:w="0" w:type="auto"/>
                  <w:gridSpan w:val="3"/>
                  <w:tcBorders>
                    <w:top w:val="single" w:color="auto" w:sz="4" w:space="0"/>
                    <w:bottom w:val="single" w:color="auto" w:sz="4" w:space="0"/>
                  </w:tcBorders>
                  <w:vAlign w:val="center"/>
                </w:tcPr>
                <w:p w14:paraId="064769C3">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环境影响评价类别</w:t>
                  </w:r>
                </w:p>
              </w:tc>
              <w:tc>
                <w:tcPr>
                  <w:tcW w:w="0" w:type="auto"/>
                  <w:vMerge w:val="restart"/>
                  <w:tcBorders>
                    <w:top w:val="single" w:color="auto" w:sz="4" w:space="0"/>
                    <w:bottom w:val="single" w:color="auto" w:sz="4" w:space="0"/>
                    <w:right w:val="single" w:color="auto" w:sz="4" w:space="0"/>
                  </w:tcBorders>
                  <w:vAlign w:val="center"/>
                </w:tcPr>
                <w:p w14:paraId="3956E0D5">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项目环评类别判定</w:t>
                  </w:r>
                </w:p>
              </w:tc>
            </w:tr>
            <w:tr w14:paraId="2A10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continue"/>
                  <w:tcBorders>
                    <w:left w:val="single" w:color="auto" w:sz="4" w:space="0"/>
                    <w:bottom w:val="single" w:color="auto" w:sz="4" w:space="0"/>
                    <w:tl2br w:val="single" w:color="auto" w:sz="4" w:space="0"/>
                  </w:tcBorders>
                  <w:vAlign w:val="center"/>
                </w:tcPr>
                <w:p w14:paraId="2330BC42">
                  <w:pPr>
                    <w:widowControl/>
                    <w:tabs>
                      <w:tab w:val="left" w:pos="4560"/>
                    </w:tabs>
                    <w:topLinePunct/>
                    <w:adjustRightInd w:val="0"/>
                    <w:snapToGrid w:val="0"/>
                    <w:jc w:val="center"/>
                    <w:outlineLvl w:val="0"/>
                    <w:rPr>
                      <w:rFonts w:hint="default" w:ascii="Times New Roman" w:hAnsi="Times New Roman" w:eastAsia="宋体" w:cs="Times New Roman"/>
                      <w:color w:val="auto"/>
                      <w:sz w:val="21"/>
                      <w:szCs w:val="21"/>
                      <w:highlight w:val="none"/>
                    </w:rPr>
                  </w:pPr>
                </w:p>
              </w:tc>
              <w:tc>
                <w:tcPr>
                  <w:tcW w:w="0" w:type="auto"/>
                  <w:tcBorders>
                    <w:bottom w:val="single" w:color="auto" w:sz="4" w:space="0"/>
                  </w:tcBorders>
                  <w:vAlign w:val="center"/>
                </w:tcPr>
                <w:p w14:paraId="56C7AA01">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报告书</w:t>
                  </w:r>
                </w:p>
              </w:tc>
              <w:tc>
                <w:tcPr>
                  <w:tcW w:w="0" w:type="auto"/>
                  <w:tcBorders>
                    <w:bottom w:val="single" w:color="auto" w:sz="4" w:space="0"/>
                  </w:tcBorders>
                  <w:vAlign w:val="center"/>
                </w:tcPr>
                <w:p w14:paraId="0299CDD2">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报告表</w:t>
                  </w:r>
                </w:p>
              </w:tc>
              <w:tc>
                <w:tcPr>
                  <w:tcW w:w="0" w:type="auto"/>
                  <w:tcBorders>
                    <w:bottom w:val="single" w:color="auto" w:sz="4" w:space="0"/>
                  </w:tcBorders>
                  <w:vAlign w:val="center"/>
                </w:tcPr>
                <w:p w14:paraId="42F6ECC2">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登记表</w:t>
                  </w:r>
                </w:p>
              </w:tc>
              <w:tc>
                <w:tcPr>
                  <w:tcW w:w="0" w:type="auto"/>
                  <w:vMerge w:val="continue"/>
                  <w:tcBorders>
                    <w:bottom w:val="single" w:color="auto" w:sz="4" w:space="0"/>
                    <w:right w:val="single" w:color="auto" w:sz="4" w:space="0"/>
                  </w:tcBorders>
                  <w:vAlign w:val="center"/>
                </w:tcPr>
                <w:p w14:paraId="5AAC4E0F">
                  <w:pPr>
                    <w:widowControl/>
                    <w:tabs>
                      <w:tab w:val="left" w:pos="4560"/>
                    </w:tabs>
                    <w:topLinePunct/>
                    <w:adjustRightInd w:val="0"/>
                    <w:snapToGrid w:val="0"/>
                    <w:jc w:val="center"/>
                    <w:outlineLvl w:val="0"/>
                    <w:rPr>
                      <w:rFonts w:hint="default" w:ascii="Times New Roman" w:hAnsi="Times New Roman" w:eastAsia="宋体" w:cs="Times New Roman"/>
                      <w:color w:val="auto"/>
                      <w:sz w:val="21"/>
                      <w:szCs w:val="21"/>
                      <w:highlight w:val="none"/>
                    </w:rPr>
                  </w:pPr>
                </w:p>
              </w:tc>
            </w:tr>
            <w:tr w14:paraId="4CF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9814857">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五十三、装卸搬运和仓储业59</w:t>
                  </w:r>
                </w:p>
              </w:tc>
              <w:tc>
                <w:tcPr>
                  <w:tcW w:w="0" w:type="auto"/>
                  <w:tcBorders>
                    <w:top w:val="single" w:color="auto" w:sz="4" w:space="0"/>
                    <w:left w:val="single" w:color="auto" w:sz="4" w:space="0"/>
                    <w:bottom w:val="single" w:color="auto" w:sz="4" w:space="0"/>
                  </w:tcBorders>
                  <w:vAlign w:val="center"/>
                </w:tcPr>
                <w:p w14:paraId="173FF4F0">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149危险品储存594（不含加油站的油库；不含加气站的气库）</w:t>
                  </w:r>
                </w:p>
              </w:tc>
              <w:tc>
                <w:tcPr>
                  <w:tcW w:w="0" w:type="auto"/>
                  <w:tcBorders>
                    <w:top w:val="single" w:color="auto" w:sz="4" w:space="0"/>
                    <w:bottom w:val="single" w:color="auto" w:sz="4" w:space="0"/>
                  </w:tcBorders>
                  <w:vAlign w:val="center"/>
                </w:tcPr>
                <w:p w14:paraId="0A0E1531">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eastAsia="zh-CN"/>
                    </w:rPr>
                  </w:pPr>
                  <w:r>
                    <w:rPr>
                      <w:rFonts w:hint="default" w:ascii="Times New Roman" w:hAnsi="Times New Roman" w:eastAsia="宋体" w:cs="Times New Roman"/>
                      <w:color w:val="0000FF"/>
                      <w:sz w:val="21"/>
                      <w:szCs w:val="21"/>
                      <w:highlight w:val="none"/>
                      <w:lang w:eastAsia="zh-CN"/>
                    </w:rPr>
                    <w:t>总容量20万立方米及以上的油库（含油品码头后方配套油库）；地下油库；地下气库</w:t>
                  </w:r>
                </w:p>
              </w:tc>
              <w:tc>
                <w:tcPr>
                  <w:tcW w:w="0" w:type="auto"/>
                  <w:tcBorders>
                    <w:top w:val="single" w:color="auto" w:sz="4" w:space="0"/>
                    <w:bottom w:val="single" w:color="auto" w:sz="4" w:space="0"/>
                  </w:tcBorders>
                  <w:vAlign w:val="center"/>
                </w:tcPr>
                <w:p w14:paraId="3BE4CFB5">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其他（含有毒、有害、危险品的仓储；含液化天然气库）</w:t>
                  </w:r>
                </w:p>
              </w:tc>
              <w:tc>
                <w:tcPr>
                  <w:tcW w:w="0" w:type="auto"/>
                  <w:tcBorders>
                    <w:top w:val="single" w:color="auto" w:sz="4" w:space="0"/>
                    <w:bottom w:val="single" w:color="auto" w:sz="4" w:space="0"/>
                  </w:tcBorders>
                  <w:vAlign w:val="center"/>
                </w:tcPr>
                <w:p w14:paraId="0FA35613">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w:t>
                  </w:r>
                </w:p>
              </w:tc>
              <w:tc>
                <w:tcPr>
                  <w:tcW w:w="0" w:type="auto"/>
                  <w:tcBorders>
                    <w:top w:val="single" w:color="auto" w:sz="4" w:space="0"/>
                    <w:bottom w:val="single" w:color="auto" w:sz="4" w:space="0"/>
                    <w:right w:val="single" w:color="auto" w:sz="4" w:space="0"/>
                  </w:tcBorders>
                  <w:vAlign w:val="center"/>
                </w:tcPr>
                <w:p w14:paraId="63487D3B">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本项目属于</w:t>
                  </w:r>
                  <w:r>
                    <w:rPr>
                      <w:rFonts w:hint="default" w:ascii="Times New Roman" w:hAnsi="Times New Roman" w:eastAsia="宋体" w:cs="Times New Roman"/>
                      <w:color w:val="0000FF"/>
                      <w:sz w:val="21"/>
                      <w:szCs w:val="21"/>
                      <w:highlight w:val="none"/>
                      <w:lang w:val="en-US" w:eastAsia="zh-CN"/>
                    </w:rPr>
                    <w:t>其他（含有毒、有害、危险品的仓储；含液化天然气库）</w:t>
                  </w:r>
                  <w:r>
                    <w:rPr>
                      <w:rFonts w:hint="eastAsia" w:ascii="Times New Roman" w:hAnsi="Times New Roman" w:eastAsia="宋体" w:cs="Times New Roman"/>
                      <w:color w:val="0000FF"/>
                      <w:sz w:val="21"/>
                      <w:szCs w:val="21"/>
                      <w:highlight w:val="none"/>
                      <w:lang w:val="en-US" w:eastAsia="zh-CN"/>
                    </w:rPr>
                    <w:t>，应编制报告表</w:t>
                  </w:r>
                </w:p>
              </w:tc>
            </w:tr>
          </w:tbl>
          <w:p w14:paraId="2E8E9EA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综上，本项目应编制报告表。</w:t>
            </w:r>
          </w:p>
          <w:p w14:paraId="584526F2">
            <w:pPr>
              <w:keepNext w:val="0"/>
              <w:keepLines w:val="0"/>
              <w:pageBreakBefore w:val="0"/>
              <w:widowControl w:val="0"/>
              <w:kinsoku/>
              <w:wordWrap/>
              <w:overflowPunct/>
              <w:topLinePunct w:val="0"/>
              <w:autoSpaceDE w:val="0"/>
              <w:autoSpaceDN w:val="0"/>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3、排污管理等级</w:t>
            </w:r>
          </w:p>
          <w:p w14:paraId="6145743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对照《固定污染源排污许可分类管理名录（2019版）》，</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排污等级为</w:t>
            </w:r>
            <w:r>
              <w:rPr>
                <w:rFonts w:hint="eastAsia" w:ascii="Times New Roman" w:hAnsi="Times New Roman" w:eastAsia="宋体" w:cs="Times New Roman"/>
                <w:color w:val="0000FF"/>
                <w:sz w:val="24"/>
                <w:szCs w:val="24"/>
                <w:highlight w:val="none"/>
                <w:lang w:val="en-US" w:eastAsia="zh-CN"/>
              </w:rPr>
              <w:t>登记管理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75FB5EC0">
            <w:pPr>
              <w:pStyle w:val="5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表2-3</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项目排污许可管理</w:t>
            </w:r>
            <w:r>
              <w:rPr>
                <w:rFonts w:hint="eastAsia" w:ascii="Times New Roman" w:hAnsi="Times New Roman" w:eastAsia="宋体" w:cs="Times New Roman"/>
                <w:b/>
                <w:bCs/>
                <w:color w:val="auto"/>
                <w:sz w:val="21"/>
                <w:szCs w:val="21"/>
                <w:highlight w:val="none"/>
                <w:lang w:val="en-US" w:eastAsia="zh-CN"/>
              </w:rPr>
              <w:t>类别</w:t>
            </w:r>
            <w:r>
              <w:rPr>
                <w:rFonts w:hint="default" w:ascii="Times New Roman" w:hAnsi="Times New Roman" w:eastAsia="宋体" w:cs="Times New Roman"/>
                <w:b/>
                <w:bCs/>
                <w:color w:val="auto"/>
                <w:sz w:val="21"/>
                <w:szCs w:val="21"/>
                <w:highlight w:val="none"/>
                <w:lang w:eastAsia="zh-CN"/>
              </w:rPr>
              <w:t>判定情况表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910"/>
              <w:gridCol w:w="1452"/>
              <w:gridCol w:w="1628"/>
              <w:gridCol w:w="1264"/>
              <w:gridCol w:w="1665"/>
            </w:tblGrid>
            <w:tr w14:paraId="671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restart"/>
                  <w:tcBorders>
                    <w:tl2br w:val="single" w:color="auto" w:sz="4" w:space="0"/>
                  </w:tcBorders>
                  <w:vAlign w:val="center"/>
                </w:tcPr>
                <w:p w14:paraId="1D0257C4">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 xml:space="preserve">      </w:t>
                  </w:r>
                  <w:r>
                    <w:rPr>
                      <w:rFonts w:hint="default" w:ascii="Times New Roman" w:hAnsi="Times New Roman" w:eastAsia="宋体" w:cs="Times New Roman"/>
                      <w:b/>
                      <w:bCs/>
                      <w:color w:val="auto"/>
                      <w:sz w:val="21"/>
                      <w:szCs w:val="21"/>
                      <w:highlight w:val="none"/>
                    </w:rPr>
                    <w:t>排污等级</w:t>
                  </w:r>
                </w:p>
                <w:p w14:paraId="483611F5">
                  <w:pPr>
                    <w:widowControl/>
                    <w:tabs>
                      <w:tab w:val="left" w:pos="4560"/>
                    </w:tabs>
                    <w:topLinePunct/>
                    <w:adjustRightInd w:val="0"/>
                    <w:snapToGrid w:val="0"/>
                    <w:jc w:val="both"/>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项目类别</w:t>
                  </w:r>
                </w:p>
              </w:tc>
              <w:tc>
                <w:tcPr>
                  <w:tcW w:w="0" w:type="auto"/>
                  <w:gridSpan w:val="3"/>
                  <w:vAlign w:val="center"/>
                </w:tcPr>
                <w:p w14:paraId="717561D6">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排污类别</w:t>
                  </w:r>
                </w:p>
              </w:tc>
              <w:tc>
                <w:tcPr>
                  <w:tcW w:w="0" w:type="auto"/>
                  <w:vMerge w:val="restart"/>
                  <w:vAlign w:val="center"/>
                </w:tcPr>
                <w:p w14:paraId="44BB0926">
                  <w:pPr>
                    <w:widowControl/>
                    <w:tabs>
                      <w:tab w:val="left" w:pos="4560"/>
                    </w:tabs>
                    <w:topLinePunct/>
                    <w:adjustRightInd w:val="0"/>
                    <w:snapToGrid w:val="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项目排污类别判定</w:t>
                  </w:r>
                </w:p>
              </w:tc>
            </w:tr>
            <w:tr w14:paraId="39BB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continue"/>
                  <w:vAlign w:val="center"/>
                </w:tcPr>
                <w:p w14:paraId="03879523">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p>
              </w:tc>
              <w:tc>
                <w:tcPr>
                  <w:tcW w:w="0" w:type="auto"/>
                  <w:vAlign w:val="center"/>
                </w:tcPr>
                <w:p w14:paraId="1526367D">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重点管理</w:t>
                  </w:r>
                </w:p>
              </w:tc>
              <w:tc>
                <w:tcPr>
                  <w:tcW w:w="0" w:type="auto"/>
                  <w:vAlign w:val="center"/>
                </w:tcPr>
                <w:p w14:paraId="4AD43FDD">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简化管理</w:t>
                  </w:r>
                </w:p>
              </w:tc>
              <w:tc>
                <w:tcPr>
                  <w:tcW w:w="0" w:type="auto"/>
                  <w:vAlign w:val="center"/>
                </w:tcPr>
                <w:p w14:paraId="0D05C4BE">
                  <w:pPr>
                    <w:widowControl/>
                    <w:tabs>
                      <w:tab w:val="left" w:pos="4560"/>
                    </w:tabs>
                    <w:topLinePunct/>
                    <w:adjustRightInd w:val="0"/>
                    <w:snapToGrid w:val="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登记管理</w:t>
                  </w:r>
                </w:p>
              </w:tc>
              <w:tc>
                <w:tcPr>
                  <w:tcW w:w="0" w:type="auto"/>
                  <w:vMerge w:val="continue"/>
                  <w:vAlign w:val="center"/>
                </w:tcPr>
                <w:p w14:paraId="683B6136">
                  <w:pPr>
                    <w:widowControl/>
                    <w:tabs>
                      <w:tab w:val="left" w:pos="4560"/>
                    </w:tabs>
                    <w:topLinePunct/>
                    <w:adjustRightInd w:val="0"/>
                    <w:snapToGrid w:val="0"/>
                    <w:jc w:val="center"/>
                    <w:outlineLvl w:val="0"/>
                    <w:rPr>
                      <w:rFonts w:hint="default" w:ascii="Times New Roman" w:hAnsi="Times New Roman" w:eastAsia="宋体" w:cs="Times New Roman"/>
                      <w:color w:val="auto"/>
                      <w:sz w:val="21"/>
                      <w:szCs w:val="21"/>
                      <w:highlight w:val="none"/>
                    </w:rPr>
                  </w:pPr>
                </w:p>
              </w:tc>
            </w:tr>
            <w:tr w14:paraId="022A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DC8DABE">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四十四、装卸搬运和仓储业59</w:t>
                  </w:r>
                </w:p>
              </w:tc>
              <w:tc>
                <w:tcPr>
                  <w:tcW w:w="0" w:type="auto"/>
                  <w:vAlign w:val="center"/>
                </w:tcPr>
                <w:p w14:paraId="74E28963">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102、危险品仓储594</w:t>
                  </w:r>
                </w:p>
              </w:tc>
              <w:tc>
                <w:tcPr>
                  <w:tcW w:w="0" w:type="auto"/>
                  <w:vAlign w:val="center"/>
                </w:tcPr>
                <w:p w14:paraId="4138382F">
                  <w:pPr>
                    <w:widowControl/>
                    <w:tabs>
                      <w:tab w:val="left" w:pos="4560"/>
                    </w:tabs>
                    <w:topLinePunct/>
                    <w:adjustRightInd w:val="0"/>
                    <w:snapToGrid w:val="0"/>
                    <w:jc w:val="center"/>
                    <w:outlineLvl w:val="0"/>
                    <w:rPr>
                      <w:rFonts w:hint="default" w:ascii="Times New Roman" w:hAnsi="Times New Roman" w:eastAsia="宋体" w:cs="Times New Roman"/>
                      <w:color w:val="0000FF"/>
                      <w:sz w:val="21"/>
                      <w:szCs w:val="21"/>
                      <w:highlight w:val="none"/>
                      <w:lang w:eastAsia="zh-CN"/>
                    </w:rPr>
                  </w:pPr>
                  <w:r>
                    <w:rPr>
                      <w:rFonts w:hint="default" w:ascii="Times New Roman" w:hAnsi="Times New Roman" w:eastAsia="宋体" w:cs="Times New Roman"/>
                      <w:color w:val="0000FF"/>
                      <w:sz w:val="21"/>
                      <w:szCs w:val="21"/>
                      <w:highlight w:val="none"/>
                      <w:lang w:eastAsia="zh-CN"/>
                    </w:rPr>
                    <w:t>总容量10万立方米及以上的油库（含油品码头后方配套油库，不含储备油库）</w:t>
                  </w:r>
                </w:p>
              </w:tc>
              <w:tc>
                <w:tcPr>
                  <w:tcW w:w="0" w:type="auto"/>
                  <w:vAlign w:val="center"/>
                </w:tcPr>
                <w:p w14:paraId="4632B5F5">
                  <w:pPr>
                    <w:widowControl/>
                    <w:adjustRightInd w:val="0"/>
                    <w:snapToGrid w:val="0"/>
                    <w:jc w:val="center"/>
                    <w:rPr>
                      <w:rFonts w:hint="default" w:ascii="Times New Roman" w:hAnsi="Times New Roman" w:eastAsia="宋体" w:cs="Times New Roman"/>
                      <w:color w:val="0000FF"/>
                      <w:sz w:val="21"/>
                      <w:szCs w:val="21"/>
                      <w:highlight w:val="none"/>
                      <w:lang w:eastAsia="zh-CN"/>
                    </w:rPr>
                  </w:pPr>
                  <w:r>
                    <w:rPr>
                      <w:rFonts w:hint="default" w:ascii="Times New Roman" w:hAnsi="Times New Roman" w:eastAsia="宋体" w:cs="Times New Roman"/>
                      <w:color w:val="0000FF"/>
                      <w:sz w:val="21"/>
                      <w:szCs w:val="21"/>
                      <w:highlight w:val="none"/>
                      <w:lang w:eastAsia="zh-CN"/>
                    </w:rPr>
                    <w:t>总容量1万立方米及以上10万立方米以下的油库（含油品码头后方配套油库，不含储备油库）</w:t>
                  </w:r>
                </w:p>
              </w:tc>
              <w:tc>
                <w:tcPr>
                  <w:tcW w:w="0" w:type="auto"/>
                  <w:vAlign w:val="center"/>
                </w:tcPr>
                <w:p w14:paraId="1F5EE0CE">
                  <w:pPr>
                    <w:widowControl/>
                    <w:tabs>
                      <w:tab w:val="left" w:pos="4560"/>
                    </w:tabs>
                    <w:topLinePunct/>
                    <w:adjustRightInd w:val="0"/>
                    <w:snapToGrid w:val="0"/>
                    <w:jc w:val="center"/>
                    <w:outlineLvl w:val="0"/>
                    <w:rPr>
                      <w:rFonts w:hint="eastAsia" w:ascii="Times New Roman" w:hAnsi="Times New Roman" w:eastAsia="宋体" w:cs="Times New Roman"/>
                      <w:color w:val="0000FF"/>
                      <w:sz w:val="21"/>
                      <w:szCs w:val="21"/>
                      <w:highlight w:val="none"/>
                      <w:lang w:eastAsia="zh-CN"/>
                    </w:rPr>
                  </w:pPr>
                  <w:r>
                    <w:rPr>
                      <w:rFonts w:hint="eastAsia" w:ascii="Times New Roman" w:hAnsi="Times New Roman" w:eastAsia="宋体" w:cs="Times New Roman"/>
                      <w:color w:val="0000FF"/>
                      <w:sz w:val="21"/>
                      <w:szCs w:val="21"/>
                      <w:highlight w:val="none"/>
                      <w:lang w:eastAsia="zh-CN"/>
                    </w:rPr>
                    <w:t>其他危险品仓储（含油品码头后方配套油库，不含储备油库）</w:t>
                  </w:r>
                </w:p>
              </w:tc>
              <w:tc>
                <w:tcPr>
                  <w:tcW w:w="0" w:type="auto"/>
                  <w:shd w:val="clear" w:color="auto" w:fill="auto"/>
                  <w:vAlign w:val="center"/>
                </w:tcPr>
                <w:p w14:paraId="36CE8274">
                  <w:pPr>
                    <w:pStyle w:val="13"/>
                    <w:jc w:val="center"/>
                    <w:rPr>
                      <w:rFonts w:hint="default" w:ascii="Times New Roman" w:hAnsi="Times New Roman" w:eastAsia="宋体" w:cs="Times New Roman"/>
                      <w:b w:val="0"/>
                      <w:bCs w:val="0"/>
                      <w:color w:val="0000FF"/>
                      <w:sz w:val="21"/>
                      <w:szCs w:val="21"/>
                      <w:highlight w:val="yellow"/>
                      <w:lang w:eastAsia="zh-CN"/>
                    </w:rPr>
                  </w:pPr>
                  <w:r>
                    <w:rPr>
                      <w:rFonts w:hint="default" w:ascii="Times New Roman" w:hAnsi="Times New Roman" w:eastAsia="宋体" w:cs="Times New Roman"/>
                      <w:b w:val="0"/>
                      <w:bCs w:val="0"/>
                      <w:color w:val="0000FF"/>
                      <w:sz w:val="21"/>
                      <w:szCs w:val="21"/>
                      <w:highlight w:val="none"/>
                      <w:lang w:eastAsia="zh-CN"/>
                    </w:rPr>
                    <w:t>项目属于</w:t>
                  </w:r>
                  <w:r>
                    <w:rPr>
                      <w:rFonts w:hint="eastAsia" w:ascii="Times New Roman" w:hAnsi="Times New Roman" w:eastAsia="宋体" w:cs="Times New Roman"/>
                      <w:color w:val="0000FF"/>
                      <w:sz w:val="21"/>
                      <w:szCs w:val="21"/>
                      <w:highlight w:val="none"/>
                      <w:lang w:eastAsia="zh-CN"/>
                    </w:rPr>
                    <w:t>其他危险品仓储（含油品码头后方配套油库，不含储备油库）</w:t>
                  </w:r>
                  <w:r>
                    <w:rPr>
                      <w:rFonts w:hint="default" w:ascii="Times New Roman" w:hAnsi="Times New Roman" w:eastAsia="宋体" w:cs="Times New Roman"/>
                      <w:b w:val="0"/>
                      <w:bCs w:val="0"/>
                      <w:color w:val="0000FF"/>
                      <w:sz w:val="21"/>
                      <w:szCs w:val="21"/>
                      <w:highlight w:val="none"/>
                      <w:lang w:eastAsia="zh-CN"/>
                    </w:rPr>
                    <w:t>故排污许可</w:t>
                  </w:r>
                  <w:r>
                    <w:rPr>
                      <w:rFonts w:hint="eastAsia" w:ascii="Times New Roman" w:hAnsi="Times New Roman" w:eastAsia="宋体" w:cs="Times New Roman"/>
                      <w:b w:val="0"/>
                      <w:bCs w:val="0"/>
                      <w:color w:val="0000FF"/>
                      <w:sz w:val="21"/>
                      <w:szCs w:val="21"/>
                      <w:highlight w:val="none"/>
                      <w:lang w:val="en-US" w:eastAsia="zh-CN"/>
                    </w:rPr>
                    <w:t>类别</w:t>
                  </w:r>
                  <w:r>
                    <w:rPr>
                      <w:rFonts w:hint="default" w:ascii="Times New Roman" w:hAnsi="Times New Roman" w:eastAsia="宋体" w:cs="Times New Roman"/>
                      <w:b w:val="0"/>
                      <w:bCs w:val="0"/>
                      <w:color w:val="0000FF"/>
                      <w:sz w:val="21"/>
                      <w:szCs w:val="21"/>
                      <w:highlight w:val="none"/>
                      <w:lang w:eastAsia="zh-CN"/>
                    </w:rPr>
                    <w:t>为</w:t>
                  </w:r>
                  <w:r>
                    <w:rPr>
                      <w:rFonts w:hint="eastAsia" w:ascii="Times New Roman" w:hAnsi="Times New Roman" w:eastAsia="宋体" w:cs="Times New Roman"/>
                      <w:b w:val="0"/>
                      <w:bCs w:val="0"/>
                      <w:color w:val="0000FF"/>
                      <w:sz w:val="21"/>
                      <w:szCs w:val="21"/>
                      <w:highlight w:val="none"/>
                      <w:lang w:val="en-US" w:eastAsia="zh-CN"/>
                    </w:rPr>
                    <w:t>登记</w:t>
                  </w:r>
                  <w:r>
                    <w:rPr>
                      <w:rFonts w:hint="default" w:ascii="Times New Roman" w:hAnsi="Times New Roman" w:eastAsia="宋体" w:cs="Times New Roman"/>
                      <w:b w:val="0"/>
                      <w:bCs w:val="0"/>
                      <w:color w:val="0000FF"/>
                      <w:sz w:val="21"/>
                      <w:szCs w:val="21"/>
                      <w:highlight w:val="none"/>
                      <w:lang w:eastAsia="zh-CN"/>
                    </w:rPr>
                    <w:t>管理</w:t>
                  </w:r>
                </w:p>
              </w:tc>
            </w:tr>
          </w:tbl>
          <w:p w14:paraId="7A77C1D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auto"/>
                <w:sz w:val="24"/>
                <w:szCs w:val="24"/>
                <w:highlight w:val="none"/>
                <w:lang w:eastAsia="zh-CN"/>
              </w:rPr>
              <w:t>综上，本项目排污许可管理</w:t>
            </w:r>
            <w:r>
              <w:rPr>
                <w:rFonts w:hint="eastAsia" w:ascii="Times New Roman" w:hAnsi="Times New Roman" w:eastAsia="宋体" w:cs="Times New Roman"/>
                <w:b w:val="0"/>
                <w:bCs w:val="0"/>
                <w:color w:val="auto"/>
                <w:sz w:val="24"/>
                <w:szCs w:val="24"/>
                <w:highlight w:val="none"/>
                <w:lang w:val="en-US" w:eastAsia="zh-CN"/>
              </w:rPr>
              <w:t>类别为</w:t>
            </w:r>
            <w:r>
              <w:rPr>
                <w:rFonts w:hint="eastAsia" w:ascii="Times New Roman" w:hAnsi="Times New Roman" w:eastAsia="宋体" w:cs="Times New Roman"/>
                <w:b w:val="0"/>
                <w:bCs w:val="0"/>
                <w:color w:val="0000FF"/>
                <w:sz w:val="24"/>
                <w:szCs w:val="24"/>
                <w:highlight w:val="none"/>
                <w:lang w:val="en-US" w:eastAsia="zh-CN"/>
              </w:rPr>
              <w:t>登记管理</w:t>
            </w:r>
            <w:r>
              <w:rPr>
                <w:rFonts w:hint="eastAsia" w:ascii="Times New Roman" w:hAnsi="Times New Roman" w:eastAsia="宋体" w:cs="Times New Roman"/>
                <w:b w:val="0"/>
                <w:bCs w:val="0"/>
                <w:color w:val="auto"/>
                <w:sz w:val="24"/>
                <w:szCs w:val="24"/>
                <w:highlight w:val="none"/>
                <w:lang w:eastAsia="zh-CN"/>
              </w:rPr>
              <w:t>。</w:t>
            </w:r>
          </w:p>
          <w:p w14:paraId="2A083EBC">
            <w:pPr>
              <w:pStyle w:val="71"/>
              <w:spacing w:line="360" w:lineRule="auto"/>
              <w:ind w:firstLine="440" w:firstLineChars="200"/>
              <w:jc w:val="both"/>
              <w:rPr>
                <w:rFonts w:hint="eastAsia" w:ascii="Times New Roman" w:hAnsi="Times New Roman" w:cs="Times New Roman"/>
                <w:color w:val="000000" w:themeColor="text1"/>
                <w:highlight w:val="none"/>
                <w:lang w:eastAsia="zh-CN"/>
                <w14:textFill>
                  <w14:solidFill>
                    <w14:schemeClr w14:val="tx1"/>
                  </w14:solidFill>
                </w14:textFill>
              </w:rPr>
            </w:pPr>
          </w:p>
          <w:p w14:paraId="6D7EA6D3">
            <w:pPr>
              <w:pStyle w:val="71"/>
              <w:spacing w:line="360" w:lineRule="auto"/>
              <w:ind w:firstLine="440" w:firstLineChars="200"/>
              <w:jc w:val="both"/>
              <w:rPr>
                <w:rFonts w:hint="eastAsia" w:ascii="Times New Roman" w:hAnsi="Times New Roman" w:cs="Times New Roman"/>
                <w:color w:val="000000" w:themeColor="text1"/>
                <w:highlight w:val="none"/>
                <w:lang w:eastAsia="zh-CN"/>
                <w14:textFill>
                  <w14:solidFill>
                    <w14:schemeClr w14:val="tx1"/>
                  </w14:solidFill>
                </w14:textFill>
              </w:rPr>
            </w:pPr>
          </w:p>
          <w:p w14:paraId="38C95BF4">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p w14:paraId="3EF97CCF">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p w14:paraId="6C4772FA">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p w14:paraId="22DEBD08">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p w14:paraId="75BF7BF7">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p w14:paraId="7AB50CBF">
            <w:pPr>
              <w:pStyle w:val="71"/>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tc>
      </w:tr>
    </w:tbl>
    <w:p w14:paraId="34C88691">
      <w:pPr>
        <w:rPr>
          <w:color w:val="000000" w:themeColor="text1"/>
          <w:highlight w:val="none"/>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717"/>
      </w:tblGrid>
      <w:tr w14:paraId="5B84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 w:type="pct"/>
            <w:vAlign w:val="center"/>
          </w:tcPr>
          <w:p w14:paraId="07FEAC64">
            <w:pPr>
              <w:pStyle w:val="30"/>
              <w:numPr>
                <w:ilvl w:val="0"/>
                <w:numId w:val="0"/>
              </w:numPr>
              <w:spacing w:line="240" w:lineRule="auto"/>
              <w:ind w:leftChars="0"/>
              <w:jc w:val="center"/>
              <w:rPr>
                <w:rFonts w:hint="eastAsia" w:eastAsia="宋体"/>
                <w:color w:val="000000" w:themeColor="text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建设内容</w:t>
            </w:r>
          </w:p>
        </w:tc>
        <w:tc>
          <w:tcPr>
            <w:tcW w:w="4838" w:type="pct"/>
          </w:tcPr>
          <w:p w14:paraId="0C5B306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、工程建设内容</w:t>
            </w:r>
          </w:p>
          <w:p w14:paraId="17127CE9">
            <w:pPr>
              <w:tabs>
                <w:tab w:val="center" w:pos="4341"/>
              </w:tabs>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建设项目主体、辅助、储运、公用及环保工程一览见下表。</w:t>
            </w:r>
          </w:p>
          <w:p w14:paraId="5D76828A">
            <w:pPr>
              <w:tabs>
                <w:tab w:val="center" w:pos="4341"/>
              </w:tabs>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建设</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项目主要建设内容一览表</w:t>
            </w:r>
          </w:p>
          <w:tbl>
            <w:tblPr>
              <w:tblStyle w:val="1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8"/>
              <w:gridCol w:w="276"/>
              <w:gridCol w:w="650"/>
              <w:gridCol w:w="3957"/>
              <w:gridCol w:w="3634"/>
              <w:gridCol w:w="4091"/>
              <w:gridCol w:w="610"/>
            </w:tblGrid>
            <w:tr w14:paraId="4018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0" w:type="auto"/>
                  <w:vAlign w:val="center"/>
                </w:tcPr>
                <w:p w14:paraId="563EA540">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z w:val="21"/>
                      <w:szCs w:val="21"/>
                    </w:rPr>
                  </w:pPr>
                  <w:r>
                    <w:rPr>
                      <w:b/>
                      <w:bCs/>
                      <w:spacing w:val="2"/>
                      <w:sz w:val="21"/>
                      <w:szCs w:val="21"/>
                    </w:rPr>
                    <w:t>工程</w:t>
                  </w:r>
                </w:p>
                <w:p w14:paraId="432C1F4A">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z w:val="21"/>
                      <w:szCs w:val="21"/>
                    </w:rPr>
                  </w:pPr>
                  <w:r>
                    <w:rPr>
                      <w:b/>
                      <w:bCs/>
                      <w:spacing w:val="3"/>
                      <w:sz w:val="21"/>
                      <w:szCs w:val="21"/>
                    </w:rPr>
                    <w:t>类别</w:t>
                  </w:r>
                </w:p>
              </w:tc>
              <w:tc>
                <w:tcPr>
                  <w:tcW w:w="0" w:type="auto"/>
                  <w:gridSpan w:val="2"/>
                  <w:vAlign w:val="center"/>
                </w:tcPr>
                <w:p w14:paraId="2EA78BA2">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z w:val="21"/>
                      <w:szCs w:val="21"/>
                    </w:rPr>
                  </w:pPr>
                  <w:r>
                    <w:rPr>
                      <w:b/>
                      <w:bCs/>
                      <w:spacing w:val="6"/>
                      <w:sz w:val="21"/>
                      <w:szCs w:val="21"/>
                    </w:rPr>
                    <w:t>单项工程名称</w:t>
                  </w:r>
                </w:p>
              </w:tc>
              <w:tc>
                <w:tcPr>
                  <w:tcW w:w="3957" w:type="dxa"/>
                  <w:vAlign w:val="center"/>
                </w:tcPr>
                <w:p w14:paraId="2A2C3D3B">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z w:val="21"/>
                      <w:szCs w:val="21"/>
                    </w:rPr>
                  </w:pPr>
                  <w:r>
                    <w:rPr>
                      <w:rFonts w:hint="default" w:ascii="Times New Roman" w:hAnsi="Times New Roman" w:eastAsia="宋体" w:cs="Times New Roman"/>
                      <w:b/>
                      <w:bCs/>
                      <w:color w:val="auto"/>
                      <w:sz w:val="21"/>
                      <w:szCs w:val="21"/>
                      <w:highlight w:val="none"/>
                      <w:lang w:eastAsia="zh-CN"/>
                    </w:rPr>
                    <w:t>现有项目建设内容及规模</w:t>
                  </w:r>
                </w:p>
              </w:tc>
              <w:tc>
                <w:tcPr>
                  <w:tcW w:w="3634" w:type="dxa"/>
                  <w:vAlign w:val="center"/>
                </w:tcPr>
                <w:p w14:paraId="514B089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拟</w:t>
                  </w:r>
                  <w:r>
                    <w:rPr>
                      <w:rFonts w:hint="eastAsia" w:ascii="Times New Roman" w:hAnsi="Times New Roman" w:eastAsia="宋体" w:cs="Times New Roman"/>
                      <w:b/>
                      <w:bCs/>
                      <w:color w:val="auto"/>
                      <w:sz w:val="21"/>
                      <w:szCs w:val="21"/>
                      <w:highlight w:val="none"/>
                      <w:lang w:val="en-US" w:eastAsia="zh-CN"/>
                    </w:rPr>
                    <w:t>改</w:t>
                  </w:r>
                  <w:r>
                    <w:rPr>
                      <w:rFonts w:hint="default" w:ascii="Times New Roman" w:hAnsi="Times New Roman" w:eastAsia="宋体" w:cs="Times New Roman"/>
                      <w:b/>
                      <w:bCs/>
                      <w:color w:val="auto"/>
                      <w:sz w:val="21"/>
                      <w:szCs w:val="21"/>
                      <w:highlight w:val="none"/>
                      <w:lang w:eastAsia="zh-CN"/>
                    </w:rPr>
                    <w:t>建项目内容及规模</w:t>
                  </w:r>
                </w:p>
              </w:tc>
              <w:tc>
                <w:tcPr>
                  <w:tcW w:w="4091" w:type="dxa"/>
                  <w:vAlign w:val="center"/>
                </w:tcPr>
                <w:p w14:paraId="5048AAE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default" w:ascii="Times New Roman" w:hAnsi="Times New Roman" w:eastAsia="宋体" w:cs="Times New Roman"/>
                      <w:b/>
                      <w:bCs/>
                      <w:color w:val="auto"/>
                      <w:sz w:val="21"/>
                      <w:szCs w:val="21"/>
                      <w:highlight w:val="none"/>
                      <w:lang w:eastAsia="zh-CN"/>
                    </w:rPr>
                    <w:t>建完成后工程内容及规模</w:t>
                  </w:r>
                </w:p>
              </w:tc>
              <w:tc>
                <w:tcPr>
                  <w:tcW w:w="610" w:type="dxa"/>
                  <w:vAlign w:val="center"/>
                </w:tcPr>
                <w:p w14:paraId="3DA6951B">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备注</w:t>
                  </w:r>
                </w:p>
              </w:tc>
            </w:tr>
            <w:tr w14:paraId="1519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0" w:type="auto"/>
                  <w:vAlign w:val="center"/>
                </w:tcPr>
                <w:p w14:paraId="5BF83AA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主体工程</w:t>
                  </w:r>
                </w:p>
              </w:tc>
              <w:tc>
                <w:tcPr>
                  <w:tcW w:w="0" w:type="auto"/>
                  <w:gridSpan w:val="2"/>
                  <w:vAlign w:val="center"/>
                </w:tcPr>
                <w:p w14:paraId="42B4D08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标准化肉鸡饲养鸡舍</w:t>
                  </w:r>
                </w:p>
              </w:tc>
              <w:tc>
                <w:tcPr>
                  <w:tcW w:w="3957" w:type="dxa"/>
                  <w:vAlign w:val="center"/>
                </w:tcPr>
                <w:p w14:paraId="52BFF5BA">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共建设16栋鸡舍，均采用钢结构材质，单栋建筑尺寸为96.5m×17.5m，檐口高度5m，顶高7.5m，建筑面积</w:t>
                  </w:r>
                  <w:r>
                    <w:rPr>
                      <w:rFonts w:hint="eastAsia" w:ascii="Times New Roman" w:hAnsi="Times New Roman" w:cs="Times New Roman"/>
                      <w:color w:val="auto"/>
                      <w:sz w:val="21"/>
                      <w:szCs w:val="21"/>
                      <w:lang w:val="en-US" w:eastAsia="zh-CN" w:bidi="ar-SA"/>
                    </w:rPr>
                    <w:t>约</w:t>
                  </w:r>
                  <w:r>
                    <w:rPr>
                      <w:rFonts w:hint="eastAsia" w:ascii="Times New Roman" w:hAnsi="Times New Roman" w:eastAsia="宋体" w:cs="Times New Roman"/>
                      <w:color w:val="auto"/>
                      <w:sz w:val="21"/>
                      <w:szCs w:val="21"/>
                      <w:lang w:val="en-US" w:eastAsia="zh-CN" w:bidi="ar-SA"/>
                    </w:rPr>
                    <w:t>1688m</w:t>
                  </w:r>
                  <w:r>
                    <w:rPr>
                      <w:rFonts w:hint="eastAsia"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；总建筑面积约27020m</w:t>
                  </w:r>
                  <w:r>
                    <w:rPr>
                      <w:rFonts w:hint="eastAsia"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，每栋鸡舍同步配置四层笼养设备、自动上料塔、风机及湿帘、自动干清粪系统等设备；形成饲养白羽肉鸡约70万只存栏量的规模，年出栏6批次，年出栏白羽肉鸡420万只</w:t>
                  </w:r>
                </w:p>
              </w:tc>
              <w:tc>
                <w:tcPr>
                  <w:tcW w:w="3634" w:type="dxa"/>
                  <w:vAlign w:val="center"/>
                </w:tcPr>
                <w:p w14:paraId="5472AD14">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7"/>
                      <w:sz w:val="21"/>
                      <w:szCs w:val="21"/>
                      <w:lang w:val="en-US" w:eastAsia="zh-CN"/>
                    </w:rPr>
                  </w:pPr>
                  <w:r>
                    <w:rPr>
                      <w:rFonts w:hint="eastAsia"/>
                      <w:spacing w:val="7"/>
                      <w:sz w:val="21"/>
                      <w:szCs w:val="21"/>
                      <w:lang w:val="en-US" w:eastAsia="zh-CN"/>
                    </w:rPr>
                    <w:t>/</w:t>
                  </w:r>
                </w:p>
              </w:tc>
              <w:tc>
                <w:tcPr>
                  <w:tcW w:w="4091" w:type="dxa"/>
                  <w:vAlign w:val="center"/>
                </w:tcPr>
                <w:p w14:paraId="0C4EF38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7"/>
                      <w:sz w:val="21"/>
                      <w:szCs w:val="21"/>
                    </w:rPr>
                  </w:pPr>
                  <w:r>
                    <w:rPr>
                      <w:rFonts w:hint="eastAsia" w:ascii="Times New Roman" w:hAnsi="Times New Roman" w:eastAsia="宋体" w:cs="Times New Roman"/>
                      <w:color w:val="auto"/>
                      <w:sz w:val="21"/>
                      <w:szCs w:val="21"/>
                      <w:lang w:val="en-US" w:eastAsia="zh-CN" w:bidi="ar-SA"/>
                    </w:rPr>
                    <w:t>共建设16栋鸡舍，均采用钢结构材质，单栋建筑尺寸为96.5m×17.5m，檐口高度5m，顶高7.5m，建筑面积</w:t>
                  </w:r>
                  <w:r>
                    <w:rPr>
                      <w:rFonts w:hint="eastAsia" w:ascii="Times New Roman" w:hAnsi="Times New Roman" w:cs="Times New Roman"/>
                      <w:color w:val="auto"/>
                      <w:sz w:val="21"/>
                      <w:szCs w:val="21"/>
                      <w:lang w:val="en-US" w:eastAsia="zh-CN" w:bidi="ar-SA"/>
                    </w:rPr>
                    <w:t>约</w:t>
                  </w:r>
                  <w:r>
                    <w:rPr>
                      <w:rFonts w:hint="eastAsia" w:ascii="Times New Roman" w:hAnsi="Times New Roman" w:eastAsia="宋体" w:cs="Times New Roman"/>
                      <w:color w:val="auto"/>
                      <w:sz w:val="21"/>
                      <w:szCs w:val="21"/>
                      <w:lang w:val="en-US" w:eastAsia="zh-CN" w:bidi="ar-SA"/>
                    </w:rPr>
                    <w:t>1688m</w:t>
                  </w:r>
                  <w:r>
                    <w:rPr>
                      <w:rFonts w:hint="eastAsia"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；总建筑面积约27020m</w:t>
                  </w:r>
                  <w:r>
                    <w:rPr>
                      <w:rFonts w:hint="eastAsia"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，每栋鸡舍同步配置四层笼养设备、自动上料塔、风机及湿帘、自动干清粪系统等设备；形成饲养白羽肉鸡约70万只存栏量的规模，年出栏6批次，年出栏白羽肉鸡420万只</w:t>
                  </w:r>
                </w:p>
              </w:tc>
              <w:tc>
                <w:tcPr>
                  <w:tcW w:w="610" w:type="dxa"/>
                  <w:vAlign w:val="center"/>
                </w:tcPr>
                <w:p w14:paraId="24F6936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spacing w:val="7"/>
                      <w:sz w:val="21"/>
                      <w:szCs w:val="21"/>
                      <w:lang w:val="en-US" w:eastAsia="zh-CN"/>
                    </w:rPr>
                  </w:pPr>
                  <w:r>
                    <w:rPr>
                      <w:rFonts w:hint="eastAsia"/>
                      <w:spacing w:val="7"/>
                      <w:sz w:val="21"/>
                      <w:szCs w:val="21"/>
                      <w:lang w:val="en-US" w:eastAsia="zh-CN"/>
                    </w:rPr>
                    <w:t>不变</w:t>
                  </w:r>
                </w:p>
              </w:tc>
            </w:tr>
            <w:tr w14:paraId="7C00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0" w:type="auto"/>
                  <w:vMerge w:val="restart"/>
                  <w:tcBorders>
                    <w:bottom w:val="nil"/>
                  </w:tcBorders>
                  <w:vAlign w:val="center"/>
                </w:tcPr>
                <w:p w14:paraId="30C21C4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辅助工程</w:t>
                  </w:r>
                </w:p>
              </w:tc>
              <w:tc>
                <w:tcPr>
                  <w:tcW w:w="0" w:type="auto"/>
                  <w:gridSpan w:val="2"/>
                  <w:vAlign w:val="center"/>
                </w:tcPr>
                <w:p w14:paraId="3F9A0D97">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料塔</w:t>
                  </w:r>
                </w:p>
              </w:tc>
              <w:tc>
                <w:tcPr>
                  <w:tcW w:w="3957" w:type="dxa"/>
                  <w:vAlign w:val="center"/>
                </w:tcPr>
                <w:p w14:paraId="36F87B7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每栋鸡舍设置1个饲料塔，总计设置16个饲料塔，单个料塔容积18t</w:t>
                  </w:r>
                </w:p>
              </w:tc>
              <w:tc>
                <w:tcPr>
                  <w:tcW w:w="3634" w:type="dxa"/>
                  <w:vAlign w:val="center"/>
                </w:tcPr>
                <w:p w14:paraId="44EE545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6"/>
                      <w:sz w:val="21"/>
                      <w:szCs w:val="21"/>
                    </w:rPr>
                  </w:pPr>
                  <w:r>
                    <w:rPr>
                      <w:rFonts w:hint="eastAsia"/>
                      <w:spacing w:val="7"/>
                      <w:sz w:val="21"/>
                      <w:szCs w:val="21"/>
                      <w:lang w:val="en-US" w:eastAsia="zh-CN"/>
                    </w:rPr>
                    <w:t>/</w:t>
                  </w:r>
                </w:p>
              </w:tc>
              <w:tc>
                <w:tcPr>
                  <w:tcW w:w="4091" w:type="dxa"/>
                  <w:vAlign w:val="center"/>
                </w:tcPr>
                <w:p w14:paraId="1ED788E5">
                  <w:pPr>
                    <w:keepNext w:val="0"/>
                    <w:keepLines w:val="0"/>
                    <w:pageBreakBefore w:val="0"/>
                    <w:kinsoku/>
                    <w:overflowPunct/>
                    <w:bidi w:val="0"/>
                    <w:adjustRightInd w:val="0"/>
                    <w:snapToGrid w:val="0"/>
                    <w:spacing w:before="60" w:after="60"/>
                    <w:jc w:val="center"/>
                    <w:textAlignment w:val="auto"/>
                    <w:rPr>
                      <w:spacing w:val="6"/>
                      <w:sz w:val="21"/>
                      <w:szCs w:val="21"/>
                    </w:rPr>
                  </w:pPr>
                  <w:r>
                    <w:rPr>
                      <w:rFonts w:hint="eastAsia" w:ascii="Times New Roman" w:hAnsi="Times New Roman" w:eastAsia="宋体" w:cs="Times New Roman"/>
                      <w:color w:val="auto"/>
                      <w:sz w:val="21"/>
                      <w:szCs w:val="21"/>
                      <w:lang w:val="en-US" w:eastAsia="zh-CN"/>
                    </w:rPr>
                    <w:t>每栋鸡舍设置1个饲料塔，总计设置16个饲料塔，单个料塔容积18t</w:t>
                  </w:r>
                </w:p>
              </w:tc>
              <w:tc>
                <w:tcPr>
                  <w:tcW w:w="610" w:type="dxa"/>
                  <w:vAlign w:val="center"/>
                </w:tcPr>
                <w:p w14:paraId="31DCB4E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6"/>
                      <w:sz w:val="21"/>
                      <w:szCs w:val="21"/>
                    </w:rPr>
                  </w:pPr>
                  <w:r>
                    <w:rPr>
                      <w:rFonts w:hint="eastAsia"/>
                      <w:spacing w:val="7"/>
                      <w:sz w:val="21"/>
                      <w:szCs w:val="21"/>
                      <w:lang w:val="en-US" w:eastAsia="zh-CN"/>
                    </w:rPr>
                    <w:t>不变</w:t>
                  </w:r>
                </w:p>
              </w:tc>
            </w:tr>
            <w:tr w14:paraId="3EE1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0" w:type="auto"/>
                  <w:vMerge w:val="continue"/>
                  <w:tcBorders>
                    <w:top w:val="nil"/>
                    <w:bottom w:val="nil"/>
                  </w:tcBorders>
                  <w:vAlign w:val="center"/>
                </w:tcPr>
                <w:p w14:paraId="305BAAFC">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02A5E7C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办公室</w:t>
                  </w:r>
                </w:p>
              </w:tc>
              <w:tc>
                <w:tcPr>
                  <w:tcW w:w="3957" w:type="dxa"/>
                  <w:vAlign w:val="center"/>
                </w:tcPr>
                <w:p w14:paraId="4516A5D0">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位于厂区北侧，1栋1层办公室，用于养殖场内人员办公使用，建筑面积约70m</w:t>
                  </w:r>
                  <w:r>
                    <w:rPr>
                      <w:rFonts w:hint="eastAsia" w:ascii="Times New Roman" w:hAnsi="Times New Roman" w:eastAsia="宋体" w:cs="Times New Roman"/>
                      <w:color w:val="auto"/>
                      <w:sz w:val="21"/>
                      <w:szCs w:val="21"/>
                      <w:vertAlign w:val="superscript"/>
                      <w:lang w:val="en-US" w:eastAsia="zh-CN"/>
                    </w:rPr>
                    <w:t>2</w:t>
                  </w:r>
                </w:p>
              </w:tc>
              <w:tc>
                <w:tcPr>
                  <w:tcW w:w="3634" w:type="dxa"/>
                  <w:vAlign w:val="center"/>
                </w:tcPr>
                <w:p w14:paraId="6A79D3A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4"/>
                      <w:sz w:val="21"/>
                      <w:szCs w:val="21"/>
                    </w:rPr>
                  </w:pPr>
                  <w:r>
                    <w:rPr>
                      <w:rFonts w:hint="eastAsia"/>
                      <w:spacing w:val="7"/>
                      <w:sz w:val="21"/>
                      <w:szCs w:val="21"/>
                      <w:lang w:val="en-US" w:eastAsia="zh-CN"/>
                    </w:rPr>
                    <w:t>/</w:t>
                  </w:r>
                </w:p>
              </w:tc>
              <w:tc>
                <w:tcPr>
                  <w:tcW w:w="4091" w:type="dxa"/>
                  <w:vAlign w:val="center"/>
                </w:tcPr>
                <w:p w14:paraId="55718099">
                  <w:pPr>
                    <w:keepNext w:val="0"/>
                    <w:keepLines w:val="0"/>
                    <w:pageBreakBefore w:val="0"/>
                    <w:kinsoku/>
                    <w:overflowPunct/>
                    <w:bidi w:val="0"/>
                    <w:adjustRightInd w:val="0"/>
                    <w:snapToGrid w:val="0"/>
                    <w:spacing w:before="60" w:after="60"/>
                    <w:jc w:val="center"/>
                    <w:textAlignment w:val="auto"/>
                    <w:rPr>
                      <w:spacing w:val="4"/>
                      <w:sz w:val="21"/>
                      <w:szCs w:val="21"/>
                    </w:rPr>
                  </w:pPr>
                  <w:r>
                    <w:rPr>
                      <w:rFonts w:hint="eastAsia" w:ascii="Times New Roman" w:hAnsi="Times New Roman" w:eastAsia="宋体" w:cs="Times New Roman"/>
                      <w:color w:val="auto"/>
                      <w:sz w:val="21"/>
                      <w:szCs w:val="21"/>
                      <w:lang w:val="en-US" w:eastAsia="zh-CN"/>
                    </w:rPr>
                    <w:t>位于厂区北侧，1栋1层办公室，用于养殖场内人员办公使用，建筑面积约70m</w:t>
                  </w:r>
                  <w:r>
                    <w:rPr>
                      <w:rFonts w:hint="eastAsia" w:ascii="Times New Roman" w:hAnsi="Times New Roman" w:eastAsia="宋体" w:cs="Times New Roman"/>
                      <w:color w:val="auto"/>
                      <w:sz w:val="21"/>
                      <w:szCs w:val="21"/>
                      <w:vertAlign w:val="superscript"/>
                      <w:lang w:val="en-US" w:eastAsia="zh-CN"/>
                    </w:rPr>
                    <w:t>2</w:t>
                  </w:r>
                </w:p>
              </w:tc>
              <w:tc>
                <w:tcPr>
                  <w:tcW w:w="610" w:type="dxa"/>
                  <w:vAlign w:val="center"/>
                </w:tcPr>
                <w:p w14:paraId="74073ED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4"/>
                      <w:sz w:val="21"/>
                      <w:szCs w:val="21"/>
                    </w:rPr>
                  </w:pPr>
                  <w:r>
                    <w:rPr>
                      <w:rFonts w:hint="eastAsia"/>
                      <w:spacing w:val="7"/>
                      <w:sz w:val="21"/>
                      <w:szCs w:val="21"/>
                      <w:lang w:val="en-US" w:eastAsia="zh-CN"/>
                    </w:rPr>
                    <w:t>不变</w:t>
                  </w:r>
                </w:p>
              </w:tc>
            </w:tr>
            <w:tr w14:paraId="2876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continue"/>
                  <w:tcBorders>
                    <w:top w:val="nil"/>
                    <w:bottom w:val="nil"/>
                  </w:tcBorders>
                  <w:vAlign w:val="center"/>
                </w:tcPr>
                <w:p w14:paraId="56AB5229">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1C8077D2">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员工宿舍</w:t>
                  </w:r>
                </w:p>
              </w:tc>
              <w:tc>
                <w:tcPr>
                  <w:tcW w:w="3957" w:type="dxa"/>
                  <w:vAlign w:val="center"/>
                </w:tcPr>
                <w:p w14:paraId="406B4451">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位于场区生活室东侧，建设1栋1层宿舍，用于员工住宿使用，建筑面积约45m</w:t>
                  </w:r>
                  <w:r>
                    <w:rPr>
                      <w:rFonts w:hint="eastAsia" w:ascii="Times New Roman" w:hAnsi="Times New Roman" w:eastAsia="宋体" w:cs="Times New Roman"/>
                      <w:color w:val="auto"/>
                      <w:sz w:val="21"/>
                      <w:szCs w:val="21"/>
                      <w:vertAlign w:val="superscript"/>
                      <w:lang w:val="en-US" w:eastAsia="zh-CN"/>
                    </w:rPr>
                    <w:t>2</w:t>
                  </w:r>
                </w:p>
              </w:tc>
              <w:tc>
                <w:tcPr>
                  <w:tcW w:w="3634" w:type="dxa"/>
                  <w:vAlign w:val="center"/>
                </w:tcPr>
                <w:p w14:paraId="286B2F4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spacing w:val="6"/>
                      <w:sz w:val="21"/>
                      <w:szCs w:val="21"/>
                      <w:lang w:val="en-US" w:eastAsia="zh-CN"/>
                    </w:rPr>
                  </w:pPr>
                  <w:r>
                    <w:rPr>
                      <w:rFonts w:hint="eastAsia"/>
                      <w:spacing w:val="6"/>
                      <w:sz w:val="21"/>
                      <w:szCs w:val="21"/>
                      <w:lang w:val="en-US" w:eastAsia="zh-CN"/>
                    </w:rPr>
                    <w:t>/</w:t>
                  </w:r>
                </w:p>
              </w:tc>
              <w:tc>
                <w:tcPr>
                  <w:tcW w:w="4091" w:type="dxa"/>
                  <w:vAlign w:val="center"/>
                </w:tcPr>
                <w:p w14:paraId="42D9E041">
                  <w:pPr>
                    <w:keepNext w:val="0"/>
                    <w:keepLines w:val="0"/>
                    <w:pageBreakBefore w:val="0"/>
                    <w:kinsoku/>
                    <w:overflowPunct/>
                    <w:bidi w:val="0"/>
                    <w:adjustRightInd w:val="0"/>
                    <w:snapToGrid w:val="0"/>
                    <w:spacing w:before="60" w:after="60"/>
                    <w:jc w:val="center"/>
                    <w:textAlignment w:val="auto"/>
                    <w:rPr>
                      <w:spacing w:val="6"/>
                      <w:sz w:val="21"/>
                      <w:szCs w:val="21"/>
                    </w:rPr>
                  </w:pPr>
                  <w:r>
                    <w:rPr>
                      <w:rFonts w:hint="eastAsia" w:ascii="Times New Roman" w:hAnsi="Times New Roman" w:eastAsia="宋体" w:cs="Times New Roman"/>
                      <w:color w:val="auto"/>
                      <w:sz w:val="21"/>
                      <w:szCs w:val="21"/>
                      <w:lang w:val="en-US" w:eastAsia="zh-CN"/>
                    </w:rPr>
                    <w:t>位于场区生活室东侧，建设1栋1层宿舍，用于员工住宿使用，建筑面积约45m</w:t>
                  </w:r>
                  <w:r>
                    <w:rPr>
                      <w:rFonts w:hint="eastAsia" w:ascii="Times New Roman" w:hAnsi="Times New Roman" w:eastAsia="宋体" w:cs="Times New Roman"/>
                      <w:color w:val="auto"/>
                      <w:sz w:val="21"/>
                      <w:szCs w:val="21"/>
                      <w:vertAlign w:val="superscript"/>
                      <w:lang w:val="en-US" w:eastAsia="zh-CN"/>
                    </w:rPr>
                    <w:t>2</w:t>
                  </w:r>
                </w:p>
              </w:tc>
              <w:tc>
                <w:tcPr>
                  <w:tcW w:w="610" w:type="dxa"/>
                  <w:vAlign w:val="center"/>
                </w:tcPr>
                <w:p w14:paraId="4DCF6B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6"/>
                      <w:sz w:val="21"/>
                      <w:szCs w:val="21"/>
                    </w:rPr>
                  </w:pPr>
                  <w:r>
                    <w:rPr>
                      <w:rFonts w:hint="eastAsia"/>
                      <w:spacing w:val="7"/>
                      <w:sz w:val="21"/>
                      <w:szCs w:val="21"/>
                      <w:lang w:val="en-US" w:eastAsia="zh-CN"/>
                    </w:rPr>
                    <w:t>不变</w:t>
                  </w:r>
                </w:p>
              </w:tc>
            </w:tr>
            <w:tr w14:paraId="3043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0" w:type="auto"/>
                  <w:vMerge w:val="continue"/>
                  <w:tcBorders>
                    <w:top w:val="nil"/>
                    <w:bottom w:val="nil"/>
                  </w:tcBorders>
                  <w:vAlign w:val="center"/>
                </w:tcPr>
                <w:p w14:paraId="7281120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2111D8B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餐厅厨房</w:t>
                  </w:r>
                </w:p>
              </w:tc>
              <w:tc>
                <w:tcPr>
                  <w:tcW w:w="3957" w:type="dxa"/>
                  <w:vAlign w:val="center"/>
                </w:tcPr>
                <w:p w14:paraId="3AD0437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位于场区北侧，建设餐厅、厨房各一间供员工使用，建筑面积约35m</w:t>
                  </w:r>
                  <w:r>
                    <w:rPr>
                      <w:rFonts w:hint="eastAsia" w:ascii="Times New Roman" w:hAnsi="Times New Roman" w:eastAsia="宋体" w:cs="Times New Roman"/>
                      <w:color w:val="auto"/>
                      <w:sz w:val="21"/>
                      <w:szCs w:val="21"/>
                      <w:vertAlign w:val="superscript"/>
                      <w:lang w:val="en-US" w:eastAsia="zh-CN"/>
                    </w:rPr>
                    <w:t>2</w:t>
                  </w:r>
                </w:p>
              </w:tc>
              <w:tc>
                <w:tcPr>
                  <w:tcW w:w="3634" w:type="dxa"/>
                  <w:vAlign w:val="center"/>
                </w:tcPr>
                <w:p w14:paraId="7BC22B60">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2"/>
                      <w:sz w:val="21"/>
                      <w:szCs w:val="21"/>
                      <w:lang w:val="en-US" w:eastAsia="zh-CN"/>
                    </w:rPr>
                  </w:pPr>
                  <w:r>
                    <w:rPr>
                      <w:rFonts w:hint="eastAsia"/>
                      <w:spacing w:val="2"/>
                      <w:sz w:val="21"/>
                      <w:szCs w:val="21"/>
                      <w:lang w:val="en-US" w:eastAsia="zh-CN"/>
                    </w:rPr>
                    <w:t>/</w:t>
                  </w:r>
                </w:p>
              </w:tc>
              <w:tc>
                <w:tcPr>
                  <w:tcW w:w="4091" w:type="dxa"/>
                  <w:vAlign w:val="center"/>
                </w:tcPr>
                <w:p w14:paraId="2079A95A">
                  <w:pPr>
                    <w:keepNext w:val="0"/>
                    <w:keepLines w:val="0"/>
                    <w:pageBreakBefore w:val="0"/>
                    <w:kinsoku/>
                    <w:overflowPunct/>
                    <w:bidi w:val="0"/>
                    <w:adjustRightInd w:val="0"/>
                    <w:snapToGrid w:val="0"/>
                    <w:spacing w:before="60" w:after="60"/>
                    <w:jc w:val="center"/>
                    <w:textAlignment w:val="auto"/>
                    <w:rPr>
                      <w:spacing w:val="2"/>
                      <w:sz w:val="21"/>
                      <w:szCs w:val="21"/>
                    </w:rPr>
                  </w:pPr>
                  <w:r>
                    <w:rPr>
                      <w:rFonts w:hint="eastAsia" w:ascii="Times New Roman" w:hAnsi="Times New Roman" w:eastAsia="宋体" w:cs="Times New Roman"/>
                      <w:color w:val="auto"/>
                      <w:sz w:val="21"/>
                      <w:szCs w:val="21"/>
                      <w:lang w:val="en-US" w:eastAsia="zh-CN"/>
                    </w:rPr>
                    <w:t>位于场区北侧，建设餐厅、厨房各一间供员工使用，建筑面积约35m</w:t>
                  </w:r>
                  <w:r>
                    <w:rPr>
                      <w:rFonts w:hint="eastAsia" w:ascii="Times New Roman" w:hAnsi="Times New Roman" w:eastAsia="宋体" w:cs="Times New Roman"/>
                      <w:color w:val="auto"/>
                      <w:sz w:val="21"/>
                      <w:szCs w:val="21"/>
                      <w:vertAlign w:val="superscript"/>
                      <w:lang w:val="en-US" w:eastAsia="zh-CN"/>
                    </w:rPr>
                    <w:t>2</w:t>
                  </w:r>
                </w:p>
              </w:tc>
              <w:tc>
                <w:tcPr>
                  <w:tcW w:w="610" w:type="dxa"/>
                  <w:vAlign w:val="center"/>
                </w:tcPr>
                <w:p w14:paraId="176E058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2"/>
                      <w:sz w:val="21"/>
                      <w:szCs w:val="21"/>
                    </w:rPr>
                  </w:pPr>
                  <w:r>
                    <w:rPr>
                      <w:rFonts w:hint="eastAsia"/>
                      <w:spacing w:val="7"/>
                      <w:sz w:val="21"/>
                      <w:szCs w:val="21"/>
                      <w:lang w:val="en-US" w:eastAsia="zh-CN"/>
                    </w:rPr>
                    <w:t>不变</w:t>
                  </w:r>
                </w:p>
              </w:tc>
            </w:tr>
            <w:tr w14:paraId="34FE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0" w:type="auto"/>
                  <w:vMerge w:val="continue"/>
                  <w:tcBorders>
                    <w:top w:val="nil"/>
                    <w:bottom w:val="nil"/>
                  </w:tcBorders>
                  <w:vAlign w:val="center"/>
                </w:tcPr>
                <w:p w14:paraId="2C37DC7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25172086">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消毒间</w:t>
                  </w:r>
                </w:p>
              </w:tc>
              <w:tc>
                <w:tcPr>
                  <w:tcW w:w="3957" w:type="dxa"/>
                  <w:vAlign w:val="center"/>
                </w:tcPr>
                <w:p w14:paraId="5CBB89E5">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位于厂区南侧入口处，建筑面积约20m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，用于进出场的消毒</w:t>
                  </w:r>
                </w:p>
              </w:tc>
              <w:tc>
                <w:tcPr>
                  <w:tcW w:w="3634" w:type="dxa"/>
                  <w:vAlign w:val="center"/>
                </w:tcPr>
                <w:p w14:paraId="0C8FC48B">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7"/>
                      <w:sz w:val="21"/>
                      <w:szCs w:val="21"/>
                      <w:lang w:val="en-US" w:eastAsia="zh-CN"/>
                    </w:rPr>
                  </w:pPr>
                  <w:r>
                    <w:rPr>
                      <w:rFonts w:hint="eastAsia"/>
                      <w:spacing w:val="7"/>
                      <w:sz w:val="21"/>
                      <w:szCs w:val="21"/>
                      <w:lang w:val="en-US" w:eastAsia="zh-CN"/>
                    </w:rPr>
                    <w:t>/</w:t>
                  </w:r>
                </w:p>
              </w:tc>
              <w:tc>
                <w:tcPr>
                  <w:tcW w:w="4091" w:type="dxa"/>
                  <w:vAlign w:val="center"/>
                </w:tcPr>
                <w:p w14:paraId="67C3A98F">
                  <w:pPr>
                    <w:keepNext w:val="0"/>
                    <w:keepLines w:val="0"/>
                    <w:pageBreakBefore w:val="0"/>
                    <w:kinsoku/>
                    <w:overflowPunct/>
                    <w:bidi w:val="0"/>
                    <w:adjustRightInd w:val="0"/>
                    <w:snapToGrid w:val="0"/>
                    <w:spacing w:before="60" w:after="60"/>
                    <w:jc w:val="center"/>
                    <w:textAlignment w:val="auto"/>
                    <w:rPr>
                      <w:spacing w:val="7"/>
                      <w:sz w:val="21"/>
                      <w:szCs w:val="21"/>
                    </w:rPr>
                  </w:pPr>
                  <w:r>
                    <w:rPr>
                      <w:rFonts w:hint="eastAsia" w:ascii="Times New Roman" w:hAnsi="Times New Roman" w:eastAsia="宋体" w:cs="Times New Roman"/>
                      <w:color w:val="auto"/>
                      <w:sz w:val="21"/>
                      <w:szCs w:val="21"/>
                      <w:lang w:val="en-US" w:eastAsia="zh-CN"/>
                    </w:rPr>
                    <w:t>位于厂区南侧入口处，建筑面积约20m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，用于进出场的消毒</w:t>
                  </w:r>
                </w:p>
              </w:tc>
              <w:tc>
                <w:tcPr>
                  <w:tcW w:w="610" w:type="dxa"/>
                  <w:vAlign w:val="center"/>
                </w:tcPr>
                <w:p w14:paraId="08B09E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7"/>
                      <w:sz w:val="21"/>
                      <w:szCs w:val="21"/>
                    </w:rPr>
                  </w:pPr>
                  <w:r>
                    <w:rPr>
                      <w:rFonts w:hint="eastAsia"/>
                      <w:spacing w:val="7"/>
                      <w:sz w:val="21"/>
                      <w:szCs w:val="21"/>
                      <w:lang w:val="en-US" w:eastAsia="zh-CN"/>
                    </w:rPr>
                    <w:t>不变</w:t>
                  </w:r>
                </w:p>
              </w:tc>
            </w:tr>
            <w:tr w14:paraId="5F405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0" w:type="auto"/>
                  <w:vMerge w:val="continue"/>
                  <w:tcBorders>
                    <w:top w:val="nil"/>
                    <w:bottom w:val="nil"/>
                  </w:tcBorders>
                  <w:vAlign w:val="center"/>
                </w:tcPr>
                <w:p w14:paraId="074361BB">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3BFB56B1">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配电房</w:t>
                  </w:r>
                </w:p>
              </w:tc>
              <w:tc>
                <w:tcPr>
                  <w:tcW w:w="3957" w:type="dxa"/>
                  <w:vAlign w:val="center"/>
                </w:tcPr>
                <w:p w14:paraId="7EE92E7E">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设置发电房两间，位于厂区鸡舍西侧，用于配电，建筑面积约252m</w:t>
                  </w:r>
                  <w:r>
                    <w:rPr>
                      <w:rFonts w:hint="eastAsia" w:ascii="Times New Roman" w:hAnsi="Times New Roman" w:eastAsia="宋体" w:cs="Times New Roman"/>
                      <w:color w:val="auto"/>
                      <w:sz w:val="21"/>
                      <w:szCs w:val="21"/>
                      <w:vertAlign w:val="superscript"/>
                      <w:lang w:val="en-US" w:eastAsia="zh-CN"/>
                    </w:rPr>
                    <w:t>2</w:t>
                  </w:r>
                </w:p>
              </w:tc>
              <w:tc>
                <w:tcPr>
                  <w:tcW w:w="3634" w:type="dxa"/>
                  <w:vAlign w:val="center"/>
                </w:tcPr>
                <w:p w14:paraId="0E87951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5"/>
                      <w:sz w:val="21"/>
                      <w:szCs w:val="21"/>
                    </w:rPr>
                  </w:pPr>
                </w:p>
              </w:tc>
              <w:tc>
                <w:tcPr>
                  <w:tcW w:w="4091" w:type="dxa"/>
                  <w:vAlign w:val="center"/>
                </w:tcPr>
                <w:p w14:paraId="0F1D22F6">
                  <w:pPr>
                    <w:keepNext w:val="0"/>
                    <w:keepLines w:val="0"/>
                    <w:pageBreakBefore w:val="0"/>
                    <w:kinsoku/>
                    <w:overflowPunct/>
                    <w:bidi w:val="0"/>
                    <w:adjustRightInd w:val="0"/>
                    <w:snapToGrid w:val="0"/>
                    <w:spacing w:before="60" w:after="60"/>
                    <w:jc w:val="center"/>
                    <w:textAlignment w:val="auto"/>
                    <w:rPr>
                      <w:spacing w:val="5"/>
                      <w:sz w:val="21"/>
                      <w:szCs w:val="21"/>
                    </w:rPr>
                  </w:pPr>
                  <w:r>
                    <w:rPr>
                      <w:rFonts w:hint="eastAsia" w:ascii="Times New Roman" w:hAnsi="Times New Roman" w:eastAsia="宋体" w:cs="Times New Roman"/>
                      <w:color w:val="auto"/>
                      <w:sz w:val="21"/>
                      <w:szCs w:val="21"/>
                      <w:lang w:val="en-US" w:eastAsia="zh-CN"/>
                    </w:rPr>
                    <w:t>设置发电房两间，位于厂区鸡舍西侧，用于配电，建筑面积约252m</w:t>
                  </w:r>
                  <w:r>
                    <w:rPr>
                      <w:rFonts w:hint="eastAsia" w:ascii="Times New Roman" w:hAnsi="Times New Roman" w:eastAsia="宋体" w:cs="Times New Roman"/>
                      <w:color w:val="auto"/>
                      <w:sz w:val="21"/>
                      <w:szCs w:val="21"/>
                      <w:vertAlign w:val="superscript"/>
                      <w:lang w:val="en-US" w:eastAsia="zh-CN"/>
                    </w:rPr>
                    <w:t>2</w:t>
                  </w:r>
                </w:p>
              </w:tc>
              <w:tc>
                <w:tcPr>
                  <w:tcW w:w="610" w:type="dxa"/>
                  <w:vAlign w:val="center"/>
                </w:tcPr>
                <w:p w14:paraId="0D81BA6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5"/>
                      <w:sz w:val="21"/>
                      <w:szCs w:val="21"/>
                    </w:rPr>
                  </w:pPr>
                  <w:r>
                    <w:rPr>
                      <w:rFonts w:hint="eastAsia"/>
                      <w:spacing w:val="7"/>
                      <w:sz w:val="21"/>
                      <w:szCs w:val="21"/>
                      <w:lang w:val="en-US" w:eastAsia="zh-CN"/>
                    </w:rPr>
                    <w:t>不变</w:t>
                  </w:r>
                </w:p>
              </w:tc>
            </w:tr>
            <w:tr w14:paraId="2ECA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Merge w:val="continue"/>
                  <w:tcBorders>
                    <w:top w:val="nil"/>
                    <w:bottom w:val="nil"/>
                  </w:tcBorders>
                  <w:vAlign w:val="center"/>
                </w:tcPr>
                <w:p w14:paraId="3610D02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2EDBD48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发电房</w:t>
                  </w:r>
                </w:p>
              </w:tc>
              <w:tc>
                <w:tcPr>
                  <w:tcW w:w="3957" w:type="dxa"/>
                  <w:vAlign w:val="center"/>
                </w:tcPr>
                <w:p w14:paraId="5E9E0F78">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设置发电房一间，位于厂区鸡舍西侧，用于备用发电机安装使用，设置5台500kW的备用柴油发电机，建筑面积约140m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。柴油使用吨桶进行储存</w:t>
                  </w:r>
                </w:p>
              </w:tc>
              <w:tc>
                <w:tcPr>
                  <w:tcW w:w="3634" w:type="dxa"/>
                  <w:vAlign w:val="center"/>
                </w:tcPr>
                <w:p w14:paraId="2CA98D8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5"/>
                      <w:sz w:val="21"/>
                      <w:szCs w:val="21"/>
                      <w:lang w:val="en-US" w:eastAsia="zh-CN"/>
                    </w:rPr>
                  </w:pPr>
                  <w:r>
                    <w:rPr>
                      <w:rFonts w:hint="eastAsia"/>
                      <w:spacing w:val="5"/>
                      <w:sz w:val="21"/>
                      <w:szCs w:val="21"/>
                      <w:lang w:val="en-US" w:eastAsia="zh-CN"/>
                    </w:rPr>
                    <w:t>/</w:t>
                  </w:r>
                </w:p>
              </w:tc>
              <w:tc>
                <w:tcPr>
                  <w:tcW w:w="4091" w:type="dxa"/>
                  <w:vAlign w:val="center"/>
                </w:tcPr>
                <w:p w14:paraId="4015B3BA">
                  <w:pPr>
                    <w:keepNext w:val="0"/>
                    <w:keepLines w:val="0"/>
                    <w:pageBreakBefore w:val="0"/>
                    <w:kinsoku/>
                    <w:overflowPunct/>
                    <w:bidi w:val="0"/>
                    <w:adjustRightInd w:val="0"/>
                    <w:snapToGrid w:val="0"/>
                    <w:spacing w:before="60" w:after="60"/>
                    <w:jc w:val="center"/>
                    <w:textAlignment w:val="auto"/>
                    <w:rPr>
                      <w:spacing w:val="5"/>
                      <w:sz w:val="21"/>
                      <w:szCs w:val="21"/>
                    </w:rPr>
                  </w:pPr>
                  <w:r>
                    <w:rPr>
                      <w:rFonts w:hint="eastAsia" w:ascii="Times New Roman" w:hAnsi="Times New Roman" w:eastAsia="宋体" w:cs="Times New Roman"/>
                      <w:color w:val="auto"/>
                      <w:sz w:val="21"/>
                      <w:szCs w:val="21"/>
                      <w:lang w:val="en-US" w:eastAsia="zh-CN"/>
                    </w:rPr>
                    <w:t>设置发电房一间，位于厂区鸡舍西侧，用于备用发电机安装使用，设置5台500kW的备用柴油发电机，建筑面积约140m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。柴油使用吨桶进行储存</w:t>
                  </w:r>
                </w:p>
              </w:tc>
              <w:tc>
                <w:tcPr>
                  <w:tcW w:w="610" w:type="dxa"/>
                  <w:vAlign w:val="center"/>
                </w:tcPr>
                <w:p w14:paraId="6810EA4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5"/>
                      <w:sz w:val="21"/>
                      <w:szCs w:val="21"/>
                    </w:rPr>
                  </w:pPr>
                  <w:r>
                    <w:rPr>
                      <w:rFonts w:hint="eastAsia"/>
                      <w:spacing w:val="7"/>
                      <w:sz w:val="21"/>
                      <w:szCs w:val="21"/>
                      <w:lang w:val="en-US" w:eastAsia="zh-CN"/>
                    </w:rPr>
                    <w:t>不变</w:t>
                  </w:r>
                </w:p>
              </w:tc>
            </w:tr>
            <w:tr w14:paraId="6F18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0" w:type="auto"/>
                  <w:vMerge w:val="continue"/>
                  <w:tcBorders>
                    <w:top w:val="nil"/>
                  </w:tcBorders>
                  <w:vAlign w:val="center"/>
                </w:tcPr>
                <w:p w14:paraId="58B23FFC">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7004CD96">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供热系统</w:t>
                  </w:r>
                </w:p>
              </w:tc>
              <w:tc>
                <w:tcPr>
                  <w:tcW w:w="3957" w:type="dxa"/>
                  <w:vAlign w:val="center"/>
                </w:tcPr>
                <w:p w14:paraId="5FDC63CF">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位于场区鸡舍西侧，建筑面积约210m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，放置空气能供热系统设备</w:t>
                  </w:r>
                </w:p>
              </w:tc>
              <w:tc>
                <w:tcPr>
                  <w:tcW w:w="3634" w:type="dxa"/>
                  <w:vAlign w:val="center"/>
                </w:tcPr>
                <w:p w14:paraId="4E798F5A">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8"/>
                      <w:sz w:val="21"/>
                      <w:szCs w:val="21"/>
                      <w:lang w:val="en-US" w:eastAsia="zh-CN"/>
                    </w:rPr>
                  </w:pPr>
                  <w:r>
                    <w:rPr>
                      <w:rFonts w:hint="eastAsia"/>
                      <w:spacing w:val="8"/>
                      <w:sz w:val="21"/>
                      <w:szCs w:val="21"/>
                      <w:lang w:val="en-US" w:eastAsia="zh-CN"/>
                    </w:rPr>
                    <w:t>/</w:t>
                  </w:r>
                </w:p>
              </w:tc>
              <w:tc>
                <w:tcPr>
                  <w:tcW w:w="4091" w:type="dxa"/>
                  <w:vAlign w:val="center"/>
                </w:tcPr>
                <w:p w14:paraId="3C1E9A51">
                  <w:pPr>
                    <w:keepNext w:val="0"/>
                    <w:keepLines w:val="0"/>
                    <w:pageBreakBefore w:val="0"/>
                    <w:kinsoku/>
                    <w:overflowPunct/>
                    <w:bidi w:val="0"/>
                    <w:adjustRightInd w:val="0"/>
                    <w:snapToGrid w:val="0"/>
                    <w:spacing w:before="60" w:after="60"/>
                    <w:jc w:val="center"/>
                    <w:textAlignment w:val="auto"/>
                    <w:rPr>
                      <w:spacing w:val="8"/>
                      <w:sz w:val="21"/>
                      <w:szCs w:val="21"/>
                    </w:rPr>
                  </w:pPr>
                  <w:r>
                    <w:rPr>
                      <w:rFonts w:hint="eastAsia" w:ascii="Times New Roman" w:hAnsi="Times New Roman" w:eastAsia="宋体" w:cs="Times New Roman"/>
                      <w:color w:val="auto"/>
                      <w:sz w:val="21"/>
                      <w:szCs w:val="21"/>
                      <w:lang w:val="en-US" w:eastAsia="zh-CN"/>
                    </w:rPr>
                    <w:t>位于场区鸡舍西侧，建筑面积约210m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，放置空气能供热系统设备</w:t>
                  </w:r>
                </w:p>
              </w:tc>
              <w:tc>
                <w:tcPr>
                  <w:tcW w:w="610" w:type="dxa"/>
                  <w:vAlign w:val="center"/>
                </w:tcPr>
                <w:p w14:paraId="621CD9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8"/>
                      <w:sz w:val="21"/>
                      <w:szCs w:val="21"/>
                    </w:rPr>
                  </w:pPr>
                  <w:r>
                    <w:rPr>
                      <w:rFonts w:hint="eastAsia"/>
                      <w:spacing w:val="7"/>
                      <w:sz w:val="21"/>
                      <w:szCs w:val="21"/>
                      <w:lang w:val="en-US" w:eastAsia="zh-CN"/>
                    </w:rPr>
                    <w:t>不变</w:t>
                  </w:r>
                </w:p>
              </w:tc>
            </w:tr>
            <w:tr w14:paraId="7CC0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restart"/>
                  <w:tcBorders>
                    <w:bottom w:val="nil"/>
                  </w:tcBorders>
                  <w:vAlign w:val="center"/>
                </w:tcPr>
                <w:p w14:paraId="40C358CB">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储运工程</w:t>
                  </w:r>
                </w:p>
              </w:tc>
              <w:tc>
                <w:tcPr>
                  <w:tcW w:w="0" w:type="auto"/>
                  <w:gridSpan w:val="2"/>
                  <w:vAlign w:val="center"/>
                </w:tcPr>
                <w:p w14:paraId="3A730D7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仓库</w:t>
                  </w:r>
                </w:p>
              </w:tc>
              <w:tc>
                <w:tcPr>
                  <w:tcW w:w="3957" w:type="dxa"/>
                  <w:vAlign w:val="center"/>
                </w:tcPr>
                <w:p w14:paraId="43A4F87E">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2间仓库，位于场区鸡舍西侧，总建筑面积约630m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，用于存放配件、杂物</w:t>
                  </w:r>
                </w:p>
              </w:tc>
              <w:tc>
                <w:tcPr>
                  <w:tcW w:w="3634" w:type="dxa"/>
                  <w:vAlign w:val="center"/>
                </w:tcPr>
                <w:p w14:paraId="692D0C6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3"/>
                      <w:sz w:val="21"/>
                      <w:szCs w:val="21"/>
                      <w:lang w:val="en-US" w:eastAsia="zh-CN"/>
                    </w:rPr>
                  </w:pPr>
                  <w:r>
                    <w:rPr>
                      <w:rFonts w:hint="eastAsia"/>
                      <w:spacing w:val="3"/>
                      <w:sz w:val="21"/>
                      <w:szCs w:val="21"/>
                      <w:lang w:val="en-US" w:eastAsia="zh-CN"/>
                    </w:rPr>
                    <w:t>/</w:t>
                  </w:r>
                </w:p>
              </w:tc>
              <w:tc>
                <w:tcPr>
                  <w:tcW w:w="4091" w:type="dxa"/>
                  <w:vAlign w:val="center"/>
                </w:tcPr>
                <w:p w14:paraId="6884C09D">
                  <w:pPr>
                    <w:keepNext w:val="0"/>
                    <w:keepLines w:val="0"/>
                    <w:pageBreakBefore w:val="0"/>
                    <w:kinsoku/>
                    <w:overflowPunct/>
                    <w:bidi w:val="0"/>
                    <w:adjustRightInd w:val="0"/>
                    <w:snapToGrid w:val="0"/>
                    <w:spacing w:before="60" w:after="60"/>
                    <w:jc w:val="center"/>
                    <w:textAlignment w:val="auto"/>
                    <w:rPr>
                      <w:spacing w:val="3"/>
                      <w:sz w:val="21"/>
                      <w:szCs w:val="21"/>
                    </w:rPr>
                  </w:pPr>
                  <w:r>
                    <w:rPr>
                      <w:rFonts w:hint="eastAsia" w:ascii="Times New Roman" w:hAnsi="Times New Roman" w:eastAsia="宋体" w:cs="Times New Roman"/>
                      <w:color w:val="auto"/>
                      <w:sz w:val="21"/>
                      <w:szCs w:val="21"/>
                      <w:lang w:val="en-US" w:eastAsia="zh-CN"/>
                    </w:rPr>
                    <w:t>2间仓库，位于场区鸡舍西侧，总建筑面积约630m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，用于存放配件、杂物</w:t>
                  </w:r>
                </w:p>
              </w:tc>
              <w:tc>
                <w:tcPr>
                  <w:tcW w:w="610" w:type="dxa"/>
                  <w:vAlign w:val="center"/>
                </w:tcPr>
                <w:p w14:paraId="623AC93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3"/>
                      <w:sz w:val="21"/>
                      <w:szCs w:val="21"/>
                    </w:rPr>
                  </w:pPr>
                  <w:r>
                    <w:rPr>
                      <w:rFonts w:hint="eastAsia"/>
                      <w:spacing w:val="7"/>
                      <w:sz w:val="21"/>
                      <w:szCs w:val="21"/>
                      <w:lang w:val="en-US" w:eastAsia="zh-CN"/>
                    </w:rPr>
                    <w:t>不变</w:t>
                  </w:r>
                </w:p>
              </w:tc>
            </w:tr>
            <w:tr w14:paraId="09E1C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0" w:type="auto"/>
                  <w:vMerge w:val="continue"/>
                  <w:tcBorders>
                    <w:top w:val="nil"/>
                    <w:bottom w:val="nil"/>
                  </w:tcBorders>
                  <w:vAlign w:val="center"/>
                </w:tcPr>
                <w:p w14:paraId="52BC383F">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60A781DC">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冷库</w:t>
                  </w:r>
                </w:p>
              </w:tc>
              <w:tc>
                <w:tcPr>
                  <w:tcW w:w="3957" w:type="dxa"/>
                  <w:vAlign w:val="center"/>
                </w:tcPr>
                <w:p w14:paraId="3BEE7F76">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位于污水处理设施南侧，使用电制冷，建设面积20m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，用于病死鸡的暂存</w:t>
                  </w:r>
                </w:p>
              </w:tc>
              <w:tc>
                <w:tcPr>
                  <w:tcW w:w="3634" w:type="dxa"/>
                  <w:vAlign w:val="center"/>
                </w:tcPr>
                <w:p w14:paraId="3673AA0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spacing w:val="7"/>
                      <w:sz w:val="21"/>
                      <w:szCs w:val="21"/>
                      <w:lang w:val="en-US" w:eastAsia="zh-CN"/>
                    </w:rPr>
                  </w:pPr>
                  <w:r>
                    <w:rPr>
                      <w:rFonts w:hint="eastAsia"/>
                      <w:spacing w:val="7"/>
                      <w:sz w:val="21"/>
                      <w:szCs w:val="21"/>
                      <w:lang w:val="en-US" w:eastAsia="zh-CN"/>
                    </w:rPr>
                    <w:t>/</w:t>
                  </w:r>
                </w:p>
              </w:tc>
              <w:tc>
                <w:tcPr>
                  <w:tcW w:w="4091" w:type="dxa"/>
                  <w:vAlign w:val="center"/>
                </w:tcPr>
                <w:p w14:paraId="78718FD4">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7"/>
                      <w:sz w:val="21"/>
                      <w:szCs w:val="21"/>
                    </w:rPr>
                  </w:pPr>
                  <w:r>
                    <w:rPr>
                      <w:rFonts w:hint="eastAsia" w:ascii="Times New Roman" w:hAnsi="Times New Roman" w:eastAsia="宋体" w:cs="Times New Roman"/>
                      <w:color w:val="auto"/>
                      <w:sz w:val="21"/>
                      <w:szCs w:val="21"/>
                      <w:lang w:val="en-US" w:eastAsia="zh-CN"/>
                    </w:rPr>
                    <w:t>位于污水处理设施南侧，使用电制冷，建设面积20m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，用于病死鸡的暂存</w:t>
                  </w:r>
                </w:p>
              </w:tc>
              <w:tc>
                <w:tcPr>
                  <w:tcW w:w="610" w:type="dxa"/>
                  <w:vAlign w:val="center"/>
                </w:tcPr>
                <w:p w14:paraId="055CFC90">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7"/>
                      <w:sz w:val="21"/>
                      <w:szCs w:val="21"/>
                      <w:lang w:val="en-US" w:eastAsia="zh-CN"/>
                    </w:rPr>
                  </w:pPr>
                  <w:r>
                    <w:rPr>
                      <w:rFonts w:hint="eastAsia"/>
                      <w:spacing w:val="7"/>
                      <w:sz w:val="21"/>
                      <w:szCs w:val="21"/>
                      <w:lang w:val="en-US" w:eastAsia="zh-CN"/>
                    </w:rPr>
                    <w:t>不变</w:t>
                  </w:r>
                </w:p>
              </w:tc>
            </w:tr>
            <w:tr w14:paraId="6CFB8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Merge w:val="continue"/>
                  <w:tcBorders>
                    <w:top w:val="nil"/>
                    <w:bottom w:val="nil"/>
                  </w:tcBorders>
                  <w:vAlign w:val="center"/>
                </w:tcPr>
                <w:p w14:paraId="2A5B89CE">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0BAC946C">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粪污暂存间</w:t>
                  </w:r>
                </w:p>
              </w:tc>
              <w:tc>
                <w:tcPr>
                  <w:tcW w:w="3957" w:type="dxa"/>
                  <w:vAlign w:val="center"/>
                </w:tcPr>
                <w:p w14:paraId="449A1884">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封闭式厂房结构，位于厂区东侧，檐口高6m，顶高8.5m，建筑面积约2700m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，用于干清粪工艺收集的鸡粪、饲料残渣及污泥暂存</w:t>
                  </w:r>
                </w:p>
              </w:tc>
              <w:tc>
                <w:tcPr>
                  <w:tcW w:w="3634" w:type="dxa"/>
                  <w:vAlign w:val="center"/>
                </w:tcPr>
                <w:p w14:paraId="7430BF4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6"/>
                      <w:sz w:val="21"/>
                      <w:szCs w:val="21"/>
                      <w:lang w:val="en-US" w:eastAsia="zh-CN"/>
                    </w:rPr>
                  </w:pPr>
                  <w:r>
                    <w:rPr>
                      <w:rFonts w:hint="eastAsia" w:ascii="Times New Roman" w:hAnsi="Times New Roman" w:eastAsia="宋体" w:cs="Times New Roman"/>
                      <w:color w:val="auto"/>
                      <w:sz w:val="21"/>
                      <w:szCs w:val="21"/>
                      <w:lang w:val="en-US" w:eastAsia="zh-CN"/>
                    </w:rPr>
                    <w:t>封闭式厂房结构，位于厂区东侧，檐口高6m，顶高8.5m，建筑面积约2700m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，用于干清粪工艺收集的鸡粪、饲料残渣及污泥暂存</w:t>
                  </w:r>
                  <w:r>
                    <w:rPr>
                      <w:rFonts w:hint="eastAsia" w:ascii="Times New Roman" w:hAnsi="Times New Roman" w:cs="Times New Roman"/>
                      <w:color w:val="auto"/>
                      <w:sz w:val="21"/>
                      <w:szCs w:val="21"/>
                      <w:lang w:val="en-US" w:eastAsia="zh-CN"/>
                    </w:rPr>
                    <w:t>，粪污暂存区位于厂房北侧，烘干区位于厂房东南侧，面积约500m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eastAsia="zh-CN"/>
                    </w:rPr>
                    <w:t>，成品区位于烘干区西侧，面积约300m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烘干区</w:t>
                  </w:r>
                  <w:r>
                    <w:rPr>
                      <w:rFonts w:hint="eastAsia" w:ascii="Times New Roman" w:hAnsi="Times New Roman" w:eastAsia="宋体" w:cs="Times New Roman"/>
                      <w:color w:val="auto"/>
                      <w:sz w:val="21"/>
                      <w:szCs w:val="21"/>
                      <w:lang w:val="en-US" w:eastAsia="zh-CN"/>
                    </w:rPr>
                    <w:t>新增燃气烘干设备生产线一条，年产烘干鸡粪1.2万吨</w:t>
                  </w:r>
                </w:p>
              </w:tc>
              <w:tc>
                <w:tcPr>
                  <w:tcW w:w="4091" w:type="dxa"/>
                  <w:vAlign w:val="center"/>
                </w:tcPr>
                <w:p w14:paraId="2541D75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6"/>
                      <w:sz w:val="21"/>
                      <w:szCs w:val="21"/>
                    </w:rPr>
                  </w:pPr>
                  <w:r>
                    <w:rPr>
                      <w:rFonts w:hint="eastAsia" w:ascii="Times New Roman" w:hAnsi="Times New Roman" w:eastAsia="宋体" w:cs="Times New Roman"/>
                      <w:color w:val="auto"/>
                      <w:sz w:val="21"/>
                      <w:szCs w:val="21"/>
                      <w:lang w:val="en-US" w:eastAsia="zh-CN"/>
                    </w:rPr>
                    <w:t>封闭式厂房结构，位于厂区东侧，檐口高6m，顶高8.5m，建筑面积约2700m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，用于干清粪工艺收集的鸡粪、饲料残渣及污泥暂存，</w:t>
                  </w:r>
                  <w:r>
                    <w:rPr>
                      <w:rFonts w:hint="eastAsia" w:ascii="Times New Roman" w:hAnsi="Times New Roman" w:cs="Times New Roman"/>
                      <w:color w:val="auto"/>
                      <w:sz w:val="21"/>
                      <w:szCs w:val="21"/>
                      <w:lang w:val="en-US" w:eastAsia="zh-CN"/>
                    </w:rPr>
                    <w:t>粪污暂存区位于厂房北侧，烘干区位于厂房南侧，面积约500m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eastAsia="zh-CN"/>
                    </w:rPr>
                    <w:t>，成品区位于烘干区西侧，面积约300m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烘干区</w:t>
                  </w:r>
                  <w:r>
                    <w:rPr>
                      <w:rFonts w:hint="eastAsia" w:ascii="Times New Roman" w:hAnsi="Times New Roman" w:eastAsia="宋体" w:cs="Times New Roman"/>
                      <w:color w:val="auto"/>
                      <w:sz w:val="21"/>
                      <w:szCs w:val="21"/>
                      <w:lang w:val="en-US" w:eastAsia="zh-CN"/>
                    </w:rPr>
                    <w:t>新增燃气烘干设备生产线一条，年产烘干鸡粪1.2万吨</w:t>
                  </w:r>
                </w:p>
              </w:tc>
              <w:tc>
                <w:tcPr>
                  <w:tcW w:w="610" w:type="dxa"/>
                  <w:vAlign w:val="center"/>
                </w:tcPr>
                <w:p w14:paraId="2B80786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spacing w:val="6"/>
                      <w:sz w:val="21"/>
                      <w:szCs w:val="21"/>
                      <w:lang w:val="en-US" w:eastAsia="zh-CN"/>
                    </w:rPr>
                  </w:pPr>
                  <w:r>
                    <w:rPr>
                      <w:rFonts w:hint="eastAsia"/>
                      <w:color w:val="0000FF"/>
                      <w:spacing w:val="6"/>
                      <w:sz w:val="21"/>
                      <w:szCs w:val="21"/>
                      <w:lang w:val="en-US" w:eastAsia="zh-CN"/>
                    </w:rPr>
                    <w:t>依托现有厂房，不新增用地</w:t>
                  </w:r>
                </w:p>
              </w:tc>
            </w:tr>
            <w:tr w14:paraId="3320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0" w:type="auto"/>
                  <w:vMerge w:val="continue"/>
                  <w:tcBorders>
                    <w:top w:val="nil"/>
                  </w:tcBorders>
                  <w:vAlign w:val="center"/>
                </w:tcPr>
                <w:p w14:paraId="5B1A4158">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2768BE05">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危废暂存间</w:t>
                  </w:r>
                </w:p>
              </w:tc>
              <w:tc>
                <w:tcPr>
                  <w:tcW w:w="3957" w:type="dxa"/>
                  <w:vAlign w:val="center"/>
                </w:tcPr>
                <w:p w14:paraId="1F0136D3">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highlight w:val="none"/>
                      <w:lang w:val="en-US" w:eastAsia="zh-CN"/>
                    </w:rPr>
                    <w:t>北侧</w:t>
                  </w:r>
                  <w:r>
                    <w:rPr>
                      <w:rFonts w:hint="eastAsia" w:ascii="Times New Roman" w:hAnsi="Times New Roman" w:eastAsia="宋体" w:cs="Times New Roman"/>
                      <w:color w:val="auto"/>
                      <w:sz w:val="21"/>
                      <w:szCs w:val="21"/>
                      <w:lang w:val="en-US" w:eastAsia="zh-CN"/>
                    </w:rPr>
                    <w:t>，占地面积10m</w:t>
                  </w:r>
                  <w:r>
                    <w:rPr>
                      <w:rFonts w:hint="eastAsia" w:ascii="Times New Roman" w:hAnsi="Times New Roman" w:eastAsia="宋体" w:cs="Times New Roman"/>
                      <w:color w:val="auto"/>
                      <w:sz w:val="21"/>
                      <w:szCs w:val="21"/>
                      <w:vertAlign w:val="superscript"/>
                      <w:lang w:val="en-US" w:eastAsia="zh-CN"/>
                    </w:rPr>
                    <w:t>2</w:t>
                  </w:r>
                </w:p>
              </w:tc>
              <w:tc>
                <w:tcPr>
                  <w:tcW w:w="3634" w:type="dxa"/>
                  <w:vAlign w:val="center"/>
                </w:tcPr>
                <w:p w14:paraId="13B8671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4"/>
                      <w:sz w:val="21"/>
                      <w:szCs w:val="21"/>
                    </w:rPr>
                  </w:pPr>
                  <w:r>
                    <w:rPr>
                      <w:rFonts w:hint="eastAsia"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highlight w:val="none"/>
                      <w:lang w:val="en-US" w:eastAsia="zh-CN"/>
                    </w:rPr>
                    <w:t>北侧</w:t>
                  </w:r>
                  <w:r>
                    <w:rPr>
                      <w:rFonts w:hint="eastAsia" w:ascii="Times New Roman" w:hAnsi="Times New Roman" w:eastAsia="宋体" w:cs="Times New Roman"/>
                      <w:color w:val="auto"/>
                      <w:sz w:val="21"/>
                      <w:szCs w:val="21"/>
                      <w:lang w:val="en-US" w:eastAsia="zh-CN"/>
                    </w:rPr>
                    <w:t>，占地面积10m</w:t>
                  </w:r>
                  <w:r>
                    <w:rPr>
                      <w:rFonts w:hint="eastAsia" w:ascii="Times New Roman" w:hAnsi="Times New Roman" w:eastAsia="宋体" w:cs="Times New Roman"/>
                      <w:color w:val="auto"/>
                      <w:sz w:val="21"/>
                      <w:szCs w:val="21"/>
                      <w:vertAlign w:val="superscript"/>
                      <w:lang w:val="en-US" w:eastAsia="zh-CN"/>
                    </w:rPr>
                    <w:t>2</w:t>
                  </w:r>
                </w:p>
              </w:tc>
              <w:tc>
                <w:tcPr>
                  <w:tcW w:w="4091" w:type="dxa"/>
                  <w:vAlign w:val="center"/>
                </w:tcPr>
                <w:p w14:paraId="0279F419">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4"/>
                      <w:sz w:val="21"/>
                      <w:szCs w:val="21"/>
                    </w:rPr>
                  </w:pPr>
                  <w:r>
                    <w:rPr>
                      <w:rFonts w:hint="eastAsia"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highlight w:val="none"/>
                      <w:lang w:val="en-US" w:eastAsia="zh-CN"/>
                    </w:rPr>
                    <w:t>北侧</w:t>
                  </w:r>
                  <w:r>
                    <w:rPr>
                      <w:rFonts w:hint="eastAsia" w:ascii="Times New Roman" w:hAnsi="Times New Roman" w:eastAsia="宋体" w:cs="Times New Roman"/>
                      <w:color w:val="auto"/>
                      <w:sz w:val="21"/>
                      <w:szCs w:val="21"/>
                      <w:lang w:val="en-US" w:eastAsia="zh-CN"/>
                    </w:rPr>
                    <w:t>，占地面积10m</w:t>
                  </w:r>
                  <w:r>
                    <w:rPr>
                      <w:rFonts w:hint="eastAsia" w:ascii="Times New Roman" w:hAnsi="Times New Roman" w:eastAsia="宋体" w:cs="Times New Roman"/>
                      <w:color w:val="auto"/>
                      <w:sz w:val="21"/>
                      <w:szCs w:val="21"/>
                      <w:vertAlign w:val="superscript"/>
                      <w:lang w:val="en-US" w:eastAsia="zh-CN"/>
                    </w:rPr>
                    <w:t>2</w:t>
                  </w:r>
                </w:p>
              </w:tc>
              <w:tc>
                <w:tcPr>
                  <w:tcW w:w="610" w:type="dxa"/>
                  <w:vAlign w:val="center"/>
                </w:tcPr>
                <w:p w14:paraId="5B262419">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spacing w:val="4"/>
                      <w:sz w:val="21"/>
                      <w:szCs w:val="21"/>
                      <w:lang w:val="en-US" w:eastAsia="zh-CN"/>
                    </w:rPr>
                  </w:pPr>
                  <w:r>
                    <w:rPr>
                      <w:rFonts w:hint="eastAsia"/>
                      <w:spacing w:val="4"/>
                      <w:sz w:val="21"/>
                      <w:szCs w:val="21"/>
                      <w:lang w:val="en-US" w:eastAsia="zh-CN"/>
                    </w:rPr>
                    <w:t>依托现有</w:t>
                  </w:r>
                </w:p>
              </w:tc>
            </w:tr>
            <w:tr w14:paraId="1673B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restart"/>
                  <w:vAlign w:val="center"/>
                </w:tcPr>
                <w:p w14:paraId="661B8DC7">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公用工程</w:t>
                  </w:r>
                </w:p>
              </w:tc>
              <w:tc>
                <w:tcPr>
                  <w:tcW w:w="0" w:type="auto"/>
                  <w:gridSpan w:val="2"/>
                  <w:vAlign w:val="center"/>
                </w:tcPr>
                <w:p w14:paraId="0455977D">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供电</w:t>
                  </w:r>
                </w:p>
              </w:tc>
              <w:tc>
                <w:tcPr>
                  <w:tcW w:w="3957" w:type="dxa"/>
                  <w:vAlign w:val="center"/>
                </w:tcPr>
                <w:p w14:paraId="153B8A93">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本项目用电主要由城乡电网接入，场区设置一座配电房，年用电量约为120万kWh</w:t>
                  </w:r>
                </w:p>
              </w:tc>
              <w:tc>
                <w:tcPr>
                  <w:tcW w:w="3634" w:type="dxa"/>
                  <w:vAlign w:val="center"/>
                </w:tcPr>
                <w:p w14:paraId="0568D62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9"/>
                      <w:sz w:val="21"/>
                      <w:szCs w:val="21"/>
                    </w:rPr>
                  </w:pPr>
                  <w:r>
                    <w:rPr>
                      <w:rFonts w:hint="eastAsia" w:ascii="Times New Roman" w:hAnsi="Times New Roman" w:eastAsia="宋体" w:cs="Times New Roman"/>
                      <w:color w:val="auto"/>
                      <w:sz w:val="21"/>
                      <w:szCs w:val="21"/>
                      <w:lang w:val="en-US" w:eastAsia="zh-CN"/>
                    </w:rPr>
                    <w:t>本项目用电主要由城乡电网接入，场区设置一座配电房，年用电量约为</w:t>
                  </w:r>
                  <w:r>
                    <w:rPr>
                      <w:rFonts w:hint="eastAsia" w:ascii="Times New Roman" w:hAnsi="Times New Roman"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val="en-US" w:eastAsia="zh-CN"/>
                    </w:rPr>
                    <w:t>万kWh</w:t>
                  </w:r>
                </w:p>
              </w:tc>
              <w:tc>
                <w:tcPr>
                  <w:tcW w:w="4091" w:type="dxa"/>
                  <w:vAlign w:val="center"/>
                </w:tcPr>
                <w:p w14:paraId="2410DC8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spacing w:val="9"/>
                      <w:sz w:val="21"/>
                      <w:szCs w:val="21"/>
                    </w:rPr>
                  </w:pPr>
                  <w:r>
                    <w:rPr>
                      <w:rFonts w:hint="eastAsia" w:ascii="Times New Roman" w:hAnsi="Times New Roman" w:eastAsia="宋体" w:cs="Times New Roman"/>
                      <w:color w:val="auto"/>
                      <w:sz w:val="21"/>
                      <w:szCs w:val="21"/>
                      <w:lang w:val="en-US" w:eastAsia="zh-CN"/>
                    </w:rPr>
                    <w:t>本项目用电主要由城乡电网接入，场区设置一座配电房，年用电量约为</w:t>
                  </w:r>
                  <w:r>
                    <w:rPr>
                      <w:rFonts w:hint="eastAsia" w:ascii="Times New Roman" w:hAnsi="Times New Roman" w:cs="Times New Roman"/>
                      <w:color w:val="auto"/>
                      <w:sz w:val="21"/>
                      <w:szCs w:val="21"/>
                      <w:highlight w:val="none"/>
                      <w:lang w:val="en-US" w:eastAsia="zh-CN"/>
                    </w:rPr>
                    <w:t>140</w:t>
                  </w:r>
                  <w:r>
                    <w:rPr>
                      <w:rFonts w:hint="eastAsia" w:ascii="Times New Roman" w:hAnsi="Times New Roman" w:eastAsia="宋体" w:cs="Times New Roman"/>
                      <w:color w:val="auto"/>
                      <w:sz w:val="21"/>
                      <w:szCs w:val="21"/>
                      <w:highlight w:val="none"/>
                      <w:lang w:val="en-US" w:eastAsia="zh-CN"/>
                    </w:rPr>
                    <w:t>万kWh</w:t>
                  </w:r>
                </w:p>
              </w:tc>
              <w:tc>
                <w:tcPr>
                  <w:tcW w:w="610" w:type="dxa"/>
                  <w:vAlign w:val="center"/>
                </w:tcPr>
                <w:p w14:paraId="4F10CA60">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spacing w:val="9"/>
                      <w:sz w:val="21"/>
                      <w:szCs w:val="21"/>
                      <w:lang w:val="en-US" w:eastAsia="zh-CN"/>
                    </w:rPr>
                  </w:pPr>
                  <w:r>
                    <w:rPr>
                      <w:rFonts w:hint="eastAsia"/>
                      <w:spacing w:val="6"/>
                      <w:sz w:val="21"/>
                      <w:szCs w:val="21"/>
                      <w:lang w:val="en-US" w:eastAsia="zh-CN"/>
                    </w:rPr>
                    <w:t>依托现有，</w:t>
                  </w:r>
                  <w:r>
                    <w:rPr>
                      <w:rFonts w:hint="eastAsia"/>
                      <w:spacing w:val="9"/>
                      <w:sz w:val="21"/>
                      <w:szCs w:val="21"/>
                      <w:lang w:val="en-US" w:eastAsia="zh-CN"/>
                    </w:rPr>
                    <w:t>新增</w:t>
                  </w:r>
                </w:p>
              </w:tc>
            </w:tr>
            <w:tr w14:paraId="1302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0" w:type="auto"/>
                  <w:vMerge w:val="continue"/>
                  <w:vAlign w:val="center"/>
                </w:tcPr>
                <w:p w14:paraId="67BD931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385E6616">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给水</w:t>
                  </w:r>
                </w:p>
              </w:tc>
              <w:tc>
                <w:tcPr>
                  <w:tcW w:w="3957" w:type="dxa"/>
                  <w:vAlign w:val="center"/>
                </w:tcPr>
                <w:p w14:paraId="13818A02">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本项目供水由乡镇自来水供给，用水主要为生活用水和鸡舍冲洗用水、鸡饮用水、消毒用水、降温用水、生物除臭喷淋装置（喷淋除臭塔、除臭棚喷淋）用水等，合计新鲜水用量44775.04m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/a</w:t>
                  </w:r>
                </w:p>
              </w:tc>
              <w:tc>
                <w:tcPr>
                  <w:tcW w:w="3634" w:type="dxa"/>
                  <w:vAlign w:val="center"/>
                </w:tcPr>
                <w:p w14:paraId="35BAD84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6"/>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本项目供水由乡镇自来水供给，用水主要为</w:t>
                  </w:r>
                  <w:r>
                    <w:rPr>
                      <w:rFonts w:hint="eastAsia" w:ascii="Times New Roman" w:hAnsi="Times New Roman" w:cs="Times New Roman"/>
                      <w:color w:val="auto"/>
                      <w:sz w:val="21"/>
                      <w:szCs w:val="21"/>
                      <w:highlight w:val="none"/>
                      <w:lang w:val="en-US" w:eastAsia="zh-CN"/>
                    </w:rPr>
                    <w:t>碱喷淋塔</w:t>
                  </w:r>
                  <w:r>
                    <w:rPr>
                      <w:rFonts w:hint="eastAsia" w:ascii="Times New Roman" w:hAnsi="Times New Roman" w:eastAsia="宋体" w:cs="Times New Roman"/>
                      <w:color w:val="auto"/>
                      <w:sz w:val="21"/>
                      <w:szCs w:val="21"/>
                      <w:highlight w:val="none"/>
                      <w:lang w:val="en-US" w:eastAsia="zh-CN"/>
                    </w:rPr>
                    <w:t>装置用水等，合计新鲜水用量</w:t>
                  </w:r>
                  <w:r>
                    <w:rPr>
                      <w:rFonts w:hint="eastAsia" w:ascii="Times New Roman" w:hAnsi="Times New Roman" w:cs="Times New Roman"/>
                      <w:color w:val="0000FF"/>
                      <w:sz w:val="21"/>
                      <w:szCs w:val="21"/>
                      <w:highlight w:val="none"/>
                      <w:lang w:val="en-US" w:eastAsia="zh-CN"/>
                    </w:rPr>
                    <w:t>14973</w:t>
                  </w:r>
                  <w:r>
                    <w:rPr>
                      <w:rFonts w:hint="eastAsia" w:ascii="Times New Roman" w:hAnsi="Times New Roman" w:eastAsia="宋体" w:cs="Times New Roman"/>
                      <w:color w:val="0000FF"/>
                      <w:sz w:val="21"/>
                      <w:szCs w:val="21"/>
                      <w:highlight w:val="none"/>
                      <w:lang w:val="en-US" w:eastAsia="zh-CN"/>
                    </w:rPr>
                    <w:t>m</w:t>
                  </w:r>
                  <w:r>
                    <w:rPr>
                      <w:rFonts w:hint="eastAsia" w:ascii="Times New Roman" w:hAnsi="Times New Roman" w:eastAsia="宋体" w:cs="Times New Roman"/>
                      <w:color w:val="0000FF"/>
                      <w:sz w:val="21"/>
                      <w:szCs w:val="21"/>
                      <w:highlight w:val="none"/>
                      <w:vertAlign w:val="superscript"/>
                      <w:lang w:val="en-US" w:eastAsia="zh-CN"/>
                    </w:rPr>
                    <w:t>3</w:t>
                  </w:r>
                  <w:r>
                    <w:rPr>
                      <w:rFonts w:hint="eastAsia" w:ascii="Times New Roman" w:hAnsi="Times New Roman" w:eastAsia="宋体" w:cs="Times New Roman"/>
                      <w:color w:val="0000FF"/>
                      <w:sz w:val="21"/>
                      <w:szCs w:val="21"/>
                      <w:highlight w:val="none"/>
                      <w:lang w:val="en-US" w:eastAsia="zh-CN"/>
                    </w:rPr>
                    <w:t>/a</w:t>
                  </w:r>
                </w:p>
              </w:tc>
              <w:tc>
                <w:tcPr>
                  <w:tcW w:w="4091" w:type="dxa"/>
                  <w:vAlign w:val="center"/>
                </w:tcPr>
                <w:p w14:paraId="1F04F56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6"/>
                      <w:sz w:val="21"/>
                      <w:szCs w:val="21"/>
                      <w:highlight w:val="none"/>
                    </w:rPr>
                  </w:pPr>
                  <w:r>
                    <w:rPr>
                      <w:rFonts w:hint="eastAsia" w:ascii="Times New Roman" w:hAnsi="Times New Roman" w:eastAsia="宋体" w:cs="Times New Roman"/>
                      <w:color w:val="auto"/>
                      <w:sz w:val="21"/>
                      <w:szCs w:val="21"/>
                      <w:highlight w:val="none"/>
                      <w:lang w:val="en-US" w:eastAsia="zh-CN"/>
                    </w:rPr>
                    <w:t>本项目供水由乡镇自来水供给，用水主要为生活用水和鸡舍冲洗用水、鸡饮用水、消毒用水、降温用水、生物除臭喷淋装置（喷淋除臭塔、除臭棚喷淋</w:t>
                  </w:r>
                  <w:r>
                    <w:rPr>
                      <w:rFonts w:hint="eastAsia" w:ascii="Times New Roman" w:hAnsi="Times New Roman" w:cs="Times New Roman"/>
                      <w:color w:val="auto"/>
                      <w:sz w:val="21"/>
                      <w:szCs w:val="21"/>
                      <w:highlight w:val="none"/>
                      <w:lang w:val="en-US" w:eastAsia="zh-CN"/>
                    </w:rPr>
                    <w:t>、碱喷淋塔</w:t>
                  </w:r>
                  <w:r>
                    <w:rPr>
                      <w:rFonts w:hint="eastAsia" w:ascii="Times New Roman" w:hAnsi="Times New Roman" w:eastAsia="宋体" w:cs="Times New Roman"/>
                      <w:color w:val="auto"/>
                      <w:sz w:val="21"/>
                      <w:szCs w:val="21"/>
                      <w:highlight w:val="none"/>
                      <w:lang w:val="en-US" w:eastAsia="zh-CN"/>
                    </w:rPr>
                    <w:t>）用水等，合计新鲜水用量</w:t>
                  </w:r>
                  <w:r>
                    <w:rPr>
                      <w:rFonts w:hint="eastAsia" w:ascii="Times New Roman" w:hAnsi="Times New Roman" w:cs="Times New Roman"/>
                      <w:color w:val="0000FF"/>
                      <w:sz w:val="21"/>
                      <w:szCs w:val="21"/>
                      <w:highlight w:val="none"/>
                      <w:lang w:val="en-US" w:eastAsia="zh-CN"/>
                    </w:rPr>
                    <w:t>59748.04</w:t>
                  </w:r>
                  <w:r>
                    <w:rPr>
                      <w:rFonts w:hint="eastAsia" w:ascii="Times New Roman" w:hAnsi="Times New Roman" w:eastAsia="宋体" w:cs="Times New Roman"/>
                      <w:color w:val="0000FF"/>
                      <w:sz w:val="21"/>
                      <w:szCs w:val="21"/>
                      <w:highlight w:val="none"/>
                      <w:lang w:val="en-US" w:eastAsia="zh-CN"/>
                    </w:rPr>
                    <w:t>m</w:t>
                  </w:r>
                  <w:r>
                    <w:rPr>
                      <w:rFonts w:hint="eastAsia" w:ascii="Times New Roman" w:hAnsi="Times New Roman" w:eastAsia="宋体" w:cs="Times New Roman"/>
                      <w:color w:val="0000FF"/>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610" w:type="dxa"/>
                  <w:vAlign w:val="center"/>
                </w:tcPr>
                <w:p w14:paraId="08F422A8">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6"/>
                      <w:sz w:val="21"/>
                      <w:szCs w:val="21"/>
                      <w:highlight w:val="none"/>
                      <w:lang w:val="en-US" w:eastAsia="zh-CN"/>
                    </w:rPr>
                  </w:pPr>
                  <w:r>
                    <w:rPr>
                      <w:rFonts w:hint="eastAsia"/>
                      <w:color w:val="auto"/>
                      <w:spacing w:val="6"/>
                      <w:sz w:val="21"/>
                      <w:szCs w:val="21"/>
                      <w:highlight w:val="none"/>
                      <w:lang w:val="en-US" w:eastAsia="zh-CN"/>
                    </w:rPr>
                    <w:t>依托现有，新增</w:t>
                  </w:r>
                </w:p>
              </w:tc>
            </w:tr>
            <w:tr w14:paraId="5BDA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0" w:type="auto"/>
                  <w:vMerge w:val="continue"/>
                  <w:vAlign w:val="center"/>
                </w:tcPr>
                <w:p w14:paraId="298DECAF">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69FA7198">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排水</w:t>
                  </w:r>
                </w:p>
              </w:tc>
              <w:tc>
                <w:tcPr>
                  <w:tcW w:w="3957" w:type="dxa"/>
                  <w:vAlign w:val="center"/>
                </w:tcPr>
                <w:p w14:paraId="2DEED7D0">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雨污分流，厂区设置雨水排水系统，末端设置初期雨水截流设施，通过提升泵将初期雨水泵入初期雨水暂存池，经黑膜发酵池处理系统处理后用于农田施肥，不外排；后期雨水通过阀门转换排入厂区外的沟渠；废水通过收集管道进入黑膜发酵池发酵处理，处理后沼液全部用于周边农田灌溉，不外排</w:t>
                  </w:r>
                </w:p>
              </w:tc>
              <w:tc>
                <w:tcPr>
                  <w:tcW w:w="3634" w:type="dxa"/>
                  <w:vAlign w:val="center"/>
                </w:tcPr>
                <w:p w14:paraId="5BCF739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5"/>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val="en-US" w:eastAsia="zh-CN"/>
                    </w:rPr>
                    <w:t>碱</w:t>
                  </w:r>
                  <w:r>
                    <w:rPr>
                      <w:rFonts w:hint="eastAsia" w:ascii="Times New Roman" w:hAnsi="Times New Roman" w:eastAsia="宋体" w:cs="Times New Roman"/>
                      <w:color w:val="auto"/>
                      <w:sz w:val="21"/>
                      <w:szCs w:val="21"/>
                      <w:highlight w:val="none"/>
                      <w:lang w:val="en-US" w:eastAsia="zh-CN"/>
                    </w:rPr>
                    <w:t>喷淋塔废水通过收集管道经</w:t>
                  </w:r>
                  <w:r>
                    <w:rPr>
                      <w:rFonts w:hint="eastAsia" w:ascii="Times New Roman" w:hAnsi="Times New Roman" w:cs="Times New Roman"/>
                      <w:color w:val="auto"/>
                      <w:sz w:val="21"/>
                      <w:szCs w:val="21"/>
                      <w:highlight w:val="none"/>
                      <w:lang w:val="en-US" w:eastAsia="zh-CN"/>
                    </w:rPr>
                    <w:t>三级沉淀池+</w:t>
                  </w:r>
                  <w:r>
                    <w:rPr>
                      <w:rFonts w:hint="eastAsia" w:ascii="Times New Roman" w:hAnsi="Times New Roman" w:eastAsia="宋体" w:cs="Times New Roman"/>
                      <w:color w:val="auto"/>
                      <w:sz w:val="21"/>
                      <w:szCs w:val="21"/>
                      <w:highlight w:val="none"/>
                      <w:lang w:val="en-US" w:eastAsia="zh-CN"/>
                    </w:rPr>
                    <w:t>黑膜发酵池处理，处理后沼液全部用于周边农田灌溉，不外排</w:t>
                  </w:r>
                </w:p>
              </w:tc>
              <w:tc>
                <w:tcPr>
                  <w:tcW w:w="4091" w:type="dxa"/>
                  <w:vAlign w:val="center"/>
                </w:tcPr>
                <w:p w14:paraId="3444697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5"/>
                      <w:sz w:val="21"/>
                      <w:szCs w:val="21"/>
                      <w:highlight w:val="none"/>
                    </w:rPr>
                  </w:pPr>
                  <w:r>
                    <w:rPr>
                      <w:rFonts w:hint="eastAsia" w:ascii="Times New Roman" w:hAnsi="Times New Roman" w:eastAsia="宋体" w:cs="Times New Roman"/>
                      <w:color w:val="auto"/>
                      <w:sz w:val="21"/>
                      <w:szCs w:val="21"/>
                      <w:highlight w:val="none"/>
                      <w:lang w:val="en-US" w:eastAsia="zh-CN"/>
                    </w:rPr>
                    <w:t>雨污分流，厂区设置雨水排水系统，末端设置初期雨水截流设施，通过提升泵将初期雨水泵入初期雨水暂存池，经黑膜发酵池处理系统处理后用于农田施肥，不外排；后期雨水通过阀门转换排入厂区外的沟渠；废水通过收集管道进入黑膜发酵池处理，处理后沼液全部用于周边农田灌溉，不外排</w:t>
                  </w:r>
                </w:p>
              </w:tc>
              <w:tc>
                <w:tcPr>
                  <w:tcW w:w="610" w:type="dxa"/>
                  <w:vAlign w:val="center"/>
                </w:tcPr>
                <w:p w14:paraId="79D1448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依托现有，新增</w:t>
                  </w:r>
                </w:p>
              </w:tc>
            </w:tr>
            <w:tr w14:paraId="405FA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continue"/>
                  <w:vAlign w:val="center"/>
                </w:tcPr>
                <w:p w14:paraId="7E16291A">
                  <w:pPr>
                    <w:keepNext w:val="0"/>
                    <w:keepLines w:val="0"/>
                    <w:pageBreakBefore w:val="0"/>
                    <w:kinsoku/>
                    <w:overflowPunct/>
                    <w:bidi w:val="0"/>
                    <w:adjustRightInd w:val="0"/>
                    <w:snapToGrid w:val="0"/>
                    <w:spacing w:before="60" w:after="60"/>
                    <w:jc w:val="center"/>
                    <w:textAlignment w:val="auto"/>
                    <w:rPr>
                      <w:rFonts w:hint="eastAsia" w:ascii="Times New Roman" w:hAnsi="Times New Roman" w:eastAsia="宋体" w:cs="Times New Roman"/>
                      <w:color w:val="auto"/>
                      <w:sz w:val="21"/>
                      <w:szCs w:val="21"/>
                      <w:lang w:val="en-US" w:eastAsia="zh-CN"/>
                    </w:rPr>
                  </w:pPr>
                </w:p>
              </w:tc>
              <w:tc>
                <w:tcPr>
                  <w:tcW w:w="0" w:type="auto"/>
                  <w:gridSpan w:val="2"/>
                  <w:vAlign w:val="center"/>
                </w:tcPr>
                <w:p w14:paraId="4A9D00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供热、制冷</w:t>
                  </w:r>
                </w:p>
              </w:tc>
              <w:tc>
                <w:tcPr>
                  <w:tcW w:w="3957" w:type="dxa"/>
                  <w:tcBorders>
                    <w:bottom w:val="single" w:color="auto" w:sz="4" w:space="0"/>
                  </w:tcBorders>
                  <w:vAlign w:val="center"/>
                </w:tcPr>
                <w:p w14:paraId="5673FDB6">
                  <w:pPr>
                    <w:keepNext w:val="0"/>
                    <w:keepLines w:val="0"/>
                    <w:pageBreakBefore w:val="0"/>
                    <w:widowControl w:val="0"/>
                    <w:kinsoku/>
                    <w:wordWrap/>
                    <w:overflowPunct/>
                    <w:topLinePunct w:val="0"/>
                    <w:autoSpaceDE/>
                    <w:autoSpaceDN/>
                    <w:bidi w:val="0"/>
                    <w:adjustRightInd w:val="0"/>
                    <w:snapToGrid w:val="0"/>
                    <w:jc w:val="center"/>
                    <w:textAlignment w:val="auto"/>
                    <w:rPr>
                      <w:spacing w:val="8"/>
                      <w:sz w:val="21"/>
                      <w:szCs w:val="21"/>
                    </w:rPr>
                  </w:pPr>
                  <w:r>
                    <w:rPr>
                      <w:rFonts w:hint="eastAsia" w:ascii="Times New Roman" w:hAnsi="Times New Roman" w:eastAsia="宋体" w:cs="Times New Roman"/>
                      <w:color w:val="auto"/>
                      <w:sz w:val="21"/>
                      <w:szCs w:val="21"/>
                      <w:lang w:val="en-US" w:eastAsia="zh-CN"/>
                    </w:rPr>
                    <w:t>鸡舍墙体为保温材料，可以减少鸡舍热量损失，项目采用空气能供暖用于冬季鸡舍取暖；办公生活区采用空调。夏季鸡舍夏季采用水帘风机降温，</w:t>
                  </w:r>
                  <w:r>
                    <w:rPr>
                      <w:spacing w:val="8"/>
                      <w:sz w:val="21"/>
                      <w:szCs w:val="21"/>
                    </w:rPr>
                    <w:t>整个过程由全自动控制</w:t>
                  </w:r>
                </w:p>
              </w:tc>
              <w:tc>
                <w:tcPr>
                  <w:tcW w:w="3634" w:type="dxa"/>
                  <w:vAlign w:val="center"/>
                </w:tcPr>
                <w:p w14:paraId="0AF59628">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10"/>
                      <w:sz w:val="21"/>
                      <w:szCs w:val="21"/>
                      <w:lang w:val="en-US" w:eastAsia="zh-CN"/>
                    </w:rPr>
                  </w:pPr>
                  <w:r>
                    <w:rPr>
                      <w:rFonts w:hint="eastAsia"/>
                      <w:color w:val="auto"/>
                      <w:spacing w:val="10"/>
                      <w:sz w:val="21"/>
                      <w:szCs w:val="21"/>
                      <w:lang w:val="en-US" w:eastAsia="zh-CN"/>
                    </w:rPr>
                    <w:t>/</w:t>
                  </w:r>
                </w:p>
              </w:tc>
              <w:tc>
                <w:tcPr>
                  <w:tcW w:w="4091" w:type="dxa"/>
                  <w:vAlign w:val="center"/>
                </w:tcPr>
                <w:p w14:paraId="0939692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10"/>
                      <w:sz w:val="21"/>
                      <w:szCs w:val="21"/>
                    </w:rPr>
                  </w:pPr>
                  <w:r>
                    <w:rPr>
                      <w:rFonts w:hint="eastAsia" w:ascii="Times New Roman" w:hAnsi="Times New Roman" w:eastAsia="宋体" w:cs="Times New Roman"/>
                      <w:color w:val="auto"/>
                      <w:sz w:val="21"/>
                      <w:szCs w:val="21"/>
                      <w:lang w:val="en-US" w:eastAsia="zh-CN"/>
                    </w:rPr>
                    <w:t>鸡舍墙体为保温材料，可以减少鸡舍热量损失，项目采用</w:t>
                  </w:r>
                  <w:r>
                    <w:rPr>
                      <w:rFonts w:hint="eastAsia" w:ascii="Times New Roman" w:hAnsi="Times New Roman" w:cs="Times New Roman"/>
                      <w:color w:val="auto"/>
                      <w:sz w:val="21"/>
                      <w:szCs w:val="21"/>
                      <w:lang w:val="en-US" w:eastAsia="zh-CN"/>
                    </w:rPr>
                    <w:t>空气能</w:t>
                  </w:r>
                  <w:r>
                    <w:rPr>
                      <w:rFonts w:hint="eastAsia" w:ascii="Times New Roman" w:hAnsi="Times New Roman" w:eastAsia="宋体" w:cs="Times New Roman"/>
                      <w:color w:val="auto"/>
                      <w:sz w:val="21"/>
                      <w:szCs w:val="21"/>
                      <w:lang w:val="en-US" w:eastAsia="zh-CN"/>
                    </w:rPr>
                    <w:t>供暖用于冬季鸡舍取暖；办公生活区采用空调。夏季鸡舍夏季采用水帘风机降温，</w:t>
                  </w:r>
                  <w:r>
                    <w:rPr>
                      <w:color w:val="auto"/>
                      <w:spacing w:val="8"/>
                      <w:sz w:val="21"/>
                      <w:szCs w:val="21"/>
                    </w:rPr>
                    <w:t>整个过程由全自动控制</w:t>
                  </w:r>
                </w:p>
              </w:tc>
              <w:tc>
                <w:tcPr>
                  <w:tcW w:w="610" w:type="dxa"/>
                  <w:vAlign w:val="center"/>
                </w:tcPr>
                <w:p w14:paraId="7E7C7DD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10"/>
                      <w:sz w:val="21"/>
                      <w:szCs w:val="21"/>
                      <w:lang w:val="en-US" w:eastAsia="zh-CN"/>
                    </w:rPr>
                  </w:pPr>
                  <w:r>
                    <w:rPr>
                      <w:rFonts w:hint="eastAsia"/>
                      <w:color w:val="auto"/>
                      <w:spacing w:val="10"/>
                      <w:sz w:val="21"/>
                      <w:szCs w:val="21"/>
                      <w:lang w:val="en-US" w:eastAsia="zh-CN"/>
                    </w:rPr>
                    <w:t>不变</w:t>
                  </w:r>
                </w:p>
              </w:tc>
            </w:tr>
            <w:tr w14:paraId="3BB7D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45F688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0B6E2FE">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废水治理</w:t>
                  </w:r>
                </w:p>
              </w:tc>
              <w:tc>
                <w:tcPr>
                  <w:tcW w:w="0" w:type="auto"/>
                  <w:tcBorders>
                    <w:top w:val="single" w:color="auto" w:sz="4" w:space="0"/>
                    <w:left w:val="single" w:color="auto" w:sz="4" w:space="0"/>
                    <w:bottom w:val="single" w:color="auto" w:sz="4" w:space="0"/>
                    <w:right w:val="single" w:color="auto" w:sz="4" w:space="0"/>
                  </w:tcBorders>
                  <w:vAlign w:val="center"/>
                </w:tcPr>
                <w:p w14:paraId="0F7586F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3957" w:type="dxa"/>
                  <w:vMerge w:val="restart"/>
                  <w:tcBorders>
                    <w:top w:val="single" w:color="auto" w:sz="4" w:space="0"/>
                    <w:left w:val="single" w:color="auto" w:sz="4" w:space="0"/>
                    <w:bottom w:val="single" w:color="auto" w:sz="4" w:space="0"/>
                    <w:right w:val="single" w:color="auto" w:sz="4" w:space="0"/>
                  </w:tcBorders>
                  <w:vAlign w:val="center"/>
                </w:tcPr>
                <w:p w14:paraId="5196A059">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经隔油池处理后、养殖废水经二级沉淀池收集和经初期雨水收集池收集的初期雨水经三级沉淀池进黑膜发酵池处理，设置沉淀池包括二级沉淀池和三级沉淀池，二级沉淀池位于鸡舍和粪污暂存间南侧，共设置9个，每个尺寸均为2m×2m×2m，容积72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；三级沉淀池1个，位于黑膜发酵池西南侧，尺寸5m×18m×2m，容积180m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；黑膜发酵池25m×40m×4m，容积4000m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；沼液暂存池25m×40m×4m，容积4000m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3634" w:type="dxa"/>
                  <w:vMerge w:val="restart"/>
                  <w:tcBorders>
                    <w:top w:val="single" w:color="auto" w:sz="4" w:space="0"/>
                    <w:left w:val="single" w:color="auto" w:sz="4" w:space="0"/>
                    <w:right w:val="single" w:color="auto" w:sz="4" w:space="0"/>
                  </w:tcBorders>
                  <w:vAlign w:val="center"/>
                </w:tcPr>
                <w:p w14:paraId="32385E2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5"/>
                      <w:sz w:val="21"/>
                      <w:szCs w:val="21"/>
                      <w:lang w:val="en-US" w:eastAsia="zh-CN"/>
                    </w:rPr>
                  </w:pPr>
                  <w:r>
                    <w:rPr>
                      <w:rFonts w:hint="eastAsia" w:ascii="Times New Roman" w:hAnsi="Times New Roman" w:eastAsia="宋体"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碱</w:t>
                  </w:r>
                  <w:r>
                    <w:rPr>
                      <w:rFonts w:hint="eastAsia" w:ascii="Times New Roman" w:hAnsi="Times New Roman" w:eastAsia="宋体" w:cs="Times New Roman"/>
                      <w:color w:val="auto"/>
                      <w:sz w:val="21"/>
                      <w:szCs w:val="21"/>
                      <w:lang w:val="en-US" w:eastAsia="zh-CN"/>
                    </w:rPr>
                    <w:t>喷淋塔废水通过收集管道经</w:t>
                  </w:r>
                  <w:r>
                    <w:rPr>
                      <w:rFonts w:hint="eastAsia" w:ascii="Times New Roman" w:hAnsi="Times New Roman" w:cs="Times New Roman"/>
                      <w:color w:val="auto"/>
                      <w:sz w:val="21"/>
                      <w:szCs w:val="21"/>
                      <w:lang w:val="en-US" w:eastAsia="zh-CN"/>
                    </w:rPr>
                    <w:t>三级沉淀池+</w:t>
                  </w:r>
                  <w:r>
                    <w:rPr>
                      <w:rFonts w:hint="eastAsia" w:ascii="Times New Roman" w:hAnsi="Times New Roman" w:eastAsia="宋体" w:cs="Times New Roman"/>
                      <w:color w:val="auto"/>
                      <w:sz w:val="21"/>
                      <w:szCs w:val="21"/>
                      <w:lang w:val="en-US" w:eastAsia="zh-CN"/>
                    </w:rPr>
                    <w:t>黑膜发酵池处理，处理后沼液全部用于周边农田灌溉，不外排</w:t>
                  </w:r>
                </w:p>
              </w:tc>
              <w:tc>
                <w:tcPr>
                  <w:tcW w:w="4091" w:type="dxa"/>
                  <w:vMerge w:val="restart"/>
                  <w:tcBorders>
                    <w:top w:val="single" w:color="auto" w:sz="4" w:space="0"/>
                    <w:left w:val="single" w:color="auto" w:sz="4" w:space="0"/>
                    <w:right w:val="single" w:color="auto" w:sz="4" w:space="0"/>
                  </w:tcBorders>
                  <w:vAlign w:val="center"/>
                </w:tcPr>
                <w:p w14:paraId="04F85A8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5"/>
                      <w:sz w:val="21"/>
                      <w:szCs w:val="21"/>
                    </w:rPr>
                  </w:pPr>
                  <w:r>
                    <w:rPr>
                      <w:rFonts w:hint="default" w:ascii="Times New Roman" w:hAnsi="Times New Roman" w:eastAsia="宋体" w:cs="Times New Roman"/>
                      <w:color w:val="auto"/>
                      <w:sz w:val="21"/>
                      <w:szCs w:val="21"/>
                    </w:rPr>
                    <w:t>生活污水经隔油池处理后、养殖废水经二级沉淀池收集和经初期雨水收集池收集的初期雨水</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碱喷淋塔废水</w:t>
                  </w:r>
                  <w:r>
                    <w:rPr>
                      <w:rFonts w:hint="default" w:ascii="Times New Roman" w:hAnsi="Times New Roman" w:eastAsia="宋体" w:cs="Times New Roman"/>
                      <w:color w:val="auto"/>
                      <w:sz w:val="21"/>
                      <w:szCs w:val="21"/>
                    </w:rPr>
                    <w:t>经三级沉淀池进黑膜发酵池处理，设置沉淀池包括二级沉淀池和三级沉淀池，二级沉淀池位于鸡舍和粪污暂存间南侧，共设置9个，每个尺寸均为2m×2m×2m，容积72m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；三级沉淀池1个，位于黑膜发酵池西南侧，尺寸5m×18m×2m，容积180m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；黑膜发酵池25m×40m×4m，容积4000m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；沼液暂存池25m×40m×4m，容积4000m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0" w:type="dxa"/>
                  <w:vMerge w:val="restart"/>
                  <w:tcBorders>
                    <w:top w:val="single" w:color="auto" w:sz="4" w:space="0"/>
                    <w:left w:val="single" w:color="auto" w:sz="4" w:space="0"/>
                    <w:right w:val="single" w:color="auto" w:sz="4" w:space="0"/>
                  </w:tcBorders>
                  <w:vAlign w:val="center"/>
                </w:tcPr>
                <w:p w14:paraId="7694B95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5"/>
                      <w:sz w:val="21"/>
                      <w:szCs w:val="21"/>
                      <w:lang w:val="en-US" w:eastAsia="zh-CN"/>
                    </w:rPr>
                  </w:pPr>
                  <w:r>
                    <w:rPr>
                      <w:rFonts w:hint="eastAsia"/>
                      <w:color w:val="auto"/>
                      <w:spacing w:val="5"/>
                      <w:sz w:val="21"/>
                      <w:szCs w:val="21"/>
                      <w:lang w:val="en-US" w:eastAsia="zh-CN"/>
                    </w:rPr>
                    <w:t>依托现有，新增</w:t>
                  </w:r>
                </w:p>
              </w:tc>
            </w:tr>
            <w:tr w14:paraId="5330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05EBF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F84ECF">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4C78631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生产废水</w:t>
                  </w:r>
                </w:p>
              </w:tc>
              <w:tc>
                <w:tcPr>
                  <w:tcW w:w="3957" w:type="dxa"/>
                  <w:vMerge w:val="continue"/>
                  <w:tcBorders>
                    <w:top w:val="single" w:color="auto" w:sz="4" w:space="0"/>
                    <w:left w:val="single" w:color="auto" w:sz="4" w:space="0"/>
                    <w:bottom w:val="single" w:color="auto" w:sz="4" w:space="0"/>
                  </w:tcBorders>
                  <w:vAlign w:val="center"/>
                </w:tcPr>
                <w:p w14:paraId="14C7E1E1">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3634" w:type="dxa"/>
                  <w:vMerge w:val="continue"/>
                  <w:tcBorders>
                    <w:left w:val="single" w:color="auto" w:sz="4" w:space="0"/>
                    <w:right w:val="single" w:color="auto" w:sz="4" w:space="0"/>
                  </w:tcBorders>
                  <w:vAlign w:val="center"/>
                </w:tcPr>
                <w:p w14:paraId="4964E27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szCs w:val="21"/>
                    </w:rPr>
                  </w:pPr>
                </w:p>
              </w:tc>
              <w:tc>
                <w:tcPr>
                  <w:tcW w:w="4091" w:type="dxa"/>
                  <w:vMerge w:val="continue"/>
                  <w:tcBorders>
                    <w:left w:val="single" w:color="auto" w:sz="4" w:space="0"/>
                    <w:right w:val="single" w:color="auto" w:sz="4" w:space="0"/>
                  </w:tcBorders>
                  <w:vAlign w:val="center"/>
                </w:tcPr>
                <w:p w14:paraId="6D10688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szCs w:val="21"/>
                    </w:rPr>
                  </w:pPr>
                </w:p>
              </w:tc>
              <w:tc>
                <w:tcPr>
                  <w:tcW w:w="610" w:type="dxa"/>
                  <w:vMerge w:val="continue"/>
                  <w:tcBorders>
                    <w:left w:val="single" w:color="auto" w:sz="4" w:space="0"/>
                    <w:right w:val="single" w:color="auto" w:sz="4" w:space="0"/>
                  </w:tcBorders>
                  <w:vAlign w:val="center"/>
                </w:tcPr>
                <w:p w14:paraId="236841D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szCs w:val="21"/>
                    </w:rPr>
                  </w:pPr>
                </w:p>
              </w:tc>
            </w:tr>
            <w:tr w14:paraId="0B60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B5101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8AA18E">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tcBorders>
                  <w:vAlign w:val="center"/>
                </w:tcPr>
                <w:p w14:paraId="64FA742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初期雨水</w:t>
                  </w:r>
                </w:p>
              </w:tc>
              <w:tc>
                <w:tcPr>
                  <w:tcW w:w="3957" w:type="dxa"/>
                  <w:tcBorders>
                    <w:top w:val="single" w:color="auto" w:sz="4" w:space="0"/>
                  </w:tcBorders>
                  <w:vAlign w:val="center"/>
                </w:tcPr>
                <w:p w14:paraId="4B93E60F">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初期雨水进入初期雨水收集池并经三级沉淀池进入黑膜发酵池处理，设置2个（一个200m</w:t>
                  </w:r>
                  <w:r>
                    <w:rPr>
                      <w:rFonts w:hint="default" w:ascii="Times New Roman" w:hAnsi="Times New Roman" w:eastAsia="宋体" w:cs="Times New Roman"/>
                      <w:color w:val="0000FF"/>
                      <w:sz w:val="21"/>
                      <w:szCs w:val="21"/>
                      <w:vertAlign w:val="superscript"/>
                      <w:lang w:val="en-US" w:eastAsia="zh-CN"/>
                    </w:rPr>
                    <w:t>3</w:t>
                  </w:r>
                  <w:r>
                    <w:rPr>
                      <w:rFonts w:hint="eastAsia" w:ascii="Times New Roman" w:hAnsi="Times New Roman" w:eastAsia="宋体" w:cs="Times New Roman"/>
                      <w:color w:val="0000FF"/>
                      <w:sz w:val="21"/>
                      <w:szCs w:val="21"/>
                      <w:vertAlign w:val="baseline"/>
                      <w:lang w:val="en-US" w:eastAsia="zh-CN"/>
                    </w:rPr>
                    <w:t>，</w:t>
                  </w:r>
                  <w:r>
                    <w:rPr>
                      <w:rFonts w:hint="default" w:ascii="Times New Roman" w:hAnsi="Times New Roman" w:eastAsia="宋体" w:cs="Times New Roman"/>
                      <w:color w:val="0000FF"/>
                      <w:sz w:val="21"/>
                      <w:szCs w:val="21"/>
                      <w:lang w:val="en-US" w:eastAsia="zh-CN"/>
                    </w:rPr>
                    <w:t>一个400m</w:t>
                  </w:r>
                  <w:r>
                    <w:rPr>
                      <w:rFonts w:hint="default" w:ascii="Times New Roman" w:hAnsi="Times New Roman" w:eastAsia="宋体" w:cs="Times New Roman"/>
                      <w:color w:val="0000FF"/>
                      <w:sz w:val="21"/>
                      <w:szCs w:val="21"/>
                      <w:vertAlign w:val="superscript"/>
                      <w:lang w:val="en-US" w:eastAsia="zh-CN"/>
                    </w:rPr>
                    <w:t>3</w:t>
                  </w:r>
                  <w:r>
                    <w:rPr>
                      <w:rFonts w:hint="default" w:ascii="Times New Roman" w:hAnsi="Times New Roman" w:eastAsia="宋体" w:cs="Times New Roman"/>
                      <w:color w:val="0000FF"/>
                      <w:sz w:val="21"/>
                      <w:szCs w:val="21"/>
                      <w:lang w:val="en-US" w:eastAsia="zh-CN"/>
                    </w:rPr>
                    <w:t>）初期雨水收集池对前15min初期雨水进行收集</w:t>
                  </w:r>
                </w:p>
              </w:tc>
              <w:tc>
                <w:tcPr>
                  <w:tcW w:w="3634" w:type="dxa"/>
                  <w:vAlign w:val="center"/>
                </w:tcPr>
                <w:p w14:paraId="7CD40F5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0000FF"/>
                      <w:spacing w:val="6"/>
                      <w:sz w:val="21"/>
                      <w:szCs w:val="21"/>
                      <w:lang w:val="en-US" w:eastAsia="zh-CN"/>
                    </w:rPr>
                  </w:pPr>
                  <w:r>
                    <w:rPr>
                      <w:rFonts w:hint="eastAsia"/>
                      <w:color w:val="0000FF"/>
                      <w:spacing w:val="6"/>
                      <w:sz w:val="21"/>
                      <w:szCs w:val="21"/>
                      <w:lang w:val="en-US" w:eastAsia="zh-CN"/>
                    </w:rPr>
                    <w:t>/</w:t>
                  </w:r>
                </w:p>
              </w:tc>
              <w:tc>
                <w:tcPr>
                  <w:tcW w:w="4091" w:type="dxa"/>
                  <w:vAlign w:val="center"/>
                </w:tcPr>
                <w:p w14:paraId="1997AA7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0000FF"/>
                      <w:spacing w:val="6"/>
                      <w:sz w:val="21"/>
                      <w:szCs w:val="21"/>
                    </w:rPr>
                  </w:pPr>
                  <w:r>
                    <w:rPr>
                      <w:rFonts w:hint="default" w:ascii="Times New Roman" w:hAnsi="Times New Roman" w:eastAsia="宋体" w:cs="Times New Roman"/>
                      <w:color w:val="0000FF"/>
                      <w:sz w:val="21"/>
                      <w:szCs w:val="21"/>
                      <w:lang w:val="en-US" w:eastAsia="zh-CN"/>
                    </w:rPr>
                    <w:t>初期雨水进入初期雨水收集池并经三级沉淀池进入黑膜发酵池处理，设置2个（一个200m</w:t>
                  </w:r>
                  <w:r>
                    <w:rPr>
                      <w:rFonts w:hint="default" w:ascii="Times New Roman" w:hAnsi="Times New Roman" w:eastAsia="宋体" w:cs="Times New Roman"/>
                      <w:color w:val="0000FF"/>
                      <w:sz w:val="21"/>
                      <w:szCs w:val="21"/>
                      <w:vertAlign w:val="superscript"/>
                      <w:lang w:val="en-US" w:eastAsia="zh-CN"/>
                    </w:rPr>
                    <w:t>3</w:t>
                  </w:r>
                  <w:r>
                    <w:rPr>
                      <w:rFonts w:hint="eastAsia" w:ascii="Times New Roman" w:hAnsi="Times New Roman" w:eastAsia="宋体" w:cs="Times New Roman"/>
                      <w:color w:val="0000FF"/>
                      <w:sz w:val="21"/>
                      <w:szCs w:val="21"/>
                      <w:vertAlign w:val="baseline"/>
                      <w:lang w:val="en-US" w:eastAsia="zh-CN"/>
                    </w:rPr>
                    <w:t>，</w:t>
                  </w:r>
                  <w:r>
                    <w:rPr>
                      <w:rFonts w:hint="default" w:ascii="Times New Roman" w:hAnsi="Times New Roman" w:eastAsia="宋体" w:cs="Times New Roman"/>
                      <w:color w:val="0000FF"/>
                      <w:sz w:val="21"/>
                      <w:szCs w:val="21"/>
                      <w:lang w:val="en-US" w:eastAsia="zh-CN"/>
                    </w:rPr>
                    <w:t>一个400m</w:t>
                  </w:r>
                  <w:r>
                    <w:rPr>
                      <w:rFonts w:hint="default" w:ascii="Times New Roman" w:hAnsi="Times New Roman" w:eastAsia="宋体" w:cs="Times New Roman"/>
                      <w:color w:val="0000FF"/>
                      <w:sz w:val="21"/>
                      <w:szCs w:val="21"/>
                      <w:vertAlign w:val="superscript"/>
                      <w:lang w:val="en-US" w:eastAsia="zh-CN"/>
                    </w:rPr>
                    <w:t>3</w:t>
                  </w:r>
                  <w:r>
                    <w:rPr>
                      <w:rFonts w:hint="default" w:ascii="Times New Roman" w:hAnsi="Times New Roman" w:eastAsia="宋体" w:cs="Times New Roman"/>
                      <w:color w:val="0000FF"/>
                      <w:sz w:val="21"/>
                      <w:szCs w:val="21"/>
                      <w:lang w:val="en-US" w:eastAsia="zh-CN"/>
                    </w:rPr>
                    <w:t>）初期雨水收集池对前15min初期雨水进行收集</w:t>
                  </w:r>
                </w:p>
              </w:tc>
              <w:tc>
                <w:tcPr>
                  <w:tcW w:w="610" w:type="dxa"/>
                  <w:vAlign w:val="center"/>
                </w:tcPr>
                <w:p w14:paraId="396D472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0000FF"/>
                      <w:spacing w:val="6"/>
                      <w:sz w:val="21"/>
                      <w:szCs w:val="21"/>
                      <w:lang w:val="en-US" w:eastAsia="zh-CN"/>
                    </w:rPr>
                  </w:pPr>
                  <w:r>
                    <w:rPr>
                      <w:rFonts w:hint="eastAsia"/>
                      <w:color w:val="0000FF"/>
                      <w:spacing w:val="6"/>
                      <w:sz w:val="21"/>
                      <w:szCs w:val="21"/>
                      <w:lang w:val="en-US" w:eastAsia="zh-CN"/>
                    </w:rPr>
                    <w:t>不变</w:t>
                  </w:r>
                </w:p>
              </w:tc>
            </w:tr>
            <w:tr w14:paraId="0622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10849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tcBorders>
                  <w:vAlign w:val="center"/>
                </w:tcPr>
                <w:p w14:paraId="0293819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bottom w:val="single" w:color="auto" w:sz="4" w:space="0"/>
                  </w:tcBorders>
                  <w:vAlign w:val="center"/>
                </w:tcPr>
                <w:p w14:paraId="37AAAFA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沼液灌溉输送系统</w:t>
                  </w:r>
                </w:p>
              </w:tc>
              <w:tc>
                <w:tcPr>
                  <w:tcW w:w="3957" w:type="dxa"/>
                  <w:vAlign w:val="center"/>
                </w:tcPr>
                <w:p w14:paraId="22F4999D">
                  <w:pPr>
                    <w:keepNext w:val="0"/>
                    <w:keepLines w:val="0"/>
                    <w:widowControl/>
                    <w:suppressLineNumbers w:val="0"/>
                    <w:jc w:val="center"/>
                    <w:rPr>
                      <w:rFonts w:hint="default" w:ascii="Times New Roman" w:hAnsi="Times New Roman" w:eastAsia="宋体" w:cs="Times New Roman"/>
                      <w:color w:val="auto"/>
                      <w:sz w:val="21"/>
                      <w:szCs w:val="21"/>
                    </w:rPr>
                  </w:pPr>
                  <w:r>
                    <w:rPr>
                      <w:rFonts w:hint="eastAsia" w:ascii="宋体" w:hAnsi="宋体" w:eastAsia="宋体" w:cs="宋体"/>
                      <w:color w:val="000000"/>
                      <w:kern w:val="0"/>
                      <w:sz w:val="21"/>
                      <w:szCs w:val="21"/>
                      <w:lang w:val="en-US" w:eastAsia="zh-CN" w:bidi="ar"/>
                    </w:rPr>
                    <w:t>沼液通过泵车输送至协议农田施肥</w:t>
                  </w:r>
                </w:p>
              </w:tc>
              <w:tc>
                <w:tcPr>
                  <w:tcW w:w="3634" w:type="dxa"/>
                  <w:vAlign w:val="center"/>
                </w:tcPr>
                <w:p w14:paraId="486CD2B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7"/>
                      <w:sz w:val="21"/>
                      <w:szCs w:val="21"/>
                      <w:highlight w:val="none"/>
                    </w:rPr>
                  </w:pPr>
                  <w:r>
                    <w:rPr>
                      <w:rFonts w:hint="eastAsia" w:ascii="宋体" w:hAnsi="宋体" w:eastAsia="宋体" w:cs="宋体"/>
                      <w:color w:val="auto"/>
                      <w:kern w:val="0"/>
                      <w:sz w:val="21"/>
                      <w:szCs w:val="21"/>
                      <w:highlight w:val="none"/>
                      <w:lang w:val="en-US" w:eastAsia="zh-CN" w:bidi="ar"/>
                    </w:rPr>
                    <w:t>沼液通过泵车输送至协议农田施肥</w:t>
                  </w:r>
                </w:p>
              </w:tc>
              <w:tc>
                <w:tcPr>
                  <w:tcW w:w="4091" w:type="dxa"/>
                  <w:vAlign w:val="center"/>
                </w:tcPr>
                <w:p w14:paraId="44B93FE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7"/>
                      <w:sz w:val="21"/>
                      <w:szCs w:val="21"/>
                      <w:highlight w:val="none"/>
                    </w:rPr>
                  </w:pPr>
                  <w:r>
                    <w:rPr>
                      <w:rFonts w:hint="eastAsia" w:ascii="宋体" w:hAnsi="宋体" w:eastAsia="宋体" w:cs="宋体"/>
                      <w:color w:val="auto"/>
                      <w:kern w:val="0"/>
                      <w:sz w:val="21"/>
                      <w:szCs w:val="21"/>
                      <w:highlight w:val="none"/>
                      <w:lang w:val="en-US" w:eastAsia="zh-CN" w:bidi="ar"/>
                    </w:rPr>
                    <w:t>沼液通过泵车输送至协议农田施肥</w:t>
                  </w:r>
                </w:p>
              </w:tc>
              <w:tc>
                <w:tcPr>
                  <w:tcW w:w="610" w:type="dxa"/>
                  <w:vAlign w:val="center"/>
                </w:tcPr>
                <w:p w14:paraId="37107FC2">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color w:val="auto"/>
                      <w:spacing w:val="7"/>
                      <w:sz w:val="21"/>
                      <w:szCs w:val="21"/>
                      <w:highlight w:val="none"/>
                      <w:lang w:val="en-US"/>
                    </w:rPr>
                  </w:pPr>
                  <w:r>
                    <w:rPr>
                      <w:rFonts w:hint="eastAsia"/>
                      <w:color w:val="auto"/>
                      <w:spacing w:val="6"/>
                      <w:sz w:val="21"/>
                      <w:szCs w:val="21"/>
                      <w:highlight w:val="none"/>
                      <w:lang w:val="en-US" w:eastAsia="zh-CN"/>
                    </w:rPr>
                    <w:t>依托现有</w:t>
                  </w:r>
                </w:p>
              </w:tc>
            </w:tr>
            <w:tr w14:paraId="4104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jc w:val="center"/>
              </w:trPr>
              <w:tc>
                <w:tcPr>
                  <w:tcW w:w="0" w:type="auto"/>
                  <w:vMerge w:val="continue"/>
                  <w:tcBorders>
                    <w:top w:val="single" w:color="auto" w:sz="4" w:space="0"/>
                    <w:left w:val="single" w:color="auto" w:sz="4" w:space="0"/>
                    <w:bottom w:val="single" w:color="auto" w:sz="4" w:space="0"/>
                  </w:tcBorders>
                  <w:vAlign w:val="center"/>
                </w:tcPr>
                <w:p w14:paraId="3D41E45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restart"/>
                  <w:tcBorders>
                    <w:top w:val="single" w:color="auto" w:sz="4" w:space="0"/>
                    <w:right w:val="single" w:color="auto" w:sz="4" w:space="0"/>
                  </w:tcBorders>
                  <w:vAlign w:val="center"/>
                </w:tcPr>
                <w:p w14:paraId="4A6B7249">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废气治理</w:t>
                  </w:r>
                </w:p>
              </w:tc>
              <w:tc>
                <w:tcPr>
                  <w:tcW w:w="0" w:type="auto"/>
                  <w:tcBorders>
                    <w:top w:val="single" w:color="auto" w:sz="4" w:space="0"/>
                    <w:left w:val="single" w:color="auto" w:sz="4" w:space="0"/>
                    <w:bottom w:val="single" w:color="auto" w:sz="4" w:space="0"/>
                  </w:tcBorders>
                  <w:vAlign w:val="center"/>
                </w:tcPr>
                <w:p w14:paraId="375DD5E3">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鸡舍恶臭</w:t>
                  </w:r>
                </w:p>
              </w:tc>
              <w:tc>
                <w:tcPr>
                  <w:tcW w:w="3957" w:type="dxa"/>
                  <w:vAlign w:val="center"/>
                </w:tcPr>
                <w:p w14:paraId="7910076D">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科学设计日粮，提高饲料利用率和优化饲料配比；鸡粪日产日清，及时消毒；夏季采用水帘降温，同时采用自然与强制</w:t>
                  </w:r>
                  <w:r>
                    <w:rPr>
                      <w:rFonts w:hint="eastAsia" w:ascii="Times New Roman" w:hAnsi="Times New Roman" w:eastAsia="宋体" w:cs="Times New Roman"/>
                      <w:color w:val="auto"/>
                      <w:sz w:val="21"/>
                      <w:szCs w:val="21"/>
                      <w:lang w:eastAsia="zh-CN"/>
                    </w:rPr>
                    <w:t>相结合的方式进行</w:t>
                  </w:r>
                  <w:r>
                    <w:rPr>
                      <w:rFonts w:hint="default" w:ascii="Times New Roman" w:hAnsi="Times New Roman" w:eastAsia="宋体" w:cs="Times New Roman"/>
                      <w:color w:val="auto"/>
                      <w:sz w:val="21"/>
                      <w:szCs w:val="21"/>
                    </w:rPr>
                    <w:t>通风；定期对鸡舍喷洒除臭剂、进行消毒等措施控制无组织排放</w:t>
                  </w:r>
                </w:p>
              </w:tc>
              <w:tc>
                <w:tcPr>
                  <w:tcW w:w="3634" w:type="dxa"/>
                  <w:vAlign w:val="center"/>
                </w:tcPr>
                <w:p w14:paraId="74D82F4A">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27B2B03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科学设计日粮，提高饲料利用率和优化饲料配比；鸡粪日产日清，及时消毒；夏季采用水帘降温，同时采用自然与强制</w:t>
                  </w:r>
                  <w:r>
                    <w:rPr>
                      <w:rFonts w:hint="eastAsia" w:ascii="Times New Roman" w:hAnsi="Times New Roman" w:cs="Times New Roman"/>
                      <w:color w:val="auto"/>
                      <w:sz w:val="21"/>
                      <w:szCs w:val="21"/>
                      <w:lang w:eastAsia="zh-CN"/>
                    </w:rPr>
                    <w:t>相结合的方式进行</w:t>
                  </w:r>
                  <w:r>
                    <w:rPr>
                      <w:rFonts w:hint="default" w:ascii="Times New Roman" w:hAnsi="Times New Roman" w:eastAsia="宋体" w:cs="Times New Roman"/>
                      <w:color w:val="auto"/>
                      <w:sz w:val="21"/>
                      <w:szCs w:val="21"/>
                    </w:rPr>
                    <w:t>通风；定期对鸡舍喷洒除臭剂、进行消毒等措施控制无组织排放</w:t>
                  </w:r>
                </w:p>
              </w:tc>
              <w:tc>
                <w:tcPr>
                  <w:tcW w:w="610" w:type="dxa"/>
                  <w:vAlign w:val="center"/>
                </w:tcPr>
                <w:p w14:paraId="600BBE4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eastAsia"/>
                      <w:color w:val="auto"/>
                      <w:spacing w:val="6"/>
                      <w:sz w:val="21"/>
                      <w:szCs w:val="21"/>
                      <w:lang w:val="en-US" w:eastAsia="zh-CN"/>
                    </w:rPr>
                    <w:t>不变</w:t>
                  </w:r>
                </w:p>
              </w:tc>
            </w:tr>
            <w:tr w14:paraId="1EB99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0" w:type="auto"/>
                  <w:vMerge w:val="continue"/>
                  <w:tcBorders>
                    <w:top w:val="single" w:color="auto" w:sz="4" w:space="0"/>
                    <w:left w:val="single" w:color="auto" w:sz="4" w:space="0"/>
                    <w:bottom w:val="single" w:color="auto" w:sz="4" w:space="0"/>
                  </w:tcBorders>
                  <w:vAlign w:val="center"/>
                </w:tcPr>
                <w:p w14:paraId="2E478F4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right w:val="single" w:color="auto" w:sz="4" w:space="0"/>
                  </w:tcBorders>
                  <w:vAlign w:val="center"/>
                </w:tcPr>
                <w:p w14:paraId="0E5692D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tcBorders>
                  <w:vAlign w:val="center"/>
                </w:tcPr>
                <w:p w14:paraId="5B28866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污水处理设施恶臭</w:t>
                  </w:r>
                </w:p>
              </w:tc>
              <w:tc>
                <w:tcPr>
                  <w:tcW w:w="3957" w:type="dxa"/>
                  <w:vAlign w:val="center"/>
                </w:tcPr>
                <w:p w14:paraId="2491F311">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将二级沉淀池和三级沉淀池密闭加盖，通过引风机负压收集，收集后的气体经喷淋除臭塔处理后有组织排放（DA001）</w:t>
                  </w:r>
                </w:p>
              </w:tc>
              <w:tc>
                <w:tcPr>
                  <w:tcW w:w="3634" w:type="dxa"/>
                  <w:vAlign w:val="center"/>
                </w:tcPr>
                <w:p w14:paraId="119345D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8"/>
                      <w:sz w:val="21"/>
                      <w:szCs w:val="21"/>
                    </w:rPr>
                  </w:pPr>
                  <w:r>
                    <w:rPr>
                      <w:rFonts w:hint="eastAsia"/>
                      <w:color w:val="auto"/>
                      <w:spacing w:val="9"/>
                      <w:sz w:val="21"/>
                      <w:szCs w:val="21"/>
                      <w:lang w:val="en-US" w:eastAsia="zh-CN"/>
                    </w:rPr>
                    <w:t>/</w:t>
                  </w:r>
                </w:p>
              </w:tc>
              <w:tc>
                <w:tcPr>
                  <w:tcW w:w="4091" w:type="dxa"/>
                  <w:vAlign w:val="center"/>
                </w:tcPr>
                <w:p w14:paraId="460C97D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color w:val="auto"/>
                      <w:spacing w:val="8"/>
                      <w:sz w:val="21"/>
                      <w:szCs w:val="21"/>
                    </w:rPr>
                  </w:pPr>
                  <w:r>
                    <w:rPr>
                      <w:rFonts w:hint="default" w:ascii="Times New Roman" w:hAnsi="Times New Roman" w:eastAsia="宋体" w:cs="Times New Roman"/>
                      <w:color w:val="auto"/>
                      <w:sz w:val="21"/>
                      <w:szCs w:val="21"/>
                    </w:rPr>
                    <w:t>将二级沉淀池和三级沉淀池密闭加盖，通过引风机负压收集，收集后的气体经喷淋除臭塔处理后有组织排放（DA001）</w:t>
                  </w:r>
                </w:p>
              </w:tc>
              <w:tc>
                <w:tcPr>
                  <w:tcW w:w="610" w:type="dxa"/>
                  <w:vAlign w:val="center"/>
                </w:tcPr>
                <w:p w14:paraId="1E91D44A">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8"/>
                      <w:sz w:val="21"/>
                      <w:szCs w:val="21"/>
                    </w:rPr>
                  </w:pPr>
                  <w:r>
                    <w:rPr>
                      <w:rFonts w:hint="eastAsia"/>
                      <w:color w:val="auto"/>
                      <w:spacing w:val="6"/>
                      <w:sz w:val="21"/>
                      <w:szCs w:val="21"/>
                      <w:lang w:val="en-US" w:eastAsia="zh-CN"/>
                    </w:rPr>
                    <w:t>不变</w:t>
                  </w:r>
                </w:p>
              </w:tc>
            </w:tr>
            <w:tr w14:paraId="2A43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Merge w:val="continue"/>
                  <w:tcBorders>
                    <w:top w:val="single" w:color="auto" w:sz="4" w:space="0"/>
                    <w:left w:val="single" w:color="auto" w:sz="4" w:space="0"/>
                    <w:bottom w:val="single" w:color="auto" w:sz="4" w:space="0"/>
                  </w:tcBorders>
                  <w:vAlign w:val="center"/>
                </w:tcPr>
                <w:p w14:paraId="15A31139">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right w:val="single" w:color="auto" w:sz="4" w:space="0"/>
                  </w:tcBorders>
                  <w:vAlign w:val="center"/>
                </w:tcPr>
                <w:p w14:paraId="2AD11EE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bottom w:val="single" w:color="auto" w:sz="4" w:space="0"/>
                  </w:tcBorders>
                  <w:vAlign w:val="center"/>
                </w:tcPr>
                <w:p w14:paraId="007C3CAF">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粪污暂存区恶臭</w:t>
                  </w:r>
                </w:p>
              </w:tc>
              <w:tc>
                <w:tcPr>
                  <w:tcW w:w="3957" w:type="dxa"/>
                  <w:vAlign w:val="center"/>
                </w:tcPr>
                <w:p w14:paraId="31DBF15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粪污暂存区为</w:t>
                  </w:r>
                  <w:r>
                    <w:rPr>
                      <w:rFonts w:hint="default" w:ascii="Times New Roman" w:hAnsi="Times New Roman" w:eastAsia="宋体" w:cs="Times New Roman"/>
                      <w:color w:val="auto"/>
                      <w:sz w:val="21"/>
                      <w:szCs w:val="21"/>
                      <w:highlight w:val="none"/>
                    </w:rPr>
                    <w:t>全密闭状态</w:t>
                  </w:r>
                  <w:r>
                    <w:rPr>
                      <w:rFonts w:hint="default" w:ascii="Times New Roman" w:hAnsi="Times New Roman" w:eastAsia="宋体" w:cs="Times New Roman"/>
                      <w:color w:val="auto"/>
                      <w:sz w:val="21"/>
                      <w:szCs w:val="21"/>
                    </w:rPr>
                    <w:t>，配套通风设施，出风端配套建设除臭棚，除臭棚内设置喷淋装置和滤墙；定期喷洒除臭剂</w:t>
                  </w:r>
                </w:p>
              </w:tc>
              <w:tc>
                <w:tcPr>
                  <w:tcW w:w="3634" w:type="dxa"/>
                  <w:vAlign w:val="center"/>
                </w:tcPr>
                <w:p w14:paraId="0929C259">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9"/>
                      <w:sz w:val="21"/>
                      <w:szCs w:val="21"/>
                      <w:highlight w:val="none"/>
                      <w:lang w:val="en-US" w:eastAsia="zh-CN"/>
                    </w:rPr>
                  </w:pPr>
                  <w:r>
                    <w:rPr>
                      <w:rFonts w:hint="eastAsia"/>
                      <w:color w:val="auto"/>
                      <w:spacing w:val="9"/>
                      <w:sz w:val="21"/>
                      <w:szCs w:val="21"/>
                      <w:highlight w:val="none"/>
                      <w:lang w:val="en-US" w:eastAsia="zh-CN"/>
                    </w:rPr>
                    <w:t>/</w:t>
                  </w:r>
                </w:p>
              </w:tc>
              <w:tc>
                <w:tcPr>
                  <w:tcW w:w="4091" w:type="dxa"/>
                  <w:vAlign w:val="center"/>
                </w:tcPr>
                <w:p w14:paraId="7E92703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highlight w:val="none"/>
                    </w:rPr>
                  </w:pPr>
                  <w:r>
                    <w:rPr>
                      <w:rFonts w:hint="default" w:ascii="Times New Roman" w:hAnsi="Times New Roman" w:eastAsia="宋体" w:cs="Times New Roman"/>
                      <w:color w:val="auto"/>
                      <w:sz w:val="21"/>
                      <w:szCs w:val="21"/>
                      <w:highlight w:val="none"/>
                    </w:rPr>
                    <w:t>粪污暂存区为全密闭状态，配套通风设施，出风端配套建设除臭棚，除臭棚内设置喷淋装置和滤墙；定期喷洒除臭剂</w:t>
                  </w:r>
                </w:p>
              </w:tc>
              <w:tc>
                <w:tcPr>
                  <w:tcW w:w="610" w:type="dxa"/>
                  <w:vAlign w:val="center"/>
                </w:tcPr>
                <w:p w14:paraId="6F76961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highlight w:val="none"/>
                      <w:lang w:val="en-US" w:eastAsia="zh-CN"/>
                    </w:rPr>
                  </w:pPr>
                  <w:r>
                    <w:rPr>
                      <w:rFonts w:hint="eastAsia"/>
                      <w:color w:val="auto"/>
                      <w:spacing w:val="9"/>
                      <w:sz w:val="21"/>
                      <w:szCs w:val="21"/>
                      <w:highlight w:val="none"/>
                      <w:lang w:val="en-US" w:eastAsia="zh-CN"/>
                    </w:rPr>
                    <w:t>不变</w:t>
                  </w:r>
                </w:p>
              </w:tc>
            </w:tr>
            <w:tr w14:paraId="587A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0" w:type="auto"/>
                  <w:vMerge w:val="continue"/>
                  <w:tcBorders>
                    <w:top w:val="single" w:color="auto" w:sz="4" w:space="0"/>
                    <w:left w:val="single" w:color="auto" w:sz="4" w:space="0"/>
                    <w:bottom w:val="single" w:color="auto" w:sz="4" w:space="0"/>
                  </w:tcBorders>
                  <w:vAlign w:val="center"/>
                </w:tcPr>
                <w:p w14:paraId="4A2D44F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right w:val="single" w:color="auto" w:sz="4" w:space="0"/>
                  </w:tcBorders>
                  <w:vAlign w:val="center"/>
                </w:tcPr>
                <w:p w14:paraId="68321DB4">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tcBorders>
                  <w:vAlign w:val="center"/>
                </w:tcPr>
                <w:p w14:paraId="1CFABDE3">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食堂油烟</w:t>
                  </w:r>
                </w:p>
              </w:tc>
              <w:tc>
                <w:tcPr>
                  <w:tcW w:w="3957" w:type="dxa"/>
                  <w:vAlign w:val="center"/>
                </w:tcPr>
                <w:p w14:paraId="6B9F91F8">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高效油烟净化装置处理后屋顶排放</w:t>
                  </w:r>
                </w:p>
              </w:tc>
              <w:tc>
                <w:tcPr>
                  <w:tcW w:w="3634" w:type="dxa"/>
                  <w:vAlign w:val="center"/>
                </w:tcPr>
                <w:p w14:paraId="07EB4C9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1DC897F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高效油烟净化装置处理后屋顶排放</w:t>
                  </w:r>
                </w:p>
              </w:tc>
              <w:tc>
                <w:tcPr>
                  <w:tcW w:w="610" w:type="dxa"/>
                  <w:vAlign w:val="center"/>
                </w:tcPr>
                <w:p w14:paraId="26BE86C8">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不变</w:t>
                  </w:r>
                </w:p>
              </w:tc>
            </w:tr>
            <w:tr w14:paraId="036C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0" w:type="auto"/>
                  <w:vMerge w:val="continue"/>
                  <w:tcBorders>
                    <w:top w:val="single" w:color="auto" w:sz="4" w:space="0"/>
                    <w:left w:val="single" w:color="auto" w:sz="4" w:space="0"/>
                    <w:bottom w:val="single" w:color="auto" w:sz="4" w:space="0"/>
                  </w:tcBorders>
                  <w:vAlign w:val="center"/>
                </w:tcPr>
                <w:p w14:paraId="78E495F7">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right w:val="single" w:color="auto" w:sz="4" w:space="0"/>
                  </w:tcBorders>
                  <w:vAlign w:val="center"/>
                </w:tcPr>
                <w:p w14:paraId="4F1745A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tcBorders>
                  <w:vAlign w:val="center"/>
                </w:tcPr>
                <w:p w14:paraId="4E240CAD">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沼气火炬燃烧</w:t>
                  </w:r>
                </w:p>
              </w:tc>
              <w:tc>
                <w:tcPr>
                  <w:tcW w:w="3957" w:type="dxa"/>
                  <w:vAlign w:val="center"/>
                </w:tcPr>
                <w:p w14:paraId="0EBFEF7F">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脱水脱硫+沼气储气柜（20m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）+火炬高度5m</w:t>
                  </w:r>
                </w:p>
              </w:tc>
              <w:tc>
                <w:tcPr>
                  <w:tcW w:w="3634" w:type="dxa"/>
                  <w:vAlign w:val="center"/>
                </w:tcPr>
                <w:p w14:paraId="0ED1BEF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6"/>
                      <w:sz w:val="21"/>
                      <w:szCs w:val="21"/>
                      <w:highlight w:val="none"/>
                      <w:lang w:val="en-US" w:eastAsia="zh-CN"/>
                    </w:rPr>
                  </w:pPr>
                  <w:r>
                    <w:rPr>
                      <w:rFonts w:hint="default" w:ascii="Times New Roman" w:hAnsi="Times New Roman" w:eastAsia="宋体" w:cs="Times New Roman"/>
                      <w:color w:val="auto"/>
                      <w:sz w:val="21"/>
                      <w:szCs w:val="21"/>
                      <w:highlight w:val="none"/>
                    </w:rPr>
                    <w:t>脱水脱硫+沼气储气柜（20m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）+火炬高度5m</w:t>
                  </w:r>
                </w:p>
              </w:tc>
              <w:tc>
                <w:tcPr>
                  <w:tcW w:w="4091" w:type="dxa"/>
                  <w:vAlign w:val="center"/>
                </w:tcPr>
                <w:p w14:paraId="35A6340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6"/>
                      <w:sz w:val="21"/>
                      <w:szCs w:val="21"/>
                      <w:highlight w:val="none"/>
                      <w:lang w:eastAsia="zh-CN"/>
                    </w:rPr>
                  </w:pPr>
                  <w:r>
                    <w:rPr>
                      <w:rFonts w:hint="default" w:ascii="Times New Roman" w:hAnsi="Times New Roman" w:eastAsia="宋体" w:cs="Times New Roman"/>
                      <w:color w:val="auto"/>
                      <w:sz w:val="21"/>
                      <w:szCs w:val="21"/>
                      <w:highlight w:val="none"/>
                    </w:rPr>
                    <w:t>脱水脱硫+沼气储气柜（20m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）+火炬高度5m</w:t>
                  </w:r>
                </w:p>
              </w:tc>
              <w:tc>
                <w:tcPr>
                  <w:tcW w:w="610" w:type="dxa"/>
                  <w:vAlign w:val="center"/>
                </w:tcPr>
                <w:p w14:paraId="572B9C8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6"/>
                      <w:sz w:val="21"/>
                      <w:szCs w:val="21"/>
                      <w:highlight w:val="none"/>
                      <w:lang w:val="en-US" w:eastAsia="zh-CN"/>
                    </w:rPr>
                  </w:pPr>
                  <w:r>
                    <w:rPr>
                      <w:rFonts w:hint="eastAsia"/>
                      <w:color w:val="auto"/>
                      <w:spacing w:val="6"/>
                      <w:sz w:val="21"/>
                      <w:szCs w:val="21"/>
                      <w:highlight w:val="none"/>
                      <w:lang w:val="en-US" w:eastAsia="zh-CN"/>
                    </w:rPr>
                    <w:t>依托现有</w:t>
                  </w:r>
                </w:p>
              </w:tc>
            </w:tr>
            <w:tr w14:paraId="462F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0" w:type="auto"/>
                  <w:vMerge w:val="continue"/>
                  <w:tcBorders>
                    <w:top w:val="single" w:color="auto" w:sz="4" w:space="0"/>
                    <w:left w:val="single" w:color="auto" w:sz="4" w:space="0"/>
                    <w:bottom w:val="single" w:color="auto" w:sz="4" w:space="0"/>
                  </w:tcBorders>
                  <w:vAlign w:val="center"/>
                </w:tcPr>
                <w:p w14:paraId="1B0FEC1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bottom w:val="single" w:color="auto" w:sz="4" w:space="0"/>
                    <w:right w:val="single" w:color="auto" w:sz="4" w:space="0"/>
                  </w:tcBorders>
                  <w:vAlign w:val="center"/>
                </w:tcPr>
                <w:p w14:paraId="3920D410">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tcBorders>
                  <w:vAlign w:val="center"/>
                </w:tcPr>
                <w:p w14:paraId="6F976D9B">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鸡粪烘干废气、天然气燃烧废气</w:t>
                  </w:r>
                </w:p>
              </w:tc>
              <w:tc>
                <w:tcPr>
                  <w:tcW w:w="3957" w:type="dxa"/>
                  <w:vAlign w:val="center"/>
                </w:tcPr>
                <w:p w14:paraId="01C1AB36">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34" w:type="dxa"/>
                  <w:vAlign w:val="center"/>
                </w:tcPr>
                <w:p w14:paraId="3B05EAB2">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olor w:val="auto"/>
                      <w:spacing w:val="6"/>
                      <w:sz w:val="21"/>
                      <w:szCs w:val="21"/>
                      <w:lang w:val="en-US" w:eastAsia="zh-CN"/>
                    </w:rPr>
                  </w:pPr>
                  <w:r>
                    <w:rPr>
                      <w:rFonts w:hint="eastAsia" w:ascii="Times New Roman" w:hAnsi="Times New Roman" w:eastAsia="宋体" w:cs="Times New Roman"/>
                      <w:color w:val="auto"/>
                      <w:sz w:val="21"/>
                      <w:szCs w:val="21"/>
                      <w:lang w:val="en-US" w:eastAsia="zh-CN"/>
                    </w:rPr>
                    <w:t>布袋除尘+</w:t>
                  </w:r>
                  <w:r>
                    <w:rPr>
                      <w:rFonts w:hint="eastAsia" w:ascii="Times New Roman" w:hAnsi="Times New Roman" w:cs="Times New Roman"/>
                      <w:color w:val="auto"/>
                      <w:sz w:val="21"/>
                      <w:szCs w:val="21"/>
                      <w:lang w:val="en-US" w:eastAsia="zh-CN"/>
                    </w:rPr>
                    <w:t>碱喷淋塔</w:t>
                  </w:r>
                  <w:r>
                    <w:rPr>
                      <w:rFonts w:hint="eastAsia" w:ascii="Times New Roman" w:hAnsi="Times New Roman" w:eastAsia="宋体" w:cs="Times New Roman"/>
                      <w:color w:val="auto"/>
                      <w:sz w:val="21"/>
                      <w:szCs w:val="21"/>
                      <w:lang w:val="en-US" w:eastAsia="zh-CN"/>
                    </w:rPr>
                    <w:t>+除臭塔+15m高排气筒（</w:t>
                  </w:r>
                  <w:r>
                    <w:rPr>
                      <w:rFonts w:hint="eastAsia" w:ascii="Times New Roman" w:hAnsi="Times New Roman" w:cs="Times New Roman"/>
                      <w:color w:val="auto"/>
                      <w:sz w:val="21"/>
                      <w:szCs w:val="21"/>
                      <w:lang w:val="en-US" w:eastAsia="zh-CN"/>
                    </w:rPr>
                    <w:t>DA002</w:t>
                  </w:r>
                  <w:r>
                    <w:rPr>
                      <w:rFonts w:hint="eastAsia" w:ascii="Times New Roman" w:hAnsi="Times New Roman" w:eastAsia="宋体" w:cs="Times New Roman"/>
                      <w:color w:val="auto"/>
                      <w:sz w:val="21"/>
                      <w:szCs w:val="21"/>
                      <w:lang w:val="en-US" w:eastAsia="zh-CN"/>
                    </w:rPr>
                    <w:t>）</w:t>
                  </w:r>
                </w:p>
              </w:tc>
              <w:tc>
                <w:tcPr>
                  <w:tcW w:w="4091" w:type="dxa"/>
                  <w:vAlign w:val="center"/>
                </w:tcPr>
                <w:p w14:paraId="4E9319EB">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布袋除尘+</w:t>
                  </w:r>
                  <w:r>
                    <w:rPr>
                      <w:rFonts w:hint="eastAsia" w:ascii="Times New Roman" w:hAnsi="Times New Roman" w:cs="Times New Roman"/>
                      <w:color w:val="auto"/>
                      <w:sz w:val="21"/>
                      <w:szCs w:val="21"/>
                      <w:lang w:val="en-US" w:eastAsia="zh-CN"/>
                    </w:rPr>
                    <w:t>碱喷淋塔</w:t>
                  </w:r>
                  <w:r>
                    <w:rPr>
                      <w:rFonts w:hint="eastAsia" w:ascii="Times New Roman" w:hAnsi="Times New Roman" w:eastAsia="宋体" w:cs="Times New Roman"/>
                      <w:color w:val="auto"/>
                      <w:sz w:val="21"/>
                      <w:szCs w:val="21"/>
                      <w:lang w:val="en-US" w:eastAsia="zh-CN"/>
                    </w:rPr>
                    <w:t>+除臭塔+15m高排气筒（</w:t>
                  </w:r>
                  <w:r>
                    <w:rPr>
                      <w:rFonts w:hint="eastAsia" w:ascii="Times New Roman" w:hAnsi="Times New Roman" w:cs="Times New Roman"/>
                      <w:color w:val="auto"/>
                      <w:sz w:val="21"/>
                      <w:szCs w:val="21"/>
                      <w:lang w:val="en-US" w:eastAsia="zh-CN"/>
                    </w:rPr>
                    <w:t>DA002</w:t>
                  </w:r>
                  <w:r>
                    <w:rPr>
                      <w:rFonts w:hint="eastAsia" w:ascii="Times New Roman" w:hAnsi="Times New Roman" w:eastAsia="宋体" w:cs="Times New Roman"/>
                      <w:color w:val="auto"/>
                      <w:sz w:val="21"/>
                      <w:szCs w:val="21"/>
                      <w:lang w:val="en-US" w:eastAsia="zh-CN"/>
                    </w:rPr>
                    <w:t>）</w:t>
                  </w:r>
                </w:p>
              </w:tc>
              <w:tc>
                <w:tcPr>
                  <w:tcW w:w="610" w:type="dxa"/>
                  <w:vAlign w:val="center"/>
                </w:tcPr>
                <w:p w14:paraId="474FB57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color w:val="auto"/>
                      <w:spacing w:val="6"/>
                      <w:sz w:val="21"/>
                      <w:szCs w:val="21"/>
                      <w:lang w:val="en-US" w:eastAsia="zh-CN"/>
                    </w:rPr>
                  </w:pPr>
                  <w:r>
                    <w:rPr>
                      <w:rFonts w:hint="eastAsia"/>
                      <w:color w:val="auto"/>
                      <w:spacing w:val="6"/>
                      <w:sz w:val="21"/>
                      <w:szCs w:val="21"/>
                      <w:lang w:val="en-US" w:eastAsia="zh-CN"/>
                    </w:rPr>
                    <w:t>新增</w:t>
                  </w:r>
                </w:p>
              </w:tc>
            </w:tr>
            <w:tr w14:paraId="1592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0" w:type="auto"/>
                  <w:vMerge w:val="continue"/>
                  <w:tcBorders>
                    <w:top w:val="single" w:color="auto" w:sz="4" w:space="0"/>
                    <w:left w:val="single" w:color="auto" w:sz="4" w:space="0"/>
                    <w:bottom w:val="single" w:color="auto" w:sz="4" w:space="0"/>
                  </w:tcBorders>
                  <w:vAlign w:val="center"/>
                </w:tcPr>
                <w:p w14:paraId="50D22730">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gridSpan w:val="2"/>
                  <w:vAlign w:val="center"/>
                </w:tcPr>
                <w:p w14:paraId="5A058E89">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w:t>
                  </w:r>
                </w:p>
              </w:tc>
              <w:tc>
                <w:tcPr>
                  <w:tcW w:w="3957" w:type="dxa"/>
                  <w:vAlign w:val="center"/>
                </w:tcPr>
                <w:p w14:paraId="642666CD">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鸡舍隔声、各类泵安装减震垫、风机安装消声器等降噪措施</w:t>
                  </w:r>
                </w:p>
              </w:tc>
              <w:tc>
                <w:tcPr>
                  <w:tcW w:w="3634" w:type="dxa"/>
                  <w:vAlign w:val="center"/>
                </w:tcPr>
                <w:p w14:paraId="72E66D0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color w:val="auto"/>
                      <w:spacing w:val="9"/>
                      <w:sz w:val="21"/>
                      <w:szCs w:val="21"/>
                      <w:lang w:val="en-US"/>
                    </w:rPr>
                  </w:pPr>
                  <w:r>
                    <w:rPr>
                      <w:rFonts w:hint="eastAsia" w:ascii="Times New Roman" w:hAnsi="Times New Roman" w:eastAsia="宋体" w:cs="Times New Roman"/>
                      <w:color w:val="auto"/>
                      <w:sz w:val="21"/>
                      <w:szCs w:val="21"/>
                      <w:lang w:val="en-US" w:eastAsia="zh-CN" w:bidi="ar-SA"/>
                    </w:rPr>
                    <w:t>燃气烘干设备安装减震垫，</w:t>
                  </w:r>
                  <w:r>
                    <w:rPr>
                      <w:rFonts w:hint="default" w:ascii="Times New Roman" w:hAnsi="Times New Roman" w:eastAsia="宋体" w:cs="Times New Roman"/>
                      <w:color w:val="auto"/>
                      <w:sz w:val="21"/>
                      <w:szCs w:val="21"/>
                    </w:rPr>
                    <w:t>风机安装消声器等降噪措施</w:t>
                  </w:r>
                </w:p>
              </w:tc>
              <w:tc>
                <w:tcPr>
                  <w:tcW w:w="4091" w:type="dxa"/>
                  <w:vAlign w:val="center"/>
                </w:tcPr>
                <w:p w14:paraId="15B2B1B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鸡舍隔声、各类泵</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bidi="ar-SA"/>
                    </w:rPr>
                    <w:t>燃气烘干设备</w:t>
                  </w:r>
                  <w:r>
                    <w:rPr>
                      <w:rFonts w:hint="default" w:ascii="Times New Roman" w:hAnsi="Times New Roman" w:eastAsia="宋体" w:cs="Times New Roman"/>
                      <w:color w:val="auto"/>
                      <w:sz w:val="21"/>
                      <w:szCs w:val="21"/>
                    </w:rPr>
                    <w:t>安装减震垫、风机安装消声器等降噪措施</w:t>
                  </w:r>
                </w:p>
              </w:tc>
              <w:tc>
                <w:tcPr>
                  <w:tcW w:w="610" w:type="dxa"/>
                  <w:vAlign w:val="center"/>
                </w:tcPr>
                <w:p w14:paraId="0E19ED3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新增</w:t>
                  </w:r>
                </w:p>
              </w:tc>
            </w:tr>
            <w:tr w14:paraId="001A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F44D0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5D50A5C">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固废治理</w:t>
                  </w:r>
                </w:p>
              </w:tc>
              <w:tc>
                <w:tcPr>
                  <w:tcW w:w="0" w:type="auto"/>
                  <w:tcBorders>
                    <w:top w:val="single" w:color="auto" w:sz="4" w:space="0"/>
                    <w:left w:val="single" w:color="auto" w:sz="4" w:space="0"/>
                    <w:bottom w:val="single" w:color="auto" w:sz="4" w:space="0"/>
                  </w:tcBorders>
                  <w:vAlign w:val="center"/>
                </w:tcPr>
                <w:p w14:paraId="40C453C1">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3957" w:type="dxa"/>
                  <w:vAlign w:val="center"/>
                </w:tcPr>
                <w:p w14:paraId="6AD3418D">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生活垃圾收集后由环卫部门统一清运</w:t>
                  </w:r>
                </w:p>
              </w:tc>
              <w:tc>
                <w:tcPr>
                  <w:tcW w:w="3634" w:type="dxa"/>
                  <w:vAlign w:val="center"/>
                </w:tcPr>
                <w:p w14:paraId="4D87E15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226620F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生活垃圾收集后由环卫部门统一清运</w:t>
                  </w:r>
                </w:p>
              </w:tc>
              <w:tc>
                <w:tcPr>
                  <w:tcW w:w="610" w:type="dxa"/>
                  <w:vAlign w:val="center"/>
                </w:tcPr>
                <w:p w14:paraId="62BD0EE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不变</w:t>
                  </w:r>
                </w:p>
              </w:tc>
            </w:tr>
            <w:tr w14:paraId="4AEEB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78F6FF">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5CB1C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restart"/>
                  <w:tcBorders>
                    <w:top w:val="single" w:color="auto" w:sz="4" w:space="0"/>
                    <w:left w:val="single" w:color="auto" w:sz="4" w:space="0"/>
                  </w:tcBorders>
                  <w:vAlign w:val="center"/>
                </w:tcPr>
                <w:p w14:paraId="431E05C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一般工业固废</w:t>
                  </w:r>
                </w:p>
              </w:tc>
              <w:tc>
                <w:tcPr>
                  <w:tcW w:w="3957" w:type="dxa"/>
                  <w:vAlign w:val="center"/>
                </w:tcPr>
                <w:p w14:paraId="195DEBB0">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沼渣、污泥、鸡粪、饲料残渣及脱落羽毛一起外售作为有机肥基料外售</w:t>
                  </w:r>
                </w:p>
              </w:tc>
              <w:tc>
                <w:tcPr>
                  <w:tcW w:w="3634" w:type="dxa"/>
                  <w:vAlign w:val="center"/>
                </w:tcPr>
                <w:p w14:paraId="14EC80F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9"/>
                      <w:sz w:val="21"/>
                      <w:szCs w:val="21"/>
                      <w:lang w:val="en-US" w:eastAsia="zh-CN"/>
                    </w:rPr>
                  </w:pPr>
                  <w:r>
                    <w:rPr>
                      <w:rFonts w:hint="eastAsia" w:ascii="Times New Roman" w:hAnsi="Times New Roman" w:cs="Times New Roman"/>
                      <w:color w:val="auto"/>
                      <w:sz w:val="21"/>
                      <w:szCs w:val="21"/>
                      <w:lang w:val="en-US" w:eastAsia="zh-CN" w:bidi="ar-SA"/>
                    </w:rPr>
                    <w:t>干清</w:t>
                  </w:r>
                  <w:r>
                    <w:rPr>
                      <w:rFonts w:hint="eastAsia" w:ascii="Times New Roman" w:hAnsi="Times New Roman" w:eastAsia="宋体" w:cs="Times New Roman"/>
                      <w:color w:val="auto"/>
                      <w:sz w:val="21"/>
                      <w:szCs w:val="21"/>
                      <w:lang w:val="en-US" w:eastAsia="zh-CN" w:bidi="ar-SA"/>
                    </w:rPr>
                    <w:t>鸡粪使用烘干设备烘干后外售，</w:t>
                  </w:r>
                  <w:r>
                    <w:rPr>
                      <w:rFonts w:hint="eastAsia" w:ascii="Times New Roman" w:hAnsi="Times New Roman" w:cs="Times New Roman"/>
                      <w:color w:val="auto"/>
                      <w:sz w:val="21"/>
                      <w:szCs w:val="21"/>
                      <w:lang w:val="en-US" w:eastAsia="zh-CN" w:bidi="ar-SA"/>
                    </w:rPr>
                    <w:t>布袋除尘器收集粉尘收集后外售，</w:t>
                  </w:r>
                  <w:r>
                    <w:rPr>
                      <w:rFonts w:hint="eastAsia" w:ascii="Times New Roman" w:hAnsi="Times New Roman" w:eastAsia="宋体" w:cs="Times New Roman"/>
                      <w:color w:val="auto"/>
                      <w:sz w:val="21"/>
                      <w:szCs w:val="21"/>
                      <w:lang w:val="en-US" w:eastAsia="zh-CN" w:bidi="ar-SA"/>
                    </w:rPr>
                    <w:t>废布袋由设备维护单位回收利用，现产现清，不在厂区内贮存</w:t>
                  </w:r>
                  <w:r>
                    <w:rPr>
                      <w:rFonts w:hint="eastAsia" w:ascii="Times New Roman" w:hAnsi="Times New Roman" w:cs="Times New Roman"/>
                      <w:color w:val="auto"/>
                      <w:sz w:val="21"/>
                      <w:szCs w:val="21"/>
                      <w:lang w:val="en-US" w:eastAsia="zh-CN" w:bidi="ar-SA"/>
                    </w:rPr>
                    <w:t>，沼渣</w:t>
                  </w:r>
                  <w:r>
                    <w:rPr>
                      <w:rFonts w:hint="default" w:ascii="Times New Roman" w:hAnsi="Times New Roman" w:eastAsia="宋体" w:cs="Times New Roman"/>
                      <w:color w:val="auto"/>
                      <w:sz w:val="21"/>
                      <w:szCs w:val="21"/>
                    </w:rPr>
                    <w:t>作为有机肥基料外售</w:t>
                  </w:r>
                </w:p>
              </w:tc>
              <w:tc>
                <w:tcPr>
                  <w:tcW w:w="4091" w:type="dxa"/>
                  <w:vAlign w:val="center"/>
                </w:tcPr>
                <w:p w14:paraId="2CB5069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9"/>
                      <w:sz w:val="21"/>
                      <w:szCs w:val="21"/>
                      <w:lang w:val="en-US" w:eastAsia="zh-CN"/>
                    </w:rPr>
                  </w:pPr>
                  <w:r>
                    <w:rPr>
                      <w:rFonts w:hint="default" w:ascii="Times New Roman" w:hAnsi="Times New Roman" w:eastAsia="宋体" w:cs="Times New Roman"/>
                      <w:color w:val="auto"/>
                      <w:sz w:val="21"/>
                      <w:szCs w:val="21"/>
                    </w:rPr>
                    <w:t>沼渣、污泥、饲料残渣及脱落羽毛一起外售作为有机肥基料外售</w:t>
                  </w:r>
                  <w:r>
                    <w:rPr>
                      <w:rFonts w:hint="eastAsia" w:ascii="Times New Roman" w:hAnsi="Times New Roman" w:eastAsia="宋体" w:cs="Times New Roman"/>
                      <w:color w:val="auto"/>
                      <w:sz w:val="21"/>
                      <w:szCs w:val="21"/>
                      <w:lang w:eastAsia="zh-CN"/>
                    </w:rPr>
                    <w:t>，</w:t>
                  </w:r>
                  <w:r>
                    <w:rPr>
                      <w:rFonts w:hint="eastAsia" w:ascii="Times New Roman" w:hAnsi="Times New Roman" w:cs="Times New Roman"/>
                      <w:color w:val="auto"/>
                      <w:sz w:val="21"/>
                      <w:szCs w:val="21"/>
                      <w:lang w:val="en-US" w:eastAsia="zh-CN"/>
                    </w:rPr>
                    <w:t>干清</w:t>
                  </w:r>
                  <w:r>
                    <w:rPr>
                      <w:rFonts w:hint="eastAsia" w:ascii="Times New Roman" w:hAnsi="Times New Roman" w:eastAsia="宋体" w:cs="Times New Roman"/>
                      <w:color w:val="auto"/>
                      <w:sz w:val="21"/>
                      <w:szCs w:val="21"/>
                      <w:lang w:val="en-US" w:eastAsia="zh-CN"/>
                    </w:rPr>
                    <w:t>鸡粪烘干后外售，</w:t>
                  </w:r>
                  <w:r>
                    <w:rPr>
                      <w:rFonts w:hint="eastAsia" w:ascii="Times New Roman" w:hAnsi="Times New Roman" w:cs="Times New Roman"/>
                      <w:color w:val="auto"/>
                      <w:sz w:val="21"/>
                      <w:szCs w:val="21"/>
                      <w:lang w:val="en-US" w:eastAsia="zh-CN" w:bidi="ar-SA"/>
                    </w:rPr>
                    <w:t>布袋除尘器收集粉尘收集后外售，</w:t>
                  </w:r>
                  <w:r>
                    <w:rPr>
                      <w:rFonts w:hint="eastAsia" w:ascii="Times New Roman" w:hAnsi="Times New Roman" w:eastAsia="宋体" w:cs="Times New Roman"/>
                      <w:color w:val="auto"/>
                      <w:sz w:val="21"/>
                      <w:szCs w:val="21"/>
                      <w:lang w:val="en-US" w:eastAsia="zh-CN"/>
                    </w:rPr>
                    <w:t>废布袋由</w:t>
                  </w:r>
                  <w:r>
                    <w:rPr>
                      <w:rFonts w:hint="default" w:ascii="Times New Roman" w:hAnsi="Times New Roman" w:eastAsia="宋体" w:cs="Times New Roman"/>
                      <w:color w:val="auto"/>
                      <w:sz w:val="21"/>
                      <w:szCs w:val="21"/>
                      <w:lang w:val="en-US" w:eastAsia="zh-CN"/>
                    </w:rPr>
                    <w:t>设备维护单位回收利用，现产现清，不在厂区内贮存</w:t>
                  </w:r>
                </w:p>
              </w:tc>
              <w:tc>
                <w:tcPr>
                  <w:tcW w:w="610" w:type="dxa"/>
                  <w:vAlign w:val="center"/>
                </w:tcPr>
                <w:p w14:paraId="39F4BA3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color w:val="auto"/>
                      <w:spacing w:val="9"/>
                      <w:sz w:val="21"/>
                      <w:szCs w:val="21"/>
                      <w:lang w:val="en-US" w:eastAsia="zh-CN"/>
                    </w:rPr>
                  </w:pPr>
                  <w:r>
                    <w:rPr>
                      <w:rFonts w:hint="eastAsia"/>
                      <w:color w:val="auto"/>
                      <w:spacing w:val="9"/>
                      <w:sz w:val="21"/>
                      <w:szCs w:val="21"/>
                      <w:lang w:val="en-US" w:eastAsia="zh-CN"/>
                    </w:rPr>
                    <w:t>依托现有，新增</w:t>
                  </w:r>
                </w:p>
              </w:tc>
            </w:tr>
            <w:tr w14:paraId="668FC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862688">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DD1826">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left w:val="single" w:color="auto" w:sz="4" w:space="0"/>
                    <w:bottom w:val="single" w:color="auto" w:sz="4" w:space="0"/>
                  </w:tcBorders>
                  <w:vAlign w:val="center"/>
                </w:tcPr>
                <w:p w14:paraId="3F2D736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3957" w:type="dxa"/>
                  <w:vAlign w:val="center"/>
                </w:tcPr>
                <w:p w14:paraId="7FE82A91">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中药水剂及益生菌药剂包装袋，外售物资回收单位回收利用</w:t>
                  </w:r>
                </w:p>
              </w:tc>
              <w:tc>
                <w:tcPr>
                  <w:tcW w:w="3634" w:type="dxa"/>
                  <w:vAlign w:val="center"/>
                </w:tcPr>
                <w:p w14:paraId="1EE3BCE0">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2361EFC8">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中药水剂及益生菌药剂包装袋，外售物资回收单位回收利用</w:t>
                  </w:r>
                </w:p>
              </w:tc>
              <w:tc>
                <w:tcPr>
                  <w:tcW w:w="610" w:type="dxa"/>
                  <w:vAlign w:val="center"/>
                </w:tcPr>
                <w:p w14:paraId="771276A4">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不变</w:t>
                  </w:r>
                </w:p>
              </w:tc>
            </w:tr>
            <w:tr w14:paraId="0F526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6761D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C5800D">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2C34B9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病死鸡</w:t>
                  </w:r>
                </w:p>
              </w:tc>
              <w:tc>
                <w:tcPr>
                  <w:tcW w:w="3957" w:type="dxa"/>
                  <w:tcBorders>
                    <w:left w:val="single" w:color="auto" w:sz="4" w:space="0"/>
                  </w:tcBorders>
                  <w:vAlign w:val="center"/>
                </w:tcPr>
                <w:p w14:paraId="328BC6E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病死鸡暂存于冷库，定期交畜禽无害化处理公司进行无害化处理</w:t>
                  </w:r>
                </w:p>
              </w:tc>
              <w:tc>
                <w:tcPr>
                  <w:tcW w:w="3634" w:type="dxa"/>
                  <w:vAlign w:val="center"/>
                </w:tcPr>
                <w:p w14:paraId="20C0E5D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7C3649C6">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病死鸡暂存于冷库，定期交畜禽无害化处理公司进行无害化处理</w:t>
                  </w:r>
                </w:p>
              </w:tc>
              <w:tc>
                <w:tcPr>
                  <w:tcW w:w="610" w:type="dxa"/>
                  <w:vAlign w:val="center"/>
                </w:tcPr>
                <w:p w14:paraId="221889B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不变</w:t>
                  </w:r>
                </w:p>
              </w:tc>
            </w:tr>
            <w:tr w14:paraId="38FD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07B29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5E21D6">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tcBorders>
                    <w:top w:val="single" w:color="auto" w:sz="4" w:space="0"/>
                    <w:left w:val="single" w:color="auto" w:sz="4" w:space="0"/>
                    <w:bottom w:val="single" w:color="auto" w:sz="4" w:space="0"/>
                  </w:tcBorders>
                  <w:vAlign w:val="center"/>
                </w:tcPr>
                <w:p w14:paraId="49BB649A">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w:t>
                  </w:r>
                </w:p>
              </w:tc>
              <w:tc>
                <w:tcPr>
                  <w:tcW w:w="3957" w:type="dxa"/>
                  <w:vAlign w:val="center"/>
                </w:tcPr>
                <w:p w14:paraId="780C73D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废脱硫剂，危废暂存间（</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）密闭暂存，定期委托有资质单位集中处理</w:t>
                  </w:r>
                </w:p>
              </w:tc>
              <w:tc>
                <w:tcPr>
                  <w:tcW w:w="3634" w:type="dxa"/>
                  <w:vAlign w:val="center"/>
                </w:tcPr>
                <w:p w14:paraId="5F38136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废脱硫剂</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废润滑油、废润滑油桶</w:t>
                  </w:r>
                  <w:r>
                    <w:rPr>
                      <w:rFonts w:hint="eastAsia" w:ascii="Times New Roman" w:hAnsi="Times New Roman" w:cs="Times New Roman"/>
                      <w:color w:val="auto"/>
                      <w:sz w:val="21"/>
                      <w:szCs w:val="21"/>
                      <w:highlight w:val="none"/>
                      <w:lang w:val="en-US" w:eastAsia="zh-CN"/>
                    </w:rPr>
                    <w:t>、碱喷淋沉淀、废药剂包装</w:t>
                  </w:r>
                  <w:r>
                    <w:rPr>
                      <w:rFonts w:hint="eastAsia" w:ascii="Times New Roman" w:hAnsi="Times New Roman" w:eastAsia="宋体" w:cs="Times New Roman"/>
                      <w:color w:val="auto"/>
                      <w:sz w:val="21"/>
                      <w:szCs w:val="21"/>
                      <w:highlight w:val="none"/>
                      <w:lang w:val="en-US" w:eastAsia="zh-CN"/>
                    </w:rPr>
                    <w:t>暂存于</w:t>
                  </w:r>
                  <w:r>
                    <w:rPr>
                      <w:rFonts w:hint="default" w:ascii="Times New Roman" w:hAnsi="Times New Roman" w:eastAsia="宋体" w:cs="Times New Roman"/>
                      <w:color w:val="auto"/>
                      <w:sz w:val="21"/>
                      <w:szCs w:val="21"/>
                      <w:highlight w:val="none"/>
                    </w:rPr>
                    <w:t>危废暂存间（</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），定期委托有资质单位集中处理</w:t>
                  </w:r>
                </w:p>
              </w:tc>
              <w:tc>
                <w:tcPr>
                  <w:tcW w:w="4091" w:type="dxa"/>
                  <w:vAlign w:val="center"/>
                </w:tcPr>
                <w:p w14:paraId="310B0CB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z w:val="21"/>
                      <w:szCs w:val="21"/>
                      <w:highlight w:val="none"/>
                    </w:rPr>
                  </w:pPr>
                  <w:r>
                    <w:rPr>
                      <w:rFonts w:hint="default" w:ascii="Times New Roman" w:hAnsi="Times New Roman" w:eastAsia="宋体" w:cs="Times New Roman"/>
                      <w:color w:val="auto"/>
                      <w:sz w:val="21"/>
                      <w:szCs w:val="21"/>
                      <w:highlight w:val="none"/>
                    </w:rPr>
                    <w:t>废脱硫剂</w:t>
                  </w:r>
                  <w:r>
                    <w:rPr>
                      <w:rFonts w:hint="eastAsia" w:ascii="Times New Roman" w:hAns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废润滑油、废润滑油桶</w:t>
                  </w:r>
                  <w:r>
                    <w:rPr>
                      <w:rFonts w:hint="eastAsia" w:ascii="Times New Roman" w:hAnsi="Times New Roman" w:cs="Times New Roman"/>
                      <w:color w:val="auto"/>
                      <w:sz w:val="21"/>
                      <w:szCs w:val="21"/>
                      <w:highlight w:val="none"/>
                      <w:lang w:val="en-US" w:eastAsia="zh-CN"/>
                    </w:rPr>
                    <w:t>、碱喷淋沉淀、废药剂包装</w:t>
                  </w:r>
                  <w:r>
                    <w:rPr>
                      <w:rFonts w:hint="eastAsia" w:ascii="Times New Roman" w:hAnsi="Times New Roman" w:eastAsia="宋体" w:cs="Times New Roman"/>
                      <w:color w:val="auto"/>
                      <w:sz w:val="21"/>
                      <w:szCs w:val="21"/>
                      <w:highlight w:val="none"/>
                      <w:lang w:val="en-US" w:eastAsia="zh-CN"/>
                    </w:rPr>
                    <w:t>暂存于</w:t>
                  </w:r>
                  <w:r>
                    <w:rPr>
                      <w:rFonts w:hint="default" w:ascii="Times New Roman" w:hAnsi="Times New Roman" w:eastAsia="宋体" w:cs="Times New Roman"/>
                      <w:color w:val="auto"/>
                      <w:sz w:val="21"/>
                      <w:szCs w:val="21"/>
                      <w:highlight w:val="none"/>
                    </w:rPr>
                    <w:t>危废暂存间（</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）密闭暂存，定期委托有资质单位集中处理</w:t>
                  </w:r>
                </w:p>
              </w:tc>
              <w:tc>
                <w:tcPr>
                  <w:tcW w:w="610" w:type="dxa"/>
                  <w:vAlign w:val="center"/>
                </w:tcPr>
                <w:p w14:paraId="22B12772">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依托现有</w:t>
                  </w:r>
                </w:p>
              </w:tc>
            </w:tr>
            <w:tr w14:paraId="31C4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continue"/>
                  <w:tcBorders>
                    <w:top w:val="single" w:color="auto" w:sz="4" w:space="0"/>
                    <w:left w:val="single" w:color="auto" w:sz="4" w:space="0"/>
                    <w:bottom w:val="single" w:color="auto" w:sz="4" w:space="0"/>
                  </w:tcBorders>
                  <w:vAlign w:val="center"/>
                </w:tcPr>
                <w:p w14:paraId="353810D9">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gridSpan w:val="2"/>
                  <w:vAlign w:val="center"/>
                </w:tcPr>
                <w:p w14:paraId="20CEDF4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土壤、地下水污染防治措施</w:t>
                  </w:r>
                </w:p>
              </w:tc>
              <w:tc>
                <w:tcPr>
                  <w:tcW w:w="3957" w:type="dxa"/>
                  <w:vAlign w:val="center"/>
                </w:tcPr>
                <w:p w14:paraId="3988612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地下水分区防渗及环境监测</w:t>
                  </w:r>
                </w:p>
              </w:tc>
              <w:tc>
                <w:tcPr>
                  <w:tcW w:w="3634" w:type="dxa"/>
                  <w:vAlign w:val="center"/>
                </w:tcPr>
                <w:p w14:paraId="192E611B">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w:t>
                  </w:r>
                </w:p>
              </w:tc>
              <w:tc>
                <w:tcPr>
                  <w:tcW w:w="4091" w:type="dxa"/>
                  <w:vAlign w:val="center"/>
                </w:tcPr>
                <w:p w14:paraId="155C68BD">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9"/>
                      <w:sz w:val="21"/>
                      <w:szCs w:val="21"/>
                    </w:rPr>
                  </w:pPr>
                  <w:r>
                    <w:rPr>
                      <w:rFonts w:hint="default" w:ascii="Times New Roman" w:hAnsi="Times New Roman" w:eastAsia="宋体" w:cs="Times New Roman"/>
                      <w:color w:val="auto"/>
                      <w:sz w:val="21"/>
                      <w:szCs w:val="21"/>
                    </w:rPr>
                    <w:t>地下水分区防渗及环境监测</w:t>
                  </w:r>
                </w:p>
              </w:tc>
              <w:tc>
                <w:tcPr>
                  <w:tcW w:w="610" w:type="dxa"/>
                  <w:vAlign w:val="center"/>
                </w:tcPr>
                <w:p w14:paraId="2FD3D4E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9"/>
                      <w:sz w:val="21"/>
                      <w:szCs w:val="21"/>
                      <w:lang w:val="en-US" w:eastAsia="zh-CN"/>
                    </w:rPr>
                  </w:pPr>
                  <w:r>
                    <w:rPr>
                      <w:rFonts w:hint="eastAsia"/>
                      <w:color w:val="auto"/>
                      <w:spacing w:val="9"/>
                      <w:sz w:val="21"/>
                      <w:szCs w:val="21"/>
                      <w:lang w:val="en-US" w:eastAsia="zh-CN"/>
                    </w:rPr>
                    <w:t>不变</w:t>
                  </w:r>
                </w:p>
              </w:tc>
            </w:tr>
            <w:tr w14:paraId="0096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0" w:type="auto"/>
                  <w:vMerge w:val="continue"/>
                  <w:tcBorders>
                    <w:top w:val="single" w:color="auto" w:sz="4" w:space="0"/>
                    <w:left w:val="single" w:color="auto" w:sz="4" w:space="0"/>
                    <w:bottom w:val="single" w:color="auto" w:sz="4" w:space="0"/>
                  </w:tcBorders>
                  <w:vAlign w:val="center"/>
                </w:tcPr>
                <w:p w14:paraId="6D279F35">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0" w:type="auto"/>
                  <w:gridSpan w:val="2"/>
                  <w:vAlign w:val="center"/>
                </w:tcPr>
                <w:p w14:paraId="24E5DD0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风险应急措施</w:t>
                  </w:r>
                </w:p>
              </w:tc>
              <w:tc>
                <w:tcPr>
                  <w:tcW w:w="3957" w:type="dxa"/>
                  <w:vAlign w:val="center"/>
                </w:tcPr>
                <w:p w14:paraId="55252B72">
                  <w:pPr>
                    <w:keepNext w:val="0"/>
                    <w:keepLines w:val="0"/>
                    <w:pageBreakBefore w:val="0"/>
                    <w:widowControl w:val="0"/>
                    <w:tabs>
                      <w:tab w:val="left" w:pos="0"/>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配套相关应急设施、应急物资，编制突发环境事件应急预案，定期组织演练；设置2座初期雨水池，总容积600m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，完善雨污分流系统</w:t>
                  </w:r>
                </w:p>
              </w:tc>
              <w:tc>
                <w:tcPr>
                  <w:tcW w:w="3634" w:type="dxa"/>
                  <w:vAlign w:val="center"/>
                </w:tcPr>
                <w:p w14:paraId="65A012B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10"/>
                      <w:sz w:val="21"/>
                      <w:szCs w:val="21"/>
                      <w:lang w:val="en-US" w:eastAsia="zh-CN"/>
                    </w:rPr>
                  </w:pPr>
                  <w:r>
                    <w:rPr>
                      <w:rFonts w:hint="eastAsia"/>
                      <w:color w:val="auto"/>
                      <w:spacing w:val="10"/>
                      <w:sz w:val="21"/>
                      <w:szCs w:val="21"/>
                      <w:lang w:val="en-US" w:eastAsia="zh-CN"/>
                    </w:rPr>
                    <w:t>/</w:t>
                  </w:r>
                </w:p>
              </w:tc>
              <w:tc>
                <w:tcPr>
                  <w:tcW w:w="4091" w:type="dxa"/>
                  <w:vAlign w:val="center"/>
                </w:tcPr>
                <w:p w14:paraId="0C83A6E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spacing w:val="10"/>
                      <w:sz w:val="21"/>
                      <w:szCs w:val="21"/>
                    </w:rPr>
                  </w:pPr>
                  <w:r>
                    <w:rPr>
                      <w:rFonts w:hint="default" w:ascii="Times New Roman" w:hAnsi="Times New Roman" w:eastAsia="宋体" w:cs="Times New Roman"/>
                      <w:color w:val="auto"/>
                      <w:sz w:val="21"/>
                      <w:szCs w:val="21"/>
                      <w:lang w:val="en-US" w:eastAsia="zh-CN"/>
                    </w:rPr>
                    <w:t>配套相关应急设施、应急物资，编制突发环境事件应急预案，定期组织演练；设置2座初期雨水池，总容积600m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，完善雨污分流系统</w:t>
                  </w:r>
                </w:p>
              </w:tc>
              <w:tc>
                <w:tcPr>
                  <w:tcW w:w="610" w:type="dxa"/>
                  <w:vAlign w:val="center"/>
                </w:tcPr>
                <w:p w14:paraId="553AF3BF">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color w:val="auto"/>
                      <w:spacing w:val="10"/>
                      <w:sz w:val="21"/>
                      <w:szCs w:val="21"/>
                      <w:lang w:val="en-US" w:eastAsia="zh-CN"/>
                    </w:rPr>
                  </w:pPr>
                  <w:r>
                    <w:rPr>
                      <w:rFonts w:hint="eastAsia"/>
                      <w:color w:val="auto"/>
                      <w:spacing w:val="10"/>
                      <w:sz w:val="21"/>
                      <w:szCs w:val="21"/>
                      <w:lang w:val="en-US" w:eastAsia="zh-CN"/>
                    </w:rPr>
                    <w:t>不变</w:t>
                  </w:r>
                </w:p>
              </w:tc>
            </w:tr>
          </w:tbl>
          <w:p w14:paraId="77215F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0178988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638EC32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3A78A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3E4139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161825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93A28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2FDC5AB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EFD128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1DA1449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EF512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0F82EAE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1FAF869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101D97E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64C1AF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085C6F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31EDA8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18DBBD8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p w14:paraId="0924B1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eastAsia="宋体" w:cs="Times New Roman"/>
                <w:color w:val="000000" w:themeColor="text1"/>
                <w:highlight w:val="none"/>
                <w:vertAlign w:val="baseline"/>
                <w:lang w:val="en-US" w:eastAsia="zh-CN"/>
                <w14:textFill>
                  <w14:solidFill>
                    <w14:schemeClr w14:val="tx1"/>
                  </w14:solidFill>
                </w14:textFill>
              </w:rPr>
            </w:pPr>
          </w:p>
        </w:tc>
      </w:tr>
    </w:tbl>
    <w:p w14:paraId="3B5CCE66">
      <w:pPr>
        <w:pStyle w:val="30"/>
        <w:rPr>
          <w:color w:val="000000" w:themeColor="text1"/>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65"/>
      </w:tblGrid>
      <w:tr w14:paraId="7915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6" w:hRule="atLeast"/>
          <w:jc w:val="center"/>
        </w:trPr>
        <w:tc>
          <w:tcPr>
            <w:tcW w:w="216" w:type="pct"/>
            <w:vAlign w:val="center"/>
          </w:tcPr>
          <w:p w14:paraId="7CD61473">
            <w:pPr>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建设内容</w:t>
            </w:r>
          </w:p>
        </w:tc>
        <w:tc>
          <w:tcPr>
            <w:tcW w:w="4783" w:type="pct"/>
          </w:tcPr>
          <w:p w14:paraId="76BC9586">
            <w:pPr>
              <w:pStyle w:val="64"/>
              <w:spacing w:line="360" w:lineRule="auto"/>
              <w:ind w:left="108" w:firstLine="480" w:firstLineChars="200"/>
              <w:jc w:val="both"/>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与</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宿州益新农牧科技有限公司</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现有厂房基础设施依托性内容分析一览表：</w:t>
            </w:r>
          </w:p>
          <w:p w14:paraId="503C22AD">
            <w:pPr>
              <w:tabs>
                <w:tab w:val="center" w:pos="4341"/>
              </w:tabs>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依托性工程内容一览表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676"/>
              <w:gridCol w:w="2242"/>
              <w:gridCol w:w="2668"/>
              <w:gridCol w:w="1377"/>
            </w:tblGrid>
            <w:tr w14:paraId="7CC1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gridSpan w:val="2"/>
                  <w:vAlign w:val="center"/>
                </w:tcPr>
                <w:p w14:paraId="6AADDE3B">
                  <w:pPr>
                    <w:pStyle w:val="65"/>
                    <w:spacing w:beforeLines="0" w:afterLines="0" w:line="240" w:lineRule="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类别</w:t>
                  </w:r>
                </w:p>
              </w:tc>
              <w:tc>
                <w:tcPr>
                  <w:tcW w:w="1430" w:type="pct"/>
                  <w:vAlign w:val="center"/>
                </w:tcPr>
                <w:p w14:paraId="5B837CE1">
                  <w:pPr>
                    <w:pStyle w:val="65"/>
                    <w:spacing w:beforeLines="0" w:afterLines="0" w:line="240" w:lineRule="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依托性分析</w:t>
                  </w:r>
                </w:p>
              </w:tc>
              <w:tc>
                <w:tcPr>
                  <w:tcW w:w="1702" w:type="pct"/>
                  <w:vAlign w:val="center"/>
                </w:tcPr>
                <w:p w14:paraId="522B3709">
                  <w:pPr>
                    <w:pStyle w:val="65"/>
                    <w:spacing w:beforeLines="0" w:afterLines="0" w:line="240" w:lineRule="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本项目情况</w:t>
                  </w:r>
                </w:p>
              </w:tc>
              <w:tc>
                <w:tcPr>
                  <w:tcW w:w="878" w:type="pct"/>
                  <w:vAlign w:val="center"/>
                </w:tcPr>
                <w:p w14:paraId="5BBCBA10">
                  <w:pPr>
                    <w:pStyle w:val="65"/>
                    <w:spacing w:beforeLines="0" w:afterLines="0" w:line="240" w:lineRule="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备注</w:t>
                  </w:r>
                </w:p>
              </w:tc>
            </w:tr>
            <w:tr w14:paraId="798E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7" w:type="pct"/>
                  <w:vMerge w:val="restart"/>
                  <w:vAlign w:val="center"/>
                </w:tcPr>
                <w:p w14:paraId="6CFA6883">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公用工程</w:t>
                  </w:r>
                </w:p>
              </w:tc>
              <w:tc>
                <w:tcPr>
                  <w:tcW w:w="431" w:type="pct"/>
                  <w:vAlign w:val="center"/>
                </w:tcPr>
                <w:p w14:paraId="639C7623">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供电</w:t>
                  </w:r>
                </w:p>
              </w:tc>
              <w:tc>
                <w:tcPr>
                  <w:tcW w:w="1430" w:type="pct"/>
                  <w:vAlign w:val="center"/>
                </w:tcPr>
                <w:p w14:paraId="03B8E2BC">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市政供电系统，满足供电需要</w:t>
                  </w:r>
                </w:p>
              </w:tc>
              <w:tc>
                <w:tcPr>
                  <w:tcW w:w="1702" w:type="pct"/>
                  <w:vAlign w:val="center"/>
                </w:tcPr>
                <w:p w14:paraId="29CF2054">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改</w:t>
                  </w:r>
                  <w:r>
                    <w:rPr>
                      <w:rFonts w:hint="eastAsia" w:ascii="Times New Roman" w:hAnsi="Times New Roman" w:eastAsia="宋体" w:cs="Times New Roman"/>
                      <w:color w:val="auto"/>
                      <w:sz w:val="21"/>
                      <w:szCs w:val="21"/>
                      <w:highlight w:val="none"/>
                      <w:lang w:eastAsia="zh-CN"/>
                    </w:rPr>
                    <w:t>建后全厂用电量</w:t>
                  </w:r>
                  <w:r>
                    <w:rPr>
                      <w:rFonts w:hint="eastAsia" w:ascii="Times New Roman" w:hAnsi="Times New Roman" w:eastAsia="宋体" w:cs="Times New Roman"/>
                      <w:color w:val="auto"/>
                      <w:sz w:val="21"/>
                      <w:szCs w:val="21"/>
                      <w:highlight w:val="none"/>
                      <w:lang w:val="en-US" w:eastAsia="zh-CN"/>
                    </w:rPr>
                    <w:t>140</w:t>
                  </w:r>
                  <w:r>
                    <w:rPr>
                      <w:rFonts w:hint="default" w:ascii="Times New Roman" w:hAnsi="Times New Roman" w:eastAsia="宋体" w:cs="Times New Roman"/>
                      <w:color w:val="auto"/>
                      <w:sz w:val="21"/>
                      <w:szCs w:val="21"/>
                      <w:highlight w:val="none"/>
                      <w:lang w:eastAsia="zh-CN"/>
                    </w:rPr>
                    <w:t>万kW·h</w:t>
                  </w:r>
                </w:p>
              </w:tc>
              <w:tc>
                <w:tcPr>
                  <w:tcW w:w="878" w:type="pct"/>
                  <w:vAlign w:val="center"/>
                </w:tcPr>
                <w:p w14:paraId="25A34463">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符合依托性要求</w:t>
                  </w:r>
                </w:p>
              </w:tc>
            </w:tr>
            <w:tr w14:paraId="0767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pct"/>
                  <w:vMerge w:val="continue"/>
                  <w:vAlign w:val="center"/>
                </w:tcPr>
                <w:p w14:paraId="2ADB9033">
                  <w:pPr>
                    <w:pStyle w:val="65"/>
                    <w:spacing w:beforeLines="0" w:afterLines="0" w:line="240" w:lineRule="auto"/>
                    <w:rPr>
                      <w:rFonts w:hint="default" w:ascii="Times New Roman" w:hAnsi="Times New Roman" w:eastAsia="宋体" w:cs="Times New Roman"/>
                      <w:color w:val="auto"/>
                      <w:sz w:val="21"/>
                      <w:szCs w:val="21"/>
                      <w:highlight w:val="none"/>
                      <w:lang w:eastAsia="zh-CN"/>
                    </w:rPr>
                  </w:pPr>
                </w:p>
              </w:tc>
              <w:tc>
                <w:tcPr>
                  <w:tcW w:w="431" w:type="pct"/>
                  <w:vAlign w:val="center"/>
                </w:tcPr>
                <w:p w14:paraId="38992BCC">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供水</w:t>
                  </w:r>
                </w:p>
              </w:tc>
              <w:tc>
                <w:tcPr>
                  <w:tcW w:w="1430" w:type="pct"/>
                  <w:vAlign w:val="center"/>
                </w:tcPr>
                <w:p w14:paraId="12E4BB3E">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供水管网已建设完成，具备依托性条件</w:t>
                  </w:r>
                </w:p>
              </w:tc>
              <w:tc>
                <w:tcPr>
                  <w:tcW w:w="1702" w:type="pct"/>
                  <w:vAlign w:val="center"/>
                </w:tcPr>
                <w:p w14:paraId="39781342">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改</w:t>
                  </w:r>
                  <w:r>
                    <w:rPr>
                      <w:rFonts w:hint="eastAsia" w:ascii="Times New Roman" w:hAnsi="Times New Roman" w:eastAsia="宋体" w:cs="Times New Roman"/>
                      <w:color w:val="auto"/>
                      <w:sz w:val="21"/>
                      <w:szCs w:val="21"/>
                      <w:highlight w:val="none"/>
                      <w:lang w:eastAsia="zh-CN"/>
                    </w:rPr>
                    <w:t>建后全厂用</w:t>
                  </w:r>
                  <w:r>
                    <w:rPr>
                      <w:rFonts w:hint="eastAsia" w:ascii="Times New Roman" w:hAnsi="Times New Roman" w:eastAsia="宋体" w:cs="Times New Roman"/>
                      <w:color w:val="0000FF"/>
                      <w:sz w:val="21"/>
                      <w:szCs w:val="21"/>
                      <w:highlight w:val="none"/>
                      <w:lang w:eastAsia="zh-CN"/>
                    </w:rPr>
                    <w:t>水量</w:t>
                  </w:r>
                  <w:r>
                    <w:rPr>
                      <w:rFonts w:hint="eastAsia" w:ascii="Times New Roman" w:hAnsi="Times New Roman" w:eastAsia="宋体" w:cs="Times New Roman"/>
                      <w:color w:val="0000FF"/>
                      <w:sz w:val="21"/>
                      <w:szCs w:val="21"/>
                      <w:highlight w:val="none"/>
                      <w:lang w:val="en-US" w:eastAsia="zh-CN"/>
                    </w:rPr>
                    <w:t>59748.04m</w:t>
                  </w:r>
                  <w:r>
                    <w:rPr>
                      <w:rFonts w:hint="eastAsia" w:ascii="Times New Roman" w:hAnsi="Times New Roman" w:eastAsia="宋体" w:cs="Times New Roman"/>
                      <w:color w:val="0000FF"/>
                      <w:sz w:val="21"/>
                      <w:szCs w:val="21"/>
                      <w:highlight w:val="none"/>
                      <w:vertAlign w:val="superscript"/>
                      <w:lang w:val="en-US" w:eastAsia="zh-CN"/>
                    </w:rPr>
                    <w:t>3</w:t>
                  </w:r>
                  <w:r>
                    <w:rPr>
                      <w:rFonts w:hint="default" w:ascii="Times New Roman" w:hAnsi="Times New Roman" w:eastAsia="宋体" w:cs="Times New Roman"/>
                      <w:color w:val="0000FF"/>
                      <w:sz w:val="21"/>
                      <w:szCs w:val="21"/>
                      <w:highlight w:val="none"/>
                      <w:shd w:val="clear" w:color="auto" w:fill="FFFFFF"/>
                      <w:lang w:eastAsia="zh-CN" w:bidi="ar"/>
                    </w:rPr>
                    <w:t>/a</w:t>
                  </w:r>
                </w:p>
              </w:tc>
              <w:tc>
                <w:tcPr>
                  <w:tcW w:w="878" w:type="pct"/>
                  <w:vAlign w:val="center"/>
                </w:tcPr>
                <w:p w14:paraId="24FDAE82">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符合依托性要求</w:t>
                  </w:r>
                </w:p>
              </w:tc>
            </w:tr>
            <w:tr w14:paraId="6580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pct"/>
                  <w:vMerge w:val="continue"/>
                  <w:vAlign w:val="center"/>
                </w:tcPr>
                <w:p w14:paraId="7D7464CC">
                  <w:pPr>
                    <w:pStyle w:val="65"/>
                    <w:spacing w:beforeLines="0" w:afterLines="0" w:line="240" w:lineRule="auto"/>
                    <w:rPr>
                      <w:rFonts w:hint="default" w:ascii="Times New Roman" w:hAnsi="Times New Roman" w:eastAsia="宋体" w:cs="Times New Roman"/>
                      <w:color w:val="auto"/>
                      <w:sz w:val="21"/>
                      <w:szCs w:val="21"/>
                      <w:highlight w:val="none"/>
                      <w:lang w:eastAsia="zh-CN"/>
                    </w:rPr>
                  </w:pPr>
                </w:p>
              </w:tc>
              <w:tc>
                <w:tcPr>
                  <w:tcW w:w="431" w:type="pct"/>
                  <w:vAlign w:val="center"/>
                </w:tcPr>
                <w:p w14:paraId="4371CC15">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排水</w:t>
                  </w:r>
                </w:p>
              </w:tc>
              <w:tc>
                <w:tcPr>
                  <w:tcW w:w="1430" w:type="pct"/>
                  <w:vAlign w:val="center"/>
                </w:tcPr>
                <w:p w14:paraId="690E0939">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雨污分流，厂区设置雨水排水系统，末端设置初期雨水截流设施，通过提升泵将初期雨水泵入初期雨水暂存池，经黑膜发酵池处理系统处理后用于农田施肥，不外排；后期雨水通过阀门转换排入厂区外的沟渠；废水通过收集管道进入黑膜发酵池发酵处理，处理后沼液全部用于周边农田灌溉，不外排</w:t>
                  </w:r>
                </w:p>
              </w:tc>
              <w:tc>
                <w:tcPr>
                  <w:tcW w:w="1702" w:type="pct"/>
                  <w:vAlign w:val="center"/>
                </w:tcPr>
                <w:p w14:paraId="2077E142">
                  <w:pPr>
                    <w:pStyle w:val="65"/>
                    <w:spacing w:beforeLines="0" w:afterLines="0" w:line="24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本项目碱喷淋塔废水通过收集管道经三级沉淀池+黑膜发酵池处理，处理后沼液全部用于周边农田灌溉，不外排，</w:t>
                  </w:r>
                  <w:r>
                    <w:rPr>
                      <w:rFonts w:hint="eastAsia" w:ascii="Times New Roman" w:hAnsi="Times New Roman" w:eastAsia="宋体" w:cs="Times New Roman"/>
                      <w:color w:val="0000FF"/>
                      <w:sz w:val="21"/>
                      <w:szCs w:val="21"/>
                      <w:highlight w:val="none"/>
                      <w:lang w:val="en-US" w:eastAsia="zh-CN"/>
                    </w:rPr>
                    <w:t>现有项目需938.87亩的沼液消纳地，已签订消纳协议消纳面积3900亩，灌溉面积完全可以消纳本项目污水处理站沼液</w:t>
                  </w:r>
                </w:p>
              </w:tc>
              <w:tc>
                <w:tcPr>
                  <w:tcW w:w="878" w:type="pct"/>
                  <w:vAlign w:val="center"/>
                </w:tcPr>
                <w:p w14:paraId="135D2720">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符合依托性要求</w:t>
                  </w:r>
                </w:p>
              </w:tc>
            </w:tr>
            <w:tr w14:paraId="1257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8" w:type="pct"/>
                  <w:gridSpan w:val="2"/>
                  <w:vMerge w:val="restart"/>
                  <w:vAlign w:val="center"/>
                </w:tcPr>
                <w:p w14:paraId="0755289B">
                  <w:pPr>
                    <w:pStyle w:val="65"/>
                    <w:spacing w:beforeLines="0" w:afterLines="0"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环保工程</w:t>
                  </w:r>
                </w:p>
              </w:tc>
              <w:tc>
                <w:tcPr>
                  <w:tcW w:w="1430" w:type="pct"/>
                  <w:vAlign w:val="center"/>
                </w:tcPr>
                <w:p w14:paraId="7D5B6A9C">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生活污水经隔油池处理后、养殖废水经二级沉淀池收集和经初期雨水收集池收集的初期雨水经三级沉淀池进黑膜发酵池处理</w:t>
                  </w:r>
                  <w:r>
                    <w:rPr>
                      <w:rFonts w:hint="eastAsia" w:ascii="Times New Roman" w:hAnsi="Times New Roman" w:eastAsia="宋体" w:cs="Times New Roman"/>
                      <w:color w:val="auto"/>
                      <w:sz w:val="21"/>
                      <w:szCs w:val="21"/>
                      <w:lang w:val="en-US" w:eastAsia="zh-CN"/>
                    </w:rPr>
                    <w:t>；沼液通过泵车输送至协议农田施肥</w:t>
                  </w:r>
                </w:p>
              </w:tc>
              <w:tc>
                <w:tcPr>
                  <w:tcW w:w="1702" w:type="pct"/>
                  <w:vAlign w:val="center"/>
                </w:tcPr>
                <w:p w14:paraId="72FC482F">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本项目碱喷淋塔废水通过收集管道进入三级沉淀池+黑膜发酵池发酵处理，处理后沼液通过泵车输送至协议农田施肥，消纳面积3900亩</w:t>
                  </w:r>
                </w:p>
              </w:tc>
              <w:tc>
                <w:tcPr>
                  <w:tcW w:w="878" w:type="pct"/>
                  <w:vAlign w:val="center"/>
                </w:tcPr>
                <w:p w14:paraId="696ECEEE">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符合依托性要求</w:t>
                  </w:r>
                </w:p>
              </w:tc>
            </w:tr>
            <w:tr w14:paraId="17BA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8" w:type="pct"/>
                  <w:gridSpan w:val="2"/>
                  <w:vMerge w:val="continue"/>
                  <w:vAlign w:val="center"/>
                </w:tcPr>
                <w:p w14:paraId="4A08CC04">
                  <w:pPr>
                    <w:pStyle w:val="65"/>
                    <w:spacing w:beforeLines="0" w:afterLines="0" w:line="240" w:lineRule="auto"/>
                    <w:rPr>
                      <w:rFonts w:hint="eastAsia" w:ascii="Times New Roman" w:hAnsi="Times New Roman" w:eastAsia="宋体" w:cs="Times New Roman"/>
                      <w:color w:val="auto"/>
                      <w:sz w:val="21"/>
                      <w:szCs w:val="21"/>
                      <w:highlight w:val="none"/>
                      <w:lang w:eastAsia="zh-CN"/>
                    </w:rPr>
                  </w:pPr>
                </w:p>
              </w:tc>
              <w:tc>
                <w:tcPr>
                  <w:tcW w:w="1430" w:type="pct"/>
                  <w:vAlign w:val="center"/>
                </w:tcPr>
                <w:p w14:paraId="55D6538E">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危险废物储存依托现有危废暂存间，位于厂区北侧，建筑面积约10</w:t>
                  </w:r>
                  <w:r>
                    <w:rPr>
                      <w:rFonts w:hint="default" w:ascii="Times New Roman" w:hAnsi="Times New Roman" w:eastAsia="宋体" w:cs="Times New Roman"/>
                      <w:color w:val="auto"/>
                      <w:sz w:val="21"/>
                      <w:szCs w:val="21"/>
                      <w:lang w:val="en-US" w:eastAsia="zh-CN"/>
                    </w:rPr>
                    <w:t>m2</w:t>
                  </w:r>
                  <w:r>
                    <w:rPr>
                      <w:rFonts w:hint="eastAsia" w:ascii="Times New Roman" w:hAnsi="Times New Roman" w:eastAsia="宋体" w:cs="Times New Roman"/>
                      <w:color w:val="auto"/>
                      <w:sz w:val="21"/>
                      <w:szCs w:val="21"/>
                      <w:lang w:val="en-US" w:eastAsia="zh-CN"/>
                    </w:rPr>
                    <w:t>，贮存能力约10t</w:t>
                  </w:r>
                </w:p>
              </w:tc>
              <w:tc>
                <w:tcPr>
                  <w:tcW w:w="1702" w:type="pct"/>
                  <w:vAlign w:val="center"/>
                </w:tcPr>
                <w:p w14:paraId="51D1E7EA">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现有项目危废暂存量为2.55t，本项目实际生产过程中危险废物最大暂存量为0.5462t</w:t>
                  </w:r>
                </w:p>
              </w:tc>
              <w:tc>
                <w:tcPr>
                  <w:tcW w:w="878" w:type="pct"/>
                  <w:vAlign w:val="center"/>
                </w:tcPr>
                <w:p w14:paraId="09C6AD9F">
                  <w:pPr>
                    <w:pStyle w:val="65"/>
                    <w:spacing w:beforeLines="0" w:afterLines="0"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符合依托性要求</w:t>
                  </w:r>
                </w:p>
              </w:tc>
            </w:tr>
          </w:tbl>
          <w:p w14:paraId="19A9E5B2">
            <w:pPr>
              <w:pStyle w:val="64"/>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eastAsia="zh-CN"/>
              </w:rPr>
              <w:t>、平面布置</w:t>
            </w:r>
          </w:p>
          <w:p w14:paraId="7E309A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宿州益新农牧科技有限公司</w:t>
            </w:r>
            <w:r>
              <w:rPr>
                <w:rFonts w:hint="eastAsia" w:ascii="Times New Roman" w:hAnsi="Times New Roman" w:eastAsia="宋体" w:cs="Times New Roman"/>
                <w:color w:val="auto"/>
                <w:sz w:val="24"/>
                <w:szCs w:val="24"/>
                <w:highlight w:val="none"/>
                <w:lang w:val="en-US" w:eastAsia="zh-CN"/>
              </w:rPr>
              <w:t>位于宿州市埇桥区解集镇解集村</w:t>
            </w:r>
            <w:r>
              <w:rPr>
                <w:rFonts w:hint="default" w:ascii="Times New Roman" w:hAnsi="Times New Roman" w:eastAsia="宋体" w:cs="Times New Roman"/>
                <w:color w:val="auto"/>
                <w:sz w:val="24"/>
                <w:szCs w:val="24"/>
                <w:highlight w:val="none"/>
                <w:lang w:eastAsia="zh-CN" w:bidi="en-US"/>
              </w:rPr>
              <w:t>，</w:t>
            </w:r>
            <w:r>
              <w:rPr>
                <w:rFonts w:hint="default" w:ascii="Times New Roman" w:hAnsi="Times New Roman" w:eastAsia="宋体" w:cs="Times New Roman"/>
                <w:color w:val="auto"/>
                <w:sz w:val="24"/>
                <w:szCs w:val="24"/>
                <w:highlight w:val="none"/>
                <w:lang w:eastAsia="zh-CN"/>
              </w:rPr>
              <w:t>项目中心坐标位置为</w:t>
            </w:r>
            <w:r>
              <w:rPr>
                <w:rFonts w:hint="eastAsia" w:ascii="Times New Roman" w:hAnsi="Times New Roman" w:eastAsia="宋体" w:cs="Times New Roman"/>
                <w:color w:val="auto"/>
                <w:sz w:val="24"/>
                <w:szCs w:val="24"/>
                <w:highlight w:val="none"/>
                <w:lang w:val="en-US" w:eastAsia="zh-CN"/>
              </w:rPr>
              <w:t>经度</w:t>
            </w:r>
            <w:r>
              <w:rPr>
                <w:rFonts w:hint="default" w:ascii="Times New Roman" w:hAnsi="Times New Roman" w:eastAsia="宋体" w:cs="Times New Roman"/>
                <w:color w:val="auto"/>
                <w:sz w:val="24"/>
                <w:szCs w:val="24"/>
                <w:highlight w:val="none"/>
                <w:lang w:eastAsia="zh-CN"/>
              </w:rPr>
              <w:t>11</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CN"/>
              </w:rPr>
              <w:t>度</w:t>
            </w:r>
            <w:r>
              <w:rPr>
                <w:rFonts w:hint="default" w:ascii="Times New Roman" w:hAnsi="Times New Roman" w:eastAsia="宋体" w:cs="Times New Roman"/>
                <w:color w:val="auto"/>
                <w:sz w:val="24"/>
                <w:szCs w:val="24"/>
                <w:highlight w:val="none"/>
                <w:lang w:val="en-US" w:eastAsia="zh-CN"/>
              </w:rPr>
              <w:t>17</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lang w:val="en-US" w:eastAsia="zh-CN"/>
              </w:rPr>
              <w:t>46.745</w:t>
            </w:r>
            <w:r>
              <w:rPr>
                <w:rFonts w:hint="default" w:ascii="Times New Roman" w:hAnsi="Times New Roman" w:eastAsia="宋体" w:cs="Times New Roman"/>
                <w:color w:val="auto"/>
                <w:sz w:val="24"/>
                <w:szCs w:val="24"/>
                <w:highlight w:val="none"/>
                <w:lang w:eastAsia="zh-CN"/>
              </w:rPr>
              <w:t>秒，</w:t>
            </w:r>
            <w:r>
              <w:rPr>
                <w:rFonts w:hint="eastAsia" w:ascii="Times New Roman" w:hAnsi="Times New Roman" w:eastAsia="宋体" w:cs="Times New Roman"/>
                <w:color w:val="auto"/>
                <w:sz w:val="24"/>
                <w:szCs w:val="24"/>
                <w:highlight w:val="none"/>
                <w:lang w:val="en-US" w:eastAsia="zh-CN"/>
              </w:rPr>
              <w:t>纬度</w:t>
            </w:r>
            <w:r>
              <w:rPr>
                <w:rFonts w:hint="default"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度</w:t>
            </w:r>
            <w:r>
              <w:rPr>
                <w:rFonts w:hint="default" w:ascii="Times New Roman" w:hAnsi="Times New Roman"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lang w:val="en-US" w:eastAsia="zh-CN"/>
              </w:rPr>
              <w:t>30.728</w:t>
            </w:r>
            <w:r>
              <w:rPr>
                <w:rFonts w:hint="default" w:ascii="Times New Roman" w:hAnsi="Times New Roman" w:eastAsia="宋体" w:cs="Times New Roman"/>
                <w:color w:val="auto"/>
                <w:sz w:val="24"/>
                <w:szCs w:val="24"/>
                <w:highlight w:val="none"/>
                <w:lang w:eastAsia="zh-CN"/>
              </w:rPr>
              <w:t>秒。</w:t>
            </w:r>
            <w:r>
              <w:rPr>
                <w:rFonts w:hint="eastAsia" w:ascii="Times New Roman" w:hAnsi="Times New Roman" w:eastAsia="宋体" w:cs="Times New Roman"/>
                <w:color w:val="auto"/>
                <w:sz w:val="24"/>
                <w:szCs w:val="24"/>
                <w:highlight w:val="none"/>
                <w:lang w:eastAsia="zh-CN"/>
              </w:rPr>
              <w:t>本</w:t>
            </w:r>
            <w:r>
              <w:rPr>
                <w:rFonts w:hint="eastAsia" w:ascii="Times New Roman" w:hAnsi="Times New Roman" w:eastAsia="宋体" w:cs="Times New Roman"/>
                <w:color w:val="auto"/>
                <w:sz w:val="24"/>
                <w:szCs w:val="24"/>
                <w:highlight w:val="none"/>
                <w:lang w:val="en-US" w:eastAsia="zh-CN"/>
              </w:rPr>
              <w:t>次改建</w:t>
            </w:r>
            <w:r>
              <w:rPr>
                <w:rFonts w:hint="eastAsia"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highlight w:val="none"/>
                <w:lang w:val="en-US" w:eastAsia="zh-CN"/>
              </w:rPr>
              <w:t>依托</w:t>
            </w:r>
            <w:r>
              <w:rPr>
                <w:rFonts w:hint="eastAsia" w:ascii="Times New Roman" w:hAnsi="Times New Roman" w:eastAsia="宋体" w:cs="Times New Roman"/>
                <w:color w:val="auto"/>
                <w:sz w:val="24"/>
                <w:szCs w:val="24"/>
                <w:highlight w:val="none"/>
                <w:lang w:eastAsia="zh-CN"/>
              </w:rPr>
              <w:t>宿州益新农牧科技有限公司</w:t>
            </w:r>
            <w:r>
              <w:rPr>
                <w:rFonts w:hint="eastAsia" w:ascii="Times New Roman" w:hAnsi="Times New Roman" w:eastAsia="宋体" w:cs="Times New Roman"/>
                <w:color w:val="auto"/>
                <w:sz w:val="24"/>
                <w:szCs w:val="24"/>
                <w:highlight w:val="none"/>
                <w:lang w:val="en-US" w:eastAsia="zh-CN"/>
              </w:rPr>
              <w:t>现有粪污暂存间</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项目区四周主要为一般农田，厂区厂界南侧直线距离145.5m为村庄</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lang w:eastAsia="zh-CN"/>
              </w:rPr>
              <w:t>地理位置</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周边环境关系见附图</w:t>
            </w:r>
            <w:r>
              <w:rPr>
                <w:rFonts w:hint="eastAsia" w:ascii="Times New Roman" w:hAnsi="Times New Roman" w:eastAsia="宋体" w:cs="Times New Roman"/>
                <w:color w:val="auto"/>
                <w:sz w:val="24"/>
                <w:szCs w:val="24"/>
                <w:highlight w:val="none"/>
                <w:lang w:val="en-US" w:eastAsia="zh-CN"/>
              </w:rPr>
              <w:t>1、附图2</w:t>
            </w:r>
            <w:r>
              <w:rPr>
                <w:rFonts w:hint="default" w:ascii="Times New Roman" w:hAnsi="Times New Roman" w:eastAsia="宋体" w:cs="Times New Roman"/>
                <w:color w:val="auto"/>
                <w:sz w:val="24"/>
                <w:szCs w:val="24"/>
                <w:highlight w:val="none"/>
                <w:lang w:eastAsia="zh-CN"/>
              </w:rPr>
              <w:t>。</w:t>
            </w:r>
          </w:p>
          <w:p w14:paraId="759FF3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拟新增</w:t>
            </w:r>
            <w:r>
              <w:rPr>
                <w:rFonts w:hint="eastAsia" w:ascii="Times New Roman" w:hAnsi="Times New Roman" w:eastAsia="宋体" w:cs="Times New Roman"/>
                <w:color w:val="auto"/>
                <w:sz w:val="24"/>
                <w:szCs w:val="24"/>
                <w:highlight w:val="none"/>
                <w:lang w:val="en-US" w:eastAsia="zh-CN"/>
              </w:rPr>
              <w:t>燃气热风炉，</w:t>
            </w:r>
            <w:r>
              <w:rPr>
                <w:rFonts w:hint="default" w:ascii="Times New Roman" w:hAnsi="Times New Roman" w:eastAsia="宋体" w:cs="Times New Roman"/>
                <w:color w:val="auto"/>
                <w:sz w:val="24"/>
                <w:szCs w:val="24"/>
                <w:highlight w:val="none"/>
                <w:lang w:eastAsia="zh-CN"/>
              </w:rPr>
              <w:t>新增</w:t>
            </w:r>
            <w:r>
              <w:rPr>
                <w:rFonts w:hint="default" w:ascii="Times New Roman" w:hAnsi="Times New Roman" w:eastAsia="宋体" w:cs="Times New Roman"/>
                <w:color w:val="auto"/>
                <w:sz w:val="24"/>
                <w:szCs w:val="24"/>
                <w:highlight w:val="none"/>
                <w:lang w:val="en-US" w:eastAsia="zh-CN"/>
              </w:rPr>
              <w:t>废气处理设施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年产烘干鸡粪1.2万吨</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拟利用</w:t>
            </w:r>
            <w:r>
              <w:rPr>
                <w:rFonts w:hint="eastAsia" w:ascii="Times New Roman" w:hAnsi="Times New Roman" w:eastAsia="宋体" w:cs="Times New Roman"/>
                <w:color w:val="auto"/>
                <w:sz w:val="24"/>
                <w:szCs w:val="24"/>
                <w:highlight w:val="none"/>
                <w:lang w:val="en-US" w:eastAsia="zh-CN"/>
              </w:rPr>
              <w:t>现</w:t>
            </w:r>
            <w:r>
              <w:rPr>
                <w:rFonts w:hint="default" w:ascii="Times New Roman" w:hAnsi="Times New Roman" w:eastAsia="宋体" w:cs="Times New Roman"/>
                <w:color w:val="auto"/>
                <w:sz w:val="24"/>
                <w:szCs w:val="24"/>
                <w:highlight w:val="none"/>
                <w:lang w:eastAsia="zh-CN"/>
              </w:rPr>
              <w:t>有</w:t>
            </w:r>
            <w:r>
              <w:rPr>
                <w:rFonts w:hint="eastAsia" w:ascii="Times New Roman" w:hAnsi="Times New Roman" w:eastAsia="宋体" w:cs="Times New Roman"/>
                <w:color w:val="auto"/>
                <w:sz w:val="24"/>
                <w:szCs w:val="24"/>
                <w:highlight w:val="none"/>
                <w:lang w:val="en-US" w:eastAsia="zh-CN"/>
              </w:rPr>
              <w:t>粪污暂存间</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平面布置见附图</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p>
          <w:p w14:paraId="45B51C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平面布置的合理性分析如下：</w:t>
            </w:r>
          </w:p>
          <w:p w14:paraId="63B2E7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（1）</w:t>
            </w:r>
            <w:r>
              <w:rPr>
                <w:rFonts w:hint="eastAsia" w:ascii="Times New Roman" w:hAnsi="Times New Roman" w:eastAsia="宋体" w:cs="Times New Roman"/>
                <w:color w:val="auto"/>
                <w:sz w:val="24"/>
                <w:szCs w:val="24"/>
                <w:highlight w:val="none"/>
                <w:lang w:val="en-US" w:eastAsia="zh-CN"/>
              </w:rPr>
              <w:t>烘干</w:t>
            </w:r>
            <w:r>
              <w:rPr>
                <w:rFonts w:hint="default" w:ascii="Times New Roman" w:hAnsi="Times New Roman" w:eastAsia="宋体" w:cs="Times New Roman"/>
                <w:color w:val="auto"/>
                <w:sz w:val="24"/>
                <w:szCs w:val="24"/>
                <w:highlight w:val="none"/>
                <w:lang w:eastAsia="zh-CN"/>
              </w:rPr>
              <w:t>区、成品区、顺序布置，方便管理。</w:t>
            </w:r>
          </w:p>
          <w:p w14:paraId="3CC2D4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（2）高噪声设备位于</w:t>
            </w:r>
            <w:r>
              <w:rPr>
                <w:rFonts w:hint="eastAsia" w:ascii="Times New Roman" w:hAnsi="Times New Roman" w:eastAsia="宋体" w:cs="Times New Roman"/>
                <w:color w:val="auto"/>
                <w:sz w:val="24"/>
                <w:szCs w:val="24"/>
                <w:highlight w:val="none"/>
                <w:lang w:val="en-US" w:eastAsia="zh-CN"/>
              </w:rPr>
              <w:t>车间东侧</w:t>
            </w:r>
            <w:r>
              <w:rPr>
                <w:rFonts w:hint="default" w:ascii="Times New Roman" w:hAnsi="Times New Roman" w:eastAsia="宋体" w:cs="Times New Roman"/>
                <w:color w:val="auto"/>
                <w:sz w:val="24"/>
                <w:szCs w:val="24"/>
                <w:highlight w:val="none"/>
                <w:lang w:eastAsia="zh-CN"/>
              </w:rPr>
              <w:t>，噪声对周围环境影响较小。</w:t>
            </w:r>
          </w:p>
          <w:p w14:paraId="6EED71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（3）生产线产生的废气处理设施及排气筒远离周边环境敏感点，废气对周边环境影响较小。</w:t>
            </w:r>
          </w:p>
          <w:p w14:paraId="21974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（4）项目功能分区明确。</w:t>
            </w:r>
          </w:p>
          <w:p w14:paraId="2C6C5F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改</w:t>
            </w:r>
            <w:r>
              <w:rPr>
                <w:rFonts w:hint="default" w:ascii="Times New Roman" w:hAnsi="Times New Roman" w:eastAsia="宋体" w:cs="Times New Roman"/>
                <w:color w:val="auto"/>
                <w:sz w:val="24"/>
                <w:szCs w:val="24"/>
                <w:highlight w:val="none"/>
                <w:lang w:eastAsia="zh-CN"/>
              </w:rPr>
              <w:t>建项目在力求工艺流程流畅、节省投资的基础上，根据安全卫生、环保、施工等要求，结合厂区地质地形、气象等自然条件，因地制宜地对厂区构筑物、运输线路等进行总平面布置，力求布置紧凑，辅助装置服务到位，安全管理，保护环境。项目总平面布置从方便物流、安全管理、保护环境等角度综合考虑，总平面布置较为合理。</w:t>
            </w:r>
          </w:p>
          <w:p w14:paraId="342AD1E3">
            <w:pPr>
              <w:pStyle w:val="64"/>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、产品方案</w:t>
            </w:r>
          </w:p>
          <w:p w14:paraId="5F4B6582">
            <w:pPr>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改建前后</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产品方案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和本项目原材料明细表如下表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2089C232">
            <w:pPr>
              <w:tabs>
                <w:tab w:val="center" w:pos="4341"/>
              </w:tabs>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改</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建前后全厂产品方案一览表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744"/>
              <w:gridCol w:w="1112"/>
              <w:gridCol w:w="1086"/>
              <w:gridCol w:w="1323"/>
              <w:gridCol w:w="968"/>
              <w:gridCol w:w="2074"/>
            </w:tblGrid>
            <w:tr w14:paraId="7501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33" w:type="dxa"/>
                  <w:vAlign w:val="center"/>
                </w:tcPr>
                <w:p w14:paraId="47E62DFA">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序号</w:t>
                  </w:r>
                </w:p>
              </w:tc>
              <w:tc>
                <w:tcPr>
                  <w:tcW w:w="744" w:type="dxa"/>
                  <w:vAlign w:val="center"/>
                </w:tcPr>
                <w:p w14:paraId="2A2F3A2A">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产品名称</w:t>
                  </w:r>
                </w:p>
              </w:tc>
              <w:tc>
                <w:tcPr>
                  <w:tcW w:w="1112" w:type="dxa"/>
                  <w:vAlign w:val="center"/>
                </w:tcPr>
                <w:p w14:paraId="16C33079">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现有项目年产量</w:t>
                  </w:r>
                </w:p>
              </w:tc>
              <w:tc>
                <w:tcPr>
                  <w:tcW w:w="1086" w:type="dxa"/>
                  <w:vAlign w:val="center"/>
                </w:tcPr>
                <w:p w14:paraId="01539EE6">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eastAsia" w:ascii="Times New Roman" w:hAnsi="Times New Roman" w:eastAsia="宋体" w:cs="Times New Roman"/>
                      <w:b/>
                      <w:bCs/>
                      <w:color w:val="auto"/>
                      <w:sz w:val="21"/>
                      <w:szCs w:val="21"/>
                      <w:highlight w:val="none"/>
                      <w:lang w:eastAsia="zh-CN"/>
                    </w:rPr>
                    <w:t>建</w:t>
                  </w:r>
                  <w:r>
                    <w:rPr>
                      <w:rFonts w:hint="default" w:ascii="Times New Roman" w:hAnsi="Times New Roman" w:eastAsia="宋体" w:cs="Times New Roman"/>
                      <w:b/>
                      <w:bCs/>
                      <w:color w:val="auto"/>
                      <w:sz w:val="21"/>
                      <w:szCs w:val="21"/>
                      <w:highlight w:val="none"/>
                      <w:lang w:eastAsia="zh-CN"/>
                    </w:rPr>
                    <w:t>项目年产量</w:t>
                  </w:r>
                </w:p>
              </w:tc>
              <w:tc>
                <w:tcPr>
                  <w:tcW w:w="1323" w:type="dxa"/>
                  <w:vAlign w:val="center"/>
                </w:tcPr>
                <w:p w14:paraId="42A5453F">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default" w:ascii="Times New Roman" w:hAnsi="Times New Roman" w:eastAsia="宋体" w:cs="Times New Roman"/>
                      <w:b/>
                      <w:bCs/>
                      <w:color w:val="auto"/>
                      <w:sz w:val="21"/>
                      <w:szCs w:val="21"/>
                      <w:highlight w:val="none"/>
                      <w:lang w:eastAsia="zh-CN"/>
                    </w:rPr>
                    <w:t>建完成后总年产量</w:t>
                  </w:r>
                </w:p>
              </w:tc>
              <w:tc>
                <w:tcPr>
                  <w:tcW w:w="968" w:type="dxa"/>
                  <w:vAlign w:val="center"/>
                </w:tcPr>
                <w:p w14:paraId="273CC361">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增减量</w:t>
                  </w:r>
                </w:p>
              </w:tc>
              <w:tc>
                <w:tcPr>
                  <w:tcW w:w="2074" w:type="dxa"/>
                  <w:vAlign w:val="center"/>
                </w:tcPr>
                <w:p w14:paraId="63991D8B">
                  <w:pPr>
                    <w:pStyle w:val="105"/>
                    <w:snapToGrid w:val="0"/>
                    <w:ind w:firstLine="0" w:firstLineChars="0"/>
                    <w:contextualSpacing/>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备注</w:t>
                  </w:r>
                </w:p>
              </w:tc>
            </w:tr>
            <w:tr w14:paraId="20D9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3" w:type="dxa"/>
                  <w:vAlign w:val="center"/>
                </w:tcPr>
                <w:p w14:paraId="2B2BBA70">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744" w:type="dxa"/>
                  <w:vAlign w:val="center"/>
                </w:tcPr>
                <w:p w14:paraId="46CCF68B">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白羽肉鸡</w:t>
                  </w:r>
                </w:p>
              </w:tc>
              <w:tc>
                <w:tcPr>
                  <w:tcW w:w="1112" w:type="dxa"/>
                  <w:vAlign w:val="center"/>
                </w:tcPr>
                <w:p w14:paraId="71DB6A3D">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420万只/年</w:t>
                  </w:r>
                </w:p>
              </w:tc>
              <w:tc>
                <w:tcPr>
                  <w:tcW w:w="1086" w:type="dxa"/>
                  <w:vAlign w:val="center"/>
                </w:tcPr>
                <w:p w14:paraId="7627B84D">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323" w:type="dxa"/>
                  <w:vAlign w:val="center"/>
                </w:tcPr>
                <w:p w14:paraId="79010DD4">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420万只/年</w:t>
                  </w:r>
                </w:p>
              </w:tc>
              <w:tc>
                <w:tcPr>
                  <w:tcW w:w="968" w:type="dxa"/>
                  <w:vAlign w:val="center"/>
                </w:tcPr>
                <w:p w14:paraId="40372964">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74" w:type="dxa"/>
                  <w:vAlign w:val="center"/>
                </w:tcPr>
                <w:p w14:paraId="164327DA">
                  <w:pPr>
                    <w:pStyle w:val="105"/>
                    <w:snapToGrid w:val="0"/>
                    <w:ind w:firstLine="0" w:firstLineChars="0"/>
                    <w:contextualSpacing/>
                    <w:jc w:val="center"/>
                    <w:rPr>
                      <w:rFonts w:hint="eastAsia" w:ascii="Times New Roman" w:hAnsi="Times New Roman" w:eastAsia="宋体" w:cs="Times New Roman"/>
                      <w:color w:val="auto"/>
                      <w:sz w:val="21"/>
                      <w:szCs w:val="21"/>
                      <w:highlight w:val="none"/>
                      <w:lang w:val="en-US" w:eastAsia="zh-CN"/>
                    </w:rPr>
                  </w:pPr>
                  <w:r>
                    <w:rPr>
                      <w:spacing w:val="4"/>
                      <w:sz w:val="21"/>
                      <w:szCs w:val="21"/>
                    </w:rPr>
                    <w:t>年出栏</w:t>
                  </w:r>
                  <w:r>
                    <w:rPr>
                      <w:rFonts w:ascii="Times New Roman" w:hAnsi="Times New Roman" w:eastAsia="Times New Roman" w:cs="Times New Roman"/>
                      <w:spacing w:val="4"/>
                      <w:sz w:val="21"/>
                      <w:szCs w:val="21"/>
                    </w:rPr>
                    <w:t>6</w:t>
                  </w:r>
                  <w:r>
                    <w:rPr>
                      <w:spacing w:val="4"/>
                      <w:sz w:val="21"/>
                      <w:szCs w:val="21"/>
                    </w:rPr>
                    <w:t>次，出栏</w:t>
                  </w:r>
                  <w:r>
                    <w:rPr>
                      <w:spacing w:val="5"/>
                      <w:sz w:val="21"/>
                      <w:szCs w:val="21"/>
                    </w:rPr>
                    <w:t>毛重</w:t>
                  </w:r>
                  <w:r>
                    <w:rPr>
                      <w:rFonts w:ascii="Times New Roman" w:hAnsi="Times New Roman" w:eastAsia="Times New Roman" w:cs="Times New Roman"/>
                      <w:spacing w:val="5"/>
                      <w:sz w:val="21"/>
                      <w:szCs w:val="21"/>
                    </w:rPr>
                    <w:t>2.7</w:t>
                  </w:r>
                  <w:r>
                    <w:rPr>
                      <w:rFonts w:ascii="Times New Roman" w:hAnsi="Times New Roman" w:eastAsia="Times New Roman" w:cs="Times New Roman"/>
                      <w:sz w:val="21"/>
                      <w:szCs w:val="21"/>
                    </w:rPr>
                    <w:t>kg</w:t>
                  </w:r>
                  <w:r>
                    <w:rPr>
                      <w:rFonts w:ascii="Times New Roman" w:hAnsi="Times New Roman" w:eastAsia="Times New Roman" w:cs="Times New Roman"/>
                      <w:spacing w:val="5"/>
                      <w:sz w:val="21"/>
                      <w:szCs w:val="21"/>
                    </w:rPr>
                    <w:t>/</w:t>
                  </w:r>
                  <w:r>
                    <w:rPr>
                      <w:spacing w:val="5"/>
                      <w:sz w:val="21"/>
                      <w:szCs w:val="21"/>
                    </w:rPr>
                    <w:t>只</w:t>
                  </w:r>
                </w:p>
              </w:tc>
            </w:tr>
            <w:tr w14:paraId="6168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33" w:type="dxa"/>
                  <w:vAlign w:val="center"/>
                </w:tcPr>
                <w:p w14:paraId="2F95B7E5">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744" w:type="dxa"/>
                  <w:vAlign w:val="center"/>
                </w:tcPr>
                <w:p w14:paraId="60071B58">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烘干鸡粪</w:t>
                  </w:r>
                </w:p>
              </w:tc>
              <w:tc>
                <w:tcPr>
                  <w:tcW w:w="1112" w:type="dxa"/>
                  <w:vAlign w:val="center"/>
                </w:tcPr>
                <w:p w14:paraId="688D4B00">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1086" w:type="dxa"/>
                  <w:vAlign w:val="center"/>
                </w:tcPr>
                <w:p w14:paraId="6F9F06F1">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1.2万吨/年</w:t>
                  </w:r>
                </w:p>
              </w:tc>
              <w:tc>
                <w:tcPr>
                  <w:tcW w:w="1323" w:type="dxa"/>
                  <w:vAlign w:val="center"/>
                </w:tcPr>
                <w:p w14:paraId="5D8B7923">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1.2万吨/年</w:t>
                  </w:r>
                </w:p>
              </w:tc>
              <w:tc>
                <w:tcPr>
                  <w:tcW w:w="968" w:type="dxa"/>
                  <w:vAlign w:val="center"/>
                </w:tcPr>
                <w:p w14:paraId="215C1A42">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+1.2万吨/年</w:t>
                  </w:r>
                </w:p>
              </w:tc>
              <w:tc>
                <w:tcPr>
                  <w:tcW w:w="2074" w:type="dxa"/>
                  <w:vAlign w:val="center"/>
                </w:tcPr>
                <w:p w14:paraId="0C27CECF">
                  <w:pPr>
                    <w:pStyle w:val="105"/>
                    <w:snapToGrid w:val="0"/>
                    <w:ind w:firstLine="0" w:firstLineChars="0"/>
                    <w:contextualSpacing/>
                    <w:jc w:val="center"/>
                    <w:rPr>
                      <w:rFonts w:hint="default" w:eastAsia="宋体"/>
                      <w:spacing w:val="4"/>
                      <w:sz w:val="21"/>
                      <w:szCs w:val="21"/>
                      <w:lang w:val="en-US" w:eastAsia="zh-CN"/>
                    </w:rPr>
                  </w:pPr>
                  <w:r>
                    <w:rPr>
                      <w:rFonts w:hint="eastAsia"/>
                      <w:sz w:val="21"/>
                      <w:szCs w:val="21"/>
                      <w:lang w:val="en-US" w:eastAsia="zh-CN"/>
                    </w:rPr>
                    <w:t>干清鸡粪原</w:t>
                  </w:r>
                  <w:r>
                    <w:rPr>
                      <w:rFonts w:hint="eastAsia" w:ascii="Times New Roman" w:hAnsi="Times New Roman" w:eastAsia="Times New Roman" w:cs="Times New Roman"/>
                      <w:spacing w:val="5"/>
                      <w:sz w:val="21"/>
                      <w:szCs w:val="21"/>
                      <w:lang w:val="en-US" w:eastAsia="zh-CN"/>
                    </w:rPr>
                    <w:t>料</w:t>
                  </w:r>
                  <w:r>
                    <w:rPr>
                      <w:rFonts w:ascii="Times New Roman" w:hAnsi="Times New Roman" w:eastAsia="Times New Roman" w:cs="Times New Roman"/>
                      <w:spacing w:val="-4"/>
                      <w:sz w:val="21"/>
                      <w:szCs w:val="21"/>
                    </w:rPr>
                    <w:t>1</w:t>
                  </w:r>
                  <w:r>
                    <w:rPr>
                      <w:rFonts w:hint="eastAsia" w:ascii="Times New Roman" w:hAnsi="Times New Roman" w:eastAsia="宋体" w:cs="Times New Roman"/>
                      <w:spacing w:val="-4"/>
                      <w:sz w:val="21"/>
                      <w:szCs w:val="21"/>
                      <w:lang w:val="en-US" w:eastAsia="zh-CN"/>
                    </w:rPr>
                    <w:t>.</w:t>
                  </w:r>
                  <w:r>
                    <w:rPr>
                      <w:rFonts w:ascii="Times New Roman" w:hAnsi="Times New Roman" w:eastAsia="Times New Roman" w:cs="Times New Roman"/>
                      <w:spacing w:val="-4"/>
                      <w:sz w:val="21"/>
                      <w:szCs w:val="21"/>
                    </w:rPr>
                    <w:t>848</w:t>
                  </w:r>
                  <w:r>
                    <w:rPr>
                      <w:rFonts w:hint="eastAsia" w:ascii="Times New Roman" w:hAnsi="Times New Roman" w:eastAsia="Times New Roman" w:cs="Times New Roman"/>
                      <w:spacing w:val="5"/>
                      <w:sz w:val="21"/>
                      <w:szCs w:val="21"/>
                      <w:lang w:val="en-US" w:eastAsia="zh-CN"/>
                    </w:rPr>
                    <w:t>万吨/年</w:t>
                  </w:r>
                </w:p>
              </w:tc>
            </w:tr>
          </w:tbl>
          <w:p w14:paraId="4E920A17">
            <w:pPr>
              <w:pStyle w:val="64"/>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表2-7  本项目主要原材料明细表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794"/>
              <w:gridCol w:w="1076"/>
              <w:gridCol w:w="1028"/>
              <w:gridCol w:w="941"/>
              <w:gridCol w:w="549"/>
              <w:gridCol w:w="2902"/>
            </w:tblGrid>
            <w:tr w14:paraId="0835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pct"/>
                  <w:vMerge w:val="restart"/>
                  <w:vAlign w:val="center"/>
                </w:tcPr>
                <w:p w14:paraId="04720349">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序号</w:t>
                  </w:r>
                </w:p>
              </w:tc>
              <w:tc>
                <w:tcPr>
                  <w:tcW w:w="506" w:type="pct"/>
                  <w:vMerge w:val="restart"/>
                  <w:vAlign w:val="center"/>
                </w:tcPr>
                <w:p w14:paraId="517CFBA8">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名称</w:t>
                  </w:r>
                </w:p>
              </w:tc>
              <w:tc>
                <w:tcPr>
                  <w:tcW w:w="686" w:type="pct"/>
                  <w:vMerge w:val="restart"/>
                  <w:vAlign w:val="center"/>
                </w:tcPr>
                <w:p w14:paraId="3841AF29">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材料名称/牌号</w:t>
                  </w:r>
                </w:p>
              </w:tc>
              <w:tc>
                <w:tcPr>
                  <w:tcW w:w="1255" w:type="pct"/>
                  <w:gridSpan w:val="2"/>
                  <w:vAlign w:val="center"/>
                </w:tcPr>
                <w:p w14:paraId="27A6E2C4">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材料消耗</w:t>
                  </w:r>
                </w:p>
              </w:tc>
              <w:tc>
                <w:tcPr>
                  <w:tcW w:w="350" w:type="pct"/>
                  <w:vMerge w:val="restart"/>
                  <w:vAlign w:val="center"/>
                </w:tcPr>
                <w:p w14:paraId="48A849B8">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工序</w:t>
                  </w:r>
                </w:p>
              </w:tc>
              <w:tc>
                <w:tcPr>
                  <w:tcW w:w="1849" w:type="pct"/>
                  <w:vMerge w:val="restart"/>
                  <w:vAlign w:val="center"/>
                </w:tcPr>
                <w:p w14:paraId="29FA7341">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备注</w:t>
                  </w:r>
                </w:p>
              </w:tc>
            </w:tr>
            <w:tr w14:paraId="6C82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pct"/>
                  <w:vMerge w:val="continue"/>
                  <w:vAlign w:val="center"/>
                </w:tcPr>
                <w:p w14:paraId="3C49A91B">
                  <w:pPr>
                    <w:pStyle w:val="105"/>
                    <w:snapToGrid w:val="0"/>
                    <w:ind w:firstLine="0" w:firstLineChars="0"/>
                    <w:contextualSpacing/>
                    <w:jc w:val="center"/>
                    <w:rPr>
                      <w:color w:val="000000" w:themeColor="text1"/>
                      <w:highlight w:val="none"/>
                      <w14:textFill>
                        <w14:solidFill>
                          <w14:schemeClr w14:val="tx1"/>
                        </w14:solidFill>
                      </w14:textFill>
                    </w:rPr>
                  </w:pPr>
                </w:p>
              </w:tc>
              <w:tc>
                <w:tcPr>
                  <w:tcW w:w="506" w:type="pct"/>
                  <w:vMerge w:val="continue"/>
                  <w:vAlign w:val="center"/>
                </w:tcPr>
                <w:p w14:paraId="15AC73F5">
                  <w:pPr>
                    <w:pStyle w:val="105"/>
                    <w:snapToGrid w:val="0"/>
                    <w:ind w:firstLine="0" w:firstLineChars="0"/>
                    <w:contextualSpacing/>
                    <w:jc w:val="center"/>
                    <w:rPr>
                      <w:color w:val="000000" w:themeColor="text1"/>
                      <w:highlight w:val="none"/>
                      <w14:textFill>
                        <w14:solidFill>
                          <w14:schemeClr w14:val="tx1"/>
                        </w14:solidFill>
                      </w14:textFill>
                    </w:rPr>
                  </w:pPr>
                </w:p>
              </w:tc>
              <w:tc>
                <w:tcPr>
                  <w:tcW w:w="686" w:type="pct"/>
                  <w:vMerge w:val="continue"/>
                  <w:vAlign w:val="center"/>
                </w:tcPr>
                <w:p w14:paraId="06C74A77">
                  <w:pPr>
                    <w:pStyle w:val="105"/>
                    <w:snapToGrid w:val="0"/>
                    <w:ind w:firstLine="0" w:firstLineChars="0"/>
                    <w:contextualSpacing/>
                    <w:jc w:val="center"/>
                    <w:rPr>
                      <w:color w:val="000000" w:themeColor="text1"/>
                      <w:highlight w:val="none"/>
                      <w14:textFill>
                        <w14:solidFill>
                          <w14:schemeClr w14:val="tx1"/>
                        </w14:solidFill>
                      </w14:textFill>
                    </w:rPr>
                  </w:pPr>
                </w:p>
              </w:tc>
              <w:tc>
                <w:tcPr>
                  <w:tcW w:w="655" w:type="pct"/>
                  <w:vAlign w:val="center"/>
                </w:tcPr>
                <w:p w14:paraId="728F0264">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原料年用量</w:t>
                  </w:r>
                </w:p>
              </w:tc>
              <w:tc>
                <w:tcPr>
                  <w:tcW w:w="600" w:type="pct"/>
                  <w:vAlign w:val="center"/>
                </w:tcPr>
                <w:p w14:paraId="1B3C3E31">
                  <w:pPr>
                    <w:pStyle w:val="105"/>
                    <w:snapToGrid w:val="0"/>
                    <w:ind w:firstLine="0" w:firstLineChars="0"/>
                    <w:contextualSpacing/>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成品年用量</w:t>
                  </w:r>
                </w:p>
              </w:tc>
              <w:tc>
                <w:tcPr>
                  <w:tcW w:w="350" w:type="pct"/>
                  <w:vMerge w:val="continue"/>
                  <w:vAlign w:val="center"/>
                </w:tcPr>
                <w:p w14:paraId="5B3791E6">
                  <w:pPr>
                    <w:pStyle w:val="105"/>
                    <w:snapToGrid w:val="0"/>
                    <w:ind w:firstLine="0" w:firstLineChars="0"/>
                    <w:contextualSpacing/>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1849" w:type="pct"/>
                  <w:vMerge w:val="continue"/>
                  <w:vAlign w:val="center"/>
                </w:tcPr>
                <w:p w14:paraId="6E300EF9">
                  <w:pPr>
                    <w:pStyle w:val="105"/>
                    <w:snapToGrid w:val="0"/>
                    <w:ind w:firstLine="0" w:firstLineChars="0"/>
                    <w:contextualSpacing/>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r>
            <w:tr w14:paraId="6625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350" w:type="pct"/>
                  <w:vAlign w:val="center"/>
                </w:tcPr>
                <w:p w14:paraId="56C7ADD8">
                  <w:pPr>
                    <w:pStyle w:val="105"/>
                    <w:snapToGrid w:val="0"/>
                    <w:ind w:firstLine="0" w:firstLineChars="0"/>
                    <w:contextualSpacing/>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06" w:type="pct"/>
                  <w:vAlign w:val="center"/>
                </w:tcPr>
                <w:p w14:paraId="5830F347">
                  <w:pPr>
                    <w:pStyle w:val="105"/>
                    <w:snapToGrid w:val="0"/>
                    <w:ind w:firstLine="0" w:firstLineChars="0"/>
                    <w:contextualSpacing/>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干清鸡粪</w:t>
                  </w:r>
                </w:p>
              </w:tc>
              <w:tc>
                <w:tcPr>
                  <w:tcW w:w="686" w:type="pct"/>
                  <w:vAlign w:val="center"/>
                </w:tcPr>
                <w:p w14:paraId="7A8EFC4E">
                  <w:pPr>
                    <w:pStyle w:val="105"/>
                    <w:snapToGrid w:val="0"/>
                    <w:ind w:firstLine="0" w:firstLineChars="0"/>
                    <w:contextualSpacing/>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655" w:type="pct"/>
                  <w:vAlign w:val="center"/>
                </w:tcPr>
                <w:p w14:paraId="0D95B8A2">
                  <w:pPr>
                    <w:pStyle w:val="105"/>
                    <w:snapToGrid w:val="0"/>
                    <w:ind w:firstLine="0" w:firstLineChars="0"/>
                    <w:contextualSpacing/>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1.848</w:t>
                  </w:r>
                  <w:r>
                    <w:rPr>
                      <w:rFonts w:hint="eastAsia" w:ascii="Times New Roman" w:hAnsi="Times New Roman" w:eastAsia="宋体" w:cs="Times New Roman"/>
                      <w:color w:val="auto"/>
                      <w:sz w:val="21"/>
                      <w:szCs w:val="21"/>
                      <w:highlight w:val="none"/>
                      <w:lang w:val="en-US" w:eastAsia="zh-CN"/>
                    </w:rPr>
                    <w:t>万吨</w:t>
                  </w:r>
                </w:p>
              </w:tc>
              <w:tc>
                <w:tcPr>
                  <w:tcW w:w="600" w:type="pct"/>
                  <w:vAlign w:val="center"/>
                </w:tcPr>
                <w:p w14:paraId="232C1051">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1.2万吨</w:t>
                  </w:r>
                </w:p>
              </w:tc>
              <w:tc>
                <w:tcPr>
                  <w:tcW w:w="350" w:type="pct"/>
                  <w:vAlign w:val="center"/>
                </w:tcPr>
                <w:p w14:paraId="142E8583">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烘干</w:t>
                  </w:r>
                </w:p>
              </w:tc>
              <w:tc>
                <w:tcPr>
                  <w:tcW w:w="1849" w:type="pct"/>
                  <w:vAlign w:val="center"/>
                </w:tcPr>
                <w:p w14:paraId="47F49629">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原料含水率56%-66%，成品含水率约40%</w:t>
                  </w:r>
                </w:p>
              </w:tc>
            </w:tr>
          </w:tbl>
          <w:p w14:paraId="55C62874">
            <w:pPr>
              <w:pStyle w:val="6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val="0"/>
                <w:bCs w:val="0"/>
                <w:color w:val="0000FF"/>
                <w:sz w:val="21"/>
                <w:szCs w:val="21"/>
                <w:highlight w:val="none"/>
                <w:lang w:val="en-US" w:eastAsia="zh-CN"/>
              </w:rPr>
            </w:pPr>
            <w:r>
              <w:rPr>
                <w:rFonts w:hint="eastAsia" w:ascii="Times New Roman" w:hAnsi="Times New Roman" w:eastAsia="宋体" w:cs="Times New Roman"/>
                <w:b w:val="0"/>
                <w:bCs w:val="0"/>
                <w:color w:val="0000FF"/>
                <w:sz w:val="21"/>
                <w:szCs w:val="21"/>
                <w:highlight w:val="none"/>
                <w:lang w:val="en-US" w:eastAsia="zh-CN"/>
              </w:rPr>
              <w:t>注：本项目原料用量根据现有项目环评中描述“项目鸡舍内鸡粪经干清粪工艺收集后运送至粪污暂存区，根据《排污许可证申请与核发技术规范-畜禽养殖行业》（HJ1029-2019）中“表9各类畜禽污染物产生量”知，肉鸡粪便产生量为0.11kg/d·只。本项目年出栏肉鸡420万只，分6批次，每批次出栏70万只，存栏时间40天，则年产生鸡粪量为18480t/a。”</w:t>
            </w:r>
          </w:p>
          <w:p w14:paraId="1675F58A">
            <w:pPr>
              <w:pStyle w:val="6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FF"/>
                <w:sz w:val="21"/>
                <w:szCs w:val="21"/>
                <w:highlight w:val="none"/>
                <w:lang w:val="en-US" w:eastAsia="zh-CN" w:bidi="ar-SA"/>
              </w:rPr>
            </w:pPr>
            <w:r>
              <w:rPr>
                <w:rFonts w:hint="eastAsia" w:ascii="Times New Roman" w:hAnsi="Times New Roman" w:eastAsia="宋体" w:cs="Times New Roman"/>
                <w:b/>
                <w:bCs/>
                <w:color w:val="0000FF"/>
                <w:sz w:val="21"/>
                <w:szCs w:val="21"/>
                <w:highlight w:val="none"/>
                <w:lang w:val="en-US" w:eastAsia="zh-CN" w:bidi="ar-SA"/>
              </w:rPr>
              <w:t>表2-1  物料平衡图</w:t>
            </w:r>
          </w:p>
          <w:p w14:paraId="3C7CDF41">
            <w:pPr>
              <w:pStyle w:val="64"/>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bCs/>
                <w:color w:val="0000FF"/>
                <w:sz w:val="21"/>
                <w:szCs w:val="21"/>
                <w:highlight w:val="none"/>
                <w:lang w:val="en-US" w:eastAsia="zh-CN" w:bidi="ar-SA"/>
              </w:rPr>
            </w:pPr>
            <w:r>
              <w:rPr>
                <w:rFonts w:hint="default" w:ascii="Times New Roman" w:hAnsi="Times New Roman" w:eastAsia="宋体" w:cs="Times New Roman"/>
                <w:b/>
                <w:bCs/>
                <w:color w:val="0000FF"/>
                <w:sz w:val="21"/>
                <w:szCs w:val="21"/>
                <w:highlight w:val="none"/>
                <w:lang w:val="en-US" w:eastAsia="zh-CN" w:bidi="ar-SA"/>
              </w:rPr>
              <w:drawing>
                <wp:inline distT="0" distB="0" distL="114300" distR="114300">
                  <wp:extent cx="2185035" cy="1281430"/>
                  <wp:effectExtent l="0" t="0" r="0" b="0"/>
                  <wp:docPr id="2" name="ECB019B1-382A-4266-B25C-5B523AA43C14-1" descr="C:/Users/hp/AppData/Local/Temp/wps.Gbfhe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hp/AppData/Local/Temp/wps.GbfheDwps"/>
                          <pic:cNvPicPr>
                            <a:picLocks noChangeAspect="1"/>
                          </pic:cNvPicPr>
                        </pic:nvPicPr>
                        <pic:blipFill>
                          <a:blip r:embed="rId8"/>
                          <a:stretch>
                            <a:fillRect/>
                          </a:stretch>
                        </pic:blipFill>
                        <pic:spPr>
                          <a:xfrm>
                            <a:off x="0" y="0"/>
                            <a:ext cx="2185035" cy="1281430"/>
                          </a:xfrm>
                          <a:prstGeom prst="rect">
                            <a:avLst/>
                          </a:prstGeom>
                        </pic:spPr>
                      </pic:pic>
                    </a:graphicData>
                  </a:graphic>
                </wp:inline>
              </w:drawing>
            </w:r>
          </w:p>
          <w:p w14:paraId="1CEF468F">
            <w:pPr>
              <w:pStyle w:val="64"/>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Times New Roman" w:hAnsi="Times New Roman" w:eastAsia="宋体" w:cs="Times New Roman"/>
                <w:b/>
                <w:bCs/>
                <w:color w:val="0000FF"/>
                <w:sz w:val="21"/>
                <w:szCs w:val="21"/>
                <w:highlight w:val="none"/>
                <w:lang w:val="en-US" w:eastAsia="zh-CN" w:bidi="ar-SA"/>
              </w:rPr>
            </w:pPr>
            <w:r>
              <w:rPr>
                <w:rFonts w:hint="eastAsia" w:ascii="Times New Roman" w:hAnsi="Times New Roman" w:eastAsia="宋体" w:cs="Times New Roman"/>
                <w:b/>
                <w:bCs/>
                <w:color w:val="0000FF"/>
                <w:sz w:val="21"/>
                <w:szCs w:val="21"/>
                <w:highlight w:val="none"/>
                <w:lang w:val="en-US" w:eastAsia="zh-CN" w:bidi="ar-SA"/>
              </w:rPr>
              <w:t>表2-8  物料平衡表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2641"/>
              <w:gridCol w:w="2467"/>
            </w:tblGrid>
            <w:tr w14:paraId="1E7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40" w:type="pct"/>
                  <w:vAlign w:val="center"/>
                </w:tcPr>
                <w:p w14:paraId="0FA63CCA">
                  <w:pPr>
                    <w:pStyle w:val="105"/>
                    <w:snapToGrid w:val="0"/>
                    <w:ind w:firstLine="0" w:firstLineChars="0"/>
                    <w:contextualSpacing/>
                    <w:jc w:val="center"/>
                    <w:rPr>
                      <w:rFonts w:hint="default" w:ascii="Times New Roman" w:hAnsi="Times New Roman" w:eastAsia="宋体" w:cs="Times New Roman"/>
                      <w:b/>
                      <w:bCs/>
                      <w:color w:val="0000FF"/>
                      <w:sz w:val="21"/>
                      <w:szCs w:val="21"/>
                      <w:highlight w:val="none"/>
                      <w:lang w:val="en-US" w:eastAsia="zh-CN"/>
                    </w:rPr>
                  </w:pPr>
                  <w:r>
                    <w:rPr>
                      <w:rFonts w:hint="eastAsia" w:ascii="Times New Roman" w:hAnsi="Times New Roman" w:eastAsia="宋体" w:cs="Times New Roman"/>
                      <w:b/>
                      <w:bCs/>
                      <w:color w:val="0000FF"/>
                      <w:sz w:val="21"/>
                      <w:szCs w:val="21"/>
                      <w:highlight w:val="none"/>
                      <w:lang w:val="en-US" w:eastAsia="zh-CN"/>
                    </w:rPr>
                    <w:t>原料</w:t>
                  </w:r>
                </w:p>
              </w:tc>
              <w:tc>
                <w:tcPr>
                  <w:tcW w:w="1685" w:type="pct"/>
                  <w:vAlign w:val="center"/>
                </w:tcPr>
                <w:p w14:paraId="45CE9371">
                  <w:pPr>
                    <w:pStyle w:val="105"/>
                    <w:snapToGrid w:val="0"/>
                    <w:ind w:firstLine="0" w:firstLineChars="0"/>
                    <w:contextualSpacing/>
                    <w:jc w:val="center"/>
                    <w:rPr>
                      <w:rFonts w:hint="default" w:ascii="Times New Roman" w:hAnsi="Times New Roman" w:eastAsia="宋体" w:cs="Times New Roman"/>
                      <w:b/>
                      <w:bCs/>
                      <w:color w:val="0000FF"/>
                      <w:sz w:val="21"/>
                      <w:szCs w:val="21"/>
                      <w:highlight w:val="none"/>
                      <w:lang w:val="en-US" w:eastAsia="zh-CN"/>
                    </w:rPr>
                  </w:pPr>
                  <w:r>
                    <w:rPr>
                      <w:rFonts w:hint="eastAsia" w:ascii="Times New Roman" w:hAnsi="Times New Roman" w:eastAsia="宋体" w:cs="Times New Roman"/>
                      <w:b/>
                      <w:bCs/>
                      <w:color w:val="0000FF"/>
                      <w:sz w:val="21"/>
                      <w:szCs w:val="21"/>
                      <w:highlight w:val="none"/>
                      <w:lang w:val="en-US" w:eastAsia="zh-CN"/>
                    </w:rPr>
                    <w:t>成品</w:t>
                  </w:r>
                </w:p>
              </w:tc>
              <w:tc>
                <w:tcPr>
                  <w:tcW w:w="1573" w:type="pct"/>
                  <w:vAlign w:val="center"/>
                </w:tcPr>
                <w:p w14:paraId="789E37B2">
                  <w:pPr>
                    <w:pStyle w:val="105"/>
                    <w:snapToGrid w:val="0"/>
                    <w:ind w:firstLine="0" w:firstLineChars="0"/>
                    <w:contextualSpacing/>
                    <w:jc w:val="center"/>
                    <w:rPr>
                      <w:rFonts w:hint="default" w:ascii="Times New Roman" w:hAnsi="Times New Roman" w:eastAsia="宋体" w:cs="Times New Roman"/>
                      <w:b/>
                      <w:bCs/>
                      <w:color w:val="0000FF"/>
                      <w:sz w:val="21"/>
                      <w:szCs w:val="21"/>
                      <w:highlight w:val="none"/>
                      <w:lang w:val="en-US" w:eastAsia="zh-CN"/>
                    </w:rPr>
                  </w:pPr>
                  <w:r>
                    <w:rPr>
                      <w:rFonts w:hint="eastAsia" w:ascii="Times New Roman" w:hAnsi="Times New Roman" w:eastAsia="宋体" w:cs="Times New Roman"/>
                      <w:b/>
                      <w:bCs/>
                      <w:color w:val="0000FF"/>
                      <w:sz w:val="21"/>
                      <w:szCs w:val="21"/>
                      <w:highlight w:val="none"/>
                      <w:lang w:val="en-US" w:eastAsia="zh-CN"/>
                    </w:rPr>
                    <w:t>烘干水分（蒸发）</w:t>
                  </w:r>
                </w:p>
              </w:tc>
            </w:tr>
            <w:tr w14:paraId="61E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740" w:type="pct"/>
                  <w:vAlign w:val="center"/>
                </w:tcPr>
                <w:p w14:paraId="15351BC3">
                  <w:pPr>
                    <w:pStyle w:val="105"/>
                    <w:snapToGrid w:val="0"/>
                    <w:ind w:firstLine="0" w:firstLineChars="0"/>
                    <w:contextualSpacing/>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1.848万吨</w:t>
                  </w:r>
                </w:p>
              </w:tc>
              <w:tc>
                <w:tcPr>
                  <w:tcW w:w="1685" w:type="pct"/>
                  <w:vAlign w:val="center"/>
                </w:tcPr>
                <w:p w14:paraId="44B1651A">
                  <w:pPr>
                    <w:pStyle w:val="105"/>
                    <w:snapToGrid w:val="0"/>
                    <w:ind w:firstLine="0" w:firstLineChars="0"/>
                    <w:contextualSpacing/>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1.2万吨</w:t>
                  </w:r>
                </w:p>
              </w:tc>
              <w:tc>
                <w:tcPr>
                  <w:tcW w:w="1573" w:type="pct"/>
                  <w:vAlign w:val="center"/>
                </w:tcPr>
                <w:p w14:paraId="56631F43">
                  <w:pPr>
                    <w:pStyle w:val="105"/>
                    <w:snapToGrid w:val="0"/>
                    <w:ind w:firstLine="0" w:firstLineChars="0"/>
                    <w:contextualSpacing/>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6480吨</w:t>
                  </w:r>
                </w:p>
              </w:tc>
            </w:tr>
            <w:tr w14:paraId="0A53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740" w:type="pct"/>
                  <w:vAlign w:val="center"/>
                </w:tcPr>
                <w:p w14:paraId="29AB2AA5">
                  <w:pPr>
                    <w:pStyle w:val="105"/>
                    <w:snapToGrid w:val="0"/>
                    <w:ind w:firstLine="0" w:firstLineChars="0"/>
                    <w:contextualSpacing/>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合计</w:t>
                  </w:r>
                </w:p>
              </w:tc>
              <w:tc>
                <w:tcPr>
                  <w:tcW w:w="3259" w:type="pct"/>
                  <w:gridSpan w:val="2"/>
                  <w:vAlign w:val="center"/>
                </w:tcPr>
                <w:p w14:paraId="452A81D5">
                  <w:pPr>
                    <w:pStyle w:val="105"/>
                    <w:snapToGrid w:val="0"/>
                    <w:ind w:firstLine="0" w:firstLineChars="0"/>
                    <w:contextualSpacing/>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1.848万吨</w:t>
                  </w:r>
                </w:p>
              </w:tc>
            </w:tr>
          </w:tbl>
          <w:p w14:paraId="008C78D8">
            <w:pPr>
              <w:pStyle w:val="6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FF"/>
                <w:sz w:val="21"/>
                <w:szCs w:val="21"/>
                <w:highlight w:val="none"/>
                <w:lang w:val="en-US" w:eastAsia="zh-CN"/>
              </w:rPr>
              <w:t>注：干清鸡粪原料含水率56%-66%，本项目取平均值61%，成品含水率40%。</w:t>
            </w:r>
          </w:p>
          <w:p w14:paraId="3DD312AF">
            <w:pPr>
              <w:pStyle w:val="64"/>
              <w:keepNext w:val="0"/>
              <w:keepLines w:val="0"/>
              <w:pageBreakBefore w:val="0"/>
              <w:widowControl w:val="0"/>
              <w:kinsoku/>
              <w:wordWrap/>
              <w:overflowPunct/>
              <w:topLinePunct w:val="0"/>
              <w:autoSpaceDE/>
              <w:autoSpaceDN/>
              <w:bidi w:val="0"/>
              <w:adjustRightInd/>
              <w:snapToGrid/>
              <w:spacing w:before="95" w:beforeLines="3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、主要设备</w:t>
            </w:r>
          </w:p>
          <w:p w14:paraId="35310691">
            <w:pPr>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项目主要设备情况见下表：</w:t>
            </w:r>
          </w:p>
          <w:p w14:paraId="1D70DC48">
            <w:pPr>
              <w:tabs>
                <w:tab w:val="center" w:pos="4341"/>
              </w:tabs>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9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改</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建前后全厂</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主要</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生产设备一览表</w:t>
            </w:r>
          </w:p>
          <w:tbl>
            <w:tblPr>
              <w:tblStyle w:val="125"/>
              <w:tblW w:w="7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621"/>
              <w:gridCol w:w="849"/>
              <w:gridCol w:w="1352"/>
              <w:gridCol w:w="656"/>
              <w:gridCol w:w="453"/>
              <w:gridCol w:w="8"/>
              <w:gridCol w:w="728"/>
              <w:gridCol w:w="2528"/>
            </w:tblGrid>
            <w:tr w14:paraId="0F98F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423" w:type="pct"/>
                  <w:vMerge w:val="restart"/>
                  <w:vAlign w:val="center"/>
                </w:tcPr>
                <w:p w14:paraId="795F9EC7">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r>
                    <w:rPr>
                      <w:b/>
                      <w:bCs/>
                      <w:spacing w:val="3"/>
                    </w:rPr>
                    <w:t>类型</w:t>
                  </w:r>
                </w:p>
              </w:tc>
              <w:tc>
                <w:tcPr>
                  <w:tcW w:w="395" w:type="pct"/>
                  <w:vMerge w:val="restart"/>
                  <w:vAlign w:val="center"/>
                </w:tcPr>
                <w:p w14:paraId="52921274">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r>
                    <w:rPr>
                      <w:b/>
                      <w:bCs/>
                      <w:spacing w:val="4"/>
                    </w:rPr>
                    <w:t>序号</w:t>
                  </w:r>
                </w:p>
              </w:tc>
              <w:tc>
                <w:tcPr>
                  <w:tcW w:w="1400" w:type="pct"/>
                  <w:gridSpan w:val="2"/>
                  <w:vMerge w:val="restart"/>
                  <w:vAlign w:val="center"/>
                </w:tcPr>
                <w:p w14:paraId="063A7B45">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r>
                    <w:rPr>
                      <w:b/>
                      <w:bCs/>
                      <w:spacing w:val="5"/>
                    </w:rPr>
                    <w:t>设备名称</w:t>
                  </w:r>
                </w:p>
              </w:tc>
              <w:tc>
                <w:tcPr>
                  <w:tcW w:w="1173" w:type="pct"/>
                  <w:gridSpan w:val="4"/>
                  <w:vAlign w:val="center"/>
                </w:tcPr>
                <w:p w14:paraId="57EAB12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b/>
                      <w:bCs/>
                      <w:spacing w:val="5"/>
                    </w:rPr>
                  </w:pPr>
                  <w:r>
                    <w:rPr>
                      <w:b/>
                      <w:bCs/>
                      <w:spacing w:val="5"/>
                    </w:rPr>
                    <w:t>数量</w:t>
                  </w:r>
                  <w:r>
                    <w:rPr>
                      <w:b/>
                      <w:bCs/>
                      <w:spacing w:val="-1"/>
                    </w:rPr>
                    <w:t>（台</w:t>
                  </w:r>
                  <w:r>
                    <w:rPr>
                      <w:rFonts w:ascii="Times New Roman" w:hAnsi="Times New Roman" w:eastAsia="Times New Roman" w:cs="Times New Roman"/>
                      <w:b/>
                      <w:bCs/>
                      <w:spacing w:val="-1"/>
                    </w:rPr>
                    <w:t>/</w:t>
                  </w:r>
                  <w:r>
                    <w:rPr>
                      <w:b/>
                      <w:bCs/>
                      <w:spacing w:val="-1"/>
                    </w:rPr>
                    <w:t>套）</w:t>
                  </w:r>
                </w:p>
              </w:tc>
              <w:tc>
                <w:tcPr>
                  <w:tcW w:w="1608" w:type="pct"/>
                  <w:vMerge w:val="restart"/>
                  <w:vAlign w:val="center"/>
                </w:tcPr>
                <w:p w14:paraId="0FAFC9F3">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lang w:eastAsia="zh-CN"/>
                    </w:rPr>
                  </w:pPr>
                  <w:r>
                    <w:rPr>
                      <w:rFonts w:hint="eastAsia"/>
                      <w:b/>
                      <w:bCs/>
                      <w:spacing w:val="3"/>
                      <w:lang w:val="en-US" w:eastAsia="zh-CN"/>
                    </w:rPr>
                    <w:t>备注</w:t>
                  </w:r>
                </w:p>
              </w:tc>
            </w:tr>
            <w:tr w14:paraId="39E4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423" w:type="pct"/>
                  <w:vMerge w:val="continue"/>
                  <w:vAlign w:val="center"/>
                </w:tcPr>
                <w:p w14:paraId="02DE2C2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p>
              </w:tc>
              <w:tc>
                <w:tcPr>
                  <w:tcW w:w="395" w:type="pct"/>
                  <w:vMerge w:val="continue"/>
                  <w:vAlign w:val="center"/>
                </w:tcPr>
                <w:p w14:paraId="4F1F9EA1">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p>
              </w:tc>
              <w:tc>
                <w:tcPr>
                  <w:tcW w:w="1400" w:type="pct"/>
                  <w:gridSpan w:val="2"/>
                  <w:vMerge w:val="continue"/>
                  <w:vAlign w:val="center"/>
                </w:tcPr>
                <w:p w14:paraId="016F791E">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p>
              </w:tc>
              <w:tc>
                <w:tcPr>
                  <w:tcW w:w="417" w:type="pct"/>
                  <w:vAlign w:val="center"/>
                </w:tcPr>
                <w:p w14:paraId="1E99CEE9">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b/>
                      <w:bCs/>
                      <w:lang w:val="en-US" w:eastAsia="zh-CN"/>
                    </w:rPr>
                  </w:pPr>
                  <w:r>
                    <w:rPr>
                      <w:rFonts w:hint="eastAsia"/>
                      <w:b/>
                      <w:bCs/>
                      <w:lang w:val="en-US" w:eastAsia="zh-CN"/>
                    </w:rPr>
                    <w:t>改建前</w:t>
                  </w:r>
                </w:p>
              </w:tc>
              <w:tc>
                <w:tcPr>
                  <w:tcW w:w="293" w:type="pct"/>
                  <w:gridSpan w:val="2"/>
                  <w:vAlign w:val="center"/>
                </w:tcPr>
                <w:p w14:paraId="46D14034">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eastAsia="宋体"/>
                      <w:b/>
                      <w:bCs/>
                      <w:lang w:val="en-US" w:eastAsia="zh-CN"/>
                    </w:rPr>
                  </w:pPr>
                  <w:r>
                    <w:rPr>
                      <w:rFonts w:hint="eastAsia"/>
                      <w:b/>
                      <w:bCs/>
                      <w:lang w:val="en-US" w:eastAsia="zh-CN"/>
                    </w:rPr>
                    <w:t>本次新增</w:t>
                  </w:r>
                </w:p>
              </w:tc>
              <w:tc>
                <w:tcPr>
                  <w:tcW w:w="462" w:type="pct"/>
                  <w:vAlign w:val="center"/>
                </w:tcPr>
                <w:p w14:paraId="4A898519">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b/>
                      <w:bCs/>
                      <w:lang w:val="en-US" w:eastAsia="zh-CN"/>
                    </w:rPr>
                  </w:pPr>
                  <w:r>
                    <w:rPr>
                      <w:rFonts w:hint="eastAsia"/>
                      <w:b/>
                      <w:bCs/>
                      <w:lang w:val="en-US" w:eastAsia="zh-CN"/>
                    </w:rPr>
                    <w:t>改建后全厂</w:t>
                  </w:r>
                </w:p>
              </w:tc>
              <w:tc>
                <w:tcPr>
                  <w:tcW w:w="1608" w:type="pct"/>
                  <w:vMerge w:val="continue"/>
                  <w:vAlign w:val="center"/>
                </w:tcPr>
                <w:p w14:paraId="565F680C">
                  <w:pPr>
                    <w:pStyle w:val="12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p>
              </w:tc>
            </w:tr>
            <w:tr w14:paraId="6A8A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23" w:type="pct"/>
                  <w:vMerge w:val="restart"/>
                  <w:tcBorders>
                    <w:bottom w:val="nil"/>
                  </w:tcBorders>
                  <w:vAlign w:val="center"/>
                </w:tcPr>
                <w:p w14:paraId="7DEEC54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鸡舍设备</w:t>
                  </w:r>
                </w:p>
              </w:tc>
              <w:tc>
                <w:tcPr>
                  <w:tcW w:w="395" w:type="pct"/>
                  <w:vAlign w:val="center"/>
                </w:tcPr>
                <w:p w14:paraId="2E111D0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00" w:type="pct"/>
                  <w:gridSpan w:val="2"/>
                  <w:vAlign w:val="center"/>
                </w:tcPr>
                <w:p w14:paraId="3A40987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肉鸡笼养笼具设备</w:t>
                  </w:r>
                </w:p>
              </w:tc>
              <w:tc>
                <w:tcPr>
                  <w:tcW w:w="417" w:type="pct"/>
                  <w:vAlign w:val="center"/>
                </w:tcPr>
                <w:p w14:paraId="04980BD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44800</w:t>
                  </w:r>
                </w:p>
              </w:tc>
              <w:tc>
                <w:tcPr>
                  <w:tcW w:w="288" w:type="pct"/>
                  <w:vAlign w:val="center"/>
                </w:tcPr>
                <w:p w14:paraId="56F5627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45DC4D5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44800</w:t>
                  </w:r>
                </w:p>
              </w:tc>
              <w:tc>
                <w:tcPr>
                  <w:tcW w:w="1608" w:type="pct"/>
                  <w:vAlign w:val="center"/>
                </w:tcPr>
                <w:p w14:paraId="3F28031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4层，每笼正常放16只鸡，最大可放20只鸡</w:t>
                  </w:r>
                </w:p>
              </w:tc>
            </w:tr>
            <w:tr w14:paraId="3D50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nil"/>
                    <w:bottom w:val="nil"/>
                  </w:tcBorders>
                  <w:vAlign w:val="center"/>
                </w:tcPr>
                <w:p w14:paraId="67D3438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44E9674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00" w:type="pct"/>
                  <w:gridSpan w:val="2"/>
                  <w:vAlign w:val="center"/>
                </w:tcPr>
                <w:p w14:paraId="1AFBB5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禽用喂水系统</w:t>
                  </w:r>
                </w:p>
              </w:tc>
              <w:tc>
                <w:tcPr>
                  <w:tcW w:w="417" w:type="pct"/>
                  <w:vAlign w:val="center"/>
                </w:tcPr>
                <w:p w14:paraId="5B0B1FA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21AC9E1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0F527B2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03A9078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470A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nil"/>
                    <w:bottom w:val="nil"/>
                  </w:tcBorders>
                  <w:vAlign w:val="center"/>
                </w:tcPr>
                <w:p w14:paraId="79C9485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19B51F9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400" w:type="pct"/>
                  <w:gridSpan w:val="2"/>
                  <w:vAlign w:val="center"/>
                </w:tcPr>
                <w:p w14:paraId="2CA87CC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自动喂料系统</w:t>
                  </w:r>
                </w:p>
              </w:tc>
              <w:tc>
                <w:tcPr>
                  <w:tcW w:w="417" w:type="pct"/>
                  <w:vAlign w:val="center"/>
                </w:tcPr>
                <w:p w14:paraId="47499AE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7D5D58D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3FC53C6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7AECF19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602BF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nil"/>
                    <w:bottom w:val="nil"/>
                  </w:tcBorders>
                  <w:vAlign w:val="center"/>
                </w:tcPr>
                <w:p w14:paraId="70459FB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0CB02CC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400" w:type="pct"/>
                  <w:gridSpan w:val="2"/>
                  <w:vAlign w:val="center"/>
                </w:tcPr>
                <w:p w14:paraId="4DCDBF8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料塔</w:t>
                  </w:r>
                </w:p>
              </w:tc>
              <w:tc>
                <w:tcPr>
                  <w:tcW w:w="417" w:type="pct"/>
                  <w:vAlign w:val="center"/>
                </w:tcPr>
                <w:p w14:paraId="2EB9ABB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4F4C21D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7B6CAFD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0853D25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16t</w:t>
                  </w:r>
                </w:p>
              </w:tc>
            </w:tr>
            <w:tr w14:paraId="3EBF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nil"/>
                    <w:bottom w:val="nil"/>
                  </w:tcBorders>
                  <w:vAlign w:val="center"/>
                </w:tcPr>
                <w:p w14:paraId="5DA312F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3A54595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540" w:type="pct"/>
                  <w:vMerge w:val="restart"/>
                  <w:tcBorders>
                    <w:bottom w:val="nil"/>
                  </w:tcBorders>
                  <w:vAlign w:val="center"/>
                </w:tcPr>
                <w:p w14:paraId="02F797B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环境控制系统</w:t>
                  </w:r>
                </w:p>
              </w:tc>
              <w:tc>
                <w:tcPr>
                  <w:tcW w:w="860" w:type="pct"/>
                  <w:vAlign w:val="center"/>
                </w:tcPr>
                <w:p w14:paraId="2EAACFD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水帘系统</w:t>
                  </w:r>
                </w:p>
              </w:tc>
              <w:tc>
                <w:tcPr>
                  <w:tcW w:w="417" w:type="pct"/>
                  <w:vAlign w:val="center"/>
                </w:tcPr>
                <w:p w14:paraId="34AF6E1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2FAAB4E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6BA4CE8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4C26B1D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单栋鸡舍水帘系统配备3台水泵</w:t>
                  </w:r>
                </w:p>
              </w:tc>
            </w:tr>
            <w:tr w14:paraId="24EF3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23" w:type="pct"/>
                  <w:vMerge w:val="continue"/>
                  <w:tcBorders>
                    <w:top w:val="nil"/>
                    <w:bottom w:val="nil"/>
                  </w:tcBorders>
                  <w:vAlign w:val="center"/>
                </w:tcPr>
                <w:p w14:paraId="5931019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321DE06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540" w:type="pct"/>
                  <w:vMerge w:val="continue"/>
                  <w:tcBorders>
                    <w:top w:val="nil"/>
                    <w:bottom w:val="nil"/>
                  </w:tcBorders>
                  <w:vAlign w:val="center"/>
                </w:tcPr>
                <w:p w14:paraId="114DDC5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860" w:type="pct"/>
                  <w:vAlign w:val="center"/>
                </w:tcPr>
                <w:p w14:paraId="7FE4425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通风系统</w:t>
                  </w:r>
                </w:p>
              </w:tc>
              <w:tc>
                <w:tcPr>
                  <w:tcW w:w="417" w:type="pct"/>
                  <w:vAlign w:val="center"/>
                </w:tcPr>
                <w:p w14:paraId="78445FB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54180FAF">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31987FC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5ADFDBB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单栋鸡舍通风系统有30台排风扇，总风量36000m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/h</w:t>
                  </w:r>
                </w:p>
              </w:tc>
            </w:tr>
            <w:tr w14:paraId="56DB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nil"/>
                    <w:bottom w:val="single" w:color="auto" w:sz="4" w:space="0"/>
                  </w:tcBorders>
                  <w:vAlign w:val="center"/>
                </w:tcPr>
                <w:p w14:paraId="25D7597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2387AC5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540" w:type="pct"/>
                  <w:vMerge w:val="continue"/>
                  <w:tcBorders>
                    <w:top w:val="nil"/>
                    <w:bottom w:val="single" w:color="auto" w:sz="4" w:space="0"/>
                  </w:tcBorders>
                  <w:vAlign w:val="center"/>
                </w:tcPr>
                <w:p w14:paraId="6053B2F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860" w:type="pct"/>
                  <w:vAlign w:val="center"/>
                </w:tcPr>
                <w:p w14:paraId="6271E17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空气能供热设备</w:t>
                  </w:r>
                </w:p>
              </w:tc>
              <w:tc>
                <w:tcPr>
                  <w:tcW w:w="417" w:type="pct"/>
                  <w:vAlign w:val="center"/>
                </w:tcPr>
                <w:p w14:paraId="3B4C68C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w:t>
                  </w:r>
                </w:p>
              </w:tc>
              <w:tc>
                <w:tcPr>
                  <w:tcW w:w="288" w:type="pct"/>
                  <w:vAlign w:val="center"/>
                </w:tcPr>
                <w:p w14:paraId="0BADDBAC">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5BA479C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w:t>
                  </w:r>
                </w:p>
              </w:tc>
              <w:tc>
                <w:tcPr>
                  <w:tcW w:w="1608" w:type="pct"/>
                  <w:vAlign w:val="center"/>
                </w:tcPr>
                <w:p w14:paraId="4AC8317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CBA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restart"/>
                  <w:tcBorders>
                    <w:top w:val="single" w:color="auto" w:sz="4" w:space="0"/>
                    <w:left w:val="single" w:color="auto" w:sz="4" w:space="0"/>
                    <w:right w:val="single" w:color="auto" w:sz="4" w:space="0"/>
                  </w:tcBorders>
                  <w:vAlign w:val="center"/>
                </w:tcPr>
                <w:p w14:paraId="1F0F970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烘干设备</w:t>
                  </w:r>
                </w:p>
              </w:tc>
              <w:tc>
                <w:tcPr>
                  <w:tcW w:w="395" w:type="pct"/>
                  <w:tcBorders>
                    <w:left w:val="single" w:color="auto" w:sz="4" w:space="0"/>
                    <w:right w:val="single" w:color="auto" w:sz="4" w:space="0"/>
                  </w:tcBorders>
                  <w:vAlign w:val="center"/>
                </w:tcPr>
                <w:p w14:paraId="5303455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00" w:type="pct"/>
                  <w:gridSpan w:val="2"/>
                  <w:tcBorders>
                    <w:top w:val="single" w:color="auto" w:sz="4" w:space="0"/>
                    <w:left w:val="single" w:color="auto" w:sz="4" w:space="0"/>
                    <w:bottom w:val="single" w:color="auto" w:sz="4" w:space="0"/>
                  </w:tcBorders>
                  <w:vAlign w:val="center"/>
                </w:tcPr>
                <w:p w14:paraId="3A5A8D3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燃气热风炉</w:t>
                  </w:r>
                </w:p>
              </w:tc>
              <w:tc>
                <w:tcPr>
                  <w:tcW w:w="417" w:type="pct"/>
                  <w:vAlign w:val="center"/>
                </w:tcPr>
                <w:p w14:paraId="4895FC2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88" w:type="pct"/>
                  <w:vAlign w:val="center"/>
                </w:tcPr>
                <w:p w14:paraId="01542367">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67" w:type="pct"/>
                  <w:gridSpan w:val="2"/>
                  <w:vAlign w:val="center"/>
                </w:tcPr>
                <w:p w14:paraId="115825B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7BBF477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120万大卡</w:t>
                  </w:r>
                </w:p>
              </w:tc>
            </w:tr>
            <w:tr w14:paraId="0AC8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left w:val="single" w:color="auto" w:sz="4" w:space="0"/>
                    <w:bottom w:val="single" w:color="auto" w:sz="4" w:space="0"/>
                    <w:right w:val="single" w:color="auto" w:sz="4" w:space="0"/>
                  </w:tcBorders>
                  <w:vAlign w:val="center"/>
                </w:tcPr>
                <w:p w14:paraId="7532CE7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tcBorders>
                    <w:left w:val="single" w:color="auto" w:sz="4" w:space="0"/>
                    <w:right w:val="single" w:color="auto" w:sz="4" w:space="0"/>
                  </w:tcBorders>
                  <w:vAlign w:val="center"/>
                </w:tcPr>
                <w:p w14:paraId="4C2BDF2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400" w:type="pct"/>
                  <w:gridSpan w:val="2"/>
                  <w:tcBorders>
                    <w:top w:val="single" w:color="auto" w:sz="4" w:space="0"/>
                    <w:left w:val="single" w:color="auto" w:sz="4" w:space="0"/>
                    <w:bottom w:val="single" w:color="auto" w:sz="4" w:space="0"/>
                  </w:tcBorders>
                  <w:vAlign w:val="center"/>
                </w:tcPr>
                <w:p w14:paraId="6CDFC09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储罐</w:t>
                  </w:r>
                </w:p>
              </w:tc>
              <w:tc>
                <w:tcPr>
                  <w:tcW w:w="417" w:type="pct"/>
                  <w:vAlign w:val="center"/>
                </w:tcPr>
                <w:p w14:paraId="36048AF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88" w:type="pct"/>
                  <w:vAlign w:val="center"/>
                </w:tcPr>
                <w:p w14:paraId="1DD1DFAD">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67" w:type="pct"/>
                  <w:gridSpan w:val="2"/>
                  <w:vAlign w:val="center"/>
                </w:tcPr>
                <w:p w14:paraId="53F6130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08" w:type="pct"/>
                  <w:vAlign w:val="center"/>
                </w:tcPr>
                <w:p w14:paraId="47C0ED2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LNG储罐</w:t>
                  </w:r>
                </w:p>
              </w:tc>
            </w:tr>
            <w:tr w14:paraId="5544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restart"/>
                  <w:tcBorders>
                    <w:top w:val="single" w:color="auto" w:sz="4" w:space="0"/>
                    <w:bottom w:val="single" w:color="auto" w:sz="4" w:space="0"/>
                  </w:tcBorders>
                  <w:vAlign w:val="center"/>
                </w:tcPr>
                <w:p w14:paraId="7996AAB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粪污处理系统</w:t>
                  </w:r>
                </w:p>
              </w:tc>
              <w:tc>
                <w:tcPr>
                  <w:tcW w:w="395" w:type="pct"/>
                  <w:vAlign w:val="center"/>
                </w:tcPr>
                <w:p w14:paraId="1B44253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00" w:type="pct"/>
                  <w:gridSpan w:val="2"/>
                  <w:vAlign w:val="center"/>
                </w:tcPr>
                <w:p w14:paraId="4184DC4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自动干清粪设备</w:t>
                  </w:r>
                </w:p>
              </w:tc>
              <w:tc>
                <w:tcPr>
                  <w:tcW w:w="417" w:type="pct"/>
                  <w:vAlign w:val="center"/>
                </w:tcPr>
                <w:p w14:paraId="30E4EED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288" w:type="pct"/>
                  <w:vAlign w:val="center"/>
                </w:tcPr>
                <w:p w14:paraId="45160F6A">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6A4EADC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1608" w:type="pct"/>
                  <w:vAlign w:val="center"/>
                </w:tcPr>
                <w:p w14:paraId="67DE2BC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6425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423" w:type="pct"/>
                  <w:vMerge w:val="continue"/>
                  <w:tcBorders>
                    <w:top w:val="single" w:color="auto" w:sz="4" w:space="0"/>
                    <w:bottom w:val="single" w:color="auto" w:sz="4" w:space="0"/>
                  </w:tcBorders>
                  <w:vAlign w:val="center"/>
                </w:tcPr>
                <w:p w14:paraId="6D588C7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5C72D7E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00" w:type="pct"/>
                  <w:gridSpan w:val="2"/>
                  <w:vAlign w:val="center"/>
                </w:tcPr>
                <w:p w14:paraId="377EA8F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二级沉淀池</w:t>
                  </w:r>
                </w:p>
              </w:tc>
              <w:tc>
                <w:tcPr>
                  <w:tcW w:w="417" w:type="pct"/>
                  <w:vAlign w:val="center"/>
                </w:tcPr>
                <w:p w14:paraId="6D8BECA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288" w:type="pct"/>
                  <w:vAlign w:val="center"/>
                </w:tcPr>
                <w:p w14:paraId="7B0F88D1">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2B8B1D3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1608" w:type="pct"/>
                  <w:vAlign w:val="center"/>
                </w:tcPr>
                <w:p w14:paraId="6BEA6CD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二级沉淀池位于鸡舍和粪污暂存间南侧，共设置9个，每个尺寸均为2m×2m×2m</w:t>
                  </w:r>
                </w:p>
              </w:tc>
            </w:tr>
            <w:tr w14:paraId="51EB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23" w:type="pct"/>
                  <w:vMerge w:val="continue"/>
                  <w:tcBorders>
                    <w:top w:val="single" w:color="auto" w:sz="4" w:space="0"/>
                    <w:bottom w:val="single" w:color="auto" w:sz="4" w:space="0"/>
                  </w:tcBorders>
                  <w:vAlign w:val="center"/>
                </w:tcPr>
                <w:p w14:paraId="5851E57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713F912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400" w:type="pct"/>
                  <w:gridSpan w:val="2"/>
                  <w:vAlign w:val="center"/>
                </w:tcPr>
                <w:p w14:paraId="415F4F1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三级沉淀池</w:t>
                  </w:r>
                </w:p>
              </w:tc>
              <w:tc>
                <w:tcPr>
                  <w:tcW w:w="417" w:type="pct"/>
                  <w:vAlign w:val="center"/>
                </w:tcPr>
                <w:p w14:paraId="5F0BDF3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3E240E68">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0EF0629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69A7121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三级沉淀池位于黑膜发酵池西南侧，尺寸5m×18m×2m</w:t>
                  </w:r>
                </w:p>
              </w:tc>
            </w:tr>
            <w:tr w14:paraId="0ABE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2E3AC80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1B3F18D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400" w:type="pct"/>
                  <w:gridSpan w:val="2"/>
                  <w:vAlign w:val="center"/>
                </w:tcPr>
                <w:p w14:paraId="3F5B9CF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黑膜发酵池</w:t>
                  </w:r>
                </w:p>
              </w:tc>
              <w:tc>
                <w:tcPr>
                  <w:tcW w:w="417" w:type="pct"/>
                  <w:vAlign w:val="center"/>
                </w:tcPr>
                <w:p w14:paraId="33DE360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401963FD">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5B0A399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1C2C0AA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7E1E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343EA38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2C83BAC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400" w:type="pct"/>
                  <w:gridSpan w:val="2"/>
                  <w:vAlign w:val="center"/>
                </w:tcPr>
                <w:p w14:paraId="09BCD92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沼液暂存池</w:t>
                  </w:r>
                </w:p>
              </w:tc>
              <w:tc>
                <w:tcPr>
                  <w:tcW w:w="417" w:type="pct"/>
                  <w:vAlign w:val="center"/>
                </w:tcPr>
                <w:p w14:paraId="2790343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1923D6E4">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52E145D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294F02F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77BB2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1FD909D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29FA038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1400" w:type="pct"/>
                  <w:gridSpan w:val="2"/>
                  <w:vAlign w:val="center"/>
                </w:tcPr>
                <w:p w14:paraId="6860718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潜污泵</w:t>
                  </w:r>
                </w:p>
              </w:tc>
              <w:tc>
                <w:tcPr>
                  <w:tcW w:w="417" w:type="pct"/>
                  <w:vAlign w:val="center"/>
                </w:tcPr>
                <w:p w14:paraId="1B3A0A9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288" w:type="pct"/>
                  <w:vAlign w:val="center"/>
                </w:tcPr>
                <w:p w14:paraId="47BBFE7F">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6A8AB80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608" w:type="pct"/>
                  <w:vAlign w:val="center"/>
                </w:tcPr>
                <w:p w14:paraId="4B1AB43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07DD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20FBD06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0BE4503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1400" w:type="pct"/>
                  <w:gridSpan w:val="2"/>
                  <w:vAlign w:val="center"/>
                </w:tcPr>
                <w:p w14:paraId="7FDDDE0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加盖式槽车</w:t>
                  </w:r>
                </w:p>
              </w:tc>
              <w:tc>
                <w:tcPr>
                  <w:tcW w:w="417" w:type="pct"/>
                  <w:vAlign w:val="center"/>
                </w:tcPr>
                <w:p w14:paraId="1264B3B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34E96B2F">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603E67C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03A9E43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0C96C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restart"/>
                  <w:tcBorders>
                    <w:top w:val="single" w:color="auto" w:sz="4" w:space="0"/>
                    <w:bottom w:val="single" w:color="auto" w:sz="4" w:space="0"/>
                  </w:tcBorders>
                  <w:vAlign w:val="center"/>
                </w:tcPr>
                <w:p w14:paraId="4F4B29F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沼气工程</w:t>
                  </w:r>
                </w:p>
              </w:tc>
              <w:tc>
                <w:tcPr>
                  <w:tcW w:w="395" w:type="pct"/>
                  <w:vAlign w:val="center"/>
                </w:tcPr>
                <w:p w14:paraId="426B963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00" w:type="pct"/>
                  <w:gridSpan w:val="2"/>
                  <w:vAlign w:val="center"/>
                </w:tcPr>
                <w:p w14:paraId="5AAFFA1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沼气脱水装置</w:t>
                  </w:r>
                </w:p>
              </w:tc>
              <w:tc>
                <w:tcPr>
                  <w:tcW w:w="417" w:type="pct"/>
                  <w:vAlign w:val="center"/>
                </w:tcPr>
                <w:p w14:paraId="47C0E0E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3E20DB85">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20F8E8E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42CA455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D29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3B9464E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13838BE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00" w:type="pct"/>
                  <w:gridSpan w:val="2"/>
                  <w:vAlign w:val="center"/>
                </w:tcPr>
                <w:p w14:paraId="17E8451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沼气脱硫装置</w:t>
                  </w:r>
                </w:p>
              </w:tc>
              <w:tc>
                <w:tcPr>
                  <w:tcW w:w="417" w:type="pct"/>
                  <w:vAlign w:val="center"/>
                </w:tcPr>
                <w:p w14:paraId="216A31F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5892A7FB">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089881C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7A56454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798A1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635FA33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19EAF16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400" w:type="pct"/>
                  <w:gridSpan w:val="2"/>
                  <w:vAlign w:val="center"/>
                </w:tcPr>
                <w:p w14:paraId="708C8E6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阻火器</w:t>
                  </w:r>
                </w:p>
              </w:tc>
              <w:tc>
                <w:tcPr>
                  <w:tcW w:w="417" w:type="pct"/>
                  <w:vAlign w:val="center"/>
                </w:tcPr>
                <w:p w14:paraId="38AB2A2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7F6D8D83">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25F82C9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574AB6D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2B31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7110A76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013C263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400" w:type="pct"/>
                  <w:gridSpan w:val="2"/>
                  <w:vAlign w:val="center"/>
                </w:tcPr>
                <w:p w14:paraId="33D7221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沼气储气柜</w:t>
                  </w:r>
                </w:p>
              </w:tc>
              <w:tc>
                <w:tcPr>
                  <w:tcW w:w="417" w:type="pct"/>
                  <w:vAlign w:val="center"/>
                </w:tcPr>
                <w:p w14:paraId="2D177F5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21D43E62">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3BA5298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1518F7D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20m</w:t>
                  </w:r>
                  <w:r>
                    <w:rPr>
                      <w:rFonts w:hint="eastAsia" w:ascii="Times New Roman" w:hAnsi="Times New Roman" w:eastAsia="宋体" w:cs="Times New Roman"/>
                      <w:color w:val="auto"/>
                      <w:sz w:val="21"/>
                      <w:szCs w:val="21"/>
                      <w:highlight w:val="none"/>
                      <w:vertAlign w:val="superscript"/>
                      <w:lang w:val="en-US" w:eastAsia="zh-CN"/>
                    </w:rPr>
                    <w:t>3</w:t>
                  </w:r>
                </w:p>
              </w:tc>
            </w:tr>
            <w:tr w14:paraId="55840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3" w:type="pct"/>
                  <w:vMerge w:val="continue"/>
                  <w:tcBorders>
                    <w:top w:val="single" w:color="auto" w:sz="4" w:space="0"/>
                    <w:bottom w:val="single" w:color="auto" w:sz="4" w:space="0"/>
                  </w:tcBorders>
                  <w:vAlign w:val="center"/>
                </w:tcPr>
                <w:p w14:paraId="49716C1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6EECA47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400" w:type="pct"/>
                  <w:gridSpan w:val="2"/>
                  <w:vAlign w:val="center"/>
                </w:tcPr>
                <w:p w14:paraId="1C5A241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备用柴油发电机</w:t>
                  </w:r>
                </w:p>
              </w:tc>
              <w:tc>
                <w:tcPr>
                  <w:tcW w:w="417" w:type="pct"/>
                  <w:vAlign w:val="center"/>
                </w:tcPr>
                <w:p w14:paraId="26C8FDE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288" w:type="pct"/>
                  <w:vAlign w:val="center"/>
                </w:tcPr>
                <w:p w14:paraId="667B07C9">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0AA173D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608" w:type="pct"/>
                  <w:vAlign w:val="center"/>
                </w:tcPr>
                <w:p w14:paraId="1E5CFEF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500</w:t>
                  </w:r>
                  <w:r>
                    <w:rPr>
                      <w:rFonts w:hint="eastAsia" w:cs="Times New Roman"/>
                      <w:color w:val="auto"/>
                      <w:sz w:val="21"/>
                      <w:szCs w:val="21"/>
                      <w:highlight w:val="none"/>
                      <w:lang w:val="en-US" w:eastAsia="zh-CN"/>
                    </w:rPr>
                    <w:t>kW</w:t>
                  </w:r>
                </w:p>
              </w:tc>
            </w:tr>
            <w:tr w14:paraId="5D2F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23" w:type="pct"/>
                  <w:vMerge w:val="restart"/>
                  <w:tcBorders>
                    <w:top w:val="single" w:color="auto" w:sz="4" w:space="0"/>
                  </w:tcBorders>
                  <w:vAlign w:val="center"/>
                </w:tcPr>
                <w:p w14:paraId="2CE2A2D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w:t>
                  </w:r>
                </w:p>
              </w:tc>
              <w:tc>
                <w:tcPr>
                  <w:tcW w:w="395" w:type="pct"/>
                  <w:vAlign w:val="center"/>
                </w:tcPr>
                <w:p w14:paraId="7452CF4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00" w:type="pct"/>
                  <w:gridSpan w:val="2"/>
                  <w:vAlign w:val="center"/>
                </w:tcPr>
                <w:p w14:paraId="2553BE0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生物除臭棚</w:t>
                  </w:r>
                </w:p>
              </w:tc>
              <w:tc>
                <w:tcPr>
                  <w:tcW w:w="417" w:type="pct"/>
                  <w:vAlign w:val="center"/>
                </w:tcPr>
                <w:p w14:paraId="0E0D5B8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56237CB4">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0D82CFA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08" w:type="pct"/>
                  <w:vAlign w:val="center"/>
                </w:tcPr>
                <w:p w14:paraId="266A05E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除臭棚含通风系统8台排风扇、1套喷淋系统、1套除臭墙及填料</w:t>
                  </w:r>
                </w:p>
              </w:tc>
            </w:tr>
            <w:tr w14:paraId="10A2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423" w:type="pct"/>
                  <w:vMerge w:val="continue"/>
                  <w:vAlign w:val="center"/>
                </w:tcPr>
                <w:p w14:paraId="6B4BF32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655CA97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00" w:type="pct"/>
                  <w:gridSpan w:val="2"/>
                  <w:vAlign w:val="center"/>
                </w:tcPr>
                <w:p w14:paraId="2C46F4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生物喷淋除臭塔</w:t>
                  </w:r>
                </w:p>
              </w:tc>
              <w:tc>
                <w:tcPr>
                  <w:tcW w:w="417" w:type="pct"/>
                  <w:vAlign w:val="center"/>
                </w:tcPr>
                <w:p w14:paraId="5A5DE2B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88" w:type="pct"/>
                  <w:vAlign w:val="center"/>
                </w:tcPr>
                <w:p w14:paraId="136FE30A">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467" w:type="pct"/>
                  <w:gridSpan w:val="2"/>
                  <w:vAlign w:val="center"/>
                </w:tcPr>
                <w:p w14:paraId="2908DC8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08" w:type="pct"/>
                  <w:vAlign w:val="center"/>
                </w:tcPr>
                <w:p w14:paraId="1923DA6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08BB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423" w:type="pct"/>
                  <w:vMerge w:val="continue"/>
                  <w:vAlign w:val="center"/>
                </w:tcPr>
                <w:p w14:paraId="27361E4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6370A7D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400" w:type="pct"/>
                  <w:gridSpan w:val="2"/>
                  <w:vAlign w:val="center"/>
                </w:tcPr>
                <w:p w14:paraId="15DBB90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碱喷淋塔</w:t>
                  </w:r>
                </w:p>
              </w:tc>
              <w:tc>
                <w:tcPr>
                  <w:tcW w:w="417" w:type="pct"/>
                  <w:vAlign w:val="center"/>
                </w:tcPr>
                <w:p w14:paraId="26B9CBA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88" w:type="pct"/>
                  <w:vAlign w:val="center"/>
                </w:tcPr>
                <w:p w14:paraId="22B4A5F0">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67" w:type="pct"/>
                  <w:gridSpan w:val="2"/>
                  <w:vAlign w:val="center"/>
                </w:tcPr>
                <w:p w14:paraId="111EDA8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08" w:type="pct"/>
                  <w:vAlign w:val="center"/>
                </w:tcPr>
                <w:p w14:paraId="0EA8500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50A5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423" w:type="pct"/>
                  <w:vMerge w:val="continue"/>
                  <w:vAlign w:val="center"/>
                </w:tcPr>
                <w:p w14:paraId="4EBDAC9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4AB0D91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400" w:type="pct"/>
                  <w:gridSpan w:val="2"/>
                  <w:vAlign w:val="center"/>
                </w:tcPr>
                <w:p w14:paraId="4E0F883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布袋除尘器</w:t>
                  </w:r>
                </w:p>
              </w:tc>
              <w:tc>
                <w:tcPr>
                  <w:tcW w:w="417" w:type="pct"/>
                  <w:vAlign w:val="center"/>
                </w:tcPr>
                <w:p w14:paraId="30E55D8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88" w:type="pct"/>
                  <w:vAlign w:val="center"/>
                </w:tcPr>
                <w:p w14:paraId="1336918F">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67" w:type="pct"/>
                  <w:gridSpan w:val="2"/>
                  <w:vAlign w:val="center"/>
                </w:tcPr>
                <w:p w14:paraId="60C15C0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08" w:type="pct"/>
                  <w:vAlign w:val="center"/>
                </w:tcPr>
                <w:p w14:paraId="4C1FC86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1157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423" w:type="pct"/>
                  <w:vMerge w:val="continue"/>
                  <w:tcBorders>
                    <w:bottom w:val="single" w:color="auto" w:sz="4" w:space="0"/>
                  </w:tcBorders>
                  <w:vAlign w:val="center"/>
                </w:tcPr>
                <w:p w14:paraId="75AB5AF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395" w:type="pct"/>
                  <w:vAlign w:val="center"/>
                </w:tcPr>
                <w:p w14:paraId="285B234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400" w:type="pct"/>
                  <w:gridSpan w:val="2"/>
                  <w:vAlign w:val="center"/>
                </w:tcPr>
                <w:p w14:paraId="1D20E12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除臭塔</w:t>
                  </w:r>
                </w:p>
              </w:tc>
              <w:tc>
                <w:tcPr>
                  <w:tcW w:w="417" w:type="pct"/>
                  <w:vAlign w:val="center"/>
                </w:tcPr>
                <w:p w14:paraId="0AEF0A3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88" w:type="pct"/>
                  <w:vAlign w:val="center"/>
                </w:tcPr>
                <w:p w14:paraId="5DF40027">
                  <w:pPr>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67" w:type="pct"/>
                  <w:gridSpan w:val="2"/>
                  <w:vAlign w:val="center"/>
                </w:tcPr>
                <w:p w14:paraId="1A787DC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608" w:type="pct"/>
                  <w:vAlign w:val="center"/>
                </w:tcPr>
                <w:p w14:paraId="6EE6A27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14:paraId="21AAC2BC">
            <w:pPr>
              <w:pStyle w:val="64"/>
              <w:keepNext w:val="0"/>
              <w:keepLines w:val="0"/>
              <w:pageBreakBefore w:val="0"/>
              <w:widowControl w:val="0"/>
              <w:kinsoku/>
              <w:wordWrap/>
              <w:overflowPunct/>
              <w:topLinePunct w:val="0"/>
              <w:autoSpaceDE/>
              <w:autoSpaceDN/>
              <w:bidi w:val="0"/>
              <w:adjustRightInd/>
              <w:snapToGrid/>
              <w:spacing w:before="95" w:beforeLines="3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、主要原辅材料</w:t>
            </w:r>
          </w:p>
          <w:p w14:paraId="6583275C">
            <w:pPr>
              <w:spacing w:line="360" w:lineRule="auto"/>
              <w:ind w:firstLine="480" w:firstLineChars="200"/>
              <w:jc w:val="both"/>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项目主要原辅材料消耗</w:t>
            </w:r>
          </w:p>
          <w:p w14:paraId="5FC2078C">
            <w:pPr>
              <w:tabs>
                <w:tab w:val="center" w:pos="4341"/>
              </w:tabs>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项目主要原辅材料及能源消耗一览表</w:t>
            </w:r>
          </w:p>
          <w:tbl>
            <w:tblPr>
              <w:tblStyle w:val="1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4"/>
              <w:gridCol w:w="294"/>
              <w:gridCol w:w="304"/>
              <w:gridCol w:w="844"/>
              <w:gridCol w:w="1209"/>
              <w:gridCol w:w="1187"/>
              <w:gridCol w:w="835"/>
              <w:gridCol w:w="952"/>
              <w:gridCol w:w="416"/>
              <w:gridCol w:w="1509"/>
            </w:tblGrid>
            <w:tr w14:paraId="5BF1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0" w:type="auto"/>
                  <w:textDirection w:val="tbRlV"/>
                  <w:vAlign w:val="center"/>
                </w:tcPr>
                <w:p w14:paraId="4832E01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序号</w:t>
                  </w:r>
                </w:p>
              </w:tc>
              <w:tc>
                <w:tcPr>
                  <w:tcW w:w="0" w:type="auto"/>
                  <w:gridSpan w:val="2"/>
                  <w:vAlign w:val="center"/>
                </w:tcPr>
                <w:p w14:paraId="782695E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项目名称</w:t>
                  </w:r>
                </w:p>
              </w:tc>
              <w:tc>
                <w:tcPr>
                  <w:tcW w:w="0" w:type="auto"/>
                  <w:vAlign w:val="center"/>
                </w:tcPr>
                <w:p w14:paraId="61B0326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改建前年用量</w:t>
                  </w:r>
                </w:p>
              </w:tc>
              <w:tc>
                <w:tcPr>
                  <w:tcW w:w="0" w:type="auto"/>
                  <w:vAlign w:val="center"/>
                </w:tcPr>
                <w:p w14:paraId="17A3FEB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本次</w:t>
                  </w:r>
                  <w:r>
                    <w:rPr>
                      <w:rFonts w:hint="eastAsia" w:ascii="Times New Roman" w:hAnsi="Times New Roman" w:eastAsia="宋体" w:cs="Times New Roman"/>
                      <w:b/>
                      <w:bCs w:val="0"/>
                      <w:color w:val="auto"/>
                      <w:sz w:val="21"/>
                      <w:szCs w:val="21"/>
                      <w:highlight w:val="none"/>
                      <w:lang w:val="en-US" w:eastAsia="zh-CN"/>
                    </w:rPr>
                    <w:t>改</w:t>
                  </w:r>
                  <w:r>
                    <w:rPr>
                      <w:rFonts w:hint="default" w:ascii="Times New Roman" w:hAnsi="Times New Roman" w:eastAsia="宋体" w:cs="Times New Roman"/>
                      <w:b/>
                      <w:bCs w:val="0"/>
                      <w:color w:val="auto"/>
                      <w:sz w:val="21"/>
                      <w:szCs w:val="21"/>
                      <w:highlight w:val="none"/>
                      <w:lang w:val="en-US" w:eastAsia="zh-CN"/>
                    </w:rPr>
                    <w:t>建年用量</w:t>
                  </w:r>
                </w:p>
              </w:tc>
              <w:tc>
                <w:tcPr>
                  <w:tcW w:w="0" w:type="auto"/>
                  <w:vAlign w:val="center"/>
                </w:tcPr>
                <w:p w14:paraId="364A04B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改</w:t>
                  </w:r>
                  <w:r>
                    <w:rPr>
                      <w:rFonts w:hint="default" w:ascii="Times New Roman" w:hAnsi="Times New Roman" w:eastAsia="宋体" w:cs="Times New Roman"/>
                      <w:b/>
                      <w:bCs w:val="0"/>
                      <w:color w:val="auto"/>
                      <w:sz w:val="21"/>
                      <w:szCs w:val="21"/>
                      <w:highlight w:val="none"/>
                      <w:lang w:val="en-US" w:eastAsia="zh-CN"/>
                    </w:rPr>
                    <w:t>建后年用量</w:t>
                  </w:r>
                </w:p>
              </w:tc>
              <w:tc>
                <w:tcPr>
                  <w:tcW w:w="0" w:type="auto"/>
                  <w:vAlign w:val="center"/>
                </w:tcPr>
                <w:p w14:paraId="1D314DA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最大储存量</w:t>
                  </w:r>
                </w:p>
              </w:tc>
              <w:tc>
                <w:tcPr>
                  <w:tcW w:w="0" w:type="auto"/>
                  <w:vAlign w:val="center"/>
                </w:tcPr>
                <w:p w14:paraId="478C099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储存方式</w:t>
                  </w:r>
                </w:p>
              </w:tc>
              <w:tc>
                <w:tcPr>
                  <w:tcW w:w="0" w:type="auto"/>
                  <w:vAlign w:val="center"/>
                </w:tcPr>
                <w:p w14:paraId="632B8C6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用途</w:t>
                  </w:r>
                </w:p>
              </w:tc>
              <w:tc>
                <w:tcPr>
                  <w:tcW w:w="0" w:type="auto"/>
                  <w:vAlign w:val="center"/>
                </w:tcPr>
                <w:p w14:paraId="5C72611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备注</w:t>
                  </w:r>
                </w:p>
              </w:tc>
            </w:tr>
            <w:tr w14:paraId="65A1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0" w:type="auto"/>
                  <w:vAlign w:val="center"/>
                </w:tcPr>
                <w:p w14:paraId="7A6E7F4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0" w:type="auto"/>
                  <w:gridSpan w:val="2"/>
                  <w:vAlign w:val="center"/>
                </w:tcPr>
                <w:p w14:paraId="7927E03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鸡苗</w:t>
                  </w:r>
                </w:p>
              </w:tc>
              <w:tc>
                <w:tcPr>
                  <w:tcW w:w="0" w:type="auto"/>
                  <w:vAlign w:val="center"/>
                </w:tcPr>
                <w:p w14:paraId="50C14E0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420万只/年</w:t>
                  </w:r>
                </w:p>
              </w:tc>
              <w:tc>
                <w:tcPr>
                  <w:tcW w:w="0" w:type="auto"/>
                  <w:vAlign w:val="center"/>
                </w:tcPr>
                <w:p w14:paraId="5432164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01A123F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420万只/年</w:t>
                  </w:r>
                </w:p>
              </w:tc>
              <w:tc>
                <w:tcPr>
                  <w:tcW w:w="0" w:type="auto"/>
                  <w:vAlign w:val="center"/>
                </w:tcPr>
                <w:p w14:paraId="5AC71AE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70万只/年</w:t>
                  </w:r>
                </w:p>
              </w:tc>
              <w:tc>
                <w:tcPr>
                  <w:tcW w:w="0" w:type="auto"/>
                  <w:vAlign w:val="center"/>
                </w:tcPr>
                <w:p w14:paraId="119C746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326C208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鸡苗育肥</w:t>
                  </w:r>
                </w:p>
              </w:tc>
              <w:tc>
                <w:tcPr>
                  <w:tcW w:w="0" w:type="auto"/>
                  <w:vAlign w:val="center"/>
                </w:tcPr>
                <w:p w14:paraId="10143AF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外购鸡苗，均已接种疫苗，无需在养殖场内进行疫苗接种，病、死鸡直接淘汰</w:t>
                  </w:r>
                </w:p>
              </w:tc>
            </w:tr>
            <w:tr w14:paraId="06D3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0" w:type="auto"/>
                  <w:vAlign w:val="center"/>
                </w:tcPr>
                <w:p w14:paraId="34FB6CB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0" w:type="auto"/>
                  <w:gridSpan w:val="2"/>
                  <w:vAlign w:val="center"/>
                </w:tcPr>
                <w:p w14:paraId="67D960D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干清</w:t>
                  </w:r>
                  <w:r>
                    <w:rPr>
                      <w:rFonts w:hint="eastAsia" w:ascii="Times New Roman" w:hAnsi="Times New Roman" w:eastAsia="宋体" w:cs="Times New Roman"/>
                      <w:color w:val="auto"/>
                      <w:sz w:val="21"/>
                      <w:szCs w:val="21"/>
                      <w:highlight w:val="none"/>
                      <w:lang w:val="en-US" w:eastAsia="zh-CN"/>
                    </w:rPr>
                    <w:t>鸡粪</w:t>
                  </w:r>
                </w:p>
              </w:tc>
              <w:tc>
                <w:tcPr>
                  <w:tcW w:w="0" w:type="auto"/>
                  <w:vAlign w:val="center"/>
                </w:tcPr>
                <w:p w14:paraId="5F45A6D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77A11E2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1.848</w:t>
                  </w:r>
                  <w:r>
                    <w:rPr>
                      <w:rFonts w:hint="eastAsia" w:ascii="Times New Roman" w:hAnsi="Times New Roman" w:eastAsia="宋体" w:cs="Times New Roman"/>
                      <w:color w:val="auto"/>
                      <w:sz w:val="21"/>
                      <w:szCs w:val="21"/>
                      <w:highlight w:val="none"/>
                      <w:lang w:val="en-US" w:eastAsia="zh-CN"/>
                    </w:rPr>
                    <w:t>万吨/年</w:t>
                  </w:r>
                </w:p>
              </w:tc>
              <w:tc>
                <w:tcPr>
                  <w:tcW w:w="0" w:type="auto"/>
                  <w:vAlign w:val="center"/>
                </w:tcPr>
                <w:p w14:paraId="52F8F23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1.848</w:t>
                  </w:r>
                  <w:r>
                    <w:rPr>
                      <w:rFonts w:hint="eastAsia" w:ascii="Times New Roman" w:hAnsi="Times New Roman" w:eastAsia="宋体" w:cs="Times New Roman"/>
                      <w:color w:val="auto"/>
                      <w:sz w:val="21"/>
                      <w:szCs w:val="21"/>
                      <w:highlight w:val="none"/>
                      <w:lang w:val="en-US" w:eastAsia="zh-CN"/>
                    </w:rPr>
                    <w:t>万吨/年</w:t>
                  </w:r>
                </w:p>
              </w:tc>
              <w:tc>
                <w:tcPr>
                  <w:tcW w:w="0" w:type="auto"/>
                  <w:vAlign w:val="center"/>
                </w:tcPr>
                <w:p w14:paraId="5286B7E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150t</w:t>
                  </w:r>
                </w:p>
              </w:tc>
              <w:tc>
                <w:tcPr>
                  <w:tcW w:w="0" w:type="auto"/>
                  <w:vAlign w:val="center"/>
                </w:tcPr>
                <w:p w14:paraId="107CAD4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52C3FD7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烘干</w:t>
                  </w:r>
                  <w:r>
                    <w:rPr>
                      <w:rFonts w:hint="eastAsia" w:cs="Times New Roman"/>
                      <w:color w:val="auto"/>
                      <w:sz w:val="21"/>
                      <w:szCs w:val="21"/>
                      <w:highlight w:val="none"/>
                      <w:lang w:val="en-US" w:eastAsia="zh-CN"/>
                    </w:rPr>
                    <w:t>原料</w:t>
                  </w:r>
                </w:p>
              </w:tc>
              <w:tc>
                <w:tcPr>
                  <w:tcW w:w="0" w:type="auto"/>
                  <w:vAlign w:val="center"/>
                </w:tcPr>
                <w:p w14:paraId="3645C66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自产，用于</w:t>
                  </w:r>
                  <w:r>
                    <w:rPr>
                      <w:rFonts w:hint="eastAsia" w:cs="Times New Roman"/>
                      <w:color w:val="0000FF"/>
                      <w:sz w:val="21"/>
                      <w:szCs w:val="21"/>
                      <w:highlight w:val="none"/>
                      <w:lang w:val="en-US" w:eastAsia="zh-CN"/>
                    </w:rPr>
                    <w:t>烘干原料，</w:t>
                  </w:r>
                  <w:r>
                    <w:rPr>
                      <w:rFonts w:hint="eastAsia" w:ascii="Times New Roman" w:hAnsi="Times New Roman" w:eastAsia="宋体" w:cs="Times New Roman"/>
                      <w:b w:val="0"/>
                      <w:bCs w:val="0"/>
                      <w:color w:val="0000FF"/>
                      <w:sz w:val="21"/>
                      <w:szCs w:val="21"/>
                      <w:highlight w:val="none"/>
                      <w:lang w:val="en-US" w:eastAsia="zh-CN"/>
                    </w:rPr>
                    <w:t>含水率56%-66%</w:t>
                  </w:r>
                </w:p>
              </w:tc>
            </w:tr>
            <w:tr w14:paraId="0DCC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Align w:val="center"/>
                </w:tcPr>
                <w:p w14:paraId="5D21926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0" w:type="auto"/>
                  <w:gridSpan w:val="2"/>
                  <w:vAlign w:val="center"/>
                </w:tcPr>
                <w:p w14:paraId="530E4B1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饲料</w:t>
                  </w:r>
                </w:p>
              </w:tc>
              <w:tc>
                <w:tcPr>
                  <w:tcW w:w="0" w:type="auto"/>
                  <w:vAlign w:val="center"/>
                </w:tcPr>
                <w:p w14:paraId="7B53F6C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10500t</w:t>
                  </w:r>
                </w:p>
              </w:tc>
              <w:tc>
                <w:tcPr>
                  <w:tcW w:w="0" w:type="auto"/>
                  <w:vAlign w:val="center"/>
                </w:tcPr>
                <w:p w14:paraId="5F4799B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38D1B93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10500t</w:t>
                  </w:r>
                </w:p>
              </w:tc>
              <w:tc>
                <w:tcPr>
                  <w:tcW w:w="0" w:type="auto"/>
                  <w:vAlign w:val="center"/>
                </w:tcPr>
                <w:p w14:paraId="6C20700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288t</w:t>
                  </w:r>
                </w:p>
              </w:tc>
              <w:tc>
                <w:tcPr>
                  <w:tcW w:w="0" w:type="auto"/>
                  <w:vAlign w:val="center"/>
                </w:tcPr>
                <w:p w14:paraId="0607BDA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16t饲料塔储存，单个储量18t</w:t>
                  </w:r>
                </w:p>
              </w:tc>
              <w:tc>
                <w:tcPr>
                  <w:tcW w:w="0" w:type="auto"/>
                  <w:vAlign w:val="center"/>
                </w:tcPr>
                <w:p w14:paraId="1BEC16A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白羽肉鸡食物</w:t>
                  </w:r>
                </w:p>
              </w:tc>
              <w:tc>
                <w:tcPr>
                  <w:tcW w:w="0" w:type="auto"/>
                  <w:vAlign w:val="center"/>
                </w:tcPr>
                <w:p w14:paraId="6516EFB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外购运输至料塔，不设饲料暂存间和中转场</w:t>
                  </w:r>
                </w:p>
              </w:tc>
            </w:tr>
            <w:tr w14:paraId="4A40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Align w:val="center"/>
                </w:tcPr>
                <w:p w14:paraId="738FDB1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0" w:type="auto"/>
                  <w:gridSpan w:val="2"/>
                  <w:vAlign w:val="center"/>
                </w:tcPr>
                <w:p w14:paraId="0471377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脱硫剂</w:t>
                  </w:r>
                </w:p>
              </w:tc>
              <w:tc>
                <w:tcPr>
                  <w:tcW w:w="0" w:type="auto"/>
                  <w:vAlign w:val="center"/>
                </w:tcPr>
                <w:p w14:paraId="3B7861B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0.01t</w:t>
                  </w:r>
                </w:p>
              </w:tc>
              <w:tc>
                <w:tcPr>
                  <w:tcW w:w="0" w:type="auto"/>
                  <w:vAlign w:val="center"/>
                </w:tcPr>
                <w:p w14:paraId="2990018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w:t>
                  </w:r>
                  <w:r>
                    <w:rPr>
                      <w:rFonts w:hint="eastAsia"/>
                      <w:lang w:val="en-US" w:eastAsia="zh-CN"/>
                    </w:rPr>
                    <w:t>t</w:t>
                  </w:r>
                </w:p>
              </w:tc>
              <w:tc>
                <w:tcPr>
                  <w:tcW w:w="0" w:type="auto"/>
                  <w:vAlign w:val="center"/>
                </w:tcPr>
                <w:p w14:paraId="4D4F5EE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t</w:t>
                  </w:r>
                </w:p>
              </w:tc>
              <w:tc>
                <w:tcPr>
                  <w:tcW w:w="0" w:type="auto"/>
                  <w:vAlign w:val="center"/>
                </w:tcPr>
                <w:p w14:paraId="6EB07CC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23F798D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瓶装</w:t>
                  </w:r>
                </w:p>
              </w:tc>
              <w:tc>
                <w:tcPr>
                  <w:tcW w:w="0" w:type="auto"/>
                  <w:vAlign w:val="center"/>
                </w:tcPr>
                <w:p w14:paraId="7B72AC5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净化沼气</w:t>
                  </w:r>
                </w:p>
              </w:tc>
              <w:tc>
                <w:tcPr>
                  <w:tcW w:w="0" w:type="auto"/>
                  <w:vAlign w:val="center"/>
                </w:tcPr>
                <w:p w14:paraId="69C4630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外购，用于沼气脱硫，由于用量较少，场内不单独储存。</w:t>
                  </w:r>
                </w:p>
              </w:tc>
            </w:tr>
            <w:tr w14:paraId="22BD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0" w:type="auto"/>
                  <w:vAlign w:val="center"/>
                </w:tcPr>
                <w:p w14:paraId="7E11F4C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0" w:type="auto"/>
                  <w:vMerge w:val="restart"/>
                  <w:tcBorders>
                    <w:bottom w:val="nil"/>
                  </w:tcBorders>
                  <w:textDirection w:val="tbRlV"/>
                  <w:vAlign w:val="center"/>
                </w:tcPr>
                <w:p w14:paraId="508E85C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药剂</w:t>
                  </w:r>
                </w:p>
              </w:tc>
              <w:tc>
                <w:tcPr>
                  <w:tcW w:w="0" w:type="auto"/>
                  <w:vAlign w:val="center"/>
                </w:tcPr>
                <w:p w14:paraId="25A29A4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中药水剂</w:t>
                  </w:r>
                </w:p>
              </w:tc>
              <w:tc>
                <w:tcPr>
                  <w:tcW w:w="0" w:type="auto"/>
                  <w:vAlign w:val="center"/>
                </w:tcPr>
                <w:p w14:paraId="6A2ACE0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1"/>
                      <w:sz w:val="20"/>
                      <w:szCs w:val="20"/>
                    </w:rPr>
                    <w:t>50t</w:t>
                  </w:r>
                </w:p>
              </w:tc>
              <w:tc>
                <w:tcPr>
                  <w:tcW w:w="0" w:type="auto"/>
                  <w:vAlign w:val="center"/>
                </w:tcPr>
                <w:p w14:paraId="20869EC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7054DCA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1"/>
                      <w:sz w:val="20"/>
                      <w:szCs w:val="20"/>
                    </w:rPr>
                    <w:t>50t</w:t>
                  </w:r>
                </w:p>
              </w:tc>
              <w:tc>
                <w:tcPr>
                  <w:tcW w:w="0" w:type="auto"/>
                  <w:vAlign w:val="center"/>
                </w:tcPr>
                <w:p w14:paraId="7857C63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2.5t</w:t>
                  </w:r>
                </w:p>
              </w:tc>
              <w:tc>
                <w:tcPr>
                  <w:tcW w:w="0" w:type="auto"/>
                  <w:vAlign w:val="center"/>
                </w:tcPr>
                <w:p w14:paraId="5A631D9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c>
                <w:tcPr>
                  <w:tcW w:w="0" w:type="auto"/>
                  <w:vMerge w:val="restart"/>
                  <w:tcBorders>
                    <w:bottom w:val="nil"/>
                  </w:tcBorders>
                  <w:vAlign w:val="center"/>
                </w:tcPr>
                <w:p w14:paraId="5A2A582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鸡苗育肥中喂食</w:t>
                  </w:r>
                </w:p>
              </w:tc>
              <w:tc>
                <w:tcPr>
                  <w:tcW w:w="0" w:type="auto"/>
                  <w:vAlign w:val="center"/>
                </w:tcPr>
                <w:p w14:paraId="596DD58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03E49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0" w:type="auto"/>
                  <w:vAlign w:val="center"/>
                </w:tcPr>
                <w:p w14:paraId="4FBA419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0" w:type="auto"/>
                  <w:vMerge w:val="continue"/>
                  <w:tcBorders>
                    <w:top w:val="nil"/>
                  </w:tcBorders>
                  <w:textDirection w:val="tbRlV"/>
                  <w:vAlign w:val="center"/>
                </w:tcPr>
                <w:p w14:paraId="5F836F2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77BD0BE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益生菌药剂</w:t>
                  </w:r>
                </w:p>
              </w:tc>
              <w:tc>
                <w:tcPr>
                  <w:tcW w:w="0" w:type="auto"/>
                  <w:vAlign w:val="center"/>
                </w:tcPr>
                <w:p w14:paraId="2250D0D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3"/>
                      <w:sz w:val="20"/>
                      <w:szCs w:val="20"/>
                    </w:rPr>
                    <w:t>40t</w:t>
                  </w:r>
                </w:p>
              </w:tc>
              <w:tc>
                <w:tcPr>
                  <w:tcW w:w="0" w:type="auto"/>
                  <w:vAlign w:val="center"/>
                </w:tcPr>
                <w:p w14:paraId="0D6128D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2AAE2E3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3"/>
                      <w:sz w:val="20"/>
                      <w:szCs w:val="20"/>
                    </w:rPr>
                    <w:t>40t</w:t>
                  </w:r>
                </w:p>
              </w:tc>
              <w:tc>
                <w:tcPr>
                  <w:tcW w:w="0" w:type="auto"/>
                  <w:vAlign w:val="center"/>
                </w:tcPr>
                <w:p w14:paraId="79AFE50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2.5t</w:t>
                  </w:r>
                </w:p>
              </w:tc>
              <w:tc>
                <w:tcPr>
                  <w:tcW w:w="0" w:type="auto"/>
                  <w:vAlign w:val="center"/>
                </w:tcPr>
                <w:p w14:paraId="083EEEB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c>
                <w:tcPr>
                  <w:tcW w:w="0" w:type="auto"/>
                  <w:vMerge w:val="continue"/>
                  <w:tcBorders>
                    <w:top w:val="nil"/>
                  </w:tcBorders>
                  <w:vAlign w:val="center"/>
                </w:tcPr>
                <w:p w14:paraId="39BB498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3CF7A4F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5B7F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0" w:type="auto"/>
                  <w:vMerge w:val="restart"/>
                  <w:tcBorders>
                    <w:bottom w:val="nil"/>
                  </w:tcBorders>
                  <w:vAlign w:val="center"/>
                </w:tcPr>
                <w:p w14:paraId="401EBC7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w:t>
                  </w:r>
                </w:p>
              </w:tc>
              <w:tc>
                <w:tcPr>
                  <w:tcW w:w="0" w:type="auto"/>
                  <w:vMerge w:val="restart"/>
                  <w:tcBorders>
                    <w:bottom w:val="nil"/>
                  </w:tcBorders>
                  <w:textDirection w:val="tbRlV"/>
                  <w:vAlign w:val="center"/>
                </w:tcPr>
                <w:p w14:paraId="5972C10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消毒剂</w:t>
                  </w:r>
                </w:p>
              </w:tc>
              <w:tc>
                <w:tcPr>
                  <w:tcW w:w="0" w:type="auto"/>
                  <w:vAlign w:val="center"/>
                </w:tcPr>
                <w:p w14:paraId="7BCA938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戊二醛</w:t>
                  </w:r>
                </w:p>
              </w:tc>
              <w:tc>
                <w:tcPr>
                  <w:tcW w:w="0" w:type="auto"/>
                  <w:vAlign w:val="center"/>
                </w:tcPr>
                <w:p w14:paraId="1328B98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9"/>
                      <w:sz w:val="20"/>
                      <w:szCs w:val="20"/>
                    </w:rPr>
                    <w:t>1t</w:t>
                  </w:r>
                </w:p>
              </w:tc>
              <w:tc>
                <w:tcPr>
                  <w:tcW w:w="0" w:type="auto"/>
                  <w:vAlign w:val="center"/>
                </w:tcPr>
                <w:p w14:paraId="5178998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26011D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color w:val="auto"/>
                      <w:spacing w:val="-9"/>
                      <w:sz w:val="20"/>
                      <w:szCs w:val="20"/>
                    </w:rPr>
                    <w:t>1t</w:t>
                  </w:r>
                </w:p>
              </w:tc>
              <w:tc>
                <w:tcPr>
                  <w:tcW w:w="0" w:type="auto"/>
                  <w:vAlign w:val="center"/>
                </w:tcPr>
                <w:p w14:paraId="3F5BCDF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0.25t</w:t>
                  </w:r>
                </w:p>
              </w:tc>
              <w:tc>
                <w:tcPr>
                  <w:tcW w:w="0" w:type="auto"/>
                  <w:vAlign w:val="center"/>
                </w:tcPr>
                <w:p w14:paraId="137BBAD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10L桶装，储存于项目仓库</w:t>
                  </w:r>
                </w:p>
              </w:tc>
              <w:tc>
                <w:tcPr>
                  <w:tcW w:w="0" w:type="auto"/>
                  <w:vMerge w:val="restart"/>
                  <w:tcBorders>
                    <w:bottom w:val="nil"/>
                  </w:tcBorders>
                  <w:vAlign w:val="center"/>
                </w:tcPr>
                <w:p w14:paraId="6E0F5F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生产区及员工进行消毒</w:t>
                  </w:r>
                </w:p>
              </w:tc>
              <w:tc>
                <w:tcPr>
                  <w:tcW w:w="0" w:type="auto"/>
                  <w:vMerge w:val="restart"/>
                  <w:tcBorders>
                    <w:bottom w:val="nil"/>
                  </w:tcBorders>
                  <w:vAlign w:val="center"/>
                </w:tcPr>
                <w:p w14:paraId="6A0E3D7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78EF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0" w:type="auto"/>
                  <w:vMerge w:val="continue"/>
                  <w:tcBorders>
                    <w:top w:val="nil"/>
                  </w:tcBorders>
                  <w:vAlign w:val="center"/>
                </w:tcPr>
                <w:p w14:paraId="6AB28CD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Merge w:val="continue"/>
                  <w:tcBorders>
                    <w:top w:val="nil"/>
                  </w:tcBorders>
                  <w:textDirection w:val="tbRlV"/>
                  <w:vAlign w:val="center"/>
                </w:tcPr>
                <w:p w14:paraId="6A2B32C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22C1AE8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过硫酸氢钾</w:t>
                  </w:r>
                </w:p>
              </w:tc>
              <w:tc>
                <w:tcPr>
                  <w:tcW w:w="0" w:type="auto"/>
                  <w:vAlign w:val="center"/>
                </w:tcPr>
                <w:p w14:paraId="3D0672F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spacing w:val="2"/>
                      <w:sz w:val="20"/>
                      <w:szCs w:val="20"/>
                    </w:rPr>
                    <w:t>0.5t</w:t>
                  </w:r>
                </w:p>
              </w:tc>
              <w:tc>
                <w:tcPr>
                  <w:tcW w:w="0" w:type="auto"/>
                  <w:vAlign w:val="center"/>
                </w:tcPr>
                <w:p w14:paraId="7C72F8F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3162B26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Times New Roman" w:cs="Times New Roman"/>
                      <w:spacing w:val="2"/>
                      <w:sz w:val="20"/>
                      <w:szCs w:val="20"/>
                    </w:rPr>
                    <w:t>0.5t</w:t>
                  </w:r>
                </w:p>
              </w:tc>
              <w:tc>
                <w:tcPr>
                  <w:tcW w:w="0" w:type="auto"/>
                  <w:vAlign w:val="center"/>
                </w:tcPr>
                <w:p w14:paraId="7F8E9E3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0.25t</w:t>
                  </w:r>
                </w:p>
              </w:tc>
              <w:tc>
                <w:tcPr>
                  <w:tcW w:w="0" w:type="auto"/>
                  <w:vAlign w:val="center"/>
                </w:tcPr>
                <w:p w14:paraId="5FD85A5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袋装25kg，储存于项目仓库</w:t>
                  </w:r>
                </w:p>
              </w:tc>
              <w:tc>
                <w:tcPr>
                  <w:tcW w:w="0" w:type="auto"/>
                  <w:vMerge w:val="continue"/>
                  <w:tcBorders>
                    <w:top w:val="nil"/>
                  </w:tcBorders>
                  <w:vAlign w:val="center"/>
                </w:tcPr>
                <w:p w14:paraId="07AEF88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Merge w:val="continue"/>
                  <w:tcBorders>
                    <w:top w:val="nil"/>
                  </w:tcBorders>
                  <w:vAlign w:val="center"/>
                </w:tcPr>
                <w:p w14:paraId="7EA477F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r>
            <w:tr w14:paraId="12C4F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0" w:type="auto"/>
                  <w:vAlign w:val="center"/>
                </w:tcPr>
                <w:p w14:paraId="291CE3D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0" w:type="auto"/>
                  <w:gridSpan w:val="2"/>
                  <w:vAlign w:val="center"/>
                </w:tcPr>
                <w:p w14:paraId="228A5A2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除臭剂</w:t>
                  </w:r>
                </w:p>
              </w:tc>
              <w:tc>
                <w:tcPr>
                  <w:tcW w:w="0" w:type="auto"/>
                  <w:vAlign w:val="center"/>
                </w:tcPr>
                <w:p w14:paraId="1B69737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5t</w:t>
                  </w:r>
                </w:p>
              </w:tc>
              <w:tc>
                <w:tcPr>
                  <w:tcW w:w="0" w:type="auto"/>
                  <w:vAlign w:val="center"/>
                </w:tcPr>
                <w:p w14:paraId="233B260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4478668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5t</w:t>
                  </w:r>
                </w:p>
              </w:tc>
              <w:tc>
                <w:tcPr>
                  <w:tcW w:w="0" w:type="auto"/>
                  <w:vAlign w:val="center"/>
                </w:tcPr>
                <w:p w14:paraId="273497B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0.5t</w:t>
                  </w:r>
                </w:p>
              </w:tc>
              <w:tc>
                <w:tcPr>
                  <w:tcW w:w="0" w:type="auto"/>
                  <w:vAlign w:val="center"/>
                </w:tcPr>
                <w:p w14:paraId="6D7ACAA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仓库内袋装密闭储存</w:t>
                  </w:r>
                </w:p>
              </w:tc>
              <w:tc>
                <w:tcPr>
                  <w:tcW w:w="0" w:type="auto"/>
                  <w:vAlign w:val="center"/>
                </w:tcPr>
                <w:p w14:paraId="0915942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除臭</w:t>
                  </w:r>
                </w:p>
              </w:tc>
              <w:tc>
                <w:tcPr>
                  <w:tcW w:w="0" w:type="auto"/>
                  <w:vAlign w:val="center"/>
                </w:tcPr>
                <w:p w14:paraId="4C060F3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34B9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0" w:type="auto"/>
                  <w:vAlign w:val="center"/>
                </w:tcPr>
                <w:p w14:paraId="5C6C21F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0" w:type="auto"/>
                  <w:gridSpan w:val="2"/>
                  <w:vAlign w:val="center"/>
                </w:tcPr>
                <w:p w14:paraId="008610B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制冷剂</w:t>
                  </w:r>
                </w:p>
              </w:tc>
              <w:tc>
                <w:tcPr>
                  <w:tcW w:w="0" w:type="auto"/>
                  <w:vAlign w:val="center"/>
                </w:tcPr>
                <w:p w14:paraId="334DB40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0.05t</w:t>
                  </w:r>
                </w:p>
              </w:tc>
              <w:tc>
                <w:tcPr>
                  <w:tcW w:w="0" w:type="auto"/>
                  <w:vAlign w:val="center"/>
                </w:tcPr>
                <w:p w14:paraId="1B10FE2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5916F1E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0.05t</w:t>
                  </w:r>
                </w:p>
              </w:tc>
              <w:tc>
                <w:tcPr>
                  <w:tcW w:w="0" w:type="auto"/>
                  <w:vAlign w:val="center"/>
                </w:tcPr>
                <w:p w14:paraId="3C178E6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3D4C8C5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3E76298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冷库</w:t>
                  </w:r>
                </w:p>
              </w:tc>
              <w:tc>
                <w:tcPr>
                  <w:tcW w:w="0" w:type="auto"/>
                  <w:vAlign w:val="center"/>
                </w:tcPr>
                <w:p w14:paraId="4CF637E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R410a环保制冷剂，不在厂区内储存，定期更换、加注</w:t>
                  </w:r>
                </w:p>
              </w:tc>
            </w:tr>
            <w:tr w14:paraId="4800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0" w:type="auto"/>
                  <w:vAlign w:val="center"/>
                </w:tcPr>
                <w:p w14:paraId="5599C6E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0" w:type="auto"/>
                  <w:gridSpan w:val="2"/>
                  <w:vAlign w:val="center"/>
                </w:tcPr>
                <w:p w14:paraId="191C61E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新鲜水</w:t>
                  </w:r>
                </w:p>
              </w:tc>
              <w:tc>
                <w:tcPr>
                  <w:tcW w:w="0" w:type="auto"/>
                  <w:vAlign w:val="center"/>
                </w:tcPr>
                <w:p w14:paraId="2AB11DB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44775.04</w:t>
                  </w:r>
                </w:p>
                <w:p w14:paraId="7ACA15B7">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0" w:type="auto"/>
                  <w:vAlign w:val="center"/>
                </w:tcPr>
                <w:p w14:paraId="2FE28A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0000FF"/>
                      <w:sz w:val="21"/>
                      <w:szCs w:val="21"/>
                      <w:highlight w:val="none"/>
                      <w:lang w:val="en-US" w:eastAsia="zh-CN"/>
                    </w:rPr>
                    <w:t>14973</w:t>
                  </w:r>
                  <w:r>
                    <w:rPr>
                      <w:rFonts w:hint="eastAsia" w:ascii="Times New Roman" w:hAnsi="Times New Roman" w:eastAsia="宋体" w:cs="Times New Roman"/>
                      <w:color w:val="0000FF"/>
                      <w:sz w:val="21"/>
                      <w:szCs w:val="21"/>
                      <w:highlight w:val="none"/>
                      <w:lang w:val="en-US" w:eastAsia="zh-CN"/>
                    </w:rPr>
                    <w:t>t/a</w:t>
                  </w:r>
                </w:p>
              </w:tc>
              <w:tc>
                <w:tcPr>
                  <w:tcW w:w="0" w:type="auto"/>
                  <w:vAlign w:val="center"/>
                </w:tcPr>
                <w:p w14:paraId="51B178B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0000FF"/>
                      <w:sz w:val="21"/>
                      <w:szCs w:val="21"/>
                      <w:highlight w:val="none"/>
                      <w:lang w:val="en-US" w:eastAsia="zh-CN"/>
                    </w:rPr>
                    <w:t>59748.04</w:t>
                  </w:r>
                  <w:r>
                    <w:rPr>
                      <w:rFonts w:hint="eastAsia" w:ascii="Times New Roman" w:hAnsi="Times New Roman" w:eastAsia="宋体" w:cs="Times New Roman"/>
                      <w:color w:val="0000FF"/>
                      <w:sz w:val="21"/>
                      <w:szCs w:val="21"/>
                      <w:highlight w:val="none"/>
                      <w:lang w:val="en-US" w:eastAsia="zh-CN"/>
                    </w:rPr>
                    <w:t>t/a</w:t>
                  </w:r>
                </w:p>
              </w:tc>
              <w:tc>
                <w:tcPr>
                  <w:tcW w:w="0" w:type="auto"/>
                  <w:vAlign w:val="center"/>
                </w:tcPr>
                <w:p w14:paraId="591F6B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2D1F3F4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6294202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659BA8C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乡镇自来水管网</w:t>
                  </w:r>
                </w:p>
              </w:tc>
            </w:tr>
            <w:tr w14:paraId="56FD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0" w:type="auto"/>
                  <w:vAlign w:val="center"/>
                </w:tcPr>
                <w:p w14:paraId="05D8CAF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w:t>
                  </w:r>
                </w:p>
              </w:tc>
              <w:tc>
                <w:tcPr>
                  <w:tcW w:w="0" w:type="auto"/>
                  <w:gridSpan w:val="2"/>
                  <w:vAlign w:val="center"/>
                </w:tcPr>
                <w:p w14:paraId="5AC72A9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w:t>
                  </w:r>
                </w:p>
              </w:tc>
              <w:tc>
                <w:tcPr>
                  <w:tcW w:w="0" w:type="auto"/>
                  <w:vAlign w:val="center"/>
                </w:tcPr>
                <w:p w14:paraId="3B9D7DA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120万kWh</w:t>
                  </w:r>
                </w:p>
              </w:tc>
              <w:tc>
                <w:tcPr>
                  <w:tcW w:w="0" w:type="auto"/>
                  <w:vAlign w:val="center"/>
                </w:tcPr>
                <w:p w14:paraId="42E3EB9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20万kWh</w:t>
                  </w:r>
                </w:p>
              </w:tc>
              <w:tc>
                <w:tcPr>
                  <w:tcW w:w="0" w:type="auto"/>
                  <w:vAlign w:val="center"/>
                </w:tcPr>
                <w:p w14:paraId="1A526C2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140万kWh</w:t>
                  </w:r>
                </w:p>
              </w:tc>
              <w:tc>
                <w:tcPr>
                  <w:tcW w:w="0" w:type="auto"/>
                  <w:vAlign w:val="center"/>
                </w:tcPr>
                <w:p w14:paraId="06DCAE4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70A6796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50A14A5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6018722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乡镇电网</w:t>
                  </w:r>
                </w:p>
              </w:tc>
            </w:tr>
            <w:tr w14:paraId="3939E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0" w:type="auto"/>
                  <w:vAlign w:val="center"/>
                </w:tcPr>
                <w:p w14:paraId="7585ABD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c>
                <w:tcPr>
                  <w:tcW w:w="0" w:type="auto"/>
                  <w:gridSpan w:val="2"/>
                  <w:vAlign w:val="center"/>
                </w:tcPr>
                <w:p w14:paraId="513C9BA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柴油</w:t>
                  </w:r>
                </w:p>
              </w:tc>
              <w:tc>
                <w:tcPr>
                  <w:tcW w:w="0" w:type="auto"/>
                  <w:vAlign w:val="center"/>
                </w:tcPr>
                <w:p w14:paraId="37A06D6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1t</w:t>
                  </w:r>
                </w:p>
              </w:tc>
              <w:tc>
                <w:tcPr>
                  <w:tcW w:w="0" w:type="auto"/>
                  <w:vAlign w:val="center"/>
                </w:tcPr>
                <w:p w14:paraId="2EF5A7B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7409E38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1t</w:t>
                  </w:r>
                </w:p>
              </w:tc>
              <w:tc>
                <w:tcPr>
                  <w:tcW w:w="0" w:type="auto"/>
                  <w:vAlign w:val="center"/>
                </w:tcPr>
                <w:p w14:paraId="11576CE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0.5t</w:t>
                  </w:r>
                </w:p>
              </w:tc>
              <w:tc>
                <w:tcPr>
                  <w:tcW w:w="0" w:type="auto"/>
                  <w:vAlign w:val="center"/>
                </w:tcPr>
                <w:p w14:paraId="5654A16C">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桶装，位于发电房内</w:t>
                  </w:r>
                </w:p>
              </w:tc>
              <w:tc>
                <w:tcPr>
                  <w:tcW w:w="0" w:type="auto"/>
                  <w:vAlign w:val="center"/>
                </w:tcPr>
                <w:p w14:paraId="5247785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应急发电</w:t>
                  </w:r>
                </w:p>
              </w:tc>
              <w:tc>
                <w:tcPr>
                  <w:tcW w:w="0" w:type="auto"/>
                  <w:vAlign w:val="center"/>
                </w:tcPr>
                <w:p w14:paraId="4BD848C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5D11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0" w:type="auto"/>
                  <w:vAlign w:val="center"/>
                </w:tcPr>
                <w:p w14:paraId="4E06C831">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w:t>
                  </w:r>
                </w:p>
              </w:tc>
              <w:tc>
                <w:tcPr>
                  <w:tcW w:w="0" w:type="auto"/>
                  <w:gridSpan w:val="2"/>
                  <w:vAlign w:val="center"/>
                </w:tcPr>
                <w:p w14:paraId="758E2F6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天然气</w:t>
                  </w:r>
                </w:p>
              </w:tc>
              <w:tc>
                <w:tcPr>
                  <w:tcW w:w="0" w:type="auto"/>
                  <w:vAlign w:val="center"/>
                </w:tcPr>
                <w:p w14:paraId="0FDF65A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5AA2B17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451756.8m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0" w:type="auto"/>
                  <w:vAlign w:val="center"/>
                </w:tcPr>
                <w:p w14:paraId="177C102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451756.8m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0" w:type="auto"/>
                  <w:vAlign w:val="center"/>
                </w:tcPr>
                <w:p w14:paraId="05C150B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2700Nm</w:t>
                  </w:r>
                  <w:r>
                    <w:rPr>
                      <w:rFonts w:hint="eastAsia" w:cs="Times New Roman"/>
                      <w:color w:val="auto"/>
                      <w:sz w:val="21"/>
                      <w:szCs w:val="21"/>
                      <w:highlight w:val="none"/>
                      <w:vertAlign w:val="superscript"/>
                      <w:lang w:val="en-US" w:eastAsia="zh-CN"/>
                    </w:rPr>
                    <w:t>3</w:t>
                  </w:r>
                </w:p>
              </w:tc>
              <w:tc>
                <w:tcPr>
                  <w:tcW w:w="0" w:type="auto"/>
                  <w:vAlign w:val="center"/>
                </w:tcPr>
                <w:p w14:paraId="5D9EF11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储罐</w:t>
                  </w:r>
                </w:p>
              </w:tc>
              <w:tc>
                <w:tcPr>
                  <w:tcW w:w="0" w:type="auto"/>
                  <w:vAlign w:val="center"/>
                </w:tcPr>
                <w:p w14:paraId="4FEFEF4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烘干</w:t>
                  </w:r>
                </w:p>
              </w:tc>
              <w:tc>
                <w:tcPr>
                  <w:tcW w:w="0" w:type="auto"/>
                  <w:vAlign w:val="center"/>
                </w:tcPr>
                <w:p w14:paraId="5F82640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38E2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0" w:type="auto"/>
                  <w:vAlign w:val="center"/>
                </w:tcPr>
                <w:p w14:paraId="642AD98F">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w:t>
                  </w:r>
                </w:p>
              </w:tc>
              <w:tc>
                <w:tcPr>
                  <w:tcW w:w="0" w:type="auto"/>
                  <w:gridSpan w:val="2"/>
                  <w:vAlign w:val="center"/>
                </w:tcPr>
                <w:p w14:paraId="77E1C55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润滑油</w:t>
                  </w:r>
                </w:p>
              </w:tc>
              <w:tc>
                <w:tcPr>
                  <w:tcW w:w="0" w:type="auto"/>
                  <w:vAlign w:val="center"/>
                </w:tcPr>
                <w:p w14:paraId="65DC3AF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Align w:val="center"/>
                </w:tcPr>
                <w:p w14:paraId="64A8E540">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0.01t</w:t>
                  </w:r>
                </w:p>
              </w:tc>
              <w:tc>
                <w:tcPr>
                  <w:tcW w:w="0" w:type="auto"/>
                  <w:vAlign w:val="center"/>
                </w:tcPr>
                <w:p w14:paraId="1FB0DDF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0.01t</w:t>
                  </w:r>
                </w:p>
              </w:tc>
              <w:tc>
                <w:tcPr>
                  <w:tcW w:w="0" w:type="auto"/>
                  <w:vAlign w:val="center"/>
                </w:tcPr>
                <w:p w14:paraId="44494BF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0.01t</w:t>
                  </w:r>
                </w:p>
              </w:tc>
              <w:tc>
                <w:tcPr>
                  <w:tcW w:w="0" w:type="auto"/>
                  <w:vAlign w:val="center"/>
                </w:tcPr>
                <w:p w14:paraId="4104555A">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桶装</w:t>
                  </w:r>
                  <w:r>
                    <w:rPr>
                      <w:rFonts w:hint="eastAsia" w:cs="Times New Roman"/>
                      <w:color w:val="auto"/>
                      <w:sz w:val="21"/>
                      <w:szCs w:val="21"/>
                      <w:highlight w:val="none"/>
                      <w:lang w:val="en-US" w:eastAsia="zh-CN"/>
                    </w:rPr>
                    <w:t>，放置托盘上</w:t>
                  </w:r>
                </w:p>
              </w:tc>
              <w:tc>
                <w:tcPr>
                  <w:tcW w:w="0" w:type="auto"/>
                  <w:vAlign w:val="center"/>
                </w:tcPr>
                <w:p w14:paraId="1541BBE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5B60C01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14:paraId="5638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0" w:type="auto"/>
                  <w:vAlign w:val="center"/>
                </w:tcPr>
                <w:p w14:paraId="0AFAE23B">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0" w:type="auto"/>
                  <w:gridSpan w:val="2"/>
                  <w:vAlign w:val="center"/>
                </w:tcPr>
                <w:p w14:paraId="2F349E7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氢氧化钙</w:t>
                  </w:r>
                </w:p>
              </w:tc>
              <w:tc>
                <w:tcPr>
                  <w:tcW w:w="0" w:type="auto"/>
                  <w:vAlign w:val="center"/>
                </w:tcPr>
                <w:p w14:paraId="4D64E45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0" w:type="auto"/>
                  <w:vAlign w:val="center"/>
                </w:tcPr>
                <w:p w14:paraId="361A5E4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1.097</w:t>
                  </w:r>
                  <w:r>
                    <w:rPr>
                      <w:rFonts w:hint="eastAsia"/>
                      <w:lang w:val="en-US" w:eastAsia="zh-CN"/>
                    </w:rPr>
                    <w:t>t</w:t>
                  </w:r>
                </w:p>
              </w:tc>
              <w:tc>
                <w:tcPr>
                  <w:tcW w:w="0" w:type="auto"/>
                  <w:vAlign w:val="center"/>
                </w:tcPr>
                <w:p w14:paraId="1809765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1.097</w:t>
                  </w:r>
                  <w:r>
                    <w:rPr>
                      <w:rFonts w:hint="eastAsia"/>
                      <w:lang w:val="en-US" w:eastAsia="zh-CN"/>
                    </w:rPr>
                    <w:t>t</w:t>
                  </w:r>
                </w:p>
              </w:tc>
              <w:tc>
                <w:tcPr>
                  <w:tcW w:w="0" w:type="auto"/>
                  <w:vAlign w:val="center"/>
                </w:tcPr>
                <w:p w14:paraId="79A3825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0.1t</w:t>
                  </w:r>
                </w:p>
              </w:tc>
              <w:tc>
                <w:tcPr>
                  <w:tcW w:w="0" w:type="auto"/>
                  <w:vAlign w:val="center"/>
                </w:tcPr>
                <w:p w14:paraId="37F91B0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r>
                    <w:rPr>
                      <w:rFonts w:hint="eastAsia" w:cs="Times New Roman"/>
                      <w:color w:val="auto"/>
                      <w:sz w:val="21"/>
                      <w:szCs w:val="21"/>
                      <w:highlight w:val="none"/>
                      <w:lang w:val="en-US" w:eastAsia="zh-CN"/>
                    </w:rPr>
                    <w:t>100</w:t>
                  </w:r>
                  <w:r>
                    <w:rPr>
                      <w:rFonts w:hint="eastAsia" w:ascii="Times New Roman" w:hAnsi="Times New Roman" w:eastAsia="宋体" w:cs="Times New Roman"/>
                      <w:color w:val="auto"/>
                      <w:sz w:val="21"/>
                      <w:szCs w:val="21"/>
                      <w:highlight w:val="none"/>
                      <w:lang w:val="en-US" w:eastAsia="zh-CN"/>
                    </w:rPr>
                    <w:t>kg，储存于项目仓库</w:t>
                  </w:r>
                </w:p>
              </w:tc>
              <w:tc>
                <w:tcPr>
                  <w:tcW w:w="0" w:type="auto"/>
                  <w:vAlign w:val="center"/>
                </w:tcPr>
                <w:p w14:paraId="409672ED">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碱喷淋</w:t>
                  </w:r>
                </w:p>
              </w:tc>
              <w:tc>
                <w:tcPr>
                  <w:tcW w:w="0" w:type="auto"/>
                  <w:vAlign w:val="center"/>
                </w:tcPr>
                <w:p w14:paraId="7B6505A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外购</w:t>
                  </w:r>
                </w:p>
              </w:tc>
            </w:tr>
            <w:tr w14:paraId="1736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0" w:type="auto"/>
                  <w:vAlign w:val="center"/>
                </w:tcPr>
                <w:p w14:paraId="697C986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0" w:type="auto"/>
                  <w:gridSpan w:val="2"/>
                  <w:vAlign w:val="center"/>
                </w:tcPr>
                <w:p w14:paraId="034ADB2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过氧化氢</w:t>
                  </w:r>
                </w:p>
              </w:tc>
              <w:tc>
                <w:tcPr>
                  <w:tcW w:w="0" w:type="auto"/>
                  <w:vAlign w:val="center"/>
                </w:tcPr>
                <w:p w14:paraId="40751AF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0" w:type="auto"/>
                  <w:vAlign w:val="center"/>
                </w:tcPr>
                <w:p w14:paraId="0FD59532">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0.074t</w:t>
                  </w:r>
                </w:p>
              </w:tc>
              <w:tc>
                <w:tcPr>
                  <w:tcW w:w="0" w:type="auto"/>
                  <w:vAlign w:val="center"/>
                </w:tcPr>
                <w:p w14:paraId="70DC0BE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0.074t</w:t>
                  </w:r>
                </w:p>
              </w:tc>
              <w:tc>
                <w:tcPr>
                  <w:tcW w:w="0" w:type="auto"/>
                  <w:vAlign w:val="center"/>
                </w:tcPr>
                <w:p w14:paraId="08EB4DC5">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0.025t</w:t>
                  </w:r>
                </w:p>
              </w:tc>
              <w:tc>
                <w:tcPr>
                  <w:tcW w:w="0" w:type="auto"/>
                  <w:vAlign w:val="center"/>
                </w:tcPr>
                <w:p w14:paraId="54BC30F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桶</w:t>
                  </w:r>
                  <w:r>
                    <w:rPr>
                      <w:rFonts w:hint="eastAsia" w:ascii="Times New Roman" w:hAnsi="Times New Roman" w:eastAsia="宋体" w:cs="Times New Roman"/>
                      <w:color w:val="auto"/>
                      <w:sz w:val="21"/>
                      <w:szCs w:val="21"/>
                      <w:highlight w:val="none"/>
                      <w:lang w:val="en-US" w:eastAsia="zh-CN"/>
                    </w:rPr>
                    <w:t>装</w:t>
                  </w:r>
                  <w:r>
                    <w:rPr>
                      <w:rFonts w:hint="eastAsia" w:cs="Times New Roman"/>
                      <w:color w:val="auto"/>
                      <w:sz w:val="21"/>
                      <w:szCs w:val="21"/>
                      <w:highlight w:val="none"/>
                      <w:lang w:val="en-US" w:eastAsia="zh-CN"/>
                    </w:rPr>
                    <w:t>25</w:t>
                  </w:r>
                  <w:r>
                    <w:rPr>
                      <w:rFonts w:hint="eastAsia" w:ascii="Times New Roman" w:hAnsi="Times New Roman" w:eastAsia="宋体" w:cs="Times New Roman"/>
                      <w:color w:val="auto"/>
                      <w:sz w:val="21"/>
                      <w:szCs w:val="21"/>
                      <w:highlight w:val="none"/>
                      <w:lang w:val="en-US" w:eastAsia="zh-CN"/>
                    </w:rPr>
                    <w:t>kg，储存于项目仓库</w:t>
                  </w:r>
                </w:p>
              </w:tc>
              <w:tc>
                <w:tcPr>
                  <w:tcW w:w="0" w:type="auto"/>
                  <w:vAlign w:val="center"/>
                </w:tcPr>
                <w:p w14:paraId="6921457E">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沉淀</w:t>
                  </w:r>
                </w:p>
              </w:tc>
              <w:tc>
                <w:tcPr>
                  <w:tcW w:w="0" w:type="auto"/>
                  <w:vAlign w:val="center"/>
                </w:tcPr>
                <w:p w14:paraId="15B405D4">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外购</w:t>
                  </w:r>
                </w:p>
              </w:tc>
            </w:tr>
          </w:tbl>
          <w:p w14:paraId="6BC7932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（2）本项目</w:t>
            </w:r>
            <w:r>
              <w:rPr>
                <w:rFonts w:hint="default" w:ascii="Times New Roman" w:hAnsi="Times New Roman" w:eastAsia="宋体" w:cs="Times New Roman"/>
                <w:color w:val="000000" w:themeColor="text1"/>
                <w:sz w:val="24"/>
                <w:szCs w:val="24"/>
                <w:highlight w:val="none"/>
                <w:shd w:val="clear" w:color="auto" w:fill="FFFFFF"/>
                <w:lang w:eastAsia="zh-CN" w:bidi="ar"/>
                <w14:textFill>
                  <w14:solidFill>
                    <w14:schemeClr w14:val="tx1"/>
                  </w14:solidFill>
                </w14:textFill>
              </w:rPr>
              <w:t>主要原辅材料理化性质</w:t>
            </w:r>
          </w:p>
          <w:p w14:paraId="6300D47C">
            <w:pPr>
              <w:tabs>
                <w:tab w:val="center" w:pos="4341"/>
              </w:tabs>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11</w:t>
            </w:r>
            <w:r>
              <w:rPr>
                <w:rFonts w:hint="eastAsia" w:ascii="Times New Roman" w:hAnsi="Times New Roman" w:eastAsia="宋体" w:cs="Times New Roman"/>
                <w:b/>
                <w:bCs/>
                <w:color w:val="auto"/>
                <w:sz w:val="21"/>
                <w:szCs w:val="21"/>
                <w:highlight w:val="none"/>
                <w:lang w:val="en-US" w:eastAsia="zh-CN"/>
              </w:rPr>
              <w:t xml:space="preserve">  改建项目</w:t>
            </w:r>
            <w:r>
              <w:rPr>
                <w:rFonts w:hint="default" w:ascii="Times New Roman" w:hAnsi="Times New Roman" w:eastAsia="宋体" w:cs="Times New Roman"/>
                <w:b/>
                <w:bCs/>
                <w:color w:val="auto"/>
                <w:sz w:val="21"/>
                <w:szCs w:val="21"/>
                <w:highlight w:val="none"/>
                <w:lang w:eastAsia="zh-CN"/>
              </w:rPr>
              <w:t>主要原辅材料</w:t>
            </w:r>
            <w:r>
              <w:rPr>
                <w:rFonts w:hint="eastAsia" w:ascii="Times New Roman" w:hAnsi="Times New Roman" w:eastAsia="宋体" w:cs="Times New Roman"/>
                <w:b/>
                <w:bCs/>
                <w:color w:val="auto"/>
                <w:sz w:val="21"/>
                <w:szCs w:val="21"/>
                <w:highlight w:val="none"/>
                <w:lang w:val="en-US" w:eastAsia="zh-CN"/>
              </w:rPr>
              <w:t>理化性质</w:t>
            </w:r>
            <w:r>
              <w:rPr>
                <w:rFonts w:hint="default" w:ascii="Times New Roman" w:hAnsi="Times New Roman" w:eastAsia="宋体" w:cs="Times New Roman"/>
                <w:b/>
                <w:bCs/>
                <w:color w:val="auto"/>
                <w:sz w:val="21"/>
                <w:szCs w:val="21"/>
                <w:highlight w:val="none"/>
                <w:lang w:eastAsia="zh-CN"/>
              </w:rPr>
              <w:t>一览表</w:t>
            </w:r>
          </w:p>
          <w:tbl>
            <w:tblPr>
              <w:tblStyle w:val="35"/>
              <w:tblW w:w="499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73"/>
              <w:gridCol w:w="6750"/>
            </w:tblGrid>
            <w:tr w14:paraId="60703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6" w:type="pct"/>
                  <w:tcBorders>
                    <w:tl2br w:val="nil"/>
                    <w:tr2bl w:val="nil"/>
                  </w:tcBorders>
                  <w:noWrap w:val="0"/>
                  <w:vAlign w:val="top"/>
                </w:tcPr>
                <w:p w14:paraId="33193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原料名称</w:t>
                  </w:r>
                </w:p>
              </w:tc>
              <w:tc>
                <w:tcPr>
                  <w:tcW w:w="4313" w:type="pct"/>
                  <w:tcBorders>
                    <w:tl2br w:val="nil"/>
                    <w:tr2bl w:val="nil"/>
                  </w:tcBorders>
                  <w:noWrap w:val="0"/>
                  <w:vAlign w:val="top"/>
                </w:tcPr>
                <w:p w14:paraId="268EB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理化性质</w:t>
                  </w:r>
                </w:p>
              </w:tc>
            </w:tr>
            <w:tr w14:paraId="35B70F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6" w:type="pct"/>
                  <w:tcBorders>
                    <w:tl2br w:val="nil"/>
                    <w:tr2bl w:val="nil"/>
                  </w:tcBorders>
                  <w:noWrap w:val="0"/>
                  <w:vAlign w:val="center"/>
                </w:tcPr>
                <w:p w14:paraId="16165573">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干清鸡粪</w:t>
                  </w:r>
                </w:p>
              </w:tc>
              <w:tc>
                <w:tcPr>
                  <w:tcW w:w="4313" w:type="pct"/>
                  <w:tcBorders>
                    <w:tl2br w:val="nil"/>
                    <w:tr2bl w:val="nil"/>
                  </w:tcBorders>
                  <w:noWrap w:val="0"/>
                  <w:vAlign w:val="top"/>
                </w:tcPr>
                <w:p w14:paraId="740DFE49">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呈糊状至半固体</w:t>
                  </w:r>
                  <w:r>
                    <w:rPr>
                      <w:rFonts w:hint="eastAsia" w:cs="Times New Roman"/>
                      <w:color w:val="auto"/>
                      <w:sz w:val="21"/>
                      <w:szCs w:val="21"/>
                      <w:highlight w:val="none"/>
                      <w:lang w:val="en-US" w:eastAsia="zh-CN"/>
                    </w:rPr>
                    <w:t>，</w:t>
                  </w:r>
                  <w:r>
                    <w:rPr>
                      <w:rFonts w:hint="eastAsia" w:ascii="Times New Roman" w:hAnsi="Times New Roman" w:eastAsia="宋体" w:cs="Times New Roman"/>
                      <w:b w:val="0"/>
                      <w:bCs w:val="0"/>
                      <w:color w:val="0000FF"/>
                      <w:sz w:val="21"/>
                      <w:szCs w:val="21"/>
                      <w:highlight w:val="none"/>
                      <w:lang w:val="en-US" w:eastAsia="zh-CN"/>
                    </w:rPr>
                    <w:t>含水率56%-66%，</w:t>
                  </w:r>
                  <w:r>
                    <w:rPr>
                      <w:rFonts w:hint="eastAsia" w:ascii="Times New Roman" w:hAnsi="Times New Roman" w:eastAsia="宋体" w:cs="Times New Roman"/>
                      <w:color w:val="auto"/>
                      <w:sz w:val="21"/>
                      <w:szCs w:val="21"/>
                      <w:highlight w:val="none"/>
                      <w:lang w:val="en-US" w:eastAsia="zh-CN"/>
                    </w:rPr>
                    <w:t>质地不均匀，常混有羽毛、饲料残渣和垫料（如稻壳、木屑），颜色为深棕色至黑褐色</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是生产有机肥或沼气的主要来源。</w:t>
                  </w:r>
                  <w:r>
                    <w:rPr>
                      <w:rFonts w:hint="eastAsia" w:ascii="Times New Roman" w:hAnsi="Times New Roman" w:eastAsia="宋体" w:cs="Times New Roman"/>
                      <w:color w:val="auto"/>
                      <w:sz w:val="21"/>
                      <w:szCs w:val="21"/>
                      <w:highlight w:val="none"/>
                      <w:lang w:val="en-US" w:eastAsia="zh-CN"/>
                    </w:rPr>
                    <w:t>氮</w:t>
                  </w:r>
                  <w:r>
                    <w:rPr>
                      <w:rFonts w:hint="default" w:ascii="Times New Roman" w:hAnsi="Times New Roman" w:eastAsia="宋体" w:cs="Times New Roman"/>
                      <w:color w:val="auto"/>
                      <w:sz w:val="21"/>
                      <w:szCs w:val="21"/>
                      <w:highlight w:val="none"/>
                      <w:lang w:val="en-US" w:eastAsia="zh-CN"/>
                    </w:rPr>
                    <w:t>含量高，约1.5%-4.0%（以湿重计，总氮约0.6%-1.5%）。其中约60%-70%以尿酸和未消化蛋白质形式存在，极易分解产生氨气，导致氮损失和恶臭。</w:t>
                  </w:r>
                  <w:r>
                    <w:rPr>
                      <w:rFonts w:hint="eastAsia" w:ascii="Times New Roman" w:hAnsi="Times New Roman" w:eastAsia="宋体" w:cs="Times New Roman"/>
                      <w:color w:val="auto"/>
                      <w:sz w:val="21"/>
                      <w:szCs w:val="21"/>
                      <w:highlight w:val="none"/>
                      <w:lang w:val="en-US" w:eastAsia="zh-CN"/>
                    </w:rPr>
                    <w:t>呈</w:t>
                  </w:r>
                  <w:r>
                    <w:rPr>
                      <w:rFonts w:hint="default" w:ascii="Times New Roman" w:hAnsi="Times New Roman" w:eastAsia="宋体" w:cs="Times New Roman"/>
                      <w:color w:val="auto"/>
                      <w:sz w:val="21"/>
                      <w:szCs w:val="21"/>
                      <w:highlight w:val="none"/>
                      <w:lang w:val="en-US" w:eastAsia="zh-CN"/>
                    </w:rPr>
                    <w:t>弱酸性至中性，新鲜时pH值通常在6.0-7.5之间。但在储存或堆肥初期，含氮有机物快速分解产生氨，会使pH迅速升高至8.5以上，甚至超过9.0</w:t>
                  </w:r>
                  <w:r>
                    <w:rPr>
                      <w:rFonts w:hint="eastAsia" w:ascii="Times New Roman" w:hAnsi="Times New Roman" w:eastAsia="宋体" w:cs="Times New Roman"/>
                      <w:color w:val="auto"/>
                      <w:sz w:val="21"/>
                      <w:szCs w:val="21"/>
                      <w:highlight w:val="none"/>
                      <w:lang w:val="en-US" w:eastAsia="zh-CN"/>
                    </w:rPr>
                    <w:t>；盐分含量较高，电导率可达</w:t>
                  </w:r>
                  <w:r>
                    <w:rPr>
                      <w:rFonts w:hint="default" w:ascii="Times New Roman" w:hAnsi="Times New Roman" w:eastAsia="宋体" w:cs="Times New Roman"/>
                      <w:color w:val="auto"/>
                      <w:sz w:val="21"/>
                      <w:szCs w:val="21"/>
                      <w:highlight w:val="none"/>
                      <w:lang w:val="en-US" w:eastAsia="zh-CN"/>
                    </w:rPr>
                    <w:t>10-20mS/cm或更高</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直接大量施用可能对作物幼苗造成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盐害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p>
              </w:tc>
            </w:tr>
            <w:tr w14:paraId="29784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6" w:type="pct"/>
                  <w:tcBorders>
                    <w:tl2br w:val="nil"/>
                    <w:tr2bl w:val="nil"/>
                  </w:tcBorders>
                  <w:noWrap w:val="0"/>
                  <w:vAlign w:val="center"/>
                </w:tcPr>
                <w:p w14:paraId="67CF7546">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天然气</w:t>
                  </w:r>
                </w:p>
              </w:tc>
              <w:tc>
                <w:tcPr>
                  <w:tcW w:w="4313" w:type="pct"/>
                  <w:tcBorders>
                    <w:tl2br w:val="nil"/>
                    <w:tr2bl w:val="nil"/>
                  </w:tcBorders>
                  <w:noWrap w:val="0"/>
                  <w:vAlign w:val="top"/>
                </w:tcPr>
                <w:p w14:paraId="48081AC3">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天然气主要成分</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"https://baike.baidu.com/item/%E7%83%B7%E7%83%83/1138261?fromModule=lemma_inlink" \t "https://baike.baidu.com/item/%E5%A4%A9%E7%84%B6%E6%B0%94/_blank"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烷烃</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，其中</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"https://baike.baidu.com/item/%E7%94%B2%E7%83%B7/634659?fromModule=lemma_inlink" \t "https://baike.baidu.com/item/%E5%A4%A9%E7%84%B6%E6%B0%94/_blank"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甲烷</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占绝大多数，另有少量的</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"https://baike.baidu.com/item/%E4%B9%99%E7%83%B7/2518917?fromModule=lemma_inlink" \t "https://baike.baidu.com/item/%E5%A4%A9%E7%84%B6%E6%B0%94/_blank"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乙烷</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"https://baike.baidu.com/item/%E4%B8%99%E7%83%B7/2276587?fromModule=lemma_inlink" \t "https://baike.baidu.com/item/%E5%A4%A9%E7%84%B6%E6%B0%94/_blank"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丙烷</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"https://baike.baidu.com/item/%E4%B8%81%E7%83%B7/16148?fromModule=lemma_inlink" \t "https://baike.baidu.com/item/%E5%A4%A9%E7%84%B6%E6%B0%94/_blank"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丁烷</w:t>
                  </w:r>
                  <w:r>
                    <w:rPr>
                      <w:rFonts w:hint="default" w:ascii="Times New Roman" w:hAnsi="Times New Roman" w:eastAsia="宋体" w:cs="Times New Roman"/>
                      <w:color w:val="auto"/>
                      <w:sz w:val="21"/>
                      <w:szCs w:val="21"/>
                      <w:highlight w:val="none"/>
                      <w:lang w:val="en-US" w:eastAsia="zh-CN"/>
                    </w:rPr>
                    <w:fldChar w:fldCharType="end"/>
                  </w:r>
                  <w:r>
                    <w:rPr>
                      <w:rFonts w:hint="eastAsia" w:ascii="Times New Roman" w:hAnsi="Times New Roman" w:eastAsia="宋体" w:cs="Times New Roman"/>
                      <w:color w:val="auto"/>
                      <w:sz w:val="21"/>
                      <w:szCs w:val="21"/>
                      <w:highlight w:val="none"/>
                      <w:lang w:val="en-US" w:eastAsia="zh-CN"/>
                    </w:rPr>
                    <w:t>。天然气不溶于水，密度为0.7174kg/m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，相对密度（水）为0.45（液化）燃点（℃）为650，爆炸极限（V%）为5-15。危险特性:易燃，与空气混合能形成爆炸性混合物，遇热源和明火有燃烧爆炸的危险。与五氧化溴、氯气、次</w:t>
                  </w:r>
                  <w:r>
                    <w:rPr>
                      <w:rFonts w:hint="eastAsia" w:cs="Times New Roman"/>
                      <w:color w:val="auto"/>
                      <w:sz w:val="21"/>
                      <w:szCs w:val="21"/>
                      <w:highlight w:val="none"/>
                      <w:lang w:val="en-US" w:eastAsia="zh-CN"/>
                    </w:rPr>
                    <w:t>气</w:t>
                  </w:r>
                  <w:r>
                    <w:rPr>
                      <w:rFonts w:hint="default" w:ascii="Times New Roman" w:hAnsi="Times New Roman" w:eastAsia="宋体" w:cs="Times New Roman"/>
                      <w:color w:val="auto"/>
                      <w:sz w:val="21"/>
                      <w:szCs w:val="21"/>
                      <w:highlight w:val="none"/>
                      <w:lang w:val="en-US" w:eastAsia="zh-CN"/>
                    </w:rPr>
                    <w:t>酸、三氟化氮、液氧、二氟化氧及其它强氧化剂接触剧烈反应。健康危害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甲烷对人基本无毒，但浓度过高时，使空气中含量明显降低，使人窒息。当空气中甲烷达</w:t>
                  </w:r>
                  <w:r>
                    <w:rPr>
                      <w:rFonts w:hint="eastAsia" w:cs="Times New Roman"/>
                      <w:color w:val="auto"/>
                      <w:sz w:val="21"/>
                      <w:szCs w:val="21"/>
                      <w:highlight w:val="none"/>
                      <w:lang w:val="en-US" w:eastAsia="zh-CN"/>
                    </w:rPr>
                    <w:t>25%～30%</w:t>
                  </w:r>
                  <w:r>
                    <w:rPr>
                      <w:rFonts w:hint="default" w:ascii="Times New Roman" w:hAnsi="Times New Roman" w:eastAsia="宋体" w:cs="Times New Roman"/>
                      <w:color w:val="auto"/>
                      <w:sz w:val="21"/>
                      <w:szCs w:val="21"/>
                      <w:highlight w:val="none"/>
                      <w:lang w:val="en-US" w:eastAsia="zh-CN"/>
                    </w:rPr>
                    <w:t>时，可引起头痛、头晕、乏力、注意力不集中、呼吸和心跳加速、共济失调。若不及时脱离，可致窒息死亡。皮肤接触液化本品，可致冻伤。</w:t>
                  </w:r>
                </w:p>
              </w:tc>
            </w:tr>
            <w:tr w14:paraId="4C2C0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6" w:type="pct"/>
                  <w:tcBorders>
                    <w:tl2br w:val="nil"/>
                    <w:tr2bl w:val="nil"/>
                  </w:tcBorders>
                  <w:noWrap w:val="0"/>
                  <w:vAlign w:val="center"/>
                </w:tcPr>
                <w:p w14:paraId="3CF31C16">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氢氧化钙</w:t>
                  </w:r>
                </w:p>
              </w:tc>
              <w:tc>
                <w:tcPr>
                  <w:tcW w:w="4313" w:type="pct"/>
                  <w:tcBorders>
                    <w:tl2br w:val="nil"/>
                    <w:tr2bl w:val="nil"/>
                  </w:tcBorders>
                  <w:noWrap w:val="0"/>
                  <w:vAlign w:val="top"/>
                </w:tcPr>
                <w:p w14:paraId="73AF9556">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俗称</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"https://baike.baidu.com/item/%E7%86%9F%E7%9F%B3%E7%81%B0/6464862?fromModule=lemma_inlink" \t "https://baike.baidu.com/item/%E6%B0%A2%E6%B0%A7%E5%8C%96%E9%92%99/_blank"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熟石灰</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"https://baike.baidu.com/item/%E6%B6%88%E7%9F%B3%E7%81%B0/3665073?fromModule=lemma_inlink" \t "https://baike.baidu.com/item/%E6%B0%A2%E6%B0%A7%E5%8C%96%E9%92%99/_blank"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消石灰</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，无机碱类化合物，化学式为Ca(OH)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lang w:val="en-US" w:eastAsia="zh-CN"/>
                    </w:rPr>
                    <w:t>，分子量74.09。常温下白色粉末状固体，密度约2.24g/cm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，难溶于水（1.73g/L，20℃），不溶于醇，溶于</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"https://baike.baidu.com/item/%E7%94%98%E6%B2%B9/99429?fromModule=lemma_inlink" \t "https://baike.baidu.com/item/%E6%B0%A2%E6%B0%A7%E5%8C%96%E9%92%99/_blank"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甘油</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和酸，溶于酸时放出大量热。氢氧化钙580℃时分解为</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"https://baike.baidu.com/item/%E6%B0%A7%E5%8C%96%E9%92%99/2815549?fromModule=lemma_inlink" \t "https://baike.baidu.com/item/%E6%B0%A2%E6%B0%A7%E5%8C%96%E9%92%99/_blank"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氧化钙</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和水</w:t>
                  </w:r>
                  <w:r>
                    <w:rPr>
                      <w:rFonts w:hint="eastAsia" w:ascii="Times New Roman" w:hAnsi="Times New Roman" w:eastAsia="宋体" w:cs="Times New Roman"/>
                      <w:color w:val="auto"/>
                      <w:sz w:val="21"/>
                      <w:szCs w:val="21"/>
                      <w:highlight w:val="none"/>
                      <w:lang w:val="en-US" w:eastAsia="zh-CN"/>
                    </w:rPr>
                    <w:t>。氢氧化钙属于强碱性物质，有刺激和腐蚀作用，属于中度腐蚀性刺激物。吸入其粉尘，可强烈刺激呼吸道，还有可能引起肺炎。皮肤接触可导致烧伤和</w:t>
                  </w:r>
                  <w:r>
                    <w:rPr>
                      <w:rFonts w:hint="eastAsia" w:cs="Times New Roman"/>
                      <w:color w:val="auto"/>
                      <w:sz w:val="21"/>
                      <w:szCs w:val="21"/>
                      <w:highlight w:val="none"/>
                      <w:lang w:val="en-US" w:eastAsia="zh-CN"/>
                    </w:rPr>
                    <w:t>水疱</w:t>
                  </w:r>
                  <w:r>
                    <w:rPr>
                      <w:rFonts w:hint="eastAsia" w:ascii="Times New Roman" w:hAnsi="Times New Roman" w:eastAsia="宋体" w:cs="Times New Roman"/>
                      <w:color w:val="auto"/>
                      <w:sz w:val="21"/>
                      <w:szCs w:val="21"/>
                      <w:highlight w:val="none"/>
                      <w:lang w:val="en-US" w:eastAsia="zh-CN"/>
                    </w:rPr>
                    <w:t>，氢氧化钙引起的灼伤，创面痂皮呈浅黑色并有逐渐加重之势。</w:t>
                  </w:r>
                </w:p>
              </w:tc>
            </w:tr>
            <w:tr w14:paraId="76819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6" w:type="pct"/>
                  <w:tcBorders>
                    <w:tl2br w:val="nil"/>
                    <w:tr2bl w:val="nil"/>
                  </w:tcBorders>
                  <w:noWrap w:val="0"/>
                  <w:vAlign w:val="center"/>
                </w:tcPr>
                <w:p w14:paraId="1B3C5D6B">
                  <w:pPr>
                    <w:pStyle w:val="105"/>
                    <w:snapToGrid w:val="0"/>
                    <w:ind w:firstLine="0" w:firstLineChars="0"/>
                    <w:contextualSpacing/>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过氧化氢</w:t>
                  </w:r>
                </w:p>
              </w:tc>
              <w:tc>
                <w:tcPr>
                  <w:tcW w:w="4313" w:type="pct"/>
                  <w:tcBorders>
                    <w:tl2br w:val="nil"/>
                    <w:tr2bl w:val="nil"/>
                  </w:tcBorders>
                  <w:noWrap w:val="0"/>
                  <w:vAlign w:val="top"/>
                </w:tcPr>
                <w:p w14:paraId="2CEE5E28">
                  <w:pPr>
                    <w:pStyle w:val="144"/>
                    <w:keepNext w:val="0"/>
                    <w:keepLines w:val="0"/>
                    <w:pageBreakBefore w:val="0"/>
                    <w:shd w:val="clear"/>
                    <w:kinsoku/>
                    <w:wordWrap/>
                    <w:overflowPunct/>
                    <w:topLinePunct w:val="0"/>
                    <w:autoSpaceDE/>
                    <w:autoSpaceDN/>
                    <w:bidi w:val="0"/>
                    <w:adjustRightIn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过氧化氢为蓝色黏稠状液体，溶于水、醇、乙醚，不溶于苯、石油醚，水溶液为无色透明液体。熔点-0.43°C，沸点150.2°C，纯的过氧化氢其分子构型会改变，所以熔沸点也会发生变化。凝固点时固体密度为1.71g/cm</w:t>
                  </w:r>
                  <w:r>
                    <w:rPr>
                      <w:rFonts w:hint="eastAsia"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，密度随温度升高而减小。它的缔合程度比H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lang w:val="en-US" w:eastAsia="zh-CN"/>
                    </w:rPr>
                    <w:t>O大，所以它的介电常数和沸点比水高。LD</w:t>
                  </w:r>
                  <w:r>
                    <w:rPr>
                      <w:rFonts w:hint="default" w:ascii="Times New Roman" w:hAnsi="Times New Roman" w:eastAsia="宋体" w:cs="Times New Roman"/>
                      <w:color w:val="auto"/>
                      <w:sz w:val="21"/>
                      <w:szCs w:val="21"/>
                      <w:highlight w:val="none"/>
                      <w:vertAlign w:val="subscript"/>
                      <w:lang w:val="en-US" w:eastAsia="zh-CN"/>
                    </w:rPr>
                    <w:t>50</w:t>
                  </w:r>
                  <w:r>
                    <w:rPr>
                      <w:rFonts w:hint="default" w:ascii="Times New Roman" w:hAnsi="Times New Roman" w:eastAsia="宋体" w:cs="Times New Roman"/>
                      <w:color w:val="auto"/>
                      <w:sz w:val="21"/>
                      <w:szCs w:val="21"/>
                      <w:highlight w:val="none"/>
                      <w:lang w:val="en-US" w:eastAsia="zh-CN"/>
                    </w:rPr>
                    <w:t>2000rag/kg(小鼠，经口)。经常接触多患</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"https://baike.baidu.com/item/%E7%9A%AE%E7%82%8E/909051?fromModule=lemma_inlink" \t "https://baike.baidu.com/item/%E8%BF%87%E6%B0%A7%E5%8C%96%E6%B0%A2/_blank"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皮炎</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"https://baike.baidu.com/item/%E6%94%AF%E6%B0%94%E7%AE%A1/982505?fromModule=lemma_inlink" \t "https://baike.baidu.com/item/%E8%BF%87%E6%B0%A7%E5%8C%96%E6%B0%A2/_blank"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支气管</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和肺脏疾病。经口中毒时会出现腹痛、胸口痛、</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"https://baike.baidu.com/item/%E5%91%BC%E5%90%B8%E5%9B%B0%E9%9A%BE/2540302?fromModule=lemma_inlink" \t "https://baike.baidu.com/item/%E8%BF%87%E6%B0%A7%E5%8C%96%E6%B0%A2/_blank"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呼吸困难</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、呕吐、体温升高、结膜和皮肤出血，个别可能出现视力障碍、</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"https://baike.baidu.com/item/%E7%97%89%E6%8C%9B/3480271?fromModule=lemma_inlink" \t "https://baike.baidu.com/item/%E8%BF%87%E6%B0%A7%E5%8C%96%E6%B0%A2/_blank"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痉挛</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"https://baike.baidu.com/item/%E8%BD%BB%E7%98%AB/5567223?fromModule=lemma_inlink" \t "https://baike.baidu.com/item/%E8%BF%87%E6%B0%A7%E5%8C%96%E6%B0%A2/_blank"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轻瘫</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p>
              </w:tc>
            </w:tr>
          </w:tbl>
          <w:p w14:paraId="21966EEC">
            <w:pPr>
              <w:pStyle w:val="64"/>
              <w:keepNext w:val="0"/>
              <w:keepLines w:val="0"/>
              <w:pageBreakBefore w:val="0"/>
              <w:widowControl w:val="0"/>
              <w:kinsoku/>
              <w:wordWrap/>
              <w:overflowPunct/>
              <w:topLinePunct w:val="0"/>
              <w:autoSpaceDE/>
              <w:autoSpaceDN/>
              <w:bidi w:val="0"/>
              <w:adjustRightInd/>
              <w:snapToGrid/>
              <w:spacing w:before="95" w:beforeLines="3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、公用工程</w:t>
            </w:r>
          </w:p>
          <w:p w14:paraId="5EB81E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.1给</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排</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水工程</w:t>
            </w:r>
          </w:p>
          <w:p w14:paraId="41CE7F7F">
            <w:pPr>
              <w:numPr>
                <w:ilvl w:val="0"/>
                <w:numId w:val="0"/>
              </w:numPr>
              <w:spacing w:line="360" w:lineRule="auto"/>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w:t>
            </w:r>
          </w:p>
          <w:p w14:paraId="63120FBE">
            <w:pPr>
              <w:numPr>
                <w:ilvl w:val="0"/>
                <w:numId w:val="0"/>
              </w:numPr>
              <w:spacing w:line="360" w:lineRule="auto"/>
              <w:ind w:firstLine="480" w:firstLineChars="200"/>
              <w:jc w:val="both"/>
              <w:rPr>
                <w:rFonts w:hint="eastAsia" w:ascii="Times New Roman" w:cs="Times New Roman"/>
                <w:b w:val="0"/>
                <w:bCs w:val="0"/>
                <w:color w:val="auto"/>
                <w:sz w:val="24"/>
                <w:szCs w:val="24"/>
                <w:lang w:val="en-US" w:eastAsia="zh-CN" w:bidi="ar-SA"/>
              </w:rPr>
            </w:pPr>
            <w:r>
              <w:rPr>
                <w:rFonts w:hint="eastAsia" w:ascii="Times New Roman" w:cs="Times New Roman"/>
                <w:b w:val="0"/>
                <w:bCs w:val="0"/>
                <w:color w:val="auto"/>
                <w:sz w:val="24"/>
                <w:szCs w:val="24"/>
                <w:lang w:val="en-US" w:eastAsia="zh-CN" w:bidi="ar-SA"/>
              </w:rPr>
              <w:t>现有项目用水具体为肉鸡饮用水、鸡舍冲洗用水、消毒用水、除臭剂喷洒用水、鸡舍降温用水、员工办公生活用水、初期雨水、喷淋塔装置用水等。</w:t>
            </w:r>
          </w:p>
          <w:p w14:paraId="5DAF70DE">
            <w:pPr>
              <w:numPr>
                <w:ilvl w:val="0"/>
                <w:numId w:val="0"/>
              </w:numPr>
              <w:spacing w:line="360" w:lineRule="auto"/>
              <w:ind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现有</w:t>
            </w:r>
            <w:r>
              <w:rPr>
                <w:rFonts w:ascii="宋体" w:hAnsi="宋体" w:eastAsia="宋体" w:cs="宋体"/>
                <w:spacing w:val="-2"/>
                <w:sz w:val="24"/>
                <w:szCs w:val="24"/>
              </w:rPr>
              <w:t>项目全年水平衡图如下：</w:t>
            </w:r>
          </w:p>
          <w:p w14:paraId="32CECF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position w:val="-167"/>
              </w:rPr>
            </w:pPr>
            <w:r>
              <w:rPr>
                <w:position w:val="-167"/>
              </w:rPr>
              <w:drawing>
                <wp:inline distT="0" distB="0" distL="0" distR="0">
                  <wp:extent cx="4162425" cy="4427855"/>
                  <wp:effectExtent l="0" t="0" r="9525" b="1079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9"/>
                          <a:stretch>
                            <a:fillRect/>
                          </a:stretch>
                        </pic:blipFill>
                        <pic:spPr>
                          <a:xfrm>
                            <a:off x="0" y="0"/>
                            <a:ext cx="4162425" cy="4427855"/>
                          </a:xfrm>
                          <a:prstGeom prst="rect">
                            <a:avLst/>
                          </a:prstGeom>
                        </pic:spPr>
                      </pic:pic>
                    </a:graphicData>
                  </a:graphic>
                </wp:inline>
              </w:drawing>
            </w:r>
          </w:p>
          <w:p w14:paraId="5112360D">
            <w:pPr>
              <w:spacing w:line="360" w:lineRule="auto"/>
              <w:jc w:val="cente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pPr>
            <w:r>
              <w:rPr>
                <w:rFonts w:ascii="宋体" w:hAnsi="宋体" w:eastAsia="宋体" w:cs="宋体"/>
                <w:b/>
                <w:bCs/>
                <w:spacing w:val="5"/>
                <w:sz w:val="20"/>
                <w:szCs w:val="20"/>
              </w:rPr>
              <w:t>图</w:t>
            </w:r>
            <w:r>
              <w:rPr>
                <w:rFonts w:hint="eastAsia" w:ascii="Times New Roman" w:hAnsi="Times New Roman" w:eastAsia="宋体" w:cs="Times New Roman"/>
                <w:b/>
                <w:bCs/>
                <w:spacing w:val="5"/>
                <w:sz w:val="20"/>
                <w:szCs w:val="20"/>
                <w:lang w:val="en-US" w:eastAsia="zh-CN"/>
              </w:rPr>
              <w:t xml:space="preserve">2-2 </w:t>
            </w:r>
            <w:r>
              <w:rPr>
                <w:rFonts w:ascii="Times New Roman" w:hAnsi="Times New Roman" w:eastAsia="Times New Roman" w:cs="Times New Roman"/>
                <w:b/>
                <w:bCs/>
                <w:spacing w:val="5"/>
                <w:sz w:val="20"/>
                <w:szCs w:val="20"/>
              </w:rPr>
              <w:t xml:space="preserve"> </w:t>
            </w:r>
            <w:r>
              <w:rPr>
                <w:rFonts w:hint="eastAsia" w:ascii="Times New Roman" w:hAnsi="Times New Roman" w:eastAsia="宋体" w:cs="Times New Roman"/>
                <w:b/>
                <w:bCs/>
                <w:spacing w:val="5"/>
                <w:sz w:val="20"/>
                <w:szCs w:val="20"/>
                <w:lang w:val="en-US" w:eastAsia="zh-CN"/>
              </w:rPr>
              <w:t>现有</w:t>
            </w:r>
            <w:r>
              <w:rPr>
                <w:rFonts w:ascii="宋体" w:hAnsi="宋体" w:eastAsia="宋体" w:cs="宋体"/>
                <w:b/>
                <w:bCs/>
                <w:spacing w:val="5"/>
                <w:sz w:val="20"/>
                <w:szCs w:val="20"/>
              </w:rPr>
              <w:t>项目全年水平衡示意图单位：</w:t>
            </w:r>
            <w:r>
              <w:rPr>
                <w:rFonts w:ascii="Times New Roman" w:hAnsi="Times New Roman" w:eastAsia="Times New Roman" w:cs="Times New Roman"/>
                <w:b/>
                <w:bCs/>
                <w:spacing w:val="5"/>
                <w:sz w:val="20"/>
                <w:szCs w:val="20"/>
              </w:rPr>
              <w:t>t/a</w:t>
            </w:r>
          </w:p>
          <w:p w14:paraId="60915F50">
            <w:pPr>
              <w:spacing w:line="360" w:lineRule="auto"/>
              <w:ind w:firstLine="480" w:firstLineChars="200"/>
              <w:jc w:val="both"/>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改建项目</w:t>
            </w:r>
          </w:p>
          <w:p w14:paraId="11E52381">
            <w:pPr>
              <w:spacing w:line="360" w:lineRule="auto"/>
              <w:ind w:firstLine="480" w:firstLineChars="200"/>
              <w:jc w:val="both"/>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本项目不新增人员</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bidi="ar-SA"/>
              </w:rPr>
              <w:t>给排</w:t>
            </w:r>
            <w:r>
              <w:rPr>
                <w:rFonts w:hint="default" w:ascii="Times New Roman" w:hAnsi="Times New Roman" w:eastAsia="宋体" w:cs="Times New Roman"/>
                <w:b w:val="0"/>
                <w:bCs w:val="0"/>
                <w:color w:val="auto"/>
                <w:sz w:val="24"/>
                <w:szCs w:val="24"/>
                <w:highlight w:val="none"/>
                <w:lang w:val="en-US" w:eastAsia="zh-CN" w:bidi="ar-SA"/>
              </w:rPr>
              <w:t>水主要</w:t>
            </w:r>
            <w:r>
              <w:rPr>
                <w:rFonts w:hint="eastAsia" w:ascii="Times New Roman" w:hAnsi="Times New Roman" w:eastAsia="宋体" w:cs="Times New Roman"/>
                <w:b w:val="0"/>
                <w:bCs w:val="0"/>
                <w:color w:val="auto"/>
                <w:sz w:val="24"/>
                <w:szCs w:val="24"/>
                <w:highlight w:val="none"/>
                <w:lang w:val="en-US" w:eastAsia="zh-CN" w:bidi="ar-SA"/>
              </w:rPr>
              <w:t>为碱喷淋塔用水</w:t>
            </w:r>
            <w:r>
              <w:rPr>
                <w:rFonts w:hint="default" w:ascii="Times New Roman" w:hAnsi="Times New Roman" w:eastAsia="宋体" w:cs="Times New Roman"/>
                <w:b w:val="0"/>
                <w:bCs w:val="0"/>
                <w:color w:val="auto"/>
                <w:sz w:val="24"/>
                <w:szCs w:val="24"/>
                <w:highlight w:val="none"/>
                <w:lang w:val="en-US" w:eastAsia="zh-CN" w:bidi="ar-SA"/>
              </w:rPr>
              <w:t>。</w:t>
            </w:r>
          </w:p>
          <w:p w14:paraId="25ECC25D">
            <w:pPr>
              <w:spacing w:line="36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喷淋塔用水：</w:t>
            </w:r>
          </w:p>
          <w:p w14:paraId="79808F2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FF"/>
                <w:sz w:val="24"/>
                <w:szCs w:val="24"/>
                <w:highlight w:val="none"/>
                <w:lang w:val="en-US" w:eastAsia="zh-CN" w:bidi="ar-SA"/>
              </w:rPr>
            </w:pPr>
            <w:r>
              <w:rPr>
                <w:rFonts w:hint="default" w:ascii="Times New Roman" w:hAnsi="Times New Roman" w:eastAsia="宋体" w:cs="Times New Roman"/>
                <w:b w:val="0"/>
                <w:bCs w:val="0"/>
                <w:color w:val="0000FF"/>
                <w:sz w:val="24"/>
                <w:szCs w:val="24"/>
                <w:highlight w:val="none"/>
                <w:lang w:val="en-US" w:eastAsia="zh-CN" w:bidi="ar-SA"/>
              </w:rPr>
              <w:t>项目使用布袋除尘+</w:t>
            </w:r>
            <w:r>
              <w:rPr>
                <w:rFonts w:hint="eastAsia" w:ascii="Times New Roman" w:hAnsi="Times New Roman" w:eastAsia="宋体" w:cs="Times New Roman"/>
                <w:b w:val="0"/>
                <w:bCs w:val="0"/>
                <w:color w:val="0000FF"/>
                <w:sz w:val="24"/>
                <w:szCs w:val="24"/>
                <w:highlight w:val="none"/>
                <w:lang w:val="en-US" w:eastAsia="zh-CN" w:bidi="ar-SA"/>
              </w:rPr>
              <w:t>碱喷淋塔</w:t>
            </w:r>
            <w:r>
              <w:rPr>
                <w:rFonts w:hint="default" w:ascii="Times New Roman" w:hAnsi="Times New Roman" w:eastAsia="宋体" w:cs="Times New Roman"/>
                <w:b w:val="0"/>
                <w:bCs w:val="0"/>
                <w:color w:val="0000FF"/>
                <w:sz w:val="24"/>
                <w:szCs w:val="24"/>
                <w:highlight w:val="none"/>
                <w:lang w:val="en-US" w:eastAsia="zh-CN" w:bidi="ar-SA"/>
              </w:rPr>
              <w:t>+除臭塔+15m高排气筒</w:t>
            </w:r>
            <w:r>
              <w:rPr>
                <w:rFonts w:hint="eastAsia" w:ascii="Times New Roman" w:hAnsi="Times New Roman" w:eastAsia="宋体" w:cs="Times New Roman"/>
                <w:b w:val="0"/>
                <w:bCs w:val="0"/>
                <w:color w:val="0000FF"/>
                <w:sz w:val="24"/>
                <w:szCs w:val="24"/>
                <w:highlight w:val="none"/>
                <w:lang w:val="en-US" w:eastAsia="zh-CN" w:bidi="ar-SA"/>
              </w:rPr>
              <w:t>（DA002）</w:t>
            </w:r>
            <w:r>
              <w:rPr>
                <w:rFonts w:hint="default" w:ascii="Times New Roman" w:hAnsi="Times New Roman" w:eastAsia="宋体" w:cs="Times New Roman"/>
                <w:b w:val="0"/>
                <w:bCs w:val="0"/>
                <w:color w:val="0000FF"/>
                <w:sz w:val="24"/>
                <w:szCs w:val="24"/>
                <w:highlight w:val="none"/>
                <w:lang w:val="en-US" w:eastAsia="zh-CN" w:bidi="ar-SA"/>
              </w:rPr>
              <w:t>对烘干废气进行处</w:t>
            </w:r>
            <w:r>
              <w:rPr>
                <w:rFonts w:hint="eastAsia" w:ascii="Times New Roman" w:hAnsi="Times New Roman" w:eastAsia="宋体" w:cs="Times New Roman"/>
                <w:b w:val="0"/>
                <w:bCs w:val="0"/>
                <w:color w:val="0000FF"/>
                <w:sz w:val="24"/>
                <w:szCs w:val="24"/>
                <w:highlight w:val="none"/>
                <w:lang w:val="en-US" w:eastAsia="zh-CN" w:bidi="ar-SA"/>
              </w:rPr>
              <w:t>理</w:t>
            </w:r>
            <w:r>
              <w:rPr>
                <w:rFonts w:hint="default" w:ascii="Times New Roman" w:hAnsi="Times New Roman" w:eastAsia="宋体" w:cs="Times New Roman"/>
                <w:b w:val="0"/>
                <w:bCs w:val="0"/>
                <w:color w:val="0000FF"/>
                <w:sz w:val="24"/>
                <w:szCs w:val="24"/>
                <w:highlight w:val="none"/>
                <w:lang w:val="en-US" w:eastAsia="zh-CN" w:bidi="ar-SA"/>
              </w:rPr>
              <w:t>，</w:t>
            </w:r>
            <w:r>
              <w:rPr>
                <w:rFonts w:hint="eastAsia" w:ascii="Times New Roman" w:hAnsi="Times New Roman" w:eastAsia="宋体" w:cs="Times New Roman"/>
                <w:b w:val="0"/>
                <w:bCs w:val="0"/>
                <w:color w:val="0000FF"/>
                <w:sz w:val="24"/>
                <w:szCs w:val="24"/>
                <w:highlight w:val="none"/>
                <w:lang w:val="en-US" w:eastAsia="zh-CN" w:bidi="ar-SA"/>
              </w:rPr>
              <w:t>喷淋塔</w:t>
            </w:r>
            <w:r>
              <w:rPr>
                <w:rFonts w:hint="default" w:ascii="Times New Roman" w:hAnsi="Times New Roman" w:eastAsia="宋体" w:cs="Times New Roman"/>
                <w:b w:val="0"/>
                <w:bCs w:val="0"/>
                <w:color w:val="0000FF"/>
                <w:sz w:val="24"/>
                <w:szCs w:val="24"/>
                <w:highlight w:val="none"/>
                <w:lang w:val="en-US" w:eastAsia="zh-CN" w:bidi="ar-SA"/>
              </w:rPr>
              <w:t>流量按照</w:t>
            </w:r>
            <w:r>
              <w:rPr>
                <w:rFonts w:hint="eastAsia" w:ascii="Times New Roman" w:hAnsi="Times New Roman" w:eastAsia="宋体" w:cs="Times New Roman"/>
                <w:b w:val="0"/>
                <w:bCs w:val="0"/>
                <w:color w:val="0000FF"/>
                <w:sz w:val="24"/>
                <w:szCs w:val="24"/>
                <w:highlight w:val="none"/>
                <w:lang w:val="en-US" w:eastAsia="zh-CN" w:bidi="ar-SA"/>
              </w:rPr>
              <w:t>30</w:t>
            </w:r>
            <w:r>
              <w:rPr>
                <w:rFonts w:hint="default" w:ascii="Times New Roman" w:hAnsi="Times New Roman" w:eastAsia="宋体" w:cs="Times New Roman"/>
                <w:b w:val="0"/>
                <w:bCs w:val="0"/>
                <w:color w:val="0000FF"/>
                <w:sz w:val="24"/>
                <w:szCs w:val="24"/>
                <w:highlight w:val="none"/>
                <w:lang w:val="en-US" w:eastAsia="zh-CN" w:bidi="ar-SA"/>
              </w:rPr>
              <w:t>m</w:t>
            </w:r>
            <w:r>
              <w:rPr>
                <w:rFonts w:hint="default" w:ascii="Times New Roman" w:hAnsi="Times New Roman" w:eastAsia="宋体" w:cs="Times New Roman"/>
                <w:b w:val="0"/>
                <w:bCs w:val="0"/>
                <w:color w:val="0000FF"/>
                <w:sz w:val="24"/>
                <w:szCs w:val="24"/>
                <w:highlight w:val="none"/>
                <w:vertAlign w:val="superscript"/>
                <w:lang w:val="en-US" w:eastAsia="zh-CN" w:bidi="ar-SA"/>
              </w:rPr>
              <w:t>3</w:t>
            </w:r>
            <w:r>
              <w:rPr>
                <w:rFonts w:hint="default" w:ascii="Times New Roman" w:hAnsi="Times New Roman" w:eastAsia="宋体" w:cs="Times New Roman"/>
                <w:b w:val="0"/>
                <w:bCs w:val="0"/>
                <w:color w:val="0000FF"/>
                <w:sz w:val="24"/>
                <w:szCs w:val="24"/>
                <w:highlight w:val="none"/>
                <w:lang w:val="en-US" w:eastAsia="zh-CN" w:bidi="ar-SA"/>
              </w:rPr>
              <w:t>/h。循环溶液在线量为</w:t>
            </w:r>
            <w:r>
              <w:rPr>
                <w:rFonts w:hint="eastAsia" w:ascii="Times New Roman" w:hAnsi="Times New Roman" w:eastAsia="宋体" w:cs="Times New Roman"/>
                <w:b w:val="0"/>
                <w:bCs w:val="0"/>
                <w:color w:val="0000FF"/>
                <w:sz w:val="24"/>
                <w:szCs w:val="24"/>
                <w:highlight w:val="none"/>
                <w:lang w:val="en-US" w:eastAsia="zh-CN" w:bidi="ar-SA"/>
              </w:rPr>
              <w:t>2m</w:t>
            </w:r>
            <w:r>
              <w:rPr>
                <w:rFonts w:hint="eastAsia" w:ascii="Times New Roman" w:hAnsi="Times New Roman" w:eastAsia="宋体" w:cs="Times New Roman"/>
                <w:b w:val="0"/>
                <w:bCs w:val="0"/>
                <w:color w:val="0000FF"/>
                <w:sz w:val="24"/>
                <w:szCs w:val="24"/>
                <w:highlight w:val="none"/>
                <w:vertAlign w:val="superscript"/>
                <w:lang w:val="en-US" w:eastAsia="zh-CN" w:bidi="ar-SA"/>
              </w:rPr>
              <w:t>3</w:t>
            </w:r>
            <w:r>
              <w:rPr>
                <w:rFonts w:hint="default" w:ascii="Times New Roman" w:hAnsi="Times New Roman" w:eastAsia="宋体" w:cs="Times New Roman"/>
                <w:b w:val="0"/>
                <w:bCs w:val="0"/>
                <w:color w:val="0000FF"/>
                <w:sz w:val="24"/>
                <w:szCs w:val="24"/>
                <w:highlight w:val="none"/>
                <w:lang w:val="en-US" w:eastAsia="zh-CN" w:bidi="ar-SA"/>
              </w:rPr>
              <w:t>，溶液循环使用，定期补充损耗。</w:t>
            </w:r>
            <w:r>
              <w:rPr>
                <w:rFonts w:hint="eastAsia" w:ascii="Times New Roman" w:hAnsi="Times New Roman" w:eastAsia="宋体" w:cs="Times New Roman"/>
                <w:b w:val="0"/>
                <w:bCs w:val="0"/>
                <w:color w:val="0000FF"/>
                <w:sz w:val="24"/>
                <w:szCs w:val="24"/>
                <w:highlight w:val="none"/>
                <w:lang w:val="en-US" w:eastAsia="zh-CN" w:bidi="ar-SA"/>
              </w:rPr>
              <w:t>为保证处理效率，</w:t>
            </w:r>
            <w:r>
              <w:rPr>
                <w:rFonts w:hint="default" w:ascii="Times New Roman" w:hAnsi="Times New Roman" w:eastAsia="宋体" w:cs="Times New Roman"/>
                <w:b w:val="0"/>
                <w:bCs w:val="0"/>
                <w:color w:val="0000FF"/>
                <w:sz w:val="24"/>
                <w:szCs w:val="24"/>
                <w:highlight w:val="none"/>
                <w:lang w:val="en-US" w:eastAsia="zh-CN" w:bidi="ar-SA"/>
              </w:rPr>
              <w:t>循环水</w:t>
            </w:r>
            <w:r>
              <w:rPr>
                <w:rFonts w:hint="eastAsia" w:ascii="Times New Roman" w:hAnsi="Times New Roman" w:eastAsia="宋体" w:cs="Times New Roman"/>
                <w:b w:val="0"/>
                <w:bCs w:val="0"/>
                <w:color w:val="0000FF"/>
                <w:sz w:val="24"/>
                <w:szCs w:val="24"/>
                <w:highlight w:val="none"/>
                <w:lang w:val="en-US" w:eastAsia="zh-CN" w:bidi="ar-SA"/>
              </w:rPr>
              <w:t>一天</w:t>
            </w:r>
            <w:r>
              <w:rPr>
                <w:rFonts w:hint="default" w:ascii="Times New Roman" w:hAnsi="Times New Roman" w:eastAsia="宋体" w:cs="Times New Roman"/>
                <w:b w:val="0"/>
                <w:bCs w:val="0"/>
                <w:color w:val="0000FF"/>
                <w:sz w:val="24"/>
                <w:szCs w:val="24"/>
                <w:highlight w:val="none"/>
                <w:lang w:val="en-US" w:eastAsia="zh-CN" w:bidi="ar-SA"/>
              </w:rPr>
              <w:t>排放</w:t>
            </w:r>
            <w:r>
              <w:rPr>
                <w:rFonts w:hint="eastAsia" w:ascii="Times New Roman" w:hAnsi="Times New Roman" w:eastAsia="宋体" w:cs="Times New Roman"/>
                <w:b w:val="0"/>
                <w:bCs w:val="0"/>
                <w:color w:val="0000FF"/>
                <w:sz w:val="24"/>
                <w:szCs w:val="24"/>
                <w:highlight w:val="none"/>
                <w:lang w:val="en-US" w:eastAsia="zh-CN" w:bidi="ar-SA"/>
              </w:rPr>
              <w:t>两次</w:t>
            </w:r>
            <w:r>
              <w:rPr>
                <w:rFonts w:hint="default" w:ascii="Times New Roman" w:hAnsi="Times New Roman" w:eastAsia="宋体" w:cs="Times New Roman"/>
                <w:b w:val="0"/>
                <w:bCs w:val="0"/>
                <w:color w:val="0000FF"/>
                <w:sz w:val="24"/>
                <w:szCs w:val="24"/>
                <w:highlight w:val="none"/>
                <w:lang w:val="en-US" w:eastAsia="zh-CN" w:bidi="ar-SA"/>
              </w:rPr>
              <w:t>，废水产生量为</w:t>
            </w:r>
            <w:r>
              <w:rPr>
                <w:rFonts w:hint="eastAsia" w:ascii="Times New Roman" w:hAnsi="Times New Roman" w:eastAsia="宋体" w:cs="Times New Roman"/>
                <w:b w:val="0"/>
                <w:bCs w:val="0"/>
                <w:color w:val="0000FF"/>
                <w:sz w:val="24"/>
                <w:szCs w:val="24"/>
                <w:highlight w:val="none"/>
                <w:lang w:val="en-US" w:eastAsia="zh-CN" w:bidi="ar-SA"/>
              </w:rPr>
              <w:t>4</w:t>
            </w:r>
            <w:r>
              <w:rPr>
                <w:rFonts w:hint="default" w:ascii="Times New Roman" w:hAnsi="Times New Roman" w:eastAsia="宋体" w:cs="Times New Roman"/>
                <w:b w:val="0"/>
                <w:bCs w:val="0"/>
                <w:color w:val="0000FF"/>
                <w:sz w:val="24"/>
                <w:szCs w:val="24"/>
                <w:highlight w:val="none"/>
                <w:lang w:val="en-US" w:eastAsia="zh-CN" w:bidi="ar-SA"/>
              </w:rPr>
              <w:t>m</w:t>
            </w:r>
            <w:r>
              <w:rPr>
                <w:rFonts w:hint="default" w:ascii="Times New Roman" w:hAnsi="Times New Roman" w:eastAsia="宋体" w:cs="Times New Roman"/>
                <w:b w:val="0"/>
                <w:bCs w:val="0"/>
                <w:color w:val="0000FF"/>
                <w:sz w:val="24"/>
                <w:szCs w:val="24"/>
                <w:highlight w:val="none"/>
                <w:vertAlign w:val="superscript"/>
                <w:lang w:val="en-US" w:eastAsia="zh-CN" w:bidi="ar-SA"/>
              </w:rPr>
              <w:t>3</w:t>
            </w:r>
            <w:r>
              <w:rPr>
                <w:rFonts w:hint="default" w:ascii="Times New Roman" w:hAnsi="Times New Roman" w:eastAsia="宋体" w:cs="Times New Roman"/>
                <w:b w:val="0"/>
                <w:bCs w:val="0"/>
                <w:color w:val="0000FF"/>
                <w:sz w:val="24"/>
                <w:szCs w:val="24"/>
                <w:highlight w:val="none"/>
                <w:lang w:val="en-US" w:eastAsia="zh-CN" w:bidi="ar-SA"/>
              </w:rPr>
              <w:t>/d</w:t>
            </w:r>
            <w:r>
              <w:rPr>
                <w:rFonts w:hint="eastAsia" w:ascii="Times New Roman" w:hAnsi="Times New Roman" w:eastAsia="宋体" w:cs="Times New Roman"/>
                <w:b w:val="0"/>
                <w:bCs w:val="0"/>
                <w:color w:val="0000FF"/>
                <w:sz w:val="24"/>
                <w:szCs w:val="24"/>
                <w:highlight w:val="none"/>
                <w:lang w:val="en-US" w:eastAsia="zh-CN" w:bidi="ar-SA"/>
              </w:rPr>
              <w:t>（1440</w:t>
            </w:r>
            <w:r>
              <w:rPr>
                <w:rFonts w:hint="default" w:ascii="Times New Roman" w:hAnsi="Times New Roman" w:eastAsia="宋体" w:cs="Times New Roman"/>
                <w:b w:val="0"/>
                <w:bCs w:val="0"/>
                <w:color w:val="0000FF"/>
                <w:sz w:val="24"/>
                <w:szCs w:val="24"/>
                <w:highlight w:val="none"/>
                <w:lang w:val="en-US" w:eastAsia="zh-CN" w:bidi="ar-SA"/>
              </w:rPr>
              <w:t>m</w:t>
            </w:r>
            <w:r>
              <w:rPr>
                <w:rFonts w:hint="default" w:ascii="Times New Roman" w:hAnsi="Times New Roman" w:eastAsia="宋体" w:cs="Times New Roman"/>
                <w:b w:val="0"/>
                <w:bCs w:val="0"/>
                <w:color w:val="0000FF"/>
                <w:sz w:val="24"/>
                <w:szCs w:val="24"/>
                <w:highlight w:val="none"/>
                <w:vertAlign w:val="superscript"/>
                <w:lang w:val="en-US" w:eastAsia="zh-CN" w:bidi="ar-SA"/>
              </w:rPr>
              <w:t>3</w:t>
            </w:r>
            <w:r>
              <w:rPr>
                <w:rFonts w:hint="default" w:ascii="Times New Roman" w:hAnsi="Times New Roman" w:eastAsia="宋体" w:cs="Times New Roman"/>
                <w:b w:val="0"/>
                <w:bCs w:val="0"/>
                <w:color w:val="0000FF"/>
                <w:sz w:val="24"/>
                <w:szCs w:val="24"/>
                <w:highlight w:val="none"/>
                <w:lang w:val="en-US" w:eastAsia="zh-CN" w:bidi="ar-SA"/>
              </w:rPr>
              <w:t>/a</w:t>
            </w:r>
            <w:r>
              <w:rPr>
                <w:rFonts w:hint="eastAsia" w:ascii="Times New Roman" w:hAnsi="Times New Roman" w:eastAsia="宋体" w:cs="Times New Roman"/>
                <w:b w:val="0"/>
                <w:bCs w:val="0"/>
                <w:color w:val="0000FF"/>
                <w:sz w:val="24"/>
                <w:szCs w:val="24"/>
                <w:highlight w:val="none"/>
                <w:lang w:val="en-US" w:eastAsia="zh-CN" w:bidi="ar-SA"/>
              </w:rPr>
              <w:t>），</w:t>
            </w:r>
            <w:r>
              <w:rPr>
                <w:rFonts w:hint="default" w:ascii="Times New Roman" w:hAnsi="Times New Roman" w:eastAsia="宋体" w:cs="Times New Roman"/>
                <w:b w:val="0"/>
                <w:bCs w:val="0"/>
                <w:color w:val="0000FF"/>
                <w:sz w:val="24"/>
                <w:szCs w:val="24"/>
                <w:highlight w:val="none"/>
                <w:lang w:val="en-US" w:eastAsia="zh-CN" w:bidi="ar-SA"/>
              </w:rPr>
              <w:t>循环水量蒸发损耗量类比GB/T 50050-2017《工业循环冷却水处理设计规范》：明确蒸发损失系数k与进塔气温相关，气温20℃时k=0.0014（即每1℃温差对应0.14%蒸发率）</w:t>
            </w:r>
            <w:r>
              <w:rPr>
                <w:rFonts w:hint="eastAsia" w:ascii="Times New Roman" w:hAnsi="Times New Roman" w:eastAsia="宋体" w:cs="Times New Roman"/>
                <w:b w:val="0"/>
                <w:bCs w:val="0"/>
                <w:color w:val="0000FF"/>
                <w:sz w:val="24"/>
                <w:szCs w:val="24"/>
                <w:highlight w:val="none"/>
                <w:lang w:val="en-US" w:eastAsia="zh-CN" w:bidi="ar-SA"/>
              </w:rPr>
              <w:t>，</w:t>
            </w:r>
            <w:r>
              <w:rPr>
                <w:rFonts w:hint="default" w:ascii="Times New Roman" w:hAnsi="Times New Roman" w:eastAsia="宋体" w:cs="Times New Roman"/>
                <w:b w:val="0"/>
                <w:bCs w:val="0"/>
                <w:color w:val="0000FF"/>
                <w:sz w:val="24"/>
                <w:szCs w:val="24"/>
                <w:highlight w:val="none"/>
                <w:lang w:val="en-US" w:eastAsia="zh-CN" w:bidi="ar-SA"/>
              </w:rPr>
              <w:t>30℃时K=0.0015。本项目高温废气120℃，降温至25℃，温差为95℃</w:t>
            </w:r>
            <w:r>
              <w:rPr>
                <w:rFonts w:hint="eastAsia" w:ascii="Times New Roman" w:hAnsi="Times New Roman" w:eastAsia="宋体" w:cs="Times New Roman"/>
                <w:b w:val="0"/>
                <w:bCs w:val="0"/>
                <w:color w:val="0000FF"/>
                <w:sz w:val="24"/>
                <w:szCs w:val="24"/>
                <w:highlight w:val="none"/>
                <w:lang w:val="en-US" w:eastAsia="zh-CN" w:bidi="ar-SA"/>
              </w:rPr>
              <w:t>，</w:t>
            </w:r>
            <w:r>
              <w:rPr>
                <w:rFonts w:hint="default" w:ascii="Times New Roman" w:hAnsi="Times New Roman" w:eastAsia="宋体" w:cs="Times New Roman"/>
                <w:b w:val="0"/>
                <w:bCs w:val="0"/>
                <w:color w:val="0000FF"/>
                <w:sz w:val="24"/>
                <w:szCs w:val="24"/>
                <w:highlight w:val="none"/>
                <w:lang w:val="en-US" w:eastAsia="zh-CN" w:bidi="ar-SA"/>
              </w:rPr>
              <w:t>采用内插法计算K=0.00145，则蒸发损失效率为0.145%/℃*95℃=13.</w:t>
            </w:r>
            <w:r>
              <w:rPr>
                <w:rFonts w:hint="eastAsia" w:ascii="Times New Roman" w:hAnsi="Times New Roman" w:eastAsia="宋体" w:cs="Times New Roman"/>
                <w:b w:val="0"/>
                <w:bCs w:val="0"/>
                <w:color w:val="0000FF"/>
                <w:sz w:val="24"/>
                <w:szCs w:val="24"/>
                <w:highlight w:val="none"/>
                <w:lang w:val="en-US" w:eastAsia="zh-CN" w:bidi="ar-SA"/>
              </w:rPr>
              <w:t>78</w:t>
            </w:r>
            <w:r>
              <w:rPr>
                <w:rFonts w:hint="default" w:ascii="Times New Roman" w:hAnsi="Times New Roman" w:eastAsia="宋体" w:cs="Times New Roman"/>
                <w:b w:val="0"/>
                <w:bCs w:val="0"/>
                <w:color w:val="0000FF"/>
                <w:sz w:val="24"/>
                <w:szCs w:val="24"/>
                <w:highlight w:val="none"/>
                <w:lang w:val="en-US" w:eastAsia="zh-CN" w:bidi="ar-SA"/>
              </w:rPr>
              <w:t>%</w:t>
            </w:r>
            <w:r>
              <w:rPr>
                <w:rFonts w:hint="eastAsia" w:ascii="Times New Roman" w:hAnsi="Times New Roman" w:eastAsia="宋体" w:cs="Times New Roman"/>
                <w:b w:val="0"/>
                <w:bCs w:val="0"/>
                <w:color w:val="0000FF"/>
                <w:sz w:val="24"/>
                <w:szCs w:val="24"/>
                <w:highlight w:val="none"/>
                <w:lang w:val="en-US" w:eastAsia="zh-CN" w:bidi="ar-SA"/>
              </w:rPr>
              <w:t>。</w:t>
            </w:r>
          </w:p>
          <w:p w14:paraId="5CC01D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FF"/>
                <w:sz w:val="24"/>
                <w:szCs w:val="24"/>
                <w:highlight w:val="none"/>
                <w:lang w:val="en-US" w:eastAsia="zh-CN" w:bidi="ar-SA"/>
              </w:rPr>
            </w:pPr>
            <w:r>
              <w:rPr>
                <w:rFonts w:hint="eastAsia" w:ascii="Times New Roman" w:hAnsi="Times New Roman" w:eastAsia="宋体" w:cs="Times New Roman"/>
                <w:b w:val="0"/>
                <w:bCs w:val="0"/>
                <w:color w:val="0000FF"/>
                <w:sz w:val="24"/>
                <w:szCs w:val="24"/>
                <w:highlight w:val="none"/>
                <w:lang w:val="en-US" w:eastAsia="zh-CN" w:bidi="ar-SA"/>
              </w:rPr>
              <w:t>则每小时蒸发量为30*13.78%=4.134m</w:t>
            </w:r>
            <w:r>
              <w:rPr>
                <w:rFonts w:hint="eastAsia"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b w:val="0"/>
                <w:bCs w:val="0"/>
                <w:color w:val="0000FF"/>
                <w:sz w:val="24"/>
                <w:szCs w:val="24"/>
                <w:highlight w:val="none"/>
                <w:lang w:val="en-US" w:eastAsia="zh-CN" w:bidi="ar-SA"/>
              </w:rPr>
              <w:t>/h，每日蒸发水量为3.99*8=33.07m</w:t>
            </w:r>
            <w:r>
              <w:rPr>
                <w:rFonts w:hint="eastAsia"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b w:val="0"/>
                <w:bCs w:val="0"/>
                <w:color w:val="0000FF"/>
                <w:sz w:val="24"/>
                <w:szCs w:val="24"/>
                <w:highlight w:val="none"/>
                <w:lang w:val="en-US" w:eastAsia="zh-CN" w:bidi="ar-SA"/>
              </w:rPr>
              <w:t>/h，需补充水量为31.92+4=37.07m</w:t>
            </w:r>
            <w:r>
              <w:rPr>
                <w:rFonts w:hint="eastAsia"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b w:val="0"/>
                <w:bCs w:val="0"/>
                <w:color w:val="0000FF"/>
                <w:sz w:val="24"/>
                <w:szCs w:val="24"/>
                <w:highlight w:val="none"/>
                <w:lang w:val="en-US" w:eastAsia="zh-CN" w:bidi="ar-SA"/>
              </w:rPr>
              <w:t>/d（13531m</w:t>
            </w:r>
            <w:r>
              <w:rPr>
                <w:rFonts w:hint="eastAsia"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b w:val="0"/>
                <w:bCs w:val="0"/>
                <w:color w:val="0000FF"/>
                <w:sz w:val="24"/>
                <w:szCs w:val="24"/>
                <w:highlight w:val="none"/>
                <w:lang w:val="en-US" w:eastAsia="zh-CN" w:bidi="ar-SA"/>
              </w:rPr>
              <w:t>/a）。</w:t>
            </w:r>
          </w:p>
          <w:p w14:paraId="48AA62C3">
            <w:pPr>
              <w:pStyle w:val="15"/>
              <w:jc w:val="center"/>
              <w:rPr>
                <w:rFonts w:hint="default"/>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object>
                <v:shape id="_x0000_i1025" o:spt="75" type="#_x0000_t75" style="height:210.9pt;width:344.8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p w14:paraId="5FE72519">
            <w:pPr>
              <w:spacing w:line="360" w:lineRule="auto"/>
              <w:jc w:val="center"/>
              <w:rPr>
                <w:rFonts w:hint="default" w:ascii="Times New Roman" w:hAnsi="Times New Roman" w:eastAsia="宋体" w:cs="Times New Roman"/>
                <w:b/>
                <w:bCs/>
                <w:color w:val="0000FF"/>
                <w:sz w:val="24"/>
                <w:szCs w:val="24"/>
                <w:highlight w:val="none"/>
                <w:lang w:val="en-US" w:eastAsia="zh-CN" w:bidi="ar-SA"/>
              </w:rPr>
            </w:pPr>
            <w:r>
              <w:rPr>
                <w:rFonts w:hint="default" w:ascii="Times New Roman" w:hAnsi="Times New Roman" w:eastAsia="宋体" w:cs="Times New Roman"/>
                <w:b/>
                <w:bCs/>
                <w:color w:val="0000FF"/>
                <w:sz w:val="21"/>
                <w:szCs w:val="21"/>
                <w:highlight w:val="none"/>
                <w:lang w:eastAsia="zh-CN"/>
              </w:rPr>
              <w:t>图2-</w:t>
            </w:r>
            <w:r>
              <w:rPr>
                <w:rFonts w:hint="eastAsia" w:ascii="Times New Roman" w:hAnsi="Times New Roman" w:eastAsia="宋体" w:cs="Times New Roman"/>
                <w:b/>
                <w:bCs/>
                <w:color w:val="0000FF"/>
                <w:sz w:val="21"/>
                <w:szCs w:val="21"/>
                <w:highlight w:val="none"/>
                <w:lang w:val="en-US" w:eastAsia="zh-CN"/>
              </w:rPr>
              <w:t xml:space="preserve">3  </w:t>
            </w:r>
            <w:r>
              <w:rPr>
                <w:rFonts w:hint="eastAsia" w:ascii="Times New Roman" w:hAnsi="Times New Roman" w:eastAsia="宋体" w:cs="Times New Roman"/>
                <w:b/>
                <w:bCs/>
                <w:color w:val="0000FF"/>
                <w:sz w:val="21"/>
                <w:szCs w:val="21"/>
                <w:highlight w:val="none"/>
                <w:lang w:eastAsia="zh-CN"/>
              </w:rPr>
              <w:t>本</w:t>
            </w:r>
            <w:r>
              <w:rPr>
                <w:rFonts w:hint="default" w:ascii="Times New Roman" w:hAnsi="Times New Roman" w:eastAsia="宋体" w:cs="Times New Roman"/>
                <w:b/>
                <w:bCs/>
                <w:color w:val="0000FF"/>
                <w:sz w:val="21"/>
                <w:szCs w:val="21"/>
                <w:highlight w:val="none"/>
                <w:lang w:eastAsia="zh-CN"/>
              </w:rPr>
              <w:t>项目用水平衡图（单位：t</w:t>
            </w:r>
            <w:r>
              <w:rPr>
                <w:rFonts w:hint="eastAsia" w:ascii="Times New Roman" w:hAnsi="Times New Roman" w:eastAsia="宋体" w:cs="Times New Roman"/>
                <w:b/>
                <w:bCs/>
                <w:color w:val="0000FF"/>
                <w:sz w:val="21"/>
                <w:szCs w:val="21"/>
                <w:highlight w:val="none"/>
                <w:lang w:val="en-US" w:eastAsia="zh-CN"/>
              </w:rPr>
              <w:t>/a</w:t>
            </w:r>
            <w:r>
              <w:rPr>
                <w:rFonts w:hint="default" w:ascii="Times New Roman" w:hAnsi="Times New Roman" w:eastAsia="宋体" w:cs="Times New Roman"/>
                <w:b/>
                <w:bCs/>
                <w:color w:val="0000FF"/>
                <w:sz w:val="21"/>
                <w:szCs w:val="21"/>
                <w:highlight w:val="none"/>
                <w:lang w:eastAsia="zh-CN"/>
              </w:rPr>
              <w:t>）</w:t>
            </w:r>
          </w:p>
          <w:p w14:paraId="56491B63">
            <w:pPr>
              <w:numPr>
                <w:ilvl w:val="0"/>
                <w:numId w:val="0"/>
              </w:numPr>
              <w:spacing w:line="360" w:lineRule="auto"/>
              <w:ind w:firstLine="480" w:firstLineChars="200"/>
              <w:jc w:val="both"/>
              <w:rPr>
                <w:rFonts w:hint="eastAsia" w:ascii="Times New Roman" w:cs="Times New Roman"/>
                <w:b w:val="0"/>
                <w:bCs w:val="0"/>
                <w:color w:val="auto"/>
                <w:sz w:val="24"/>
                <w:szCs w:val="24"/>
                <w:lang w:val="en-US" w:eastAsia="zh-CN" w:bidi="ar-SA"/>
              </w:rPr>
            </w:pPr>
            <w:r>
              <w:rPr>
                <w:rFonts w:hint="eastAsia"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（3）改建后全厂</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用水</w:t>
            </w:r>
            <w:r>
              <w:rPr>
                <w:rFonts w:hint="eastAsia"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主要为</w:t>
            </w:r>
            <w:r>
              <w:rPr>
                <w:rFonts w:hint="eastAsia" w:ascii="Times New Roman" w:cs="Times New Roman"/>
                <w:b w:val="0"/>
                <w:bCs w:val="0"/>
                <w:color w:val="auto"/>
                <w:sz w:val="24"/>
                <w:szCs w:val="24"/>
                <w:lang w:val="en-US" w:eastAsia="zh-CN" w:bidi="ar-SA"/>
              </w:rPr>
              <w:t>肉鸡饮用水、鸡舍冲洗用水、消毒用水、除臭剂喷洒用水、鸡舍降温用水、员工办公生活用水、初期雨水、碱喷淋塔用水等。</w:t>
            </w:r>
          </w:p>
          <w:p w14:paraId="599B6F32">
            <w:pPr>
              <w:numPr>
                <w:ilvl w:val="0"/>
                <w:numId w:val="0"/>
              </w:numPr>
              <w:spacing w:line="360" w:lineRule="auto"/>
              <w:ind w:firstLine="480" w:firstLineChars="200"/>
              <w:jc w:val="both"/>
              <w:rPr>
                <w:rFonts w:hint="eastAsia" w:ascii="Times New Roman" w:cs="Times New Roman"/>
                <w:b w:val="0"/>
                <w:bCs w:val="0"/>
                <w:color w:val="auto"/>
                <w:sz w:val="24"/>
                <w:szCs w:val="24"/>
                <w:highlight w:val="none"/>
                <w:lang w:val="en-US" w:eastAsia="zh-CN" w:bidi="ar-SA"/>
              </w:rPr>
            </w:pPr>
            <w:r>
              <w:rPr>
                <w:rFonts w:hint="eastAsia" w:ascii="Times New Roman" w:cs="Times New Roman"/>
                <w:b w:val="0"/>
                <w:bCs w:val="0"/>
                <w:color w:val="auto"/>
                <w:sz w:val="24"/>
                <w:szCs w:val="24"/>
                <w:highlight w:val="none"/>
                <w:lang w:val="en-US" w:eastAsia="zh-CN" w:bidi="ar-SA"/>
              </w:rPr>
              <w:t>具体水平衡图如下。</w:t>
            </w:r>
          </w:p>
          <w:p w14:paraId="4894053D">
            <w:pPr>
              <w:numPr>
                <w:ilvl w:val="0"/>
                <w:numId w:val="0"/>
              </w:numPr>
              <w:spacing w:line="360" w:lineRule="auto"/>
              <w:jc w:val="center"/>
              <w:rPr>
                <w:rFonts w:hint="eastAsia" w:ascii="Times New Roman" w:cs="Times New Roman"/>
                <w:b w:val="0"/>
                <w:bCs w:val="0"/>
                <w:color w:val="auto"/>
                <w:sz w:val="24"/>
                <w:szCs w:val="24"/>
                <w:highlight w:val="none"/>
                <w:lang w:val="en-US" w:eastAsia="zh-CN" w:bidi="ar-SA"/>
              </w:rPr>
            </w:pPr>
            <w:r>
              <w:rPr>
                <w:rFonts w:hint="eastAsia" w:ascii="Times New Roman" w:cs="Times New Roman"/>
                <w:b w:val="0"/>
                <w:bCs w:val="0"/>
                <w:color w:val="auto"/>
                <w:sz w:val="24"/>
                <w:szCs w:val="24"/>
                <w:highlight w:val="none"/>
                <w:lang w:val="en-US" w:eastAsia="zh-CN" w:bidi="ar-SA"/>
              </w:rPr>
              <w:drawing>
                <wp:inline distT="0" distB="0" distL="114300" distR="114300">
                  <wp:extent cx="4597400" cy="4017645"/>
                  <wp:effectExtent l="0" t="0" r="0" b="0"/>
                  <wp:docPr id="11" name="ECB019B1-382A-4266-B25C-5B523AA43C14-2" descr="C:/Users/hp/AppData/Local/Temp/wps.nBPQi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2" descr="C:/Users/hp/AppData/Local/Temp/wps.nBPQifwps"/>
                          <pic:cNvPicPr>
                            <a:picLocks noChangeAspect="1"/>
                          </pic:cNvPicPr>
                        </pic:nvPicPr>
                        <pic:blipFill>
                          <a:blip r:embed="rId12"/>
                          <a:stretch>
                            <a:fillRect/>
                          </a:stretch>
                        </pic:blipFill>
                        <pic:spPr>
                          <a:xfrm>
                            <a:off x="0" y="0"/>
                            <a:ext cx="4597400" cy="4017645"/>
                          </a:xfrm>
                          <a:prstGeom prst="rect">
                            <a:avLst/>
                          </a:prstGeom>
                        </pic:spPr>
                      </pic:pic>
                    </a:graphicData>
                  </a:graphic>
                </wp:inline>
              </w:drawing>
            </w:r>
          </w:p>
          <w:p w14:paraId="3BB2B66B">
            <w:pPr>
              <w:pStyle w:val="15"/>
              <w:jc w:val="center"/>
              <w:rPr>
                <w:rFonts w:hint="default" w:ascii="Times New Roman" w:hAnsi="Times New Roman" w:eastAsia="宋体" w:cs="Times New Roman"/>
                <w:b/>
                <w:color w:val="0000FF"/>
                <w:sz w:val="21"/>
                <w:szCs w:val="21"/>
                <w:highlight w:val="none"/>
                <w:lang w:eastAsia="zh-CN"/>
              </w:rPr>
            </w:pPr>
            <w:r>
              <w:rPr>
                <w:rFonts w:hint="default" w:ascii="Times New Roman" w:hAnsi="Times New Roman" w:eastAsia="宋体" w:cs="Times New Roman"/>
                <w:b/>
                <w:color w:val="0000FF"/>
                <w:sz w:val="21"/>
                <w:szCs w:val="21"/>
                <w:highlight w:val="none"/>
                <w:lang w:eastAsia="zh-CN"/>
              </w:rPr>
              <w:t>图2-</w:t>
            </w:r>
            <w:r>
              <w:rPr>
                <w:rFonts w:hint="eastAsia" w:ascii="Times New Roman" w:hAnsi="Times New Roman" w:cs="Times New Roman"/>
                <w:b/>
                <w:color w:val="0000FF"/>
                <w:sz w:val="21"/>
                <w:szCs w:val="21"/>
                <w:highlight w:val="none"/>
                <w:lang w:val="en-US" w:eastAsia="zh-CN"/>
              </w:rPr>
              <w:t>4  改</w:t>
            </w:r>
            <w:r>
              <w:rPr>
                <w:rFonts w:hint="default" w:ascii="Times New Roman" w:hAnsi="Times New Roman" w:eastAsia="宋体" w:cs="Times New Roman"/>
                <w:b/>
                <w:color w:val="0000FF"/>
                <w:sz w:val="21"/>
                <w:szCs w:val="21"/>
                <w:highlight w:val="none"/>
                <w:lang w:eastAsia="zh-CN"/>
              </w:rPr>
              <w:t>建后全厂用水平衡图（单位：t/</w:t>
            </w:r>
            <w:r>
              <w:rPr>
                <w:rFonts w:hint="eastAsia" w:ascii="Times New Roman" w:hAnsi="Times New Roman" w:cs="Times New Roman"/>
                <w:b/>
                <w:color w:val="0000FF"/>
                <w:sz w:val="21"/>
                <w:szCs w:val="21"/>
                <w:highlight w:val="none"/>
                <w:lang w:val="en-US" w:eastAsia="zh-CN"/>
              </w:rPr>
              <w:t>a</w:t>
            </w:r>
            <w:r>
              <w:rPr>
                <w:rFonts w:hint="default" w:ascii="Times New Roman" w:hAnsi="Times New Roman" w:eastAsia="宋体" w:cs="Times New Roman"/>
                <w:b/>
                <w:color w:val="0000FF"/>
                <w:sz w:val="21"/>
                <w:szCs w:val="21"/>
                <w:highlight w:val="none"/>
                <w:lang w:eastAsia="zh-CN"/>
              </w:rPr>
              <w:t>）</w:t>
            </w:r>
          </w:p>
          <w:p w14:paraId="01B6F5C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供电</w:t>
            </w:r>
          </w:p>
          <w:p w14:paraId="3E3BB307">
            <w:pPr>
              <w:pStyle w:val="54"/>
              <w:adjustRightInd/>
              <w:snapToGrid/>
              <w:jc w:val="both"/>
              <w:rPr>
                <w:rFonts w:hint="default" w:ascii="Times New Roman" w:hAnsi="Times New Roman" w:eastAsia="宋体" w:cs="Times New Roman"/>
                <w:snapToGrid/>
                <w:color w:val="auto"/>
                <w:szCs w:val="24"/>
                <w:highlight w:val="none"/>
                <w:lang w:eastAsia="zh-CN"/>
              </w:rPr>
            </w:pPr>
            <w:r>
              <w:rPr>
                <w:rFonts w:hint="default" w:ascii="Times New Roman" w:hAnsi="Times New Roman" w:eastAsia="宋体" w:cs="Times New Roman"/>
                <w:color w:val="auto"/>
                <w:szCs w:val="24"/>
                <w:highlight w:val="none"/>
                <w:lang w:eastAsia="zh-CN"/>
              </w:rPr>
              <w:t>由市政电网供电。</w:t>
            </w:r>
            <w:r>
              <w:rPr>
                <w:rFonts w:hint="eastAsia" w:ascii="Times New Roman" w:hAnsi="Times New Roman" w:eastAsia="宋体" w:cs="Times New Roman"/>
                <w:color w:val="auto"/>
                <w:szCs w:val="24"/>
                <w:highlight w:val="none"/>
                <w:lang w:val="en-US" w:eastAsia="zh-CN"/>
              </w:rPr>
              <w:t>改</w:t>
            </w:r>
            <w:r>
              <w:rPr>
                <w:rFonts w:hint="default" w:ascii="Times New Roman" w:hAnsi="Times New Roman" w:eastAsia="宋体" w:cs="Times New Roman"/>
                <w:color w:val="auto"/>
                <w:szCs w:val="24"/>
                <w:highlight w:val="none"/>
                <w:lang w:eastAsia="zh-CN"/>
              </w:rPr>
              <w:t>建前项目用电量约为</w:t>
            </w:r>
            <w:r>
              <w:rPr>
                <w:rFonts w:hint="eastAsia" w:ascii="Times New Roman" w:hAnsi="Times New Roman" w:eastAsia="宋体" w:cs="Times New Roman"/>
                <w:color w:val="auto"/>
                <w:szCs w:val="24"/>
                <w:highlight w:val="none"/>
                <w:lang w:val="en-US" w:eastAsia="zh-CN"/>
              </w:rPr>
              <w:t>120</w:t>
            </w:r>
            <w:r>
              <w:rPr>
                <w:rFonts w:hint="default" w:ascii="Times New Roman" w:hAnsi="Times New Roman" w:eastAsia="宋体" w:cs="Times New Roman"/>
                <w:color w:val="auto"/>
                <w:highlight w:val="none"/>
                <w:lang w:eastAsia="zh-CN"/>
              </w:rPr>
              <w:t>万</w:t>
            </w:r>
            <w:r>
              <w:rPr>
                <w:rFonts w:hint="default" w:ascii="Times New Roman" w:hAnsi="Times New Roman" w:eastAsia="宋体" w:cs="Times New Roman"/>
                <w:color w:val="auto"/>
                <w:szCs w:val="24"/>
                <w:highlight w:val="none"/>
                <w:lang w:val="zh-CN" w:eastAsia="zh-CN"/>
              </w:rPr>
              <w:t>kW·h/a，</w:t>
            </w:r>
            <w:r>
              <w:rPr>
                <w:rFonts w:hint="eastAsia" w:ascii="Times New Roman" w:hAnsi="Times New Roman" w:eastAsia="宋体" w:cs="Times New Roman"/>
                <w:color w:val="auto"/>
                <w:szCs w:val="24"/>
                <w:highlight w:val="none"/>
                <w:lang w:val="zh-CN" w:eastAsia="zh-CN"/>
              </w:rPr>
              <w:t>本项目</w:t>
            </w:r>
            <w:r>
              <w:rPr>
                <w:rFonts w:hint="default" w:ascii="Times New Roman" w:hAnsi="Times New Roman" w:eastAsia="宋体" w:cs="Times New Roman"/>
                <w:color w:val="auto"/>
                <w:highlight w:val="none"/>
                <w:lang w:eastAsia="zh-CN"/>
              </w:rPr>
              <w:t>用电量</w:t>
            </w:r>
            <w:r>
              <w:rPr>
                <w:rFonts w:hint="default" w:ascii="Times New Roman" w:hAnsi="Times New Roman" w:eastAsia="宋体" w:cs="Times New Roman"/>
                <w:color w:val="auto"/>
                <w:szCs w:val="24"/>
                <w:highlight w:val="none"/>
                <w:lang w:eastAsia="zh-CN"/>
              </w:rPr>
              <w:t>约</w:t>
            </w:r>
            <w:r>
              <w:rPr>
                <w:rFonts w:hint="eastAsia" w:ascii="Times New Roman" w:hAnsi="Times New Roman" w:eastAsia="宋体" w:cs="Times New Roman"/>
                <w:color w:val="auto"/>
                <w:szCs w:val="24"/>
                <w:highlight w:val="none"/>
                <w:lang w:val="en-US" w:eastAsia="zh-CN"/>
              </w:rPr>
              <w:t>20</w:t>
            </w:r>
            <w:r>
              <w:rPr>
                <w:rFonts w:hint="default" w:ascii="Times New Roman" w:hAnsi="Times New Roman" w:eastAsia="宋体" w:cs="Times New Roman"/>
                <w:color w:val="auto"/>
                <w:highlight w:val="none"/>
                <w:lang w:eastAsia="zh-CN"/>
              </w:rPr>
              <w:t>万</w:t>
            </w:r>
            <w:r>
              <w:rPr>
                <w:rFonts w:hint="default" w:ascii="Times New Roman" w:hAnsi="Times New Roman" w:eastAsia="宋体" w:cs="Times New Roman"/>
                <w:color w:val="auto"/>
                <w:szCs w:val="24"/>
                <w:highlight w:val="none"/>
                <w:lang w:val="zh-CN" w:eastAsia="zh-CN"/>
              </w:rPr>
              <w:t>kW·h/a，</w:t>
            </w:r>
            <w:r>
              <w:rPr>
                <w:rFonts w:hint="eastAsia" w:ascii="Times New Roman" w:hAnsi="Times New Roman" w:eastAsia="宋体" w:cs="Times New Roman"/>
                <w:color w:val="auto"/>
                <w:szCs w:val="24"/>
                <w:highlight w:val="none"/>
                <w:lang w:val="en-US" w:eastAsia="zh-CN"/>
              </w:rPr>
              <w:t>改</w:t>
            </w:r>
            <w:r>
              <w:rPr>
                <w:rFonts w:hint="default" w:ascii="Times New Roman" w:hAnsi="Times New Roman" w:eastAsia="宋体" w:cs="Times New Roman"/>
                <w:color w:val="auto"/>
                <w:szCs w:val="24"/>
                <w:highlight w:val="none"/>
                <w:lang w:val="zh-CN" w:eastAsia="zh-CN"/>
              </w:rPr>
              <w:t>建后全厂用电量为</w:t>
            </w:r>
            <w:r>
              <w:rPr>
                <w:rFonts w:hint="eastAsia" w:ascii="Times New Roman" w:hAnsi="Times New Roman" w:eastAsia="宋体" w:cs="Times New Roman"/>
                <w:color w:val="auto"/>
                <w:szCs w:val="24"/>
                <w:highlight w:val="none"/>
                <w:lang w:val="en-US" w:eastAsia="zh-CN"/>
              </w:rPr>
              <w:t>140</w:t>
            </w:r>
            <w:r>
              <w:rPr>
                <w:rFonts w:hint="default" w:ascii="Times New Roman" w:hAnsi="Times New Roman" w:eastAsia="宋体" w:cs="Times New Roman"/>
                <w:color w:val="auto"/>
                <w:szCs w:val="24"/>
                <w:highlight w:val="none"/>
                <w:lang w:eastAsia="zh-CN"/>
              </w:rPr>
              <w:t>万</w:t>
            </w:r>
            <w:r>
              <w:rPr>
                <w:rFonts w:hint="default" w:ascii="Times New Roman" w:hAnsi="Times New Roman" w:eastAsia="宋体" w:cs="Times New Roman"/>
                <w:color w:val="auto"/>
                <w:szCs w:val="24"/>
                <w:highlight w:val="none"/>
                <w:lang w:val="zh-CN" w:eastAsia="zh-CN"/>
              </w:rPr>
              <w:t>kW·h/a</w:t>
            </w:r>
            <w:r>
              <w:rPr>
                <w:rFonts w:hint="default" w:ascii="Times New Roman" w:hAnsi="Times New Roman" w:eastAsia="宋体" w:cs="Times New Roman"/>
                <w:color w:val="auto"/>
                <w:highlight w:val="none"/>
                <w:lang w:eastAsia="zh-CN"/>
              </w:rPr>
              <w:t>。</w:t>
            </w:r>
          </w:p>
          <w:p w14:paraId="2E3C868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10</w:t>
            </w:r>
            <w:r>
              <w:rPr>
                <w:rFonts w:hint="default" w:ascii="Times New Roman" w:hAnsi="Times New Roman" w:eastAsia="宋体" w:cs="Times New Roman"/>
                <w:b/>
                <w:bCs/>
                <w:color w:val="auto"/>
                <w:sz w:val="24"/>
                <w:szCs w:val="24"/>
                <w:highlight w:val="none"/>
                <w:lang w:eastAsia="zh-CN"/>
              </w:rPr>
              <w:t>、工作制度及定员</w:t>
            </w:r>
          </w:p>
          <w:p w14:paraId="0CDD2C81">
            <w:pPr>
              <w:pStyle w:val="54"/>
              <w:adjustRightInd/>
              <w:snapToGrid/>
              <w:jc w:val="both"/>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工作制度：</w:t>
            </w:r>
            <w:r>
              <w:rPr>
                <w:rFonts w:hint="eastAsia" w:ascii="Times New Roman" w:hAnsi="Times New Roman" w:eastAsia="宋体" w:cs="Times New Roman"/>
                <w:color w:val="auto"/>
                <w:szCs w:val="24"/>
                <w:highlight w:val="none"/>
                <w:lang w:val="en-US" w:eastAsia="zh-CN"/>
              </w:rPr>
              <w:t>本项目</w:t>
            </w:r>
            <w:r>
              <w:rPr>
                <w:rFonts w:hint="default" w:ascii="Times New Roman" w:hAnsi="Times New Roman" w:eastAsia="宋体" w:cs="Times New Roman"/>
                <w:color w:val="auto"/>
                <w:szCs w:val="24"/>
                <w:highlight w:val="none"/>
                <w:lang w:val="en-US" w:eastAsia="zh-CN"/>
              </w:rPr>
              <w:t>采用</w:t>
            </w:r>
            <w:r>
              <w:rPr>
                <w:rFonts w:hint="eastAsia" w:ascii="Times New Roman" w:hAnsi="Times New Roman" w:eastAsia="宋体" w:cs="Times New Roman"/>
                <w:color w:val="auto"/>
                <w:szCs w:val="24"/>
                <w:highlight w:val="none"/>
                <w:lang w:val="en-US" w:eastAsia="zh-CN"/>
              </w:rPr>
              <w:t>一</w:t>
            </w:r>
            <w:r>
              <w:rPr>
                <w:rFonts w:hint="default" w:ascii="Times New Roman" w:hAnsi="Times New Roman" w:eastAsia="宋体" w:cs="Times New Roman"/>
                <w:color w:val="auto"/>
                <w:szCs w:val="24"/>
                <w:highlight w:val="none"/>
                <w:lang w:val="en-US" w:eastAsia="zh-CN"/>
              </w:rPr>
              <w:t>班制（一班</w:t>
            </w:r>
            <w:r>
              <w:rPr>
                <w:rFonts w:hint="eastAsia" w:ascii="Times New Roman" w:hAnsi="Times New Roman" w:eastAsia="宋体" w:cs="Times New Roman"/>
                <w:color w:val="auto"/>
                <w:szCs w:val="24"/>
                <w:highlight w:val="none"/>
                <w:lang w:val="en-US" w:eastAsia="zh-CN"/>
              </w:rPr>
              <w:t>8</w:t>
            </w:r>
            <w:r>
              <w:rPr>
                <w:rFonts w:hint="default" w:ascii="Times New Roman" w:hAnsi="Times New Roman" w:eastAsia="宋体" w:cs="Times New Roman"/>
                <w:color w:val="auto"/>
                <w:szCs w:val="24"/>
                <w:highlight w:val="none"/>
                <w:lang w:val="en-US" w:eastAsia="zh-CN"/>
              </w:rPr>
              <w:t>小时）生产，全年工作日</w:t>
            </w:r>
            <w:r>
              <w:rPr>
                <w:rFonts w:hint="eastAsia" w:ascii="Times New Roman" w:hAnsi="Times New Roman" w:eastAsia="宋体" w:cs="Times New Roman"/>
                <w:color w:val="auto"/>
                <w:szCs w:val="24"/>
                <w:highlight w:val="none"/>
                <w:lang w:val="en-US" w:eastAsia="zh-CN"/>
              </w:rPr>
              <w:t>360天</w:t>
            </w:r>
            <w:r>
              <w:rPr>
                <w:rFonts w:hint="default" w:ascii="Times New Roman" w:hAnsi="Times New Roman" w:eastAsia="宋体" w:cs="Times New Roman"/>
                <w:color w:val="auto"/>
                <w:szCs w:val="24"/>
                <w:highlight w:val="none"/>
                <w:lang w:val="en-US" w:eastAsia="zh-CN"/>
              </w:rPr>
              <w:t>。厂区</w:t>
            </w:r>
            <w:r>
              <w:rPr>
                <w:rFonts w:hint="eastAsia" w:ascii="Times New Roman" w:hAnsi="Times New Roman" w:eastAsia="宋体" w:cs="Times New Roman"/>
                <w:color w:val="auto"/>
                <w:szCs w:val="24"/>
                <w:highlight w:val="none"/>
                <w:lang w:val="en-US" w:eastAsia="zh-CN"/>
              </w:rPr>
              <w:t>提供食堂和宿舍</w:t>
            </w:r>
            <w:r>
              <w:rPr>
                <w:rFonts w:hint="default" w:ascii="Times New Roman" w:hAnsi="Times New Roman" w:eastAsia="宋体" w:cs="Times New Roman"/>
                <w:color w:val="auto"/>
                <w:szCs w:val="24"/>
                <w:highlight w:val="none"/>
                <w:lang w:val="en-US" w:eastAsia="zh-CN"/>
              </w:rPr>
              <w:t>。</w:t>
            </w:r>
          </w:p>
          <w:p w14:paraId="3C3B2E77">
            <w:pPr>
              <w:pStyle w:val="54"/>
              <w:adjustRightInd/>
              <w:snapToGrid/>
              <w:jc w:val="both"/>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劳动定员：</w:t>
            </w:r>
            <w:r>
              <w:rPr>
                <w:rFonts w:hint="eastAsia" w:ascii="Times New Roman" w:hAnsi="Times New Roman" w:eastAsia="宋体" w:cs="Times New Roman"/>
                <w:color w:val="auto"/>
                <w:szCs w:val="24"/>
                <w:highlight w:val="none"/>
                <w:lang w:val="en-US" w:eastAsia="zh-CN"/>
              </w:rPr>
              <w:t>改建前</w:t>
            </w:r>
            <w:r>
              <w:rPr>
                <w:rFonts w:hint="default" w:ascii="Times New Roman" w:hAnsi="Times New Roman" w:eastAsia="宋体" w:cs="Times New Roman"/>
                <w:color w:val="auto"/>
                <w:szCs w:val="24"/>
                <w:highlight w:val="none"/>
                <w:lang w:val="en-US" w:eastAsia="zh-CN"/>
              </w:rPr>
              <w:t>全厂工作人员共</w:t>
            </w:r>
            <w:r>
              <w:rPr>
                <w:rFonts w:hint="eastAsia" w:ascii="Times New Roman" w:hAnsi="Times New Roman" w:eastAsia="宋体" w:cs="Times New Roman"/>
                <w:color w:val="auto"/>
                <w:szCs w:val="24"/>
                <w:highlight w:val="none"/>
                <w:lang w:val="en-US" w:eastAsia="zh-CN"/>
              </w:rPr>
              <w:t>25</w:t>
            </w:r>
            <w:r>
              <w:rPr>
                <w:rFonts w:hint="default" w:ascii="Times New Roman" w:hAnsi="Times New Roman" w:eastAsia="宋体" w:cs="Times New Roman"/>
                <w:color w:val="auto"/>
                <w:szCs w:val="24"/>
                <w:highlight w:val="none"/>
                <w:lang w:val="en-US" w:eastAsia="zh-CN"/>
              </w:rPr>
              <w:t>人，</w:t>
            </w:r>
            <w:r>
              <w:rPr>
                <w:rFonts w:hint="eastAsia" w:ascii="Times New Roman" w:hAnsi="Times New Roman" w:eastAsia="宋体" w:cs="Times New Roman"/>
                <w:color w:val="auto"/>
                <w:szCs w:val="24"/>
                <w:highlight w:val="none"/>
                <w:lang w:val="en-US" w:eastAsia="zh-CN"/>
              </w:rPr>
              <w:t>改建后不新增人员。</w:t>
            </w:r>
          </w:p>
          <w:p w14:paraId="0022AE0D">
            <w:pPr>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639FB3A0">
            <w:pPr>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p>
          <w:p w14:paraId="761B981D">
            <w:pPr>
              <w:pStyle w:val="2"/>
              <w:ind w:left="0" w:leftChars="0" w:firstLine="0" w:firstLineChars="0"/>
              <w:jc w:val="both"/>
              <w:rPr>
                <w:rFonts w:hint="eastAsia" w:ascii="Times New Roman" w:hAnsi="Times New Roman" w:eastAsia="宋体" w:cs="Times New Roman"/>
                <w:color w:val="auto"/>
                <w:sz w:val="24"/>
                <w:szCs w:val="24"/>
                <w:highlight w:val="none"/>
                <w:lang w:val="en-US" w:eastAsia="zh-CN"/>
              </w:rPr>
            </w:pPr>
          </w:p>
          <w:p w14:paraId="25C22A70">
            <w:pPr>
              <w:pStyle w:val="3"/>
              <w:jc w:val="both"/>
              <w:rPr>
                <w:rFonts w:hint="eastAsia" w:ascii="Times New Roman" w:hAnsi="Times New Roman" w:eastAsia="宋体" w:cs="Times New Roman"/>
                <w:color w:val="auto"/>
                <w:sz w:val="24"/>
                <w:szCs w:val="24"/>
                <w:highlight w:val="none"/>
                <w:lang w:val="en-US" w:eastAsia="zh-CN"/>
              </w:rPr>
            </w:pPr>
          </w:p>
          <w:p w14:paraId="61091F0F">
            <w:pPr>
              <w:jc w:val="both"/>
              <w:rPr>
                <w:rFonts w:hint="eastAsia" w:ascii="Times New Roman" w:hAnsi="Times New Roman" w:eastAsia="宋体" w:cs="Times New Roman"/>
                <w:color w:val="auto"/>
                <w:sz w:val="24"/>
                <w:szCs w:val="24"/>
                <w:highlight w:val="none"/>
                <w:lang w:val="en-US" w:eastAsia="zh-CN"/>
              </w:rPr>
            </w:pPr>
          </w:p>
          <w:p w14:paraId="7CC64D93">
            <w:pPr>
              <w:pStyle w:val="2"/>
              <w:jc w:val="both"/>
              <w:rPr>
                <w:rFonts w:hint="eastAsia" w:ascii="Times New Roman" w:hAnsi="Times New Roman" w:eastAsia="宋体" w:cs="Times New Roman"/>
                <w:color w:val="auto"/>
                <w:sz w:val="24"/>
                <w:szCs w:val="24"/>
                <w:highlight w:val="none"/>
                <w:lang w:val="en-US" w:eastAsia="zh-CN"/>
              </w:rPr>
            </w:pPr>
          </w:p>
          <w:p w14:paraId="071F5926">
            <w:pPr>
              <w:spacing w:line="360" w:lineRule="auto"/>
              <w:jc w:val="both"/>
              <w:rPr>
                <w:rFonts w:hint="default" w:ascii="Times New Roman" w:hAnsi="Times New Roman" w:eastAsia="宋体" w:cs="Times New Roman"/>
                <w:color w:val="auto"/>
                <w:sz w:val="24"/>
                <w:szCs w:val="24"/>
                <w:highlight w:val="none"/>
                <w:lang w:val="en-US" w:eastAsia="zh-CN"/>
              </w:rPr>
            </w:pPr>
          </w:p>
        </w:tc>
      </w:tr>
      <w:tr w14:paraId="4DF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216" w:type="pct"/>
            <w:vAlign w:val="center"/>
          </w:tcPr>
          <w:p w14:paraId="7B74F2B1">
            <w:pPr>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工艺流程和产污环节</w:t>
            </w:r>
          </w:p>
        </w:tc>
        <w:tc>
          <w:tcPr>
            <w:tcW w:w="4783" w:type="pct"/>
          </w:tcPr>
          <w:p w14:paraId="7E876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t>一、</w:t>
            </w:r>
            <w:r>
              <w:rPr>
                <w:rFonts w:hint="eastAsia" w:ascii="Times New Roman" w:hAnsi="Times New Roman" w:eastAsia="宋体" w:cs="Times New Roman"/>
                <w:b/>
                <w:bCs/>
                <w:color w:val="auto"/>
                <w:sz w:val="24"/>
                <w:szCs w:val="24"/>
                <w:lang w:val="en-US" w:eastAsia="zh-CN" w:bidi="ar-SA"/>
              </w:rPr>
              <w:t>本项目生产工艺流程</w:t>
            </w:r>
            <w:r>
              <w:rPr>
                <w:rFonts w:hint="default" w:ascii="Times New Roman" w:hAnsi="Times New Roman" w:eastAsia="宋体" w:cs="Times New Roman"/>
                <w:b/>
                <w:bCs/>
                <w:color w:val="auto"/>
                <w:sz w:val="24"/>
                <w:szCs w:val="24"/>
                <w:lang w:val="en-US" w:eastAsia="zh-CN" w:bidi="ar-SA"/>
              </w:rPr>
              <w:t>：</w:t>
            </w:r>
          </w:p>
          <w:p w14:paraId="577FD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w:t>
            </w:r>
            <w:r>
              <w:rPr>
                <w:rFonts w:hint="eastAsia" w:ascii="Times New Roman" w:hAnsi="Times New Roman" w:eastAsia="宋体" w:cs="Times New Roman"/>
                <w:b/>
                <w:bCs/>
                <w:color w:val="auto"/>
                <w:sz w:val="24"/>
                <w:szCs w:val="24"/>
                <w:lang w:val="en-US" w:eastAsia="zh-CN" w:bidi="ar-SA"/>
              </w:rPr>
              <w:t>烘干鸡粪</w:t>
            </w:r>
            <w:r>
              <w:rPr>
                <w:rFonts w:hint="default" w:ascii="Times New Roman" w:hAnsi="Times New Roman" w:eastAsia="宋体" w:cs="Times New Roman"/>
                <w:b/>
                <w:bCs/>
                <w:color w:val="auto"/>
                <w:sz w:val="24"/>
                <w:szCs w:val="24"/>
                <w:lang w:val="en-US" w:eastAsia="zh-CN" w:bidi="ar-SA"/>
              </w:rPr>
              <w:t>工艺流程</w:t>
            </w:r>
          </w:p>
          <w:p w14:paraId="13DEDC4A">
            <w:pPr>
              <w:spacing w:line="360" w:lineRule="auto"/>
              <w:jc w:val="center"/>
              <w:rPr>
                <w:rFonts w:hint="default" w:ascii="Times New Roman" w:hAnsi="Times New Roman" w:eastAsia="宋体" w:cs="Times New Roman"/>
                <w:b/>
                <w:bCs/>
                <w:color w:val="0000FF"/>
                <w:sz w:val="24"/>
                <w:szCs w:val="24"/>
                <w:highlight w:val="none"/>
                <w:lang w:eastAsia="zh-CN"/>
              </w:rPr>
            </w:pPr>
            <w:r>
              <w:rPr>
                <w:rFonts w:hint="default" w:ascii="Times New Roman" w:hAnsi="Times New Roman" w:eastAsia="宋体" w:cs="Times New Roman"/>
                <w:b/>
                <w:bCs/>
                <w:color w:val="0000FF"/>
                <w:sz w:val="24"/>
                <w:szCs w:val="24"/>
                <w:highlight w:val="none"/>
                <w:lang w:eastAsia="zh-CN"/>
              </w:rPr>
              <w:drawing>
                <wp:inline distT="0" distB="0" distL="114300" distR="114300">
                  <wp:extent cx="3088005" cy="2836545"/>
                  <wp:effectExtent l="0" t="0" r="0" b="0"/>
                  <wp:docPr id="6" name="ECB019B1-382A-4266-B25C-5B523AA43C14-3" descr="C:/Users/hp/AppData/Local/Temp/wps.CurVS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hp/AppData/Local/Temp/wps.CurVSHwps"/>
                          <pic:cNvPicPr>
                            <a:picLocks noChangeAspect="1"/>
                          </pic:cNvPicPr>
                        </pic:nvPicPr>
                        <pic:blipFill>
                          <a:blip r:embed="rId13"/>
                          <a:stretch>
                            <a:fillRect/>
                          </a:stretch>
                        </pic:blipFill>
                        <pic:spPr>
                          <a:xfrm>
                            <a:off x="0" y="0"/>
                            <a:ext cx="3088005" cy="2836545"/>
                          </a:xfrm>
                          <a:prstGeom prst="rect">
                            <a:avLst/>
                          </a:prstGeom>
                        </pic:spPr>
                      </pic:pic>
                    </a:graphicData>
                  </a:graphic>
                </wp:inline>
              </w:drawing>
            </w:r>
          </w:p>
          <w:p w14:paraId="01A0A258">
            <w:pPr>
              <w:jc w:val="cente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color w:val="auto"/>
                <w:sz w:val="21"/>
                <w:szCs w:val="21"/>
                <w:highlight w:val="none"/>
                <w:lang w:eastAsia="zh-CN"/>
              </w:rPr>
              <w:t>图2-</w:t>
            </w:r>
            <w:r>
              <w:rPr>
                <w:rFonts w:hint="eastAsia" w:ascii="Times New Roman" w:hAnsi="Times New Roman" w:eastAsia="宋体" w:cs="Times New Roman"/>
                <w:b/>
                <w:color w:val="auto"/>
                <w:sz w:val="21"/>
                <w:szCs w:val="21"/>
                <w:highlight w:val="none"/>
                <w:lang w:val="en-US" w:eastAsia="zh-CN"/>
              </w:rPr>
              <w:t>5  烘干鸡粪</w:t>
            </w:r>
            <w:r>
              <w:rPr>
                <w:rFonts w:hint="default" w:ascii="Times New Roman" w:hAnsi="Times New Roman" w:eastAsia="宋体" w:cs="Times New Roman"/>
                <w:b/>
                <w:color w:val="auto"/>
                <w:sz w:val="21"/>
                <w:szCs w:val="21"/>
                <w:highlight w:val="none"/>
                <w:lang w:eastAsia="zh-CN"/>
              </w:rPr>
              <w:t>工艺及产污节点图</w:t>
            </w:r>
          </w:p>
          <w:p w14:paraId="2E88C38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生产工艺流程简介：</w:t>
            </w:r>
          </w:p>
          <w:p w14:paraId="54623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8" w:firstLineChars="200"/>
              <w:jc w:val="both"/>
              <w:textAlignment w:val="auto"/>
              <w:rPr>
                <w:rFonts w:hint="default" w:ascii="Times New Roman" w:hAnsi="Times New Roman" w:eastAsia="宋体" w:cs="Times New Roman"/>
                <w:color w:val="auto"/>
                <w:spacing w:val="2"/>
                <w:sz w:val="24"/>
                <w:szCs w:val="24"/>
                <w:lang w:val="en-US" w:eastAsia="zh-CN"/>
              </w:rPr>
            </w:pPr>
            <w:r>
              <w:rPr>
                <w:rFonts w:hint="eastAsia"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lang w:val="en-US" w:eastAsia="zh-CN"/>
              </w:rPr>
              <w:t>投放：粪污暂存区暂存的</w:t>
            </w:r>
            <w:r>
              <w:rPr>
                <w:rFonts w:hint="eastAsia" w:ascii="Times New Roman" w:hAnsi="Times New Roman" w:eastAsia="宋体" w:cs="Times New Roman"/>
                <w:spacing w:val="2"/>
                <w:sz w:val="24"/>
                <w:szCs w:val="24"/>
                <w:lang w:val="en-US" w:eastAsia="zh-CN"/>
              </w:rPr>
              <w:t>干清鸡粪</w:t>
            </w:r>
            <w:r>
              <w:rPr>
                <w:rFonts w:hint="default" w:ascii="Times New Roman" w:hAnsi="Times New Roman" w:eastAsia="宋体" w:cs="Times New Roman"/>
                <w:spacing w:val="2"/>
                <w:sz w:val="24"/>
                <w:szCs w:val="24"/>
                <w:lang w:val="en-US" w:eastAsia="zh-CN"/>
              </w:rPr>
              <w:t>由输送带直接输送至燃气炉</w:t>
            </w:r>
            <w:r>
              <w:rPr>
                <w:rFonts w:hint="eastAsia" w:ascii="Times New Roman" w:hAnsi="Times New Roman" w:eastAsia="宋体" w:cs="Times New Roman"/>
                <w:spacing w:val="2"/>
                <w:sz w:val="24"/>
                <w:szCs w:val="24"/>
                <w:lang w:val="en-US" w:eastAsia="zh-CN"/>
              </w:rPr>
              <w:t>烘道</w:t>
            </w:r>
            <w:r>
              <w:rPr>
                <w:rFonts w:hint="default" w:ascii="Times New Roman" w:hAnsi="Times New Roman" w:eastAsia="宋体" w:cs="Times New Roman"/>
                <w:spacing w:val="2"/>
                <w:sz w:val="24"/>
                <w:szCs w:val="24"/>
                <w:lang w:val="en-US" w:eastAsia="zh-CN"/>
              </w:rPr>
              <w:t>中，</w:t>
            </w:r>
            <w:r>
              <w:rPr>
                <w:rFonts w:hint="eastAsia" w:ascii="Times New Roman" w:hAnsi="Times New Roman" w:eastAsia="宋体" w:cs="Times New Roman"/>
                <w:spacing w:val="2"/>
                <w:sz w:val="24"/>
                <w:szCs w:val="24"/>
                <w:lang w:val="en-US" w:eastAsia="zh-CN"/>
              </w:rPr>
              <w:t>干清</w:t>
            </w:r>
            <w:r>
              <w:rPr>
                <w:rFonts w:hint="eastAsia" w:ascii="Times New Roman" w:hAnsi="Times New Roman" w:eastAsia="宋体" w:cs="Times New Roman"/>
                <w:snapToGrid w:val="0"/>
                <w:color w:val="0000FF"/>
                <w:sz w:val="24"/>
                <w:szCs w:val="24"/>
                <w:highlight w:val="none"/>
                <w:lang w:val="en-US" w:eastAsia="zh-CN" w:bidi="ar-SA"/>
              </w:rPr>
              <w:t>鸡粪原料含水率56%-66%，本项目取平均值61%</w:t>
            </w:r>
            <w:r>
              <w:rPr>
                <w:rFonts w:hint="default" w:ascii="Times New Roman" w:hAnsi="Times New Roman" w:eastAsia="宋体" w:cs="Times New Roman"/>
                <w:color w:val="auto"/>
                <w:spacing w:val="2"/>
                <w:sz w:val="24"/>
                <w:szCs w:val="24"/>
                <w:lang w:val="en-US" w:eastAsia="zh-CN"/>
              </w:rPr>
              <w:t>，输送投料过程中不产生粉尘。该过程会产生噪声。</w:t>
            </w:r>
          </w:p>
          <w:p w14:paraId="66F29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8" w:firstLineChars="200"/>
              <w:jc w:val="both"/>
              <w:textAlignment w:val="auto"/>
              <w:rPr>
                <w:rFonts w:hint="default" w:ascii="Times New Roman" w:hAnsi="Times New Roman" w:eastAsia="宋体" w:cs="Times New Roman"/>
                <w:color w:val="auto"/>
                <w:spacing w:val="2"/>
                <w:sz w:val="24"/>
                <w:szCs w:val="24"/>
                <w:lang w:val="en-US" w:eastAsia="zh-CN"/>
              </w:rPr>
            </w:pPr>
            <w:r>
              <w:rPr>
                <w:rFonts w:hint="default" w:ascii="Times New Roman" w:hAnsi="Times New Roman" w:eastAsia="宋体" w:cs="Times New Roman"/>
                <w:color w:val="auto"/>
                <w:spacing w:val="2"/>
                <w:sz w:val="24"/>
                <w:szCs w:val="24"/>
                <w:lang w:val="en-US" w:eastAsia="zh-CN"/>
              </w:rPr>
              <w:t>（2）烘干：</w:t>
            </w:r>
            <w:r>
              <w:rPr>
                <w:rFonts w:hint="eastAsia" w:ascii="Times New Roman" w:hAnsi="Times New Roman" w:eastAsia="宋体" w:cs="Times New Roman"/>
                <w:color w:val="auto"/>
                <w:spacing w:val="2"/>
                <w:sz w:val="24"/>
                <w:szCs w:val="24"/>
                <w:lang w:val="en-US" w:eastAsia="zh-CN"/>
              </w:rPr>
              <w:t>干清鸡粪</w:t>
            </w:r>
            <w:r>
              <w:rPr>
                <w:rFonts w:hint="default" w:ascii="Times New Roman" w:hAnsi="Times New Roman" w:eastAsia="宋体" w:cs="Times New Roman"/>
                <w:color w:val="auto"/>
                <w:spacing w:val="2"/>
                <w:sz w:val="24"/>
                <w:szCs w:val="24"/>
                <w:lang w:val="en-US" w:eastAsia="zh-CN"/>
              </w:rPr>
              <w:t>由</w:t>
            </w:r>
            <w:r>
              <w:rPr>
                <w:rFonts w:hint="eastAsia" w:ascii="Times New Roman" w:hAnsi="Times New Roman" w:eastAsia="宋体" w:cs="Times New Roman"/>
                <w:color w:val="auto"/>
                <w:spacing w:val="2"/>
                <w:sz w:val="24"/>
                <w:szCs w:val="24"/>
                <w:lang w:val="en-US" w:eastAsia="zh-CN"/>
              </w:rPr>
              <w:t>烘道内</w:t>
            </w:r>
            <w:r>
              <w:rPr>
                <w:rFonts w:hint="default" w:ascii="Times New Roman" w:hAnsi="Times New Roman" w:eastAsia="宋体" w:cs="Times New Roman"/>
                <w:color w:val="auto"/>
                <w:spacing w:val="2"/>
                <w:sz w:val="24"/>
                <w:szCs w:val="24"/>
                <w:lang w:val="en-US" w:eastAsia="zh-CN"/>
              </w:rPr>
              <w:t>输送带</w:t>
            </w:r>
            <w:r>
              <w:rPr>
                <w:rFonts w:hint="eastAsia" w:ascii="Times New Roman" w:hAnsi="Times New Roman" w:eastAsia="宋体" w:cs="Times New Roman"/>
                <w:color w:val="auto"/>
                <w:spacing w:val="2"/>
                <w:sz w:val="24"/>
                <w:szCs w:val="24"/>
                <w:lang w:val="en-US" w:eastAsia="zh-CN"/>
              </w:rPr>
              <w:t>输送，</w:t>
            </w:r>
            <w:r>
              <w:rPr>
                <w:rFonts w:hint="default" w:ascii="Times New Roman" w:hAnsi="Times New Roman" w:eastAsia="宋体" w:cs="Times New Roman"/>
                <w:color w:val="auto"/>
                <w:spacing w:val="2"/>
                <w:sz w:val="24"/>
                <w:szCs w:val="24"/>
                <w:lang w:val="en-US" w:eastAsia="zh-CN"/>
              </w:rPr>
              <w:t>烘干后输送至出口，</w:t>
            </w:r>
            <w:r>
              <w:rPr>
                <w:rFonts w:hint="eastAsia" w:ascii="Times New Roman" w:hAnsi="Times New Roman" w:eastAsia="宋体" w:cs="Times New Roman"/>
                <w:color w:val="0000FF"/>
                <w:spacing w:val="2"/>
                <w:sz w:val="24"/>
                <w:szCs w:val="24"/>
                <w:lang w:val="en-US" w:eastAsia="zh-CN"/>
              </w:rPr>
              <w:t>本项目采用低氮燃烧，</w:t>
            </w:r>
            <w:r>
              <w:rPr>
                <w:rFonts w:hint="default" w:ascii="Times New Roman" w:hAnsi="Times New Roman" w:eastAsia="宋体" w:cs="Times New Roman"/>
                <w:color w:val="0000FF"/>
                <w:spacing w:val="2"/>
                <w:sz w:val="24"/>
                <w:szCs w:val="24"/>
                <w:lang w:val="en-US" w:eastAsia="zh-CN"/>
              </w:rPr>
              <w:t>燃气热风炉</w:t>
            </w:r>
            <w:r>
              <w:rPr>
                <w:rFonts w:hint="eastAsia" w:ascii="Times New Roman" w:hAnsi="Times New Roman" w:eastAsia="宋体" w:cs="Times New Roman"/>
                <w:color w:val="0000FF"/>
                <w:spacing w:val="2"/>
                <w:sz w:val="24"/>
                <w:szCs w:val="24"/>
                <w:lang w:val="en-US" w:eastAsia="zh-CN"/>
              </w:rPr>
              <w:t>火焰温度控制在</w:t>
            </w:r>
            <w:r>
              <w:rPr>
                <w:rFonts w:hint="default" w:ascii="Times New Roman" w:hAnsi="Times New Roman" w:eastAsia="宋体" w:cs="Times New Roman"/>
                <w:color w:val="0000FF"/>
                <w:spacing w:val="2"/>
                <w:sz w:val="24"/>
                <w:szCs w:val="24"/>
                <w:lang w:val="en-US" w:eastAsia="zh-CN"/>
              </w:rPr>
              <w:t>1</w:t>
            </w:r>
            <w:r>
              <w:rPr>
                <w:rFonts w:hint="eastAsia" w:ascii="Times New Roman" w:hAnsi="Times New Roman" w:eastAsia="宋体" w:cs="Times New Roman"/>
                <w:color w:val="0000FF"/>
                <w:spacing w:val="2"/>
                <w:sz w:val="24"/>
                <w:szCs w:val="24"/>
                <w:lang w:val="en-US" w:eastAsia="zh-CN"/>
              </w:rPr>
              <w:t>0</w:t>
            </w:r>
            <w:r>
              <w:rPr>
                <w:rFonts w:hint="default" w:ascii="Times New Roman" w:hAnsi="Times New Roman" w:eastAsia="宋体" w:cs="Times New Roman"/>
                <w:color w:val="0000FF"/>
                <w:spacing w:val="2"/>
                <w:sz w:val="24"/>
                <w:szCs w:val="24"/>
                <w:lang w:val="en-US" w:eastAsia="zh-CN"/>
              </w:rPr>
              <w:t>00℃</w:t>
            </w:r>
            <w:r>
              <w:rPr>
                <w:rFonts w:hint="eastAsia" w:ascii="Times New Roman" w:hAnsi="Times New Roman" w:eastAsia="宋体" w:cs="Times New Roman"/>
                <w:color w:val="0000FF"/>
                <w:spacing w:val="2"/>
                <w:sz w:val="24"/>
                <w:szCs w:val="24"/>
                <w:lang w:val="en-US" w:eastAsia="zh-CN"/>
              </w:rPr>
              <w:t>内</w:t>
            </w:r>
            <w:r>
              <w:rPr>
                <w:rFonts w:hint="default" w:ascii="Times New Roman" w:hAnsi="Times New Roman" w:eastAsia="宋体" w:cs="Times New Roman"/>
                <w:color w:val="auto"/>
                <w:spacing w:val="2"/>
                <w:sz w:val="24"/>
                <w:szCs w:val="24"/>
                <w:lang w:val="en-US" w:eastAsia="zh-CN"/>
              </w:rPr>
              <w:t>，</w:t>
            </w:r>
            <w:r>
              <w:rPr>
                <w:rFonts w:hint="eastAsia" w:ascii="Times New Roman" w:hAnsi="Times New Roman" w:eastAsia="宋体" w:cs="Times New Roman"/>
                <w:color w:val="auto"/>
                <w:spacing w:val="2"/>
                <w:sz w:val="24"/>
                <w:szCs w:val="24"/>
                <w:lang w:val="en-US" w:eastAsia="zh-CN"/>
              </w:rPr>
              <w:t>其中烘道热风从燃气热风炉出口至烘道尾端温度逐渐降低。彻底杀灭大肠杆菌、寄生虫卵等有害物质需温度大于等于</w:t>
            </w:r>
            <w:r>
              <w:rPr>
                <w:rFonts w:hint="default" w:ascii="Times New Roman" w:hAnsi="Times New Roman" w:eastAsia="宋体" w:cs="Times New Roman"/>
                <w:color w:val="auto"/>
                <w:spacing w:val="2"/>
                <w:sz w:val="24"/>
                <w:szCs w:val="24"/>
                <w:lang w:val="en-US" w:eastAsia="zh-CN"/>
              </w:rPr>
              <w:t>80℃，并保</w:t>
            </w:r>
            <w:r>
              <w:rPr>
                <w:rFonts w:hint="default" w:ascii="Times New Roman" w:hAnsi="Times New Roman" w:eastAsia="宋体" w:cs="Times New Roman"/>
                <w:snapToGrid w:val="0"/>
                <w:color w:val="auto"/>
                <w:sz w:val="24"/>
                <w:szCs w:val="24"/>
                <w:highlight w:val="none"/>
                <w:lang w:val="en-US" w:eastAsia="zh-CN" w:bidi="ar-SA"/>
              </w:rPr>
              <w:t>持1小时以上</w:t>
            </w:r>
            <w:r>
              <w:rPr>
                <w:rFonts w:hint="eastAsia" w:ascii="Times New Roman" w:hAnsi="Times New Roman" w:eastAsia="宋体" w:cs="Times New Roman"/>
                <w:snapToGrid w:val="0"/>
                <w:color w:val="auto"/>
                <w:sz w:val="24"/>
                <w:szCs w:val="24"/>
                <w:highlight w:val="none"/>
                <w:lang w:val="en-US" w:eastAsia="zh-CN" w:bidi="ar-SA"/>
              </w:rPr>
              <w:t>，</w:t>
            </w:r>
            <w:r>
              <w:rPr>
                <w:rFonts w:hint="eastAsia" w:ascii="Times New Roman" w:hAnsi="Times New Roman" w:eastAsia="宋体" w:cs="Times New Roman"/>
                <w:snapToGrid w:val="0"/>
                <w:color w:val="0000FF"/>
                <w:sz w:val="24"/>
                <w:szCs w:val="24"/>
                <w:highlight w:val="none"/>
                <w:lang w:val="en-US" w:eastAsia="zh-CN" w:bidi="ar-SA"/>
              </w:rPr>
              <w:t>本项目烘道尾端热风温度约120</w:t>
            </w:r>
            <w:r>
              <w:rPr>
                <w:rFonts w:hint="default" w:ascii="Times New Roman" w:hAnsi="Times New Roman" w:eastAsia="宋体" w:cs="Times New Roman"/>
                <w:snapToGrid w:val="0"/>
                <w:color w:val="0000FF"/>
                <w:sz w:val="24"/>
                <w:szCs w:val="24"/>
                <w:highlight w:val="none"/>
                <w:lang w:val="en-US" w:eastAsia="zh-CN" w:bidi="ar-SA"/>
              </w:rPr>
              <w:t>℃</w:t>
            </w:r>
            <w:r>
              <w:rPr>
                <w:rFonts w:hint="eastAsia" w:ascii="Times New Roman" w:hAnsi="Times New Roman" w:eastAsia="宋体" w:cs="Times New Roman"/>
                <w:snapToGrid w:val="0"/>
                <w:color w:val="auto"/>
                <w:sz w:val="24"/>
                <w:szCs w:val="24"/>
                <w:highlight w:val="none"/>
                <w:lang w:val="en-US" w:eastAsia="zh-CN" w:bidi="ar-SA"/>
              </w:rPr>
              <w:t>，整个过程在1.5至2小时，因此可以彻底杀灭大肠杆菌</w:t>
            </w:r>
            <w:r>
              <w:rPr>
                <w:rFonts w:hint="eastAsia" w:ascii="Times New Roman" w:hAnsi="Times New Roman" w:eastAsia="宋体" w:cs="Times New Roman"/>
                <w:color w:val="auto"/>
                <w:spacing w:val="2"/>
                <w:sz w:val="24"/>
                <w:szCs w:val="24"/>
                <w:lang w:val="en-US" w:eastAsia="zh-CN"/>
              </w:rPr>
              <w:t>、寄生虫卵等有害物质。</w:t>
            </w:r>
            <w:r>
              <w:rPr>
                <w:rFonts w:hint="eastAsia" w:ascii="Times New Roman" w:hAnsi="Times New Roman" w:eastAsia="宋体" w:cs="Times New Roman"/>
                <w:color w:val="0000FF"/>
                <w:spacing w:val="2"/>
                <w:sz w:val="24"/>
                <w:szCs w:val="24"/>
                <w:lang w:val="en-US" w:eastAsia="zh-CN"/>
              </w:rPr>
              <w:t>成品含水率约40%</w:t>
            </w:r>
            <w:r>
              <w:rPr>
                <w:rFonts w:hint="eastAsia" w:ascii="Times New Roman" w:hAnsi="Times New Roman" w:eastAsia="宋体" w:cs="Times New Roman"/>
                <w:color w:val="auto"/>
                <w:spacing w:val="2"/>
                <w:sz w:val="24"/>
                <w:szCs w:val="24"/>
                <w:lang w:val="en-US" w:eastAsia="zh-CN"/>
              </w:rPr>
              <w:t>。</w:t>
            </w:r>
            <w:r>
              <w:rPr>
                <w:rFonts w:hint="default" w:ascii="Times New Roman" w:hAnsi="Times New Roman" w:eastAsia="宋体" w:cs="Times New Roman"/>
                <w:color w:val="auto"/>
                <w:spacing w:val="2"/>
                <w:sz w:val="24"/>
                <w:szCs w:val="24"/>
                <w:lang w:val="en-US" w:eastAsia="zh-CN"/>
              </w:rPr>
              <w:t>该过程会产生烘干废气、噪声。</w:t>
            </w:r>
          </w:p>
          <w:p w14:paraId="757D1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8" w:firstLineChars="200"/>
              <w:jc w:val="both"/>
              <w:textAlignment w:val="auto"/>
              <w:rPr>
                <w:rFonts w:hint="default" w:ascii="Times New Roman" w:hAnsi="Times New Roman" w:eastAsia="宋体" w:cs="Times New Roman"/>
                <w:spacing w:val="2"/>
                <w:sz w:val="24"/>
                <w:szCs w:val="24"/>
                <w:lang w:val="en-US" w:eastAsia="zh-CN"/>
              </w:rPr>
            </w:pPr>
            <w:r>
              <w:rPr>
                <w:rFonts w:hint="default" w:ascii="Times New Roman" w:hAnsi="Times New Roman" w:eastAsia="宋体" w:cs="Times New Roman"/>
                <w:color w:val="auto"/>
                <w:spacing w:val="2"/>
                <w:sz w:val="24"/>
                <w:szCs w:val="24"/>
                <w:lang w:val="en-US" w:eastAsia="zh-CN"/>
              </w:rPr>
              <w:t>（3）装运</w:t>
            </w:r>
            <w:r>
              <w:rPr>
                <w:rFonts w:hint="eastAsia" w:ascii="Times New Roman" w:hAnsi="Times New Roman" w:eastAsia="宋体" w:cs="Times New Roman"/>
                <w:color w:val="auto"/>
                <w:spacing w:val="2"/>
                <w:sz w:val="24"/>
                <w:szCs w:val="24"/>
                <w:lang w:val="en-US" w:eastAsia="zh-CN"/>
              </w:rPr>
              <w:t>、运输</w:t>
            </w:r>
            <w:r>
              <w:rPr>
                <w:rFonts w:hint="default" w:ascii="Times New Roman" w:hAnsi="Times New Roman" w:eastAsia="宋体" w:cs="Times New Roman"/>
                <w:color w:val="auto"/>
                <w:spacing w:val="2"/>
                <w:sz w:val="24"/>
                <w:szCs w:val="24"/>
                <w:lang w:val="en-US" w:eastAsia="zh-CN"/>
              </w:rPr>
              <w:t>：成品</w:t>
            </w:r>
            <w:r>
              <w:rPr>
                <w:rFonts w:hint="eastAsia" w:ascii="Times New Roman" w:hAnsi="Times New Roman" w:eastAsia="宋体" w:cs="Times New Roman"/>
                <w:color w:val="auto"/>
                <w:spacing w:val="2"/>
                <w:sz w:val="24"/>
                <w:szCs w:val="24"/>
                <w:lang w:val="en-US" w:eastAsia="zh-CN"/>
              </w:rPr>
              <w:t>由</w:t>
            </w:r>
            <w:r>
              <w:rPr>
                <w:rFonts w:hint="default" w:ascii="Times New Roman" w:hAnsi="Times New Roman" w:eastAsia="宋体" w:cs="Times New Roman"/>
                <w:color w:val="auto"/>
                <w:spacing w:val="2"/>
                <w:sz w:val="24"/>
                <w:szCs w:val="24"/>
                <w:lang w:val="en-US" w:eastAsia="zh-CN"/>
              </w:rPr>
              <w:t>输送带</w:t>
            </w:r>
            <w:r>
              <w:rPr>
                <w:rFonts w:hint="eastAsia" w:ascii="Times New Roman" w:hAnsi="Times New Roman" w:eastAsia="宋体" w:cs="Times New Roman"/>
                <w:color w:val="auto"/>
                <w:spacing w:val="2"/>
                <w:sz w:val="24"/>
                <w:szCs w:val="24"/>
                <w:lang w:val="en-US" w:eastAsia="zh-CN"/>
              </w:rPr>
              <w:t>输送至</w:t>
            </w:r>
            <w:r>
              <w:rPr>
                <w:rFonts w:hint="default" w:ascii="Times New Roman" w:hAnsi="Times New Roman" w:eastAsia="宋体" w:cs="Times New Roman"/>
                <w:color w:val="auto"/>
                <w:spacing w:val="2"/>
                <w:sz w:val="24"/>
                <w:szCs w:val="24"/>
                <w:lang w:val="en-US" w:eastAsia="zh-CN"/>
              </w:rPr>
              <w:t>运输车</w:t>
            </w:r>
            <w:r>
              <w:rPr>
                <w:rFonts w:hint="eastAsia" w:ascii="Times New Roman" w:hAnsi="Times New Roman" w:eastAsia="宋体" w:cs="Times New Roman"/>
                <w:color w:val="auto"/>
                <w:spacing w:val="2"/>
                <w:sz w:val="24"/>
                <w:szCs w:val="24"/>
                <w:lang w:val="en-US" w:eastAsia="zh-CN"/>
              </w:rPr>
              <w:t>时</w:t>
            </w:r>
            <w:r>
              <w:rPr>
                <w:rFonts w:hint="default" w:ascii="Times New Roman" w:hAnsi="Times New Roman" w:eastAsia="宋体" w:cs="Times New Roman"/>
                <w:color w:val="auto"/>
                <w:spacing w:val="2"/>
                <w:sz w:val="24"/>
                <w:szCs w:val="24"/>
                <w:lang w:val="en-US" w:eastAsia="zh-CN"/>
              </w:rPr>
              <w:t>会产生</w:t>
            </w:r>
            <w:r>
              <w:rPr>
                <w:rFonts w:hint="eastAsia" w:ascii="Times New Roman" w:hAnsi="Times New Roman" w:eastAsia="宋体" w:cs="Times New Roman"/>
                <w:color w:val="auto"/>
                <w:spacing w:val="2"/>
                <w:sz w:val="24"/>
                <w:szCs w:val="24"/>
                <w:lang w:val="en-US" w:eastAsia="zh-CN"/>
              </w:rPr>
              <w:t>少量</w:t>
            </w:r>
            <w:r>
              <w:rPr>
                <w:rFonts w:hint="default" w:ascii="Times New Roman" w:hAnsi="Times New Roman" w:eastAsia="宋体" w:cs="Times New Roman"/>
                <w:color w:val="auto"/>
                <w:spacing w:val="2"/>
                <w:sz w:val="24"/>
                <w:szCs w:val="24"/>
                <w:lang w:val="en-US" w:eastAsia="zh-CN"/>
              </w:rPr>
              <w:t>粉尘，</w:t>
            </w:r>
            <w:r>
              <w:rPr>
                <w:rFonts w:hint="eastAsia" w:ascii="Times New Roman" w:hAnsi="Times New Roman" w:eastAsia="宋体" w:cs="Times New Roman"/>
                <w:color w:val="auto"/>
                <w:spacing w:val="2"/>
                <w:sz w:val="24"/>
                <w:szCs w:val="24"/>
                <w:lang w:val="en-US" w:eastAsia="zh-CN"/>
              </w:rPr>
              <w:t>装运过程中使用封闭式传输带，厂房全封闭。运输过程中</w:t>
            </w:r>
            <w:r>
              <w:rPr>
                <w:rFonts w:hint="default" w:ascii="Times New Roman" w:hAnsi="Times New Roman" w:eastAsia="宋体" w:cs="Times New Roman"/>
                <w:color w:val="auto"/>
                <w:spacing w:val="2"/>
                <w:sz w:val="24"/>
                <w:szCs w:val="24"/>
                <w:lang w:val="en-US" w:eastAsia="zh-CN"/>
              </w:rPr>
              <w:t>要求</w:t>
            </w:r>
            <w:r>
              <w:rPr>
                <w:rFonts w:hint="eastAsia" w:ascii="Times New Roman" w:hAnsi="Times New Roman" w:eastAsia="宋体" w:cs="Times New Roman"/>
                <w:color w:val="auto"/>
                <w:spacing w:val="2"/>
                <w:sz w:val="24"/>
                <w:szCs w:val="24"/>
                <w:lang w:val="en-US" w:eastAsia="zh-CN"/>
              </w:rPr>
              <w:t>对</w:t>
            </w:r>
            <w:r>
              <w:rPr>
                <w:rFonts w:hint="default" w:ascii="Times New Roman" w:hAnsi="Times New Roman" w:eastAsia="宋体" w:cs="Times New Roman"/>
                <w:color w:val="auto"/>
                <w:spacing w:val="2"/>
                <w:sz w:val="24"/>
                <w:szCs w:val="24"/>
                <w:lang w:val="en-US" w:eastAsia="zh-CN"/>
              </w:rPr>
              <w:t>运输车辆应加强管理，在车辆两边加装挡</w:t>
            </w:r>
            <w:r>
              <w:rPr>
                <w:rFonts w:hint="default" w:ascii="Times New Roman" w:hAnsi="Times New Roman" w:eastAsia="宋体" w:cs="Times New Roman"/>
                <w:spacing w:val="2"/>
                <w:sz w:val="24"/>
                <w:szCs w:val="24"/>
                <w:lang w:val="en-US" w:eastAsia="zh-CN"/>
              </w:rPr>
              <w:t>板，条件具备时遮盖篷布进行密闭运输，减少粉尘对环境的影响。</w:t>
            </w:r>
            <w:r>
              <w:rPr>
                <w:rFonts w:hint="eastAsia" w:ascii="Times New Roman" w:hAnsi="Times New Roman" w:eastAsia="宋体" w:cs="Times New Roman"/>
                <w:spacing w:val="2"/>
                <w:sz w:val="24"/>
                <w:szCs w:val="24"/>
                <w:lang w:val="en-US" w:eastAsia="zh-CN"/>
              </w:rPr>
              <w:t>本次不进行定量分析。</w:t>
            </w:r>
          </w:p>
          <w:p w14:paraId="3ECF72E0">
            <w:pPr>
              <w:pStyle w:val="7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val="en-US" w:eastAsia="zh-CN"/>
              </w:rPr>
              <w:t>二</w:t>
            </w:r>
            <w:r>
              <w:rPr>
                <w:rFonts w:hint="default" w:ascii="Times New Roman" w:hAnsi="Times New Roman" w:eastAsia="宋体" w:cs="Times New Roman"/>
                <w:b/>
                <w:bCs/>
                <w:color w:val="auto"/>
                <w:highlight w:val="none"/>
                <w:lang w:eastAsia="zh-CN"/>
              </w:rPr>
              <w:t>、产污环节分析</w:t>
            </w:r>
          </w:p>
          <w:p w14:paraId="37C0568F">
            <w:pPr>
              <w:tabs>
                <w:tab w:val="center" w:pos="4341"/>
              </w:tabs>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表2-</w:t>
            </w:r>
            <w:r>
              <w:rPr>
                <w:rFonts w:hint="eastAsia" w:ascii="Times New Roman" w:hAnsi="Times New Roman" w:eastAsia="宋体" w:cs="Times New Roman"/>
                <w:b/>
                <w:bCs/>
                <w:color w:val="auto"/>
                <w:sz w:val="21"/>
                <w:szCs w:val="21"/>
                <w:highlight w:val="none"/>
                <w:lang w:val="en-US" w:eastAsia="zh-CN"/>
              </w:rPr>
              <w:t xml:space="preserve">12  </w:t>
            </w:r>
            <w:r>
              <w:rPr>
                <w:rFonts w:hint="default" w:ascii="Times New Roman" w:hAnsi="Times New Roman" w:eastAsia="宋体" w:cs="Times New Roman"/>
                <w:b/>
                <w:bCs/>
                <w:color w:val="auto"/>
                <w:sz w:val="21"/>
                <w:szCs w:val="21"/>
                <w:highlight w:val="none"/>
                <w:lang w:eastAsia="zh-CN"/>
              </w:rPr>
              <w:t>产污节点、污染物种类、排放方式及污染防治设施一览表</w:t>
            </w:r>
          </w:p>
          <w:tbl>
            <w:tblPr>
              <w:tblStyle w:val="35"/>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45"/>
              <w:gridCol w:w="788"/>
              <w:gridCol w:w="1867"/>
              <w:gridCol w:w="1575"/>
              <w:gridCol w:w="2613"/>
            </w:tblGrid>
            <w:tr w14:paraId="6754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1" w:type="pct"/>
                  <w:gridSpan w:val="2"/>
                  <w:vAlign w:val="center"/>
                </w:tcPr>
                <w:p w14:paraId="33D3AA5A">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b/>
                      <w:color w:val="auto"/>
                      <w:kern w:val="2"/>
                      <w:sz w:val="21"/>
                      <w:szCs w:val="21"/>
                      <w:highlight w:val="none"/>
                      <w:lang w:eastAsia="zh-CN"/>
                    </w:rPr>
                  </w:pPr>
                  <w:r>
                    <w:rPr>
                      <w:rFonts w:hint="default" w:ascii="Times New Roman" w:hAnsi="Times New Roman" w:eastAsia="宋体" w:cs="Times New Roman"/>
                      <w:b/>
                      <w:color w:val="auto"/>
                      <w:sz w:val="21"/>
                      <w:szCs w:val="21"/>
                      <w:highlight w:val="none"/>
                    </w:rPr>
                    <w:t>污染</w:t>
                  </w:r>
                  <w:r>
                    <w:rPr>
                      <w:rFonts w:hint="eastAsia" w:ascii="Times New Roman" w:hAnsi="Times New Roman" w:eastAsia="宋体" w:cs="Times New Roman"/>
                      <w:b/>
                      <w:color w:val="auto"/>
                      <w:sz w:val="21"/>
                      <w:szCs w:val="21"/>
                      <w:highlight w:val="none"/>
                      <w:lang w:val="en-US" w:eastAsia="zh-CN"/>
                    </w:rPr>
                    <w:t>类别</w:t>
                  </w:r>
                </w:p>
              </w:tc>
              <w:tc>
                <w:tcPr>
                  <w:tcW w:w="504" w:type="pct"/>
                  <w:vAlign w:val="center"/>
                </w:tcPr>
                <w:p w14:paraId="18C8170E">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产生工序</w:t>
                  </w:r>
                </w:p>
              </w:tc>
              <w:tc>
                <w:tcPr>
                  <w:tcW w:w="1194" w:type="pct"/>
                  <w:vAlign w:val="center"/>
                </w:tcPr>
                <w:p w14:paraId="2D382423">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default" w:ascii="Times New Roman" w:hAnsi="Times New Roman" w:eastAsia="宋体" w:cs="Times New Roman"/>
                      <w:b/>
                      <w:color w:val="auto"/>
                      <w:sz w:val="21"/>
                      <w:szCs w:val="21"/>
                      <w:highlight w:val="none"/>
                    </w:rPr>
                    <w:t>污染源</w:t>
                  </w:r>
                  <w:r>
                    <w:rPr>
                      <w:rFonts w:hint="eastAsia" w:ascii="Times New Roman" w:hAnsi="Times New Roman" w:eastAsia="宋体" w:cs="Times New Roman"/>
                      <w:b/>
                      <w:color w:val="auto"/>
                      <w:sz w:val="21"/>
                      <w:szCs w:val="21"/>
                      <w:highlight w:val="none"/>
                      <w:lang w:val="en-US" w:eastAsia="zh-CN"/>
                    </w:rPr>
                    <w:t>强</w:t>
                  </w:r>
                </w:p>
              </w:tc>
              <w:tc>
                <w:tcPr>
                  <w:tcW w:w="1007" w:type="pct"/>
                  <w:vAlign w:val="center"/>
                </w:tcPr>
                <w:p w14:paraId="3206C352">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default" w:ascii="Times New Roman" w:hAnsi="Times New Roman" w:eastAsia="宋体" w:cs="Times New Roman"/>
                      <w:b/>
                      <w:color w:val="auto"/>
                      <w:sz w:val="21"/>
                      <w:szCs w:val="21"/>
                      <w:highlight w:val="none"/>
                    </w:rPr>
                    <w:t>主要污染</w:t>
                  </w:r>
                  <w:r>
                    <w:rPr>
                      <w:rFonts w:hint="eastAsia" w:ascii="Times New Roman" w:hAnsi="Times New Roman" w:eastAsia="宋体" w:cs="Times New Roman"/>
                      <w:b/>
                      <w:color w:val="auto"/>
                      <w:sz w:val="21"/>
                      <w:szCs w:val="21"/>
                      <w:highlight w:val="none"/>
                      <w:lang w:val="en-US" w:eastAsia="zh-CN"/>
                    </w:rPr>
                    <w:t>因子</w:t>
                  </w:r>
                </w:p>
              </w:tc>
              <w:tc>
                <w:tcPr>
                  <w:tcW w:w="1671" w:type="pct"/>
                  <w:vAlign w:val="center"/>
                </w:tcPr>
                <w:p w14:paraId="7391FA7A">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color w:val="auto"/>
                      <w:kern w:val="2"/>
                      <w:sz w:val="21"/>
                      <w:szCs w:val="21"/>
                      <w:highlight w:val="none"/>
                      <w:lang w:eastAsia="zh-CN"/>
                    </w:rPr>
                  </w:pPr>
                  <w:r>
                    <w:rPr>
                      <w:rFonts w:hint="default" w:ascii="Times New Roman" w:hAnsi="Times New Roman" w:eastAsia="宋体" w:cs="Times New Roman"/>
                      <w:b/>
                      <w:color w:val="auto"/>
                      <w:sz w:val="21"/>
                      <w:szCs w:val="21"/>
                      <w:highlight w:val="none"/>
                    </w:rPr>
                    <w:t>收集方式及治理措施</w:t>
                  </w:r>
                </w:p>
              </w:tc>
            </w:tr>
            <w:tr w14:paraId="2AE5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pct"/>
                  <w:gridSpan w:val="2"/>
                  <w:vMerge w:val="restart"/>
                  <w:vAlign w:val="center"/>
                </w:tcPr>
                <w:p w14:paraId="631B644B">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w:t>
                  </w:r>
                </w:p>
              </w:tc>
              <w:tc>
                <w:tcPr>
                  <w:tcW w:w="504" w:type="pct"/>
                  <w:shd w:val="clear" w:color="auto" w:fill="auto"/>
                  <w:vAlign w:val="center"/>
                </w:tcPr>
                <w:p w14:paraId="3A895116">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鸡粪烘干</w:t>
                  </w:r>
                </w:p>
              </w:tc>
              <w:tc>
                <w:tcPr>
                  <w:tcW w:w="1194" w:type="pct"/>
                  <w:shd w:val="clear" w:color="auto" w:fill="auto"/>
                  <w:vAlign w:val="center"/>
                </w:tcPr>
                <w:p w14:paraId="5F1C3BB4">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bidi="zh-CN"/>
                    </w:rPr>
                    <w:t>G1-1鸡粪烘干废气</w:t>
                  </w:r>
                </w:p>
              </w:tc>
              <w:tc>
                <w:tcPr>
                  <w:tcW w:w="1007" w:type="pct"/>
                  <w:vAlign w:val="center"/>
                </w:tcPr>
                <w:p w14:paraId="31DD0F2C">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颗粒物、硫化氢、氨</w:t>
                  </w:r>
                </w:p>
              </w:tc>
              <w:tc>
                <w:tcPr>
                  <w:tcW w:w="1671" w:type="pct"/>
                  <w:vMerge w:val="restart"/>
                  <w:vAlign w:val="center"/>
                </w:tcPr>
                <w:p w14:paraId="42927B84">
                  <w:pPr>
                    <w:keepNext w:val="0"/>
                    <w:keepLines w:val="0"/>
                    <w:pageBreakBefore w:val="0"/>
                    <w:kinsoku/>
                    <w:overflow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布袋除尘器+碱喷淋塔+除臭塔+15m高排气筒（DA002）</w:t>
                  </w:r>
                </w:p>
              </w:tc>
            </w:tr>
            <w:tr w14:paraId="33A4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pct"/>
                  <w:gridSpan w:val="2"/>
                  <w:vMerge w:val="continue"/>
                  <w:vAlign w:val="center"/>
                </w:tcPr>
                <w:p w14:paraId="087816B1">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rPr>
                  </w:pPr>
                </w:p>
              </w:tc>
              <w:tc>
                <w:tcPr>
                  <w:tcW w:w="504" w:type="pct"/>
                  <w:shd w:val="clear" w:color="auto" w:fill="auto"/>
                  <w:vAlign w:val="center"/>
                </w:tcPr>
                <w:p w14:paraId="61A24B65">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天然气燃烧</w:t>
                  </w:r>
                </w:p>
              </w:tc>
              <w:tc>
                <w:tcPr>
                  <w:tcW w:w="1194" w:type="pct"/>
                  <w:shd w:val="clear" w:color="auto" w:fill="auto"/>
                  <w:vAlign w:val="center"/>
                </w:tcPr>
                <w:p w14:paraId="4805955B">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ascii="Times New Roman" w:hAnsi="Times New Roman" w:eastAsia="宋体" w:cs="Times New Roman"/>
                      <w:b w:val="0"/>
                      <w:bCs w:val="0"/>
                      <w:color w:val="auto"/>
                      <w:sz w:val="21"/>
                      <w:szCs w:val="21"/>
                      <w:highlight w:val="none"/>
                      <w:lang w:val="en-US" w:eastAsia="zh-CN" w:bidi="zh-CN"/>
                    </w:rPr>
                    <w:t>G1-2天然气燃烧废气</w:t>
                  </w:r>
                </w:p>
              </w:tc>
              <w:tc>
                <w:tcPr>
                  <w:tcW w:w="1007" w:type="pct"/>
                  <w:vAlign w:val="center"/>
                </w:tcPr>
                <w:p w14:paraId="601239E4">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二氧化硫、氮氧化物、颗粒物</w:t>
                  </w:r>
                </w:p>
              </w:tc>
              <w:tc>
                <w:tcPr>
                  <w:tcW w:w="1671" w:type="pct"/>
                  <w:vMerge w:val="continue"/>
                  <w:vAlign w:val="center"/>
                </w:tcPr>
                <w:p w14:paraId="02FC1D62">
                  <w:pPr>
                    <w:keepNext w:val="0"/>
                    <w:keepLines w:val="0"/>
                    <w:pageBreakBefore w:val="0"/>
                    <w:kinsoku/>
                    <w:overflow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rPr>
                  </w:pPr>
                </w:p>
              </w:tc>
            </w:tr>
            <w:tr w14:paraId="729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1" w:type="pct"/>
                  <w:gridSpan w:val="2"/>
                  <w:vMerge w:val="continue"/>
                  <w:vAlign w:val="center"/>
                </w:tcPr>
                <w:p w14:paraId="7700ECE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eastAsia="zh-CN"/>
                    </w:rPr>
                  </w:pPr>
                </w:p>
              </w:tc>
              <w:tc>
                <w:tcPr>
                  <w:tcW w:w="504" w:type="pct"/>
                  <w:shd w:val="clear" w:color="auto" w:fill="auto"/>
                  <w:vAlign w:val="center"/>
                </w:tcPr>
                <w:p w14:paraId="1B361F98">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装运</w:t>
                  </w:r>
                </w:p>
              </w:tc>
              <w:tc>
                <w:tcPr>
                  <w:tcW w:w="1194" w:type="pct"/>
                  <w:shd w:val="clear" w:color="auto" w:fill="auto"/>
                  <w:vAlign w:val="center"/>
                </w:tcPr>
                <w:p w14:paraId="33B202AE">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G1-3装料粉尘</w:t>
                  </w:r>
                </w:p>
              </w:tc>
              <w:tc>
                <w:tcPr>
                  <w:tcW w:w="1007" w:type="pct"/>
                  <w:vAlign w:val="center"/>
                </w:tcPr>
                <w:p w14:paraId="3ED55D6B">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671" w:type="pct"/>
                  <w:vAlign w:val="center"/>
                </w:tcPr>
                <w:p w14:paraId="168BDFD0">
                  <w:pPr>
                    <w:pStyle w:val="13"/>
                    <w:jc w:val="center"/>
                    <w:rPr>
                      <w:rFonts w:hint="default" w:ascii="Times New Roman" w:hAnsi="Times New Roman" w:eastAsia="宋体" w:cs="Times New Roman"/>
                      <w:color w:val="auto"/>
                      <w:sz w:val="21"/>
                      <w:szCs w:val="21"/>
                      <w:highlight w:val="none"/>
                      <w:lang w:val="en-US" w:eastAsia="zh-CN"/>
                    </w:rPr>
                  </w:pPr>
                  <w:r>
                    <w:rPr>
                      <w:rFonts w:hint="eastAsia" w:eastAsia="宋体"/>
                      <w:color w:val="auto"/>
                      <w:highlight w:val="none"/>
                      <w:lang w:val="en-US" w:eastAsia="zh-CN"/>
                    </w:rPr>
                    <w:t>无组织排放，封闭式传输带，车间密闭</w:t>
                  </w:r>
                </w:p>
              </w:tc>
            </w:tr>
            <w:tr w14:paraId="2E9F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1" w:type="pct"/>
                  <w:gridSpan w:val="2"/>
                  <w:vMerge w:val="continue"/>
                  <w:vAlign w:val="center"/>
                </w:tcPr>
                <w:p w14:paraId="7C52FA6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eastAsia="zh-CN"/>
                    </w:rPr>
                  </w:pPr>
                </w:p>
              </w:tc>
              <w:tc>
                <w:tcPr>
                  <w:tcW w:w="504" w:type="pct"/>
                  <w:shd w:val="clear" w:color="auto" w:fill="auto"/>
                  <w:vAlign w:val="center"/>
                </w:tcPr>
                <w:p w14:paraId="76604C2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污水处理设施</w:t>
                  </w:r>
                </w:p>
              </w:tc>
              <w:tc>
                <w:tcPr>
                  <w:tcW w:w="1194" w:type="pct"/>
                  <w:shd w:val="clear" w:color="auto" w:fill="auto"/>
                  <w:vAlign w:val="center"/>
                </w:tcPr>
                <w:p w14:paraId="17DE246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污水处理设施恶臭</w:t>
                  </w:r>
                </w:p>
              </w:tc>
              <w:tc>
                <w:tcPr>
                  <w:tcW w:w="1007" w:type="pct"/>
                  <w:vAlign w:val="center"/>
                </w:tcPr>
                <w:p w14:paraId="52619DE4">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氨、硫化氢、臭气浓度</w:t>
                  </w:r>
                </w:p>
              </w:tc>
              <w:tc>
                <w:tcPr>
                  <w:tcW w:w="1671" w:type="pct"/>
                  <w:vAlign w:val="center"/>
                </w:tcPr>
                <w:p w14:paraId="799957C1">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eastAsia="宋体"/>
                      <w:color w:val="auto"/>
                      <w:highlight w:val="none"/>
                      <w:lang w:val="en-US" w:eastAsia="zh-CN"/>
                    </w:rPr>
                  </w:pPr>
                  <w:r>
                    <w:rPr>
                      <w:rFonts w:hint="eastAsia" w:ascii="Times New Roman" w:hAnsi="Times New Roman" w:cs="Times New Roman"/>
                      <w:color w:val="auto"/>
                      <w:sz w:val="21"/>
                      <w:szCs w:val="21"/>
                      <w:highlight w:val="none"/>
                      <w:lang w:val="en-US" w:eastAsia="zh-CN"/>
                    </w:rPr>
                    <w:t>沉淀池密闭加盖，负压收集经喷淋除臭塔处理后经15米高排气筒排放（DA001）</w:t>
                  </w:r>
                </w:p>
              </w:tc>
            </w:tr>
            <w:tr w14:paraId="5129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1" w:type="pct"/>
                  <w:gridSpan w:val="2"/>
                  <w:vMerge w:val="continue"/>
                  <w:vAlign w:val="center"/>
                </w:tcPr>
                <w:p w14:paraId="45F233C7">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eastAsia="zh-CN"/>
                    </w:rPr>
                  </w:pPr>
                </w:p>
              </w:tc>
              <w:tc>
                <w:tcPr>
                  <w:tcW w:w="504" w:type="pct"/>
                  <w:shd w:val="clear" w:color="auto" w:fill="auto"/>
                  <w:vAlign w:val="center"/>
                </w:tcPr>
                <w:p w14:paraId="73B22420">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沼气燃烧</w:t>
                  </w:r>
                </w:p>
              </w:tc>
              <w:tc>
                <w:tcPr>
                  <w:tcW w:w="1194" w:type="pct"/>
                  <w:shd w:val="clear" w:color="auto" w:fill="auto"/>
                  <w:vAlign w:val="center"/>
                </w:tcPr>
                <w:p w14:paraId="497BF162">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沼气燃烧废气</w:t>
                  </w:r>
                </w:p>
              </w:tc>
              <w:tc>
                <w:tcPr>
                  <w:tcW w:w="1007" w:type="pct"/>
                  <w:vAlign w:val="center"/>
                </w:tcPr>
                <w:p w14:paraId="580EE8F9">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二氧化硫、氮氧化物、颗粒物</w:t>
                  </w:r>
                </w:p>
              </w:tc>
              <w:tc>
                <w:tcPr>
                  <w:tcW w:w="1671" w:type="pct"/>
                  <w:vAlign w:val="center"/>
                </w:tcPr>
                <w:p w14:paraId="014CDB4D">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eastAsia="宋体"/>
                      <w:color w:val="auto"/>
                      <w:highlight w:val="none"/>
                      <w:lang w:val="en-US" w:eastAsia="zh-CN"/>
                    </w:rPr>
                  </w:pPr>
                  <w:r>
                    <w:rPr>
                      <w:rFonts w:hint="eastAsia" w:ascii="Times New Roman" w:hAnsi="Times New Roman" w:cs="Times New Roman"/>
                      <w:color w:val="auto"/>
                      <w:sz w:val="21"/>
                      <w:szCs w:val="21"/>
                      <w:highlight w:val="none"/>
                      <w:lang w:val="en-US" w:eastAsia="zh-CN"/>
                    </w:rPr>
                    <w:t>脱水脱硫+沼气储气柜（20m</w:t>
                  </w:r>
                  <w:r>
                    <w:rPr>
                      <w:rFonts w:hint="eastAsia" w:ascii="Times New Roman" w:hAnsi="Times New Roman" w:cs="Times New Roman"/>
                      <w:color w:val="auto"/>
                      <w:sz w:val="21"/>
                      <w:szCs w:val="21"/>
                      <w:highlight w:val="none"/>
                      <w:vertAlign w:val="superscript"/>
                      <w:lang w:val="en-US" w:eastAsia="zh-CN"/>
                    </w:rPr>
                    <w:t>3</w:t>
                  </w:r>
                  <w:r>
                    <w:rPr>
                      <w:rFonts w:hint="eastAsia" w:ascii="Times New Roman" w:hAnsi="Times New Roman" w:cs="Times New Roman"/>
                      <w:color w:val="auto"/>
                      <w:sz w:val="21"/>
                      <w:szCs w:val="21"/>
                      <w:highlight w:val="none"/>
                      <w:lang w:val="en-US" w:eastAsia="zh-CN"/>
                    </w:rPr>
                    <w:t>）+火炬高度5m</w:t>
                  </w:r>
                </w:p>
              </w:tc>
            </w:tr>
            <w:tr w14:paraId="0AF7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1" w:type="pct"/>
                  <w:gridSpan w:val="2"/>
                  <w:vAlign w:val="center"/>
                </w:tcPr>
                <w:p w14:paraId="249DA5D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w:t>
                  </w:r>
                </w:p>
              </w:tc>
              <w:tc>
                <w:tcPr>
                  <w:tcW w:w="504" w:type="pct"/>
                  <w:shd w:val="clear" w:color="auto" w:fill="auto"/>
                  <w:vAlign w:val="center"/>
                </w:tcPr>
                <w:p w14:paraId="19A1D4A9">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废水处理</w:t>
                  </w:r>
                </w:p>
              </w:tc>
              <w:tc>
                <w:tcPr>
                  <w:tcW w:w="1194" w:type="pct"/>
                  <w:shd w:val="clear" w:color="auto" w:fill="auto"/>
                  <w:vAlign w:val="center"/>
                </w:tcPr>
                <w:p w14:paraId="4964429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碱喷淋塔废水</w:t>
                  </w:r>
                </w:p>
              </w:tc>
              <w:tc>
                <w:tcPr>
                  <w:tcW w:w="1007" w:type="pct"/>
                  <w:vAlign w:val="center"/>
                </w:tcPr>
                <w:p w14:paraId="3850EF64">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COD、BOD</w:t>
                  </w:r>
                  <w:r>
                    <w:rPr>
                      <w:rFonts w:hint="eastAsia" w:ascii="Times New Roman" w:hAnsi="Times New Roman" w:eastAsia="宋体" w:cs="Times New Roman"/>
                      <w:color w:val="auto"/>
                      <w:sz w:val="21"/>
                      <w:szCs w:val="21"/>
                      <w:highlight w:val="none"/>
                      <w:vertAlign w:val="subscript"/>
                      <w:lang w:val="en-US" w:eastAsia="zh-CN"/>
                    </w:rPr>
                    <w:t>5</w:t>
                  </w:r>
                  <w:r>
                    <w:rPr>
                      <w:rFonts w:hint="eastAsia" w:ascii="Times New Roman" w:hAnsi="Times New Roman" w:eastAsia="宋体" w:cs="Times New Roman"/>
                      <w:color w:val="auto"/>
                      <w:sz w:val="21"/>
                      <w:szCs w:val="21"/>
                      <w:highlight w:val="none"/>
                      <w:lang w:val="en-US" w:eastAsia="zh-CN"/>
                    </w:rPr>
                    <w:t>、SS、pH、硫化物</w:t>
                  </w:r>
                </w:p>
              </w:tc>
              <w:tc>
                <w:tcPr>
                  <w:tcW w:w="1671" w:type="pct"/>
                  <w:vAlign w:val="center"/>
                </w:tcPr>
                <w:p w14:paraId="67149EC9">
                  <w:pPr>
                    <w:pStyle w:val="13"/>
                    <w:jc w:val="center"/>
                    <w:rPr>
                      <w:rFonts w:hint="default" w:eastAsia="宋体"/>
                      <w:color w:val="auto"/>
                      <w:highlight w:val="none"/>
                      <w:lang w:val="en-US" w:eastAsia="zh-CN"/>
                    </w:rPr>
                  </w:pPr>
                  <w:r>
                    <w:rPr>
                      <w:rFonts w:hint="eastAsia" w:eastAsia="宋体"/>
                      <w:color w:val="auto"/>
                      <w:highlight w:val="none"/>
                      <w:lang w:val="en-US" w:eastAsia="zh-CN"/>
                    </w:rPr>
                    <w:t>经现有项目三级沉淀池+黑膜发酵池处理后用于周围农田，不外排</w:t>
                  </w:r>
                </w:p>
              </w:tc>
            </w:tr>
            <w:tr w14:paraId="741F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2" w:type="pct"/>
                  <w:vMerge w:val="restart"/>
                  <w:vAlign w:val="center"/>
                </w:tcPr>
                <w:p w14:paraId="40FC6DC1">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固废</w:t>
                  </w:r>
                </w:p>
              </w:tc>
              <w:tc>
                <w:tcPr>
                  <w:tcW w:w="348" w:type="pct"/>
                  <w:vMerge w:val="restart"/>
                  <w:vAlign w:val="center"/>
                </w:tcPr>
                <w:p w14:paraId="03BC901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一般固废</w:t>
                  </w:r>
                </w:p>
              </w:tc>
              <w:tc>
                <w:tcPr>
                  <w:tcW w:w="504" w:type="pct"/>
                  <w:vAlign w:val="center"/>
                </w:tcPr>
                <w:p w14:paraId="5D16C8A0">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194" w:type="pct"/>
                  <w:vAlign w:val="center"/>
                </w:tcPr>
                <w:p w14:paraId="66B523A2">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bidi="zh-CN"/>
                    </w:rPr>
                    <w:t>S1-1布袋除尘器收集粉尘</w:t>
                  </w:r>
                </w:p>
              </w:tc>
              <w:tc>
                <w:tcPr>
                  <w:tcW w:w="1007" w:type="pct"/>
                  <w:vAlign w:val="center"/>
                </w:tcPr>
                <w:p w14:paraId="054B2EF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71" w:type="pct"/>
                  <w:vAlign w:val="center"/>
                </w:tcPr>
                <w:p w14:paraId="2FB1246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bCs/>
                      <w:snapToGrid w:val="0"/>
                      <w:color w:val="auto"/>
                      <w:sz w:val="21"/>
                      <w:szCs w:val="21"/>
                      <w:highlight w:val="none"/>
                      <w:lang w:val="en-US" w:eastAsia="zh-CN"/>
                    </w:rPr>
                    <w:t>于成品区外售</w:t>
                  </w:r>
                </w:p>
              </w:tc>
            </w:tr>
            <w:tr w14:paraId="27CF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2" w:type="pct"/>
                  <w:vMerge w:val="continue"/>
                  <w:vAlign w:val="center"/>
                </w:tcPr>
                <w:p w14:paraId="3A0D304E">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348" w:type="pct"/>
                  <w:vMerge w:val="continue"/>
                  <w:vAlign w:val="center"/>
                </w:tcPr>
                <w:p w14:paraId="6575DB7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504" w:type="pct"/>
                  <w:vAlign w:val="center"/>
                </w:tcPr>
                <w:p w14:paraId="373D5397">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194" w:type="pct"/>
                  <w:vAlign w:val="center"/>
                </w:tcPr>
                <w:p w14:paraId="25C413A8">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ascii="Times New Roman" w:hAnsi="Times New Roman" w:eastAsia="宋体" w:cs="Times New Roman"/>
                      <w:b w:val="0"/>
                      <w:bCs w:val="0"/>
                      <w:color w:val="auto"/>
                      <w:sz w:val="21"/>
                      <w:szCs w:val="21"/>
                      <w:highlight w:val="none"/>
                      <w:lang w:val="en-US" w:eastAsia="zh-CN" w:bidi="zh-CN"/>
                    </w:rPr>
                    <w:t>废布袋</w:t>
                  </w:r>
                </w:p>
              </w:tc>
              <w:tc>
                <w:tcPr>
                  <w:tcW w:w="1007" w:type="pct"/>
                  <w:vAlign w:val="center"/>
                </w:tcPr>
                <w:p w14:paraId="358BA41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71" w:type="pct"/>
                  <w:vAlign w:val="center"/>
                </w:tcPr>
                <w:p w14:paraId="2A7C18E7">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Cs/>
                      <w:snapToGrid w:val="0"/>
                      <w:color w:val="auto"/>
                      <w:sz w:val="21"/>
                      <w:szCs w:val="21"/>
                      <w:highlight w:val="none"/>
                      <w:lang w:val="en-US" w:eastAsia="zh-CN"/>
                    </w:rPr>
                  </w:pPr>
                  <w:r>
                    <w:rPr>
                      <w:rFonts w:hint="eastAsia" w:cs="Times New Roman"/>
                      <w:bCs/>
                      <w:snapToGrid w:val="0"/>
                      <w:color w:val="auto"/>
                      <w:sz w:val="21"/>
                      <w:szCs w:val="21"/>
                      <w:highlight w:val="none"/>
                      <w:lang w:val="en-US" w:eastAsia="zh-CN"/>
                    </w:rPr>
                    <w:t>由</w:t>
                  </w:r>
                  <w:r>
                    <w:rPr>
                      <w:rFonts w:hint="default" w:cs="Times New Roman"/>
                      <w:bCs/>
                      <w:snapToGrid w:val="0"/>
                      <w:color w:val="auto"/>
                      <w:sz w:val="21"/>
                      <w:szCs w:val="21"/>
                      <w:highlight w:val="none"/>
                      <w:lang w:val="en-US" w:eastAsia="zh-CN"/>
                    </w:rPr>
                    <w:t>设备维护单位回收利用，现产现清，不在厂区内贮存</w:t>
                  </w:r>
                </w:p>
              </w:tc>
            </w:tr>
            <w:tr w14:paraId="5676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2" w:type="pct"/>
                  <w:vMerge w:val="continue"/>
                  <w:vAlign w:val="center"/>
                </w:tcPr>
                <w:p w14:paraId="42468397">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348" w:type="pct"/>
                  <w:vMerge w:val="continue"/>
                  <w:vAlign w:val="center"/>
                </w:tcPr>
                <w:p w14:paraId="3923022E">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504" w:type="pct"/>
                  <w:vAlign w:val="center"/>
                </w:tcPr>
                <w:p w14:paraId="667DE0E8">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194" w:type="pct"/>
                  <w:vAlign w:val="center"/>
                </w:tcPr>
                <w:p w14:paraId="0C9C4D30">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沼气池沼渣</w:t>
                  </w:r>
                  <w:r>
                    <w:rPr>
                      <w:rFonts w:hint="eastAsia" w:ascii="Times New Roman" w:hAnsi="Times New Roman" w:eastAsia="宋体" w:cs="Times New Roman"/>
                      <w:color w:val="auto"/>
                      <w:sz w:val="21"/>
                      <w:szCs w:val="21"/>
                      <w:highlight w:val="none"/>
                      <w:lang w:eastAsia="zh-CN"/>
                    </w:rPr>
                    <w:t>和沉淀污泥</w:t>
                  </w:r>
                </w:p>
              </w:tc>
              <w:tc>
                <w:tcPr>
                  <w:tcW w:w="1007" w:type="pct"/>
                  <w:vAlign w:val="center"/>
                </w:tcPr>
                <w:p w14:paraId="16F0AB52">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671" w:type="pct"/>
                  <w:vAlign w:val="center"/>
                </w:tcPr>
                <w:p w14:paraId="59586AA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暂存于粪污暂存区后外售</w:t>
                  </w:r>
                </w:p>
              </w:tc>
            </w:tr>
            <w:tr w14:paraId="4FC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2" w:type="pct"/>
                  <w:vMerge w:val="continue"/>
                  <w:vAlign w:val="center"/>
                </w:tcPr>
                <w:p w14:paraId="08159690">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348" w:type="pct"/>
                  <w:vMerge w:val="continue"/>
                  <w:vAlign w:val="center"/>
                </w:tcPr>
                <w:p w14:paraId="3340152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504" w:type="pct"/>
                  <w:vAlign w:val="center"/>
                </w:tcPr>
                <w:p w14:paraId="11CE8C7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194" w:type="pct"/>
                  <w:vAlign w:val="center"/>
                </w:tcPr>
                <w:p w14:paraId="69DDAC0F">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ascii="Times New Roman" w:hAnsi="Times New Roman" w:eastAsia="宋体" w:cs="Times New Roman"/>
                      <w:b w:val="0"/>
                      <w:bCs w:val="0"/>
                      <w:color w:val="auto"/>
                      <w:sz w:val="21"/>
                      <w:szCs w:val="21"/>
                      <w:highlight w:val="none"/>
                      <w:lang w:val="en-US" w:eastAsia="zh-CN" w:bidi="zh-CN"/>
                    </w:rPr>
                    <w:t>生活垃圾</w:t>
                  </w:r>
                </w:p>
              </w:tc>
              <w:tc>
                <w:tcPr>
                  <w:tcW w:w="1007" w:type="pct"/>
                  <w:vAlign w:val="center"/>
                </w:tcPr>
                <w:p w14:paraId="6535AA0F">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71" w:type="pct"/>
                  <w:vAlign w:val="center"/>
                </w:tcPr>
                <w:p w14:paraId="61128A34">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bCs/>
                      <w:snapToGrid w:val="0"/>
                      <w:color w:val="auto"/>
                      <w:sz w:val="21"/>
                      <w:szCs w:val="21"/>
                      <w:highlight w:val="none"/>
                      <w:lang w:eastAsia="zh-CN"/>
                    </w:rPr>
                  </w:pPr>
                  <w:r>
                    <w:rPr>
                      <w:rFonts w:hint="default" w:ascii="Times New Roman" w:hAnsi="Times New Roman" w:eastAsia="宋体" w:cs="Times New Roman"/>
                      <w:bCs/>
                      <w:snapToGrid w:val="0"/>
                      <w:color w:val="auto"/>
                      <w:sz w:val="21"/>
                      <w:szCs w:val="21"/>
                      <w:highlight w:val="none"/>
                      <w:lang w:val="en-US" w:eastAsia="zh-CN"/>
                    </w:rPr>
                    <w:t>交由环卫部门收集处理</w:t>
                  </w:r>
                </w:p>
              </w:tc>
            </w:tr>
            <w:tr w14:paraId="7118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2" w:type="pct"/>
                  <w:vMerge w:val="continue"/>
                  <w:vAlign w:val="center"/>
                </w:tcPr>
                <w:p w14:paraId="70BF121D">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color w:val="auto"/>
                      <w:sz w:val="21"/>
                      <w:szCs w:val="21"/>
                      <w:highlight w:val="none"/>
                      <w:lang w:val="en-US" w:eastAsia="zh-CN"/>
                    </w:rPr>
                  </w:pPr>
                </w:p>
              </w:tc>
              <w:tc>
                <w:tcPr>
                  <w:tcW w:w="348" w:type="pct"/>
                  <w:vMerge w:val="restart"/>
                  <w:vAlign w:val="center"/>
                </w:tcPr>
                <w:p w14:paraId="7E675694">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危险废物</w:t>
                  </w:r>
                </w:p>
              </w:tc>
              <w:tc>
                <w:tcPr>
                  <w:tcW w:w="504" w:type="pct"/>
                  <w:vMerge w:val="restart"/>
                  <w:vAlign w:val="center"/>
                </w:tcPr>
                <w:p w14:paraId="6A0D53D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194" w:type="pct"/>
                  <w:vAlign w:val="center"/>
                </w:tcPr>
                <w:p w14:paraId="37BE62A0">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ascii="Times New Roman" w:hAnsi="Times New Roman" w:eastAsia="宋体" w:cs="Times New Roman"/>
                      <w:b w:val="0"/>
                      <w:bCs w:val="0"/>
                      <w:color w:val="auto"/>
                      <w:sz w:val="21"/>
                      <w:szCs w:val="21"/>
                      <w:highlight w:val="none"/>
                      <w:lang w:val="en-US" w:eastAsia="zh-CN" w:bidi="zh-CN"/>
                    </w:rPr>
                    <w:t>废润滑油</w:t>
                  </w:r>
                </w:p>
              </w:tc>
              <w:tc>
                <w:tcPr>
                  <w:tcW w:w="1007" w:type="pct"/>
                  <w:vAlign w:val="center"/>
                </w:tcPr>
                <w:p w14:paraId="4C550E1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671" w:type="pct"/>
                  <w:vAlign w:val="center"/>
                </w:tcPr>
                <w:p w14:paraId="3D6F7D74">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bCs/>
                      <w:snapToGrid w:val="0"/>
                      <w:color w:val="auto"/>
                      <w:sz w:val="21"/>
                      <w:szCs w:val="21"/>
                      <w:highlight w:val="none"/>
                      <w:lang w:val="en-US" w:eastAsia="zh-CN"/>
                    </w:rPr>
                  </w:pPr>
                  <w:r>
                    <w:rPr>
                      <w:rFonts w:hint="eastAsia" w:cs="Times New Roman"/>
                      <w:bCs/>
                      <w:snapToGrid w:val="0"/>
                      <w:color w:val="auto"/>
                      <w:sz w:val="21"/>
                      <w:szCs w:val="21"/>
                      <w:highlight w:val="none"/>
                      <w:lang w:val="en-US" w:eastAsia="zh-CN"/>
                    </w:rPr>
                    <w:t>交由有资质单位处置</w:t>
                  </w:r>
                </w:p>
              </w:tc>
            </w:tr>
            <w:tr w14:paraId="7DDA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2" w:type="pct"/>
                  <w:vMerge w:val="continue"/>
                  <w:vAlign w:val="center"/>
                </w:tcPr>
                <w:p w14:paraId="4022875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348" w:type="pct"/>
                  <w:vMerge w:val="continue"/>
                  <w:vAlign w:val="center"/>
                </w:tcPr>
                <w:p w14:paraId="5B1931A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504" w:type="pct"/>
                  <w:vMerge w:val="continue"/>
                  <w:vAlign w:val="center"/>
                </w:tcPr>
                <w:p w14:paraId="029880B5">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1194" w:type="pct"/>
                  <w:vAlign w:val="center"/>
                </w:tcPr>
                <w:p w14:paraId="3A47DCB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废润滑油桶</w:t>
                  </w:r>
                </w:p>
              </w:tc>
              <w:tc>
                <w:tcPr>
                  <w:tcW w:w="1007" w:type="pct"/>
                  <w:vAlign w:val="center"/>
                </w:tcPr>
                <w:p w14:paraId="0671ABF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w:t>
                  </w:r>
                </w:p>
              </w:tc>
              <w:tc>
                <w:tcPr>
                  <w:tcW w:w="1671" w:type="pct"/>
                  <w:vAlign w:val="center"/>
                </w:tcPr>
                <w:p w14:paraId="03558064">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bidi="zh-CN"/>
                    </w:rPr>
                  </w:pPr>
                  <w:r>
                    <w:rPr>
                      <w:rFonts w:hint="eastAsia" w:cs="Times New Roman"/>
                      <w:bCs/>
                      <w:snapToGrid w:val="0"/>
                      <w:color w:val="auto"/>
                      <w:sz w:val="21"/>
                      <w:szCs w:val="21"/>
                      <w:highlight w:val="none"/>
                      <w:lang w:val="en-US" w:eastAsia="zh-CN"/>
                    </w:rPr>
                    <w:t>交由有资质单位处置</w:t>
                  </w:r>
                </w:p>
              </w:tc>
            </w:tr>
            <w:tr w14:paraId="678E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2" w:type="pct"/>
                  <w:vMerge w:val="continue"/>
                  <w:vAlign w:val="center"/>
                </w:tcPr>
                <w:p w14:paraId="635E7978">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348" w:type="pct"/>
                  <w:vMerge w:val="continue"/>
                  <w:vAlign w:val="center"/>
                </w:tcPr>
                <w:p w14:paraId="339E0FD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504" w:type="pct"/>
                  <w:vAlign w:val="center"/>
                </w:tcPr>
                <w:p w14:paraId="7F05B9D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eastAsia="宋体"/>
                      <w:lang w:val="en-US" w:eastAsia="zh-CN"/>
                    </w:rPr>
                  </w:pPr>
                  <w:r>
                    <w:rPr>
                      <w:rFonts w:hint="eastAsia"/>
                      <w:lang w:val="en-US" w:eastAsia="zh-CN"/>
                    </w:rPr>
                    <w:t>/</w:t>
                  </w:r>
                </w:p>
              </w:tc>
              <w:tc>
                <w:tcPr>
                  <w:tcW w:w="1194" w:type="pct"/>
                  <w:vAlign w:val="center"/>
                </w:tcPr>
                <w:p w14:paraId="73A5F23E">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碱喷淋沉淀</w:t>
                  </w:r>
                </w:p>
              </w:tc>
              <w:tc>
                <w:tcPr>
                  <w:tcW w:w="1007" w:type="pct"/>
                  <w:vAlign w:val="center"/>
                </w:tcPr>
                <w:p w14:paraId="5373658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w:t>
                  </w:r>
                </w:p>
              </w:tc>
              <w:tc>
                <w:tcPr>
                  <w:tcW w:w="1671" w:type="pct"/>
                  <w:vAlign w:val="center"/>
                </w:tcPr>
                <w:p w14:paraId="44F78470">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bCs/>
                      <w:snapToGrid w:val="0"/>
                      <w:color w:val="auto"/>
                      <w:sz w:val="21"/>
                      <w:szCs w:val="21"/>
                      <w:highlight w:val="none"/>
                      <w:lang w:val="en-US" w:eastAsia="zh-CN"/>
                    </w:rPr>
                  </w:pPr>
                  <w:r>
                    <w:rPr>
                      <w:rFonts w:hint="eastAsia" w:cs="Times New Roman"/>
                      <w:bCs/>
                      <w:snapToGrid w:val="0"/>
                      <w:color w:val="auto"/>
                      <w:sz w:val="21"/>
                      <w:szCs w:val="21"/>
                      <w:highlight w:val="none"/>
                      <w:lang w:val="en-US" w:eastAsia="zh-CN"/>
                    </w:rPr>
                    <w:t>交由有资质单位处置</w:t>
                  </w:r>
                </w:p>
              </w:tc>
            </w:tr>
            <w:tr w14:paraId="5B70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2" w:type="pct"/>
                  <w:vMerge w:val="continue"/>
                  <w:vAlign w:val="center"/>
                </w:tcPr>
                <w:p w14:paraId="21664D0C">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348" w:type="pct"/>
                  <w:vMerge w:val="continue"/>
                  <w:vAlign w:val="center"/>
                </w:tcPr>
                <w:p w14:paraId="714F7D69">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504" w:type="pct"/>
                  <w:vAlign w:val="center"/>
                </w:tcPr>
                <w:p w14:paraId="4CA969E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eastAsia="宋体"/>
                      <w:lang w:val="en-US" w:eastAsia="zh-CN"/>
                    </w:rPr>
                  </w:pPr>
                  <w:r>
                    <w:rPr>
                      <w:rFonts w:hint="eastAsia"/>
                      <w:lang w:val="en-US" w:eastAsia="zh-CN"/>
                    </w:rPr>
                    <w:t>/</w:t>
                  </w:r>
                </w:p>
              </w:tc>
              <w:tc>
                <w:tcPr>
                  <w:tcW w:w="1194" w:type="pct"/>
                  <w:vAlign w:val="center"/>
                </w:tcPr>
                <w:p w14:paraId="2D41215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废脱硫剂</w:t>
                  </w:r>
                </w:p>
              </w:tc>
              <w:tc>
                <w:tcPr>
                  <w:tcW w:w="1007" w:type="pct"/>
                  <w:vAlign w:val="center"/>
                </w:tcPr>
                <w:p w14:paraId="1BF431BF">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w:t>
                  </w:r>
                </w:p>
              </w:tc>
              <w:tc>
                <w:tcPr>
                  <w:tcW w:w="1671" w:type="pct"/>
                  <w:vAlign w:val="center"/>
                </w:tcPr>
                <w:p w14:paraId="08790D7D">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bCs/>
                      <w:snapToGrid w:val="0"/>
                      <w:color w:val="auto"/>
                      <w:sz w:val="21"/>
                      <w:szCs w:val="21"/>
                      <w:highlight w:val="none"/>
                      <w:lang w:val="en-US" w:eastAsia="zh-CN"/>
                    </w:rPr>
                  </w:pPr>
                  <w:r>
                    <w:rPr>
                      <w:rFonts w:hint="eastAsia" w:cs="Times New Roman"/>
                      <w:bCs/>
                      <w:snapToGrid w:val="0"/>
                      <w:color w:val="auto"/>
                      <w:sz w:val="21"/>
                      <w:szCs w:val="21"/>
                      <w:highlight w:val="none"/>
                      <w:lang w:val="en-US" w:eastAsia="zh-CN"/>
                    </w:rPr>
                    <w:t>交由有资质单位处置</w:t>
                  </w:r>
                </w:p>
              </w:tc>
            </w:tr>
            <w:tr w14:paraId="5627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2" w:type="pct"/>
                  <w:vMerge w:val="continue"/>
                  <w:vAlign w:val="center"/>
                </w:tcPr>
                <w:p w14:paraId="2DA8C7A0">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348" w:type="pct"/>
                  <w:vMerge w:val="continue"/>
                  <w:vAlign w:val="center"/>
                </w:tcPr>
                <w:p w14:paraId="726809C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pPr>
                </w:p>
              </w:tc>
              <w:tc>
                <w:tcPr>
                  <w:tcW w:w="504" w:type="pct"/>
                  <w:vAlign w:val="center"/>
                </w:tcPr>
                <w:p w14:paraId="5B992636">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lang w:val="en-US" w:eastAsia="zh-CN"/>
                    </w:rPr>
                  </w:pPr>
                  <w:r>
                    <w:rPr>
                      <w:rFonts w:hint="eastAsia"/>
                      <w:lang w:val="en-US" w:eastAsia="zh-CN"/>
                    </w:rPr>
                    <w:t>/</w:t>
                  </w:r>
                </w:p>
              </w:tc>
              <w:tc>
                <w:tcPr>
                  <w:tcW w:w="1194" w:type="pct"/>
                  <w:vAlign w:val="center"/>
                </w:tcPr>
                <w:p w14:paraId="32CAB4A3">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废药剂包装</w:t>
                  </w:r>
                </w:p>
              </w:tc>
              <w:tc>
                <w:tcPr>
                  <w:tcW w:w="1007" w:type="pct"/>
                  <w:vAlign w:val="center"/>
                </w:tcPr>
                <w:p w14:paraId="148E83CA">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b w:val="0"/>
                      <w:bCs w:val="0"/>
                      <w:color w:val="auto"/>
                      <w:sz w:val="21"/>
                      <w:szCs w:val="21"/>
                      <w:highlight w:val="none"/>
                      <w:lang w:val="en-US" w:eastAsia="zh-CN" w:bidi="zh-CN"/>
                    </w:rPr>
                  </w:pPr>
                  <w:r>
                    <w:rPr>
                      <w:rFonts w:hint="eastAsia" w:cs="Times New Roman"/>
                      <w:b w:val="0"/>
                      <w:bCs w:val="0"/>
                      <w:color w:val="auto"/>
                      <w:sz w:val="21"/>
                      <w:szCs w:val="21"/>
                      <w:highlight w:val="none"/>
                      <w:lang w:val="en-US" w:eastAsia="zh-CN" w:bidi="zh-CN"/>
                    </w:rPr>
                    <w:t>/</w:t>
                  </w:r>
                </w:p>
              </w:tc>
              <w:tc>
                <w:tcPr>
                  <w:tcW w:w="1671" w:type="pct"/>
                  <w:vAlign w:val="center"/>
                </w:tcPr>
                <w:p w14:paraId="2EBD103C">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eastAsia" w:cs="Times New Roman"/>
                      <w:bCs/>
                      <w:snapToGrid w:val="0"/>
                      <w:color w:val="auto"/>
                      <w:sz w:val="21"/>
                      <w:szCs w:val="21"/>
                      <w:highlight w:val="none"/>
                      <w:lang w:val="en-US" w:eastAsia="zh-CN"/>
                    </w:rPr>
                  </w:pPr>
                  <w:r>
                    <w:rPr>
                      <w:rFonts w:hint="eastAsia" w:cs="Times New Roman"/>
                      <w:bCs/>
                      <w:snapToGrid w:val="0"/>
                      <w:color w:val="auto"/>
                      <w:sz w:val="21"/>
                      <w:szCs w:val="21"/>
                      <w:highlight w:val="none"/>
                      <w:lang w:val="en-US" w:eastAsia="zh-CN"/>
                    </w:rPr>
                    <w:t>交由有资质单位处置</w:t>
                  </w:r>
                </w:p>
              </w:tc>
            </w:tr>
            <w:tr w14:paraId="7D5F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621" w:type="pct"/>
                  <w:gridSpan w:val="2"/>
                  <w:vAlign w:val="center"/>
                </w:tcPr>
                <w:p w14:paraId="2BC1354B">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噪声</w:t>
                  </w:r>
                </w:p>
              </w:tc>
              <w:tc>
                <w:tcPr>
                  <w:tcW w:w="504" w:type="pct"/>
                  <w:vAlign w:val="center"/>
                </w:tcPr>
                <w:p w14:paraId="3EE05092">
                  <w:pPr>
                    <w:pStyle w:val="144"/>
                    <w:keepNext w:val="0"/>
                    <w:keepLines w:val="0"/>
                    <w:pageBreakBefore w:val="0"/>
                    <w:shd w:val="clear"/>
                    <w:kinsoku/>
                    <w:overflowPunct/>
                    <w:autoSpaceDE/>
                    <w:autoSpaceDN/>
                    <w:bidi w:val="0"/>
                    <w:adjustRightInd w:val="0"/>
                    <w:snapToGrid w:val="0"/>
                    <w:spacing w:before="60" w:after="60"/>
                    <w:ind w:firstLine="0" w:firstLineChars="0"/>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1194" w:type="pct"/>
                  <w:vAlign w:val="center"/>
                </w:tcPr>
                <w:p w14:paraId="1DFD5AA3">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eastAsia="zh-CN"/>
                    </w:rPr>
                    <w:t>生产机械设备运行噪声</w:t>
                  </w:r>
                </w:p>
              </w:tc>
              <w:tc>
                <w:tcPr>
                  <w:tcW w:w="1007" w:type="pct"/>
                  <w:vAlign w:val="center"/>
                </w:tcPr>
                <w:p w14:paraId="14E4AA33">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噪声</w:t>
                  </w:r>
                </w:p>
              </w:tc>
              <w:tc>
                <w:tcPr>
                  <w:tcW w:w="1671" w:type="pct"/>
                  <w:vAlign w:val="center"/>
                </w:tcPr>
                <w:p w14:paraId="27678D1C">
                  <w:pPr>
                    <w:keepNext w:val="0"/>
                    <w:keepLines w:val="0"/>
                    <w:pageBreakBefore w:val="0"/>
                    <w:widowControl/>
                    <w:kinsoku/>
                    <w:wordWrap w:val="0"/>
                    <w:overflowPunct/>
                    <w:topLinePunct/>
                    <w:autoSpaceDE/>
                    <w:autoSpaceDN/>
                    <w:bidi w:val="0"/>
                    <w:adjustRightInd w:val="0"/>
                    <w:snapToGrid w:val="0"/>
                    <w:spacing w:before="60" w:after="6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减震安装、隔声、消声</w:t>
                  </w:r>
                </w:p>
              </w:tc>
            </w:tr>
          </w:tbl>
          <w:p w14:paraId="6F58452F">
            <w:pPr>
              <w:jc w:val="both"/>
              <w:rPr>
                <w:rFonts w:hint="default"/>
                <w:lang w:eastAsia="zh-CN"/>
              </w:rPr>
            </w:pPr>
            <w:r>
              <w:rPr>
                <w:rFonts w:hint="eastAsia" w:ascii="Times New Roman" w:hAnsi="Times New Roman" w:eastAsia="宋体" w:cs="Times New Roman"/>
                <w:color w:val="auto"/>
                <w:sz w:val="21"/>
                <w:szCs w:val="21"/>
                <w:lang w:val="en-US" w:eastAsia="zh-CN"/>
              </w:rPr>
              <w:t>注：本项目干清鸡粪暂存渗滤液依托现有黑膜发酵池处理后用于农田施肥，不外排，粪污暂存区依托现有，</w:t>
            </w:r>
            <w:r>
              <w:rPr>
                <w:rFonts w:hint="default" w:ascii="Times New Roman" w:hAnsi="Times New Roman" w:eastAsia="宋体" w:cs="Times New Roman"/>
                <w:color w:val="auto"/>
                <w:sz w:val="21"/>
                <w:szCs w:val="21"/>
                <w:lang w:val="en-US" w:eastAsia="zh-CN"/>
              </w:rPr>
              <w:t>为全密闭状态，</w:t>
            </w:r>
            <w:r>
              <w:rPr>
                <w:rFonts w:hint="eastAsia" w:ascii="Times New Roman" w:hAnsi="Times New Roman" w:eastAsia="宋体" w:cs="Times New Roman"/>
                <w:color w:val="auto"/>
                <w:sz w:val="21"/>
                <w:szCs w:val="21"/>
                <w:lang w:val="en-US" w:eastAsia="zh-CN"/>
              </w:rPr>
              <w:t>配套通风设施，</w:t>
            </w:r>
            <w:r>
              <w:rPr>
                <w:rFonts w:hint="default" w:ascii="Times New Roman" w:hAnsi="Times New Roman" w:eastAsia="宋体" w:cs="Times New Roman"/>
                <w:color w:val="auto"/>
                <w:sz w:val="21"/>
                <w:szCs w:val="21"/>
                <w:lang w:val="en-US" w:eastAsia="zh-CN"/>
              </w:rPr>
              <w:t>出风端配套建设除臭棚</w:t>
            </w:r>
            <w:r>
              <w:rPr>
                <w:rFonts w:hint="eastAsia" w:ascii="Times New Roman" w:hAnsi="Times New Roman" w:eastAsia="宋体" w:cs="Times New Roman"/>
                <w:color w:val="auto"/>
                <w:sz w:val="21"/>
                <w:szCs w:val="21"/>
                <w:lang w:val="en-US" w:eastAsia="zh-CN"/>
              </w:rPr>
              <w:t>，除臭棚内设置喷淋装置和滤墙。</w:t>
            </w:r>
          </w:p>
        </w:tc>
      </w:tr>
    </w:tbl>
    <w:p w14:paraId="778EF88D">
      <w:pPr>
        <w:spacing w:before="60" w:after="6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p>
    <w:p w14:paraId="5948C96C">
      <w:pPr>
        <w:spacing w:before="60" w:after="6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950"/>
      </w:tblGrid>
      <w:tr w14:paraId="7482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4" w:hRule="atLeast"/>
          <w:jc w:val="center"/>
        </w:trPr>
        <w:tc>
          <w:tcPr>
            <w:tcW w:w="334" w:type="pct"/>
            <w:vAlign w:val="center"/>
          </w:tcPr>
          <w:p w14:paraId="3632CD02">
            <w:pPr>
              <w:spacing w:before="60" w:after="6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与项目有关的原有环境污染问题</w:t>
            </w:r>
          </w:p>
        </w:tc>
        <w:tc>
          <w:tcPr>
            <w:tcW w:w="4665" w:type="pct"/>
            <w:vAlign w:val="top"/>
          </w:tcPr>
          <w:p w14:paraId="7D5D7ED9">
            <w:pPr>
              <w:pStyle w:val="7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一</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、现有项目环评、验收及排污许可情况</w:t>
            </w:r>
          </w:p>
          <w:p w14:paraId="35AA432E">
            <w:pPr>
              <w:pStyle w:val="50"/>
              <w:numPr>
                <w:ilvl w:val="0"/>
                <w:numId w:val="0"/>
              </w:num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表2-</w:t>
            </w:r>
            <w:r>
              <w:rPr>
                <w:rFonts w:hint="eastAsia" w:ascii="Times New Roman" w:cs="Times New Roman"/>
                <w:b/>
                <w:bCs/>
                <w:color w:val="000000" w:themeColor="text1"/>
                <w:sz w:val="21"/>
                <w:szCs w:val="21"/>
                <w:highlight w:val="none"/>
                <w:lang w:val="en-US" w:eastAsia="zh-CN"/>
                <w14:textFill>
                  <w14:solidFill>
                    <w14:schemeClr w14:val="tx1"/>
                  </w14:solidFill>
                </w14:textFill>
              </w:rPr>
              <w:t xml:space="preserve">13  </w:t>
            </w:r>
            <w:r>
              <w:rPr>
                <w:rFonts w:hint="eastAsia" w:ascii="Times New Roman" w:cs="Times New Roman"/>
                <w:b/>
                <w:bCs/>
                <w:color w:val="000000" w:themeColor="text1"/>
                <w:sz w:val="21"/>
                <w:szCs w:val="21"/>
                <w:highlight w:val="none"/>
                <w:lang w:eastAsia="zh-CN"/>
                <w14:textFill>
                  <w14:solidFill>
                    <w14:schemeClr w14:val="tx1"/>
                  </w14:solidFill>
                </w14:textFill>
              </w:rPr>
              <w:t>现有</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w:t>
            </w:r>
            <w:r>
              <w:rPr>
                <w:rFonts w:hint="eastAsia" w:ascii="Times New Roman" w:cs="Times New Roman"/>
                <w:b/>
                <w:bCs/>
                <w:color w:val="000000" w:themeColor="text1"/>
                <w:sz w:val="21"/>
                <w:szCs w:val="21"/>
                <w:highlight w:val="none"/>
                <w:lang w:eastAsia="zh-CN"/>
                <w14:textFill>
                  <w14:solidFill>
                    <w14:schemeClr w14:val="tx1"/>
                  </w14:solidFill>
                </w14:textFill>
              </w:rPr>
              <w:t>环保手续履行情况</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74"/>
              <w:gridCol w:w="982"/>
              <w:gridCol w:w="1214"/>
              <w:gridCol w:w="1677"/>
              <w:gridCol w:w="2341"/>
            </w:tblGrid>
            <w:tr w14:paraId="071F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36" w:type="dxa"/>
                  <w:vAlign w:val="center"/>
                </w:tcPr>
                <w:p w14:paraId="56951E2B">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序号</w:t>
                  </w:r>
                </w:p>
              </w:tc>
              <w:tc>
                <w:tcPr>
                  <w:tcW w:w="1074" w:type="dxa"/>
                  <w:vAlign w:val="center"/>
                </w:tcPr>
                <w:p w14:paraId="27D7716A">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项目名称</w:t>
                  </w:r>
                </w:p>
              </w:tc>
              <w:tc>
                <w:tcPr>
                  <w:tcW w:w="982" w:type="dxa"/>
                  <w:vAlign w:val="center"/>
                </w:tcPr>
                <w:p w14:paraId="72A2653E">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环评情况</w:t>
                  </w:r>
                </w:p>
              </w:tc>
              <w:tc>
                <w:tcPr>
                  <w:tcW w:w="1214" w:type="dxa"/>
                  <w:vAlign w:val="center"/>
                </w:tcPr>
                <w:p w14:paraId="5A1926C9">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验收</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情况</w:t>
                  </w:r>
                </w:p>
              </w:tc>
              <w:tc>
                <w:tcPr>
                  <w:tcW w:w="1677" w:type="dxa"/>
                  <w:vAlign w:val="center"/>
                </w:tcPr>
                <w:p w14:paraId="25F28698">
                  <w:pPr>
                    <w:pStyle w:val="3"/>
                    <w:spacing w:after="0"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排污许可</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登记</w:t>
                  </w:r>
                </w:p>
              </w:tc>
              <w:tc>
                <w:tcPr>
                  <w:tcW w:w="2341" w:type="dxa"/>
                  <w:vAlign w:val="center"/>
                </w:tcPr>
                <w:p w14:paraId="68170ABA">
                  <w:pPr>
                    <w:pStyle w:val="3"/>
                    <w:spacing w:after="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备注</w:t>
                  </w:r>
                </w:p>
              </w:tc>
            </w:tr>
            <w:tr w14:paraId="6FFF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436" w:type="dxa"/>
                  <w:vAlign w:val="center"/>
                </w:tcPr>
                <w:p w14:paraId="1EA99C7F">
                  <w:pPr>
                    <w:pStyle w:val="3"/>
                    <w:spacing w:after="0" w:line="240" w:lineRule="auto"/>
                    <w:ind w:left="0" w:leftChars="0" w:firstLine="0" w:firstLineChars="0"/>
                    <w:jc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1</w:t>
                  </w:r>
                </w:p>
              </w:tc>
              <w:tc>
                <w:tcPr>
                  <w:tcW w:w="1074" w:type="dxa"/>
                  <w:vAlign w:val="center"/>
                </w:tcPr>
                <w:p w14:paraId="3838A5B5">
                  <w:pPr>
                    <w:pStyle w:val="3"/>
                    <w:spacing w:after="0" w:line="240" w:lineRule="auto"/>
                    <w:ind w:left="0" w:leftChars="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auto"/>
                      <w:sz w:val="21"/>
                      <w:szCs w:val="21"/>
                      <w:highlight w:val="none"/>
                      <w:lang w:val="en-US" w:eastAsia="zh-CN"/>
                    </w:rPr>
                    <w:t>宿州益新农牧科技有限公司解集镇益新肉鸡养殖项目</w:t>
                  </w:r>
                </w:p>
              </w:tc>
              <w:tc>
                <w:tcPr>
                  <w:tcW w:w="982" w:type="dxa"/>
                  <w:vAlign w:val="center"/>
                </w:tcPr>
                <w:p w14:paraId="39CD137F">
                  <w:pPr>
                    <w:pStyle w:val="3"/>
                    <w:spacing w:after="0" w:line="240" w:lineRule="auto"/>
                    <w:ind w:left="0" w:leftChars="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auto"/>
                      <w:sz w:val="21"/>
                      <w:szCs w:val="21"/>
                      <w:highlight w:val="none"/>
                      <w:lang w:val="en-US" w:eastAsia="zh-CN"/>
                    </w:rPr>
                    <w:t>宿环建函</w:t>
                  </w:r>
                  <w:r>
                    <w:rPr>
                      <w:rFonts w:hint="eastAsia" w:ascii="Times New Roman" w:hAnsi="Times New Roman" w:eastAsia="宋体" w:cs="Times New Roman"/>
                      <w:b w:val="0"/>
                      <w:bCs/>
                      <w:color w:val="auto"/>
                      <w:sz w:val="21"/>
                      <w:szCs w:val="21"/>
                      <w:highlight w:val="none"/>
                      <w:lang w:val="en-US" w:eastAsia="zh-CN"/>
                    </w:rPr>
                    <w:t>〔2024〕65号</w:t>
                  </w:r>
                </w:p>
              </w:tc>
              <w:tc>
                <w:tcPr>
                  <w:tcW w:w="1214" w:type="dxa"/>
                  <w:vAlign w:val="center"/>
                </w:tcPr>
                <w:p w14:paraId="7B885F89">
                  <w:pPr>
                    <w:pStyle w:val="3"/>
                    <w:spacing w:after="0" w:line="240" w:lineRule="auto"/>
                    <w:ind w:left="0" w:leftChars="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auto"/>
                      <w:sz w:val="21"/>
                      <w:szCs w:val="21"/>
                      <w:highlight w:val="none"/>
                      <w:lang w:val="en-US" w:eastAsia="zh-CN"/>
                    </w:rPr>
                    <w:t>2025年8月31日自主验收</w:t>
                  </w:r>
                </w:p>
              </w:tc>
              <w:tc>
                <w:tcPr>
                  <w:tcW w:w="1677" w:type="dxa"/>
                  <w:vAlign w:val="center"/>
                </w:tcPr>
                <w:p w14:paraId="667230D3">
                  <w:pPr>
                    <w:pStyle w:val="3"/>
                    <w:spacing w:after="0" w:line="240" w:lineRule="auto"/>
                    <w:ind w:left="0" w:leftChars="0" w:firstLine="0" w:firstLineChars="0"/>
                    <w:jc w:val="cente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91341302MA8QJ9ETX4001Z</w:t>
                  </w:r>
                </w:p>
              </w:tc>
              <w:tc>
                <w:tcPr>
                  <w:tcW w:w="2341" w:type="dxa"/>
                  <w:vAlign w:val="center"/>
                </w:tcPr>
                <w:p w14:paraId="03C22C9F">
                  <w:pPr>
                    <w:pStyle w:val="3"/>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auto"/>
                      <w:sz w:val="21"/>
                      <w:szCs w:val="21"/>
                      <w:highlight w:val="none"/>
                      <w:lang w:val="en-US" w:eastAsia="zh-CN"/>
                    </w:rPr>
                    <w:t>建设鸡舍16栋，建筑面积36000m</w:t>
                  </w:r>
                  <w:r>
                    <w:rPr>
                      <w:rFonts w:hint="default" w:ascii="Times New Roman" w:hAnsi="Times New Roman" w:eastAsia="宋体" w:cs="Times New Roman"/>
                      <w:b w:val="0"/>
                      <w:bCs/>
                      <w:color w:val="auto"/>
                      <w:sz w:val="21"/>
                      <w:szCs w:val="21"/>
                      <w:highlight w:val="none"/>
                      <w:vertAlign w:val="superscript"/>
                      <w:lang w:val="en-US" w:eastAsia="zh-CN"/>
                    </w:rPr>
                    <w:t>2</w:t>
                  </w:r>
                  <w:r>
                    <w:rPr>
                      <w:rFonts w:hint="default" w:ascii="Times New Roman" w:hAnsi="Times New Roman" w:eastAsia="宋体" w:cs="Times New Roman"/>
                      <w:b w:val="0"/>
                      <w:bCs/>
                      <w:color w:val="auto"/>
                      <w:sz w:val="21"/>
                      <w:szCs w:val="21"/>
                      <w:highlight w:val="none"/>
                      <w:lang w:val="en-US" w:eastAsia="zh-CN"/>
                    </w:rPr>
                    <w:t>，拟建设标准化鸡舍、办公室、宿舍、食堂以及配套的附属设施、环保设施；购置主要设备自动饲喂系统、供暖系统等</w:t>
                  </w:r>
                  <w:r>
                    <w:rPr>
                      <w:rFonts w:hint="eastAsia" w:ascii="Times New Roman" w:hAnsi="Times New Roman" w:eastAsia="宋体" w:cs="Times New Roman"/>
                      <w:b w:val="0"/>
                      <w:bCs/>
                      <w:color w:val="auto"/>
                      <w:sz w:val="21"/>
                      <w:szCs w:val="21"/>
                      <w:highlight w:val="none"/>
                      <w:lang w:val="en-US" w:eastAsia="zh-CN"/>
                    </w:rPr>
                    <w:t>，年出栏420万羽白羽肉鸡</w:t>
                  </w:r>
                </w:p>
              </w:tc>
            </w:tr>
          </w:tbl>
          <w:p w14:paraId="2039C9D7">
            <w:pPr>
              <w:widowControl/>
              <w:spacing w:line="360" w:lineRule="auto"/>
              <w:ind w:firstLine="480" w:firstLineChars="200"/>
              <w:jc w:val="left"/>
              <w:rPr>
                <w:rFonts w:hint="default" w:ascii="Times New Roman" w:hAnsi="Times New Roman" w:eastAsia="宋体" w:cs="Times New Roman"/>
                <w:color w:val="000000" w:themeColor="text1"/>
                <w:sz w:val="24"/>
                <w:szCs w:val="24"/>
                <w:highlight w:val="yellow"/>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bidi="ar"/>
                <w14:textFill>
                  <w14:solidFill>
                    <w14:schemeClr w14:val="tx1"/>
                  </w14:solidFill>
                </w14:textFill>
              </w:rPr>
              <w:t>现有项目环保、验收、排污许可等环保手续均已履行。</w:t>
            </w:r>
          </w:p>
          <w:p w14:paraId="0987D4C9">
            <w:pPr>
              <w:pStyle w:val="50"/>
              <w:keepNext/>
              <w:keepLines/>
              <w:pageBreakBefore w:val="0"/>
              <w:widowControl w:val="0"/>
              <w:numPr>
                <w:ilvl w:val="1"/>
                <w:numId w:val="0"/>
              </w:numPr>
              <w:kinsoku/>
              <w:wordWrap/>
              <w:overflowPunct/>
              <w:topLinePunct w:val="0"/>
              <w:autoSpaceDE w:val="0"/>
              <w:autoSpaceDN w:val="0"/>
              <w:bidi w:val="0"/>
              <w:adjustRightInd w:val="0"/>
              <w:snapToGrid/>
              <w:spacing w:line="360" w:lineRule="auto"/>
              <w:ind w:firstLine="482" w:firstLineChars="200"/>
              <w:jc w:val="both"/>
              <w:textAlignment w:val="auto"/>
              <w:rPr>
                <w:b/>
                <w:bCs/>
                <w:color w:val="000000" w:themeColor="text1"/>
                <w:highlight w:val="none"/>
                <w14:textFill>
                  <w14:solidFill>
                    <w14:schemeClr w14:val="tx1"/>
                  </w14:solidFill>
                </w14:textFill>
              </w:rPr>
            </w:pPr>
            <w:r>
              <w:rPr>
                <w:rFonts w:hint="eastAsia" w:ascii="Times New Roman" w:cs="Times New Roman"/>
                <w:b/>
                <w:bCs/>
                <w:color w:val="000000" w:themeColor="text1"/>
                <w:highlight w:val="none"/>
                <w:lang w:val="en-US" w:eastAsia="zh-CN"/>
                <w14:textFill>
                  <w14:solidFill>
                    <w14:schemeClr w14:val="tx1"/>
                  </w14:solidFill>
                </w14:textFill>
              </w:rPr>
              <w:t>二</w:t>
            </w:r>
            <w:r>
              <w:rPr>
                <w:rFonts w:hint="default" w:ascii="Times New Roman" w:hAnsi="Times New Roman" w:cs="Times New Roman"/>
                <w:b/>
                <w:bCs/>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bidi="ar"/>
                <w14:textFill>
                  <w14:solidFill>
                    <w14:schemeClr w14:val="tx1"/>
                  </w14:solidFill>
                </w14:textFill>
              </w:rPr>
              <w:t>现有工程污染物排放达标情况</w:t>
            </w:r>
          </w:p>
          <w:p w14:paraId="404C17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（1）废气</w:t>
            </w:r>
          </w:p>
          <w:p w14:paraId="074555AC">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①有组织废气</w:t>
            </w:r>
          </w:p>
          <w:p w14:paraId="2FB7D30A">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污水处理设施（沉淀池）恶臭：沉淀池进行封闭通过管道负压集气恶臭气体通过喷淋除臭塔处理后经15m高排气筒DA001排放。</w:t>
            </w:r>
          </w:p>
          <w:p w14:paraId="3235E4D9">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根据河南鑫成环测检测技术有限公司2025年6月22日—2025年6月23日进行的解集镇益新肉鸡养殖项目竣工环境保护验收监测工作，监测点位为DA001污水处理设施废气排气筒出口，检测项为氨气、硫化氢、臭气浓度。</w:t>
            </w:r>
          </w:p>
          <w:p w14:paraId="497DC2BA">
            <w:pPr>
              <w:pStyle w:val="50"/>
              <w:keepNext/>
              <w:keepLines/>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验收</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检测结果见下表</w:t>
            </w: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w:t>
            </w:r>
          </w:p>
          <w:p w14:paraId="293632FC">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14  有组织</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废</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气</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监测结果一览表</w:t>
            </w:r>
          </w:p>
          <w:tbl>
            <w:tblPr>
              <w:tblStyle w:val="12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838"/>
              <w:gridCol w:w="637"/>
              <w:gridCol w:w="1006"/>
              <w:gridCol w:w="1377"/>
              <w:gridCol w:w="1466"/>
              <w:gridCol w:w="1290"/>
            </w:tblGrid>
            <w:tr w14:paraId="2EF03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718" w:type="pct"/>
                  <w:vAlign w:val="center"/>
                </w:tcPr>
                <w:p w14:paraId="56C252B3">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542" w:type="pct"/>
                  <w:vAlign w:val="center"/>
                </w:tcPr>
                <w:p w14:paraId="7DB68CCC">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412" w:type="pct"/>
                  <w:tcBorders>
                    <w:bottom w:val="single" w:color="auto" w:sz="4" w:space="0"/>
                  </w:tcBorders>
                  <w:vAlign w:val="center"/>
                </w:tcPr>
                <w:p w14:paraId="701C1D88">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检测因子</w:t>
                  </w:r>
                </w:p>
              </w:tc>
              <w:tc>
                <w:tcPr>
                  <w:tcW w:w="651" w:type="pct"/>
                  <w:vAlign w:val="center"/>
                </w:tcPr>
                <w:p w14:paraId="395CD165">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91" w:type="pct"/>
                  <w:vAlign w:val="center"/>
                </w:tcPr>
                <w:p w14:paraId="17E6B2C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排放浓度(mg/m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948" w:type="pct"/>
                  <w:vAlign w:val="center"/>
                </w:tcPr>
                <w:p w14:paraId="6AFA9EE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排放速率（kg/h）</w:t>
                  </w:r>
                </w:p>
              </w:tc>
              <w:tc>
                <w:tcPr>
                  <w:tcW w:w="834" w:type="pct"/>
                  <w:vAlign w:val="center"/>
                </w:tcPr>
                <w:p w14:paraId="0F36732F">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标干流量（m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/h）</w:t>
                  </w:r>
                </w:p>
              </w:tc>
            </w:tr>
            <w:tr w14:paraId="6E70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718" w:type="pct"/>
                  <w:vMerge w:val="restart"/>
                  <w:vAlign w:val="center"/>
                </w:tcPr>
                <w:p w14:paraId="2DB4C79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2025.06.22</w:t>
                  </w:r>
                </w:p>
              </w:tc>
              <w:tc>
                <w:tcPr>
                  <w:tcW w:w="542" w:type="pct"/>
                  <w:vMerge w:val="restart"/>
                  <w:tcBorders>
                    <w:right w:val="single" w:color="auto" w:sz="4" w:space="0"/>
                  </w:tcBorders>
                  <w:vAlign w:val="center"/>
                </w:tcPr>
                <w:p w14:paraId="375E164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DA001污水处理设施废气排气筒出口</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4D76B25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氨气</w:t>
                  </w:r>
                </w:p>
              </w:tc>
              <w:tc>
                <w:tcPr>
                  <w:tcW w:w="651" w:type="pct"/>
                  <w:tcBorders>
                    <w:left w:val="single" w:color="auto" w:sz="4" w:space="0"/>
                  </w:tcBorders>
                  <w:vAlign w:val="center"/>
                </w:tcPr>
                <w:p w14:paraId="358A121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600CB6E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2.58</w:t>
                  </w:r>
                </w:p>
              </w:tc>
              <w:tc>
                <w:tcPr>
                  <w:tcW w:w="948" w:type="pct"/>
                  <w:vAlign w:val="center"/>
                </w:tcPr>
                <w:p w14:paraId="71B6BD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34" w:type="pct"/>
                  <w:vAlign w:val="center"/>
                </w:tcPr>
                <w:p w14:paraId="54819D7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204B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18" w:type="pct"/>
                  <w:vMerge w:val="continue"/>
                  <w:vAlign w:val="center"/>
                </w:tcPr>
                <w:p w14:paraId="2A10AA7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right w:val="single" w:color="auto" w:sz="4" w:space="0"/>
                  </w:tcBorders>
                  <w:vAlign w:val="center"/>
                </w:tcPr>
                <w:p w14:paraId="57E5D27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6FED38F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tcBorders>
                    <w:left w:val="single" w:color="auto" w:sz="4" w:space="0"/>
                  </w:tcBorders>
                  <w:vAlign w:val="center"/>
                </w:tcPr>
                <w:p w14:paraId="336C8F1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6B670DD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2.68</w:t>
                  </w:r>
                </w:p>
              </w:tc>
              <w:tc>
                <w:tcPr>
                  <w:tcW w:w="948" w:type="pct"/>
                  <w:vAlign w:val="center"/>
                </w:tcPr>
                <w:p w14:paraId="7FAA63C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34" w:type="pct"/>
                  <w:vAlign w:val="center"/>
                </w:tcPr>
                <w:p w14:paraId="44BBFB3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6832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18" w:type="pct"/>
                  <w:vMerge w:val="continue"/>
                  <w:vAlign w:val="center"/>
                </w:tcPr>
                <w:p w14:paraId="4157CA4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right w:val="single" w:color="auto" w:sz="4" w:space="0"/>
                  </w:tcBorders>
                  <w:vAlign w:val="center"/>
                </w:tcPr>
                <w:p w14:paraId="295D888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5EA042D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tcBorders>
                    <w:left w:val="single" w:color="auto" w:sz="4" w:space="0"/>
                  </w:tcBorders>
                  <w:vAlign w:val="center"/>
                </w:tcPr>
                <w:p w14:paraId="057619C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1D30F95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2.74</w:t>
                  </w:r>
                </w:p>
              </w:tc>
              <w:tc>
                <w:tcPr>
                  <w:tcW w:w="948" w:type="pct"/>
                  <w:vAlign w:val="center"/>
                </w:tcPr>
                <w:p w14:paraId="1460F1E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34" w:type="pct"/>
                  <w:vAlign w:val="center"/>
                </w:tcPr>
                <w:p w14:paraId="6D3D852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30981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718" w:type="pct"/>
                  <w:vMerge w:val="continue"/>
                  <w:vAlign w:val="center"/>
                </w:tcPr>
                <w:p w14:paraId="73096B5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right w:val="single" w:color="auto" w:sz="4" w:space="0"/>
                  </w:tcBorders>
                  <w:vAlign w:val="center"/>
                </w:tcPr>
                <w:p w14:paraId="34FBEC3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44059A4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tcBorders>
                    <w:left w:val="single" w:color="auto" w:sz="4" w:space="0"/>
                  </w:tcBorders>
                  <w:vAlign w:val="center"/>
                </w:tcPr>
                <w:p w14:paraId="4ECDBE7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394BB67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2.67</w:t>
                  </w:r>
                </w:p>
              </w:tc>
              <w:tc>
                <w:tcPr>
                  <w:tcW w:w="948" w:type="pct"/>
                  <w:vAlign w:val="center"/>
                </w:tcPr>
                <w:p w14:paraId="22312C1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34" w:type="pct"/>
                  <w:vAlign w:val="center"/>
                </w:tcPr>
                <w:p w14:paraId="75B8F76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1701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18" w:type="pct"/>
                  <w:vMerge w:val="continue"/>
                  <w:vAlign w:val="center"/>
                </w:tcPr>
                <w:p w14:paraId="4AE6BB0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64F00E9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restart"/>
                  <w:tcBorders>
                    <w:top w:val="single" w:color="auto" w:sz="4" w:space="0"/>
                    <w:bottom w:val="single" w:color="auto" w:sz="4" w:space="0"/>
                  </w:tcBorders>
                  <w:vAlign w:val="center"/>
                </w:tcPr>
                <w:p w14:paraId="3373359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硫化氢</w:t>
                  </w:r>
                </w:p>
              </w:tc>
              <w:tc>
                <w:tcPr>
                  <w:tcW w:w="651" w:type="pct"/>
                  <w:vAlign w:val="center"/>
                </w:tcPr>
                <w:p w14:paraId="5CC0E43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460F729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0.171</w:t>
                  </w:r>
                </w:p>
              </w:tc>
              <w:tc>
                <w:tcPr>
                  <w:tcW w:w="948" w:type="pct"/>
                  <w:vAlign w:val="center"/>
                </w:tcPr>
                <w:p w14:paraId="5B174F1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9.04×10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178128F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3174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18" w:type="pct"/>
                  <w:vMerge w:val="continue"/>
                  <w:vAlign w:val="center"/>
                </w:tcPr>
                <w:p w14:paraId="4F12161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139688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430D299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4506A1B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4BC0628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0.166</w:t>
                  </w:r>
                </w:p>
              </w:tc>
              <w:tc>
                <w:tcPr>
                  <w:tcW w:w="948" w:type="pct"/>
                  <w:vAlign w:val="center"/>
                </w:tcPr>
                <w:p w14:paraId="174B7BF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8.73×10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64416C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5D50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18" w:type="pct"/>
                  <w:vMerge w:val="continue"/>
                  <w:vAlign w:val="center"/>
                </w:tcPr>
                <w:p w14:paraId="076B1F7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77EC48A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6982B48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28D8BEB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3EAEBCE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0.159</w:t>
                  </w:r>
                </w:p>
              </w:tc>
              <w:tc>
                <w:tcPr>
                  <w:tcW w:w="948" w:type="pct"/>
                  <w:vAlign w:val="center"/>
                </w:tcPr>
                <w:p w14:paraId="5136EE0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8.34×10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6B71C1E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038E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718" w:type="pct"/>
                  <w:vMerge w:val="continue"/>
                  <w:vAlign w:val="center"/>
                </w:tcPr>
                <w:p w14:paraId="7447944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6D258A8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495750C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45E7BF1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022B5E2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0.165</w:t>
                  </w:r>
                </w:p>
              </w:tc>
              <w:tc>
                <w:tcPr>
                  <w:tcW w:w="948" w:type="pct"/>
                  <w:vAlign w:val="center"/>
                </w:tcPr>
                <w:p w14:paraId="29E5209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8.70×10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5C09954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15D3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18" w:type="pct"/>
                  <w:vMerge w:val="continue"/>
                  <w:vAlign w:val="center"/>
                </w:tcPr>
                <w:p w14:paraId="7327BA4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626D49B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restart"/>
                  <w:tcBorders>
                    <w:top w:val="single" w:color="auto" w:sz="4" w:space="0"/>
                    <w:bottom w:val="single" w:color="auto" w:sz="4" w:space="0"/>
                  </w:tcBorders>
                  <w:vAlign w:val="center"/>
                </w:tcPr>
                <w:p w14:paraId="2A286CB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臭气浓度</w:t>
                  </w:r>
                </w:p>
              </w:tc>
              <w:tc>
                <w:tcPr>
                  <w:tcW w:w="651" w:type="pct"/>
                  <w:vAlign w:val="center"/>
                </w:tcPr>
                <w:p w14:paraId="126D5FD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247858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266（无量纲）</w:t>
                  </w:r>
                </w:p>
              </w:tc>
              <w:tc>
                <w:tcPr>
                  <w:tcW w:w="948" w:type="pct"/>
                  <w:vAlign w:val="center"/>
                </w:tcPr>
                <w:p w14:paraId="103809F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3BC3B98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2D33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18" w:type="pct"/>
                  <w:vMerge w:val="continue"/>
                  <w:vAlign w:val="center"/>
                </w:tcPr>
                <w:p w14:paraId="0BCA99E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0378485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19A5F1A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021AA49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225A642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232（无量纲）</w:t>
                  </w:r>
                </w:p>
              </w:tc>
              <w:tc>
                <w:tcPr>
                  <w:tcW w:w="948" w:type="pct"/>
                  <w:vAlign w:val="center"/>
                </w:tcPr>
                <w:p w14:paraId="445B09A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1A26098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3526C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18" w:type="pct"/>
                  <w:vMerge w:val="continue"/>
                  <w:vAlign w:val="center"/>
                </w:tcPr>
                <w:p w14:paraId="4A38BF6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7ED001B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2B63F4E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7A5CEC7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3568D74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202（无量纲）</w:t>
                  </w:r>
                </w:p>
              </w:tc>
              <w:tc>
                <w:tcPr>
                  <w:tcW w:w="948" w:type="pct"/>
                  <w:vAlign w:val="center"/>
                </w:tcPr>
                <w:p w14:paraId="473F342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7D8FC14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5.26×10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0BF5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718" w:type="pct"/>
                  <w:vMerge w:val="continue"/>
                  <w:vAlign w:val="center"/>
                </w:tcPr>
                <w:p w14:paraId="1BFB412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vAlign w:val="center"/>
                </w:tcPr>
                <w:p w14:paraId="1C3586B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single" w:color="auto" w:sz="4" w:space="0"/>
                    <w:bottom w:val="single" w:color="auto" w:sz="4" w:space="0"/>
                  </w:tcBorders>
                  <w:vAlign w:val="center"/>
                </w:tcPr>
                <w:p w14:paraId="5A90567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2CA5047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3EE7A42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948" w:type="pct"/>
                  <w:vAlign w:val="center"/>
                </w:tcPr>
                <w:p w14:paraId="4460107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03C29CE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072B0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718" w:type="pct"/>
                  <w:vAlign w:val="center"/>
                </w:tcPr>
                <w:p w14:paraId="70DF3FD5">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542" w:type="pct"/>
                  <w:vAlign w:val="center"/>
                </w:tcPr>
                <w:p w14:paraId="72FD90AB">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412" w:type="pct"/>
                  <w:tcBorders>
                    <w:top w:val="single" w:color="auto" w:sz="4" w:space="0"/>
                  </w:tcBorders>
                  <w:vAlign w:val="center"/>
                </w:tcPr>
                <w:p w14:paraId="7B8D11F5">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检测因子</w:t>
                  </w:r>
                </w:p>
              </w:tc>
              <w:tc>
                <w:tcPr>
                  <w:tcW w:w="651" w:type="pct"/>
                  <w:vAlign w:val="center"/>
                </w:tcPr>
                <w:p w14:paraId="140CC9F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91" w:type="pct"/>
                  <w:vAlign w:val="center"/>
                </w:tcPr>
                <w:p w14:paraId="62FFFDCF">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排放浓度(mg/m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948" w:type="pct"/>
                  <w:vAlign w:val="center"/>
                </w:tcPr>
                <w:p w14:paraId="11EA57D3">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排放速率（kg/h）</w:t>
                  </w:r>
                </w:p>
              </w:tc>
              <w:tc>
                <w:tcPr>
                  <w:tcW w:w="834" w:type="pct"/>
                  <w:vAlign w:val="center"/>
                </w:tcPr>
                <w:p w14:paraId="6DE34F33">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标干流量（m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/h）</w:t>
                  </w:r>
                </w:p>
              </w:tc>
            </w:tr>
            <w:tr w14:paraId="1E49C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restart"/>
                  <w:tcBorders>
                    <w:bottom w:val="nil"/>
                  </w:tcBorders>
                  <w:vAlign w:val="center"/>
                </w:tcPr>
                <w:p w14:paraId="36228F5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2025.06.23</w:t>
                  </w:r>
                </w:p>
              </w:tc>
              <w:tc>
                <w:tcPr>
                  <w:tcW w:w="542" w:type="pct"/>
                  <w:vMerge w:val="restart"/>
                  <w:tcBorders>
                    <w:bottom w:val="nil"/>
                  </w:tcBorders>
                  <w:vAlign w:val="center"/>
                </w:tcPr>
                <w:p w14:paraId="6175CA6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DA001污水处理设施废气排气筒出口</w:t>
                  </w:r>
                </w:p>
              </w:tc>
              <w:tc>
                <w:tcPr>
                  <w:tcW w:w="412" w:type="pct"/>
                  <w:vMerge w:val="restart"/>
                  <w:tcBorders>
                    <w:bottom w:val="nil"/>
                  </w:tcBorders>
                  <w:vAlign w:val="center"/>
                </w:tcPr>
                <w:p w14:paraId="7C74B33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氨气</w:t>
                  </w:r>
                </w:p>
              </w:tc>
              <w:tc>
                <w:tcPr>
                  <w:tcW w:w="651" w:type="pct"/>
                  <w:vAlign w:val="center"/>
                </w:tcPr>
                <w:p w14:paraId="10D200A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603D1E2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2.32</w:t>
                  </w:r>
                </w:p>
              </w:tc>
              <w:tc>
                <w:tcPr>
                  <w:tcW w:w="948" w:type="pct"/>
                  <w:vAlign w:val="center"/>
                </w:tcPr>
                <w:p w14:paraId="1540BE6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834" w:type="pct"/>
                  <w:vAlign w:val="center"/>
                </w:tcPr>
                <w:p w14:paraId="531DC15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5.29×10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5C1F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4474981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6FDD361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1AC2CC5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4FDCDCB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1222DD4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2.39</w:t>
                  </w:r>
                </w:p>
              </w:tc>
              <w:tc>
                <w:tcPr>
                  <w:tcW w:w="948" w:type="pct"/>
                  <w:vAlign w:val="center"/>
                </w:tcPr>
                <w:p w14:paraId="5E55C6F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0.013</w:t>
                  </w:r>
                </w:p>
              </w:tc>
              <w:tc>
                <w:tcPr>
                  <w:tcW w:w="834" w:type="pct"/>
                  <w:vAlign w:val="center"/>
                </w:tcPr>
                <w:p w14:paraId="04B3866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5.24×10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6299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7B347F2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1CE65D3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3345110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240EF98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432B28D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2.27</w:t>
                  </w:r>
                </w:p>
              </w:tc>
              <w:tc>
                <w:tcPr>
                  <w:tcW w:w="948" w:type="pct"/>
                  <w:vAlign w:val="center"/>
                </w:tcPr>
                <w:p w14:paraId="433AEA2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834" w:type="pct"/>
                  <w:vAlign w:val="center"/>
                </w:tcPr>
                <w:p w14:paraId="7DDA893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3D18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5B11341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424B98E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tcBorders>
                  <w:vAlign w:val="center"/>
                </w:tcPr>
                <w:p w14:paraId="3D47E4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065550F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29E3504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2.33</w:t>
                  </w:r>
                </w:p>
              </w:tc>
              <w:tc>
                <w:tcPr>
                  <w:tcW w:w="948" w:type="pct"/>
                  <w:vAlign w:val="center"/>
                </w:tcPr>
                <w:p w14:paraId="4D3C9B0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834" w:type="pct"/>
                  <w:vAlign w:val="center"/>
                </w:tcPr>
                <w:p w14:paraId="3B4BC87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79032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538448C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2A4437C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restart"/>
                  <w:tcBorders>
                    <w:bottom w:val="nil"/>
                  </w:tcBorders>
                  <w:vAlign w:val="center"/>
                </w:tcPr>
                <w:p w14:paraId="159C160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硫化氢</w:t>
                  </w:r>
                </w:p>
              </w:tc>
              <w:tc>
                <w:tcPr>
                  <w:tcW w:w="651" w:type="pct"/>
                  <w:vAlign w:val="center"/>
                </w:tcPr>
                <w:p w14:paraId="4F1559C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21E64F9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0.133</w:t>
                  </w:r>
                </w:p>
              </w:tc>
              <w:tc>
                <w:tcPr>
                  <w:tcW w:w="948" w:type="pct"/>
                  <w:vAlign w:val="center"/>
                </w:tcPr>
                <w:p w14:paraId="0C9A1F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7.04×10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0FE143B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5.29×10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2EB6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5E5CA62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7BE8486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11D3217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73AD1DD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6643977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0.146</w:t>
                  </w:r>
                </w:p>
              </w:tc>
              <w:tc>
                <w:tcPr>
                  <w:tcW w:w="948" w:type="pct"/>
                  <w:vAlign w:val="center"/>
                </w:tcPr>
                <w:p w14:paraId="6ECB26C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7.65×10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1D6ABA2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5.24×10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0161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10B44B1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529B118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0AE4755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3E5510C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6D7370F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0.125</w:t>
                  </w:r>
                </w:p>
              </w:tc>
              <w:tc>
                <w:tcPr>
                  <w:tcW w:w="948" w:type="pct"/>
                  <w:vAlign w:val="center"/>
                </w:tcPr>
                <w:p w14:paraId="1682770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6.61×10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41484F2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6BFD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5D6149D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18DF6BF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tcBorders>
                  <w:vAlign w:val="center"/>
                </w:tcPr>
                <w:p w14:paraId="1F20177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02C2E40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5DA8ACD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0.135</w:t>
                  </w:r>
                </w:p>
              </w:tc>
              <w:tc>
                <w:tcPr>
                  <w:tcW w:w="948" w:type="pct"/>
                  <w:vAlign w:val="center"/>
                </w:tcPr>
                <w:p w14:paraId="34CE349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7.10×10</w:t>
                  </w:r>
                  <w:r>
                    <w:rPr>
                      <w:rFonts w:hint="default" w:ascii="Times New Roman" w:hAnsi="Times New Roman" w:eastAsia="宋体" w:cs="Times New Roman"/>
                      <w:b w:val="0"/>
                      <w:bCs/>
                      <w:color w:val="auto"/>
                      <w:sz w:val="21"/>
                      <w:szCs w:val="21"/>
                      <w:highlight w:val="none"/>
                      <w:vertAlign w:val="superscript"/>
                      <w:lang w:val="en-US" w:eastAsia="zh-CN"/>
                    </w:rPr>
                    <w:t>-4</w:t>
                  </w:r>
                </w:p>
              </w:tc>
              <w:tc>
                <w:tcPr>
                  <w:tcW w:w="834" w:type="pct"/>
                  <w:vAlign w:val="center"/>
                </w:tcPr>
                <w:p w14:paraId="1FB2938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44FD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0BD3D46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59C5DFB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restart"/>
                  <w:tcBorders>
                    <w:bottom w:val="nil"/>
                  </w:tcBorders>
                  <w:vAlign w:val="center"/>
                </w:tcPr>
                <w:p w14:paraId="35325D0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臭气浓度</w:t>
                  </w:r>
                </w:p>
              </w:tc>
              <w:tc>
                <w:tcPr>
                  <w:tcW w:w="651" w:type="pct"/>
                  <w:vAlign w:val="center"/>
                </w:tcPr>
                <w:p w14:paraId="64C5817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91" w:type="pct"/>
                  <w:vAlign w:val="center"/>
                </w:tcPr>
                <w:p w14:paraId="04960F9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269（无量纲）</w:t>
                  </w:r>
                </w:p>
              </w:tc>
              <w:tc>
                <w:tcPr>
                  <w:tcW w:w="948" w:type="pct"/>
                  <w:vAlign w:val="center"/>
                </w:tcPr>
                <w:p w14:paraId="0D752B7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3470B2D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5.29×10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171AA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2BC63ED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01730A1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0CE6FDD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660F1F0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91" w:type="pct"/>
                  <w:vAlign w:val="center"/>
                </w:tcPr>
                <w:p w14:paraId="20AEB51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234（无量纲）</w:t>
                  </w:r>
                </w:p>
              </w:tc>
              <w:tc>
                <w:tcPr>
                  <w:tcW w:w="948" w:type="pct"/>
                  <w:vAlign w:val="center"/>
                </w:tcPr>
                <w:p w14:paraId="2A0255B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19FC98A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5.24×10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6187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18" w:type="pct"/>
                  <w:vMerge w:val="continue"/>
                  <w:tcBorders>
                    <w:top w:val="nil"/>
                    <w:bottom w:val="nil"/>
                  </w:tcBorders>
                  <w:vAlign w:val="center"/>
                </w:tcPr>
                <w:p w14:paraId="436884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bottom w:val="nil"/>
                  </w:tcBorders>
                  <w:vAlign w:val="center"/>
                </w:tcPr>
                <w:p w14:paraId="19CEA94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bottom w:val="nil"/>
                  </w:tcBorders>
                  <w:vAlign w:val="center"/>
                </w:tcPr>
                <w:p w14:paraId="2505654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5C1716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91" w:type="pct"/>
                  <w:vAlign w:val="center"/>
                </w:tcPr>
                <w:p w14:paraId="021B21B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288（无量纲）</w:t>
                  </w:r>
                </w:p>
              </w:tc>
              <w:tc>
                <w:tcPr>
                  <w:tcW w:w="948" w:type="pct"/>
                  <w:vAlign w:val="center"/>
                </w:tcPr>
                <w:p w14:paraId="35F0A29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2481E84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5.28×10</w:t>
                  </w:r>
                  <w:r>
                    <w:rPr>
                      <w:rFonts w:hint="default" w:ascii="Times New Roman" w:hAnsi="Times New Roman" w:eastAsia="宋体" w:cs="Times New Roman"/>
                      <w:b w:val="0"/>
                      <w:bCs/>
                      <w:color w:val="auto"/>
                      <w:sz w:val="21"/>
                      <w:szCs w:val="21"/>
                      <w:highlight w:val="none"/>
                      <w:vertAlign w:val="superscript"/>
                      <w:lang w:val="en-US" w:eastAsia="zh-CN"/>
                    </w:rPr>
                    <w:t>3</w:t>
                  </w:r>
                </w:p>
              </w:tc>
            </w:tr>
            <w:tr w14:paraId="59D2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18" w:type="pct"/>
                  <w:vMerge w:val="continue"/>
                  <w:tcBorders>
                    <w:top w:val="nil"/>
                  </w:tcBorders>
                  <w:vAlign w:val="center"/>
                </w:tcPr>
                <w:p w14:paraId="4F04B3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542" w:type="pct"/>
                  <w:vMerge w:val="continue"/>
                  <w:tcBorders>
                    <w:top w:val="nil"/>
                  </w:tcBorders>
                  <w:vAlign w:val="center"/>
                </w:tcPr>
                <w:p w14:paraId="794BD76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412" w:type="pct"/>
                  <w:vMerge w:val="continue"/>
                  <w:tcBorders>
                    <w:top w:val="nil"/>
                  </w:tcBorders>
                  <w:vAlign w:val="center"/>
                </w:tcPr>
                <w:p w14:paraId="6FF430B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51" w:type="pct"/>
                  <w:vAlign w:val="center"/>
                </w:tcPr>
                <w:p w14:paraId="21DC128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均值</w:t>
                  </w:r>
                </w:p>
              </w:tc>
              <w:tc>
                <w:tcPr>
                  <w:tcW w:w="891" w:type="pct"/>
                  <w:vAlign w:val="center"/>
                </w:tcPr>
                <w:p w14:paraId="3F5FB9D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948" w:type="pct"/>
                  <w:vAlign w:val="center"/>
                </w:tcPr>
                <w:p w14:paraId="2082FF5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834" w:type="pct"/>
                  <w:vAlign w:val="center"/>
                </w:tcPr>
                <w:p w14:paraId="62E013F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5.27×10</w:t>
                  </w:r>
                  <w:r>
                    <w:rPr>
                      <w:rFonts w:hint="default" w:ascii="Times New Roman" w:hAnsi="Times New Roman" w:eastAsia="宋体" w:cs="Times New Roman"/>
                      <w:b w:val="0"/>
                      <w:bCs/>
                      <w:color w:val="auto"/>
                      <w:sz w:val="21"/>
                      <w:szCs w:val="21"/>
                      <w:highlight w:val="none"/>
                      <w:vertAlign w:val="superscript"/>
                      <w:lang w:val="en-US" w:eastAsia="zh-CN"/>
                    </w:rPr>
                    <w:t>3</w:t>
                  </w:r>
                </w:p>
              </w:tc>
            </w:tr>
          </w:tbl>
          <w:p w14:paraId="2F95ED29">
            <w:pPr>
              <w:pStyle w:val="5"/>
              <w:pageBreakBefore w:val="0"/>
              <w:widowControl w:val="0"/>
              <w:kinsoku/>
              <w:wordWrap/>
              <w:overflowPunct/>
              <w:topLinePunct w:val="0"/>
              <w:bidi w:val="0"/>
              <w:snapToGrid/>
              <w:spacing w:line="360" w:lineRule="auto"/>
              <w:ind w:left="0" w:leftChars="0" w:firstLine="480" w:firstLineChars="200"/>
              <w:jc w:val="both"/>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结合以上验收检测结果可知，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DA001排气筒出口有组织氨气、硫化氢、臭气浓度排放满足《恶臭污染物排放标准》（GB14554-93）中排放限值的要求</w:t>
            </w:r>
            <w:r>
              <w:rPr>
                <w:rFonts w:hint="eastAsia" w:ascii="Times New Roman" w:hAnsi="Times New Roman" w:eastAsia="宋体" w:cs="Times New Roman"/>
                <w:color w:val="0000FF"/>
                <w:sz w:val="24"/>
                <w:szCs w:val="24"/>
                <w:highlight w:val="none"/>
                <w:lang w:val="en-US" w:eastAsia="zh-CN"/>
              </w:rPr>
              <w:t>（氨气：4.9kg/h；硫化氢：0.33kg/h；臭气浓度2000（无量纲））</w:t>
            </w:r>
            <w:r>
              <w:rPr>
                <w:rFonts w:hint="default" w:ascii="Times New Roman" w:hAnsi="Times New Roman" w:eastAsia="宋体" w:cs="Times New Roman"/>
                <w:color w:val="0000FF"/>
                <w:sz w:val="24"/>
                <w:szCs w:val="24"/>
                <w:highlight w:val="none"/>
                <w:lang w:val="en-US" w:eastAsia="zh-CN"/>
              </w:rPr>
              <w:t>。</w:t>
            </w:r>
          </w:p>
          <w:p w14:paraId="50A08C46">
            <w:pPr>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②无组织废气</w:t>
            </w:r>
          </w:p>
          <w:p w14:paraId="6D5888C5">
            <w:pPr>
              <w:pStyle w:val="50"/>
              <w:keepNext/>
              <w:keepLines/>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根据河南鑫成环测检测技术有限公司2025年6月22日~2025年6月23日进行的解集镇益新肉鸡养殖项目竣工环境保护验收监测工作，监测点位为</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上风向一个点位和下风向三个点位，检测项为氨气、硫化氢、臭气浓度。</w:t>
            </w:r>
          </w:p>
          <w:p w14:paraId="4AE3CB53">
            <w:pPr>
              <w:pStyle w:val="50"/>
              <w:keepNext/>
              <w:keepLines/>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验收</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检测结果见下表。</w:t>
            </w:r>
          </w:p>
          <w:p w14:paraId="729602B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15  无组织</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废</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气</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监测结果一览表</w:t>
            </w:r>
          </w:p>
          <w:tbl>
            <w:tblPr>
              <w:tblStyle w:val="125"/>
              <w:tblW w:w="499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767"/>
              <w:gridCol w:w="982"/>
              <w:gridCol w:w="1288"/>
              <w:gridCol w:w="1228"/>
              <w:gridCol w:w="1349"/>
            </w:tblGrid>
            <w:tr w14:paraId="569B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 w:hRule="atLeast"/>
                <w:jc w:val="center"/>
              </w:trPr>
              <w:tc>
                <w:tcPr>
                  <w:tcW w:w="712" w:type="pct"/>
                  <w:vMerge w:val="restart"/>
                  <w:tcBorders>
                    <w:bottom w:val="nil"/>
                  </w:tcBorders>
                  <w:vAlign w:val="center"/>
                </w:tcPr>
                <w:p w14:paraId="7337D76A">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1145" w:type="pct"/>
                  <w:vMerge w:val="restart"/>
                  <w:tcBorders>
                    <w:bottom w:val="nil"/>
                  </w:tcBorders>
                  <w:vAlign w:val="center"/>
                </w:tcPr>
                <w:p w14:paraId="65C0305D">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636" w:type="pct"/>
                  <w:vMerge w:val="restart"/>
                  <w:tcBorders>
                    <w:bottom w:val="nil"/>
                  </w:tcBorders>
                  <w:vAlign w:val="center"/>
                </w:tcPr>
                <w:p w14:paraId="787AF7F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35" w:type="pct"/>
                  <w:vAlign w:val="center"/>
                </w:tcPr>
                <w:p w14:paraId="43B362B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氨气</w:t>
                  </w:r>
                </w:p>
              </w:tc>
              <w:tc>
                <w:tcPr>
                  <w:tcW w:w="795" w:type="pct"/>
                  <w:vAlign w:val="center"/>
                </w:tcPr>
                <w:p w14:paraId="31D39EB9">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硫化氢</w:t>
                  </w:r>
                </w:p>
              </w:tc>
              <w:tc>
                <w:tcPr>
                  <w:tcW w:w="874" w:type="pct"/>
                  <w:vAlign w:val="center"/>
                </w:tcPr>
                <w:p w14:paraId="6913077C">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臭气浓度</w:t>
                  </w:r>
                </w:p>
              </w:tc>
            </w:tr>
            <w:tr w14:paraId="6EAC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jc w:val="center"/>
              </w:trPr>
              <w:tc>
                <w:tcPr>
                  <w:tcW w:w="712" w:type="pct"/>
                  <w:vMerge w:val="continue"/>
                  <w:tcBorders>
                    <w:top w:val="nil"/>
                  </w:tcBorders>
                  <w:vAlign w:val="center"/>
                </w:tcPr>
                <w:p w14:paraId="6B38C69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1145" w:type="pct"/>
                  <w:vMerge w:val="continue"/>
                  <w:tcBorders>
                    <w:top w:val="nil"/>
                  </w:tcBorders>
                  <w:vAlign w:val="center"/>
                </w:tcPr>
                <w:p w14:paraId="115389C8">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636" w:type="pct"/>
                  <w:vMerge w:val="continue"/>
                  <w:tcBorders>
                    <w:top w:val="nil"/>
                  </w:tcBorders>
                  <w:vAlign w:val="center"/>
                </w:tcPr>
                <w:p w14:paraId="3AC53D8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835" w:type="pct"/>
                  <w:vAlign w:val="center"/>
                </w:tcPr>
                <w:p w14:paraId="45F10874">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795" w:type="pct"/>
                  <w:vAlign w:val="center"/>
                </w:tcPr>
                <w:p w14:paraId="6608F33C">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874" w:type="pct"/>
                  <w:vAlign w:val="center"/>
                </w:tcPr>
                <w:p w14:paraId="0BA61243">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浓度（无量纲）</w:t>
                  </w:r>
                </w:p>
              </w:tc>
            </w:tr>
            <w:tr w14:paraId="1B8A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restart"/>
                  <w:tcBorders>
                    <w:bottom w:val="nil"/>
                  </w:tcBorders>
                  <w:vAlign w:val="center"/>
                </w:tcPr>
                <w:p w14:paraId="693C56A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2025.06.22</w:t>
                  </w:r>
                </w:p>
              </w:tc>
              <w:tc>
                <w:tcPr>
                  <w:tcW w:w="1145" w:type="pct"/>
                  <w:vMerge w:val="restart"/>
                  <w:tcBorders>
                    <w:bottom w:val="nil"/>
                  </w:tcBorders>
                  <w:vAlign w:val="center"/>
                </w:tcPr>
                <w:p w14:paraId="0FDFEA5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上风向参照点1#</w:t>
                  </w:r>
                </w:p>
              </w:tc>
              <w:tc>
                <w:tcPr>
                  <w:tcW w:w="636" w:type="pct"/>
                  <w:vAlign w:val="center"/>
                </w:tcPr>
                <w:p w14:paraId="3A2068F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47D2504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0.06</w:t>
                  </w:r>
                </w:p>
              </w:tc>
              <w:tc>
                <w:tcPr>
                  <w:tcW w:w="795" w:type="pct"/>
                  <w:vAlign w:val="center"/>
                </w:tcPr>
                <w:p w14:paraId="0D73523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0.005</w:t>
                  </w:r>
                </w:p>
              </w:tc>
              <w:tc>
                <w:tcPr>
                  <w:tcW w:w="874" w:type="pct"/>
                  <w:vAlign w:val="center"/>
                </w:tcPr>
                <w:p w14:paraId="4A9E8B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723E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23E8669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53FA645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82712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7EAE0B7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0.09</w:t>
                  </w:r>
                </w:p>
              </w:tc>
              <w:tc>
                <w:tcPr>
                  <w:tcW w:w="795" w:type="pct"/>
                  <w:vAlign w:val="center"/>
                </w:tcPr>
                <w:p w14:paraId="47DE4EA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0.007</w:t>
                  </w:r>
                </w:p>
              </w:tc>
              <w:tc>
                <w:tcPr>
                  <w:tcW w:w="874" w:type="pct"/>
                  <w:vAlign w:val="center"/>
                </w:tcPr>
                <w:p w14:paraId="05508E7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118E7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601673F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47E8D7B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17A00F8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0792E04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0.08</w:t>
                  </w:r>
                </w:p>
              </w:tc>
              <w:tc>
                <w:tcPr>
                  <w:tcW w:w="795" w:type="pct"/>
                  <w:vAlign w:val="center"/>
                </w:tcPr>
                <w:p w14:paraId="0B1F296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0.006</w:t>
                  </w:r>
                </w:p>
              </w:tc>
              <w:tc>
                <w:tcPr>
                  <w:tcW w:w="874" w:type="pct"/>
                  <w:vAlign w:val="center"/>
                </w:tcPr>
                <w:p w14:paraId="292663E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82E0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4C51680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1CFD719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E61027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02DA57F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0.07</w:t>
                  </w:r>
                </w:p>
              </w:tc>
              <w:tc>
                <w:tcPr>
                  <w:tcW w:w="795" w:type="pct"/>
                  <w:vAlign w:val="center"/>
                </w:tcPr>
                <w:p w14:paraId="6725F9C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0.008</w:t>
                  </w:r>
                </w:p>
              </w:tc>
              <w:tc>
                <w:tcPr>
                  <w:tcW w:w="874" w:type="pct"/>
                  <w:vAlign w:val="center"/>
                </w:tcPr>
                <w:p w14:paraId="5AF05AA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1C50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2B7F249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033C9E1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下风向监控点2#</w:t>
                  </w:r>
                </w:p>
              </w:tc>
              <w:tc>
                <w:tcPr>
                  <w:tcW w:w="636" w:type="pct"/>
                  <w:vAlign w:val="center"/>
                </w:tcPr>
                <w:p w14:paraId="6F84101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60F8000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0.19</w:t>
                  </w:r>
                </w:p>
              </w:tc>
              <w:tc>
                <w:tcPr>
                  <w:tcW w:w="795" w:type="pct"/>
                  <w:vAlign w:val="center"/>
                </w:tcPr>
                <w:p w14:paraId="40CA945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0.017</w:t>
                  </w:r>
                </w:p>
              </w:tc>
              <w:tc>
                <w:tcPr>
                  <w:tcW w:w="874" w:type="pct"/>
                  <w:vAlign w:val="center"/>
                </w:tcPr>
                <w:p w14:paraId="49878B2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58CD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1EE2B45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3E34F95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3FEFFF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4D1443F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0.20</w:t>
                  </w:r>
                </w:p>
              </w:tc>
              <w:tc>
                <w:tcPr>
                  <w:tcW w:w="795" w:type="pct"/>
                  <w:vAlign w:val="center"/>
                </w:tcPr>
                <w:p w14:paraId="4A8B595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5E935FA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27FD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33C36E9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47E9C8A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7FEBA7E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134D9DD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0.15</w:t>
                  </w:r>
                </w:p>
              </w:tc>
              <w:tc>
                <w:tcPr>
                  <w:tcW w:w="795" w:type="pct"/>
                  <w:vAlign w:val="center"/>
                </w:tcPr>
                <w:p w14:paraId="17F826F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0.015</w:t>
                  </w:r>
                </w:p>
              </w:tc>
              <w:tc>
                <w:tcPr>
                  <w:tcW w:w="874" w:type="pct"/>
                  <w:vAlign w:val="center"/>
                </w:tcPr>
                <w:p w14:paraId="7B46D93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5B5E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3937F43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53FAA7D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9FB32F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290F4E6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0.14</w:t>
                  </w:r>
                </w:p>
              </w:tc>
              <w:tc>
                <w:tcPr>
                  <w:tcW w:w="795" w:type="pct"/>
                  <w:vAlign w:val="center"/>
                </w:tcPr>
                <w:p w14:paraId="7A0A036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0.013</w:t>
                  </w:r>
                </w:p>
              </w:tc>
              <w:tc>
                <w:tcPr>
                  <w:tcW w:w="874" w:type="pct"/>
                  <w:vAlign w:val="center"/>
                </w:tcPr>
                <w:p w14:paraId="540340A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3487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6790987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7401C5B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下风向监控点3#</w:t>
                  </w:r>
                </w:p>
              </w:tc>
              <w:tc>
                <w:tcPr>
                  <w:tcW w:w="636" w:type="pct"/>
                  <w:vAlign w:val="center"/>
                </w:tcPr>
                <w:p w14:paraId="18795B4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762DC6D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0.18</w:t>
                  </w:r>
                </w:p>
              </w:tc>
              <w:tc>
                <w:tcPr>
                  <w:tcW w:w="795" w:type="pct"/>
                  <w:vAlign w:val="center"/>
                </w:tcPr>
                <w:p w14:paraId="726BEF6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0.016</w:t>
                  </w:r>
                </w:p>
              </w:tc>
              <w:tc>
                <w:tcPr>
                  <w:tcW w:w="874" w:type="pct"/>
                  <w:vAlign w:val="center"/>
                </w:tcPr>
                <w:p w14:paraId="4FD4FC4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0C0F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58BCC6D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5A9E8E3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ECD4F8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0426AD2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0.19</w:t>
                  </w:r>
                </w:p>
              </w:tc>
              <w:tc>
                <w:tcPr>
                  <w:tcW w:w="795" w:type="pct"/>
                  <w:vAlign w:val="center"/>
                </w:tcPr>
                <w:p w14:paraId="1F97641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0.013</w:t>
                  </w:r>
                </w:p>
              </w:tc>
              <w:tc>
                <w:tcPr>
                  <w:tcW w:w="874" w:type="pct"/>
                  <w:vAlign w:val="center"/>
                </w:tcPr>
                <w:p w14:paraId="0E54A8F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3141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2F81838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339AFA9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19BB6BF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703155C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0.14</w:t>
                  </w:r>
                </w:p>
              </w:tc>
              <w:tc>
                <w:tcPr>
                  <w:tcW w:w="795" w:type="pct"/>
                  <w:vAlign w:val="center"/>
                </w:tcPr>
                <w:p w14:paraId="6751112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72D8C05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30DD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0B11AAA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7086985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BC5C2A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4064908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w:t>
                  </w:r>
                </w:p>
              </w:tc>
              <w:tc>
                <w:tcPr>
                  <w:tcW w:w="795" w:type="pct"/>
                  <w:vAlign w:val="center"/>
                </w:tcPr>
                <w:p w14:paraId="17E8196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0.018</w:t>
                  </w:r>
                </w:p>
              </w:tc>
              <w:tc>
                <w:tcPr>
                  <w:tcW w:w="874" w:type="pct"/>
                  <w:vAlign w:val="center"/>
                </w:tcPr>
                <w:p w14:paraId="51D20FA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41577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1B08221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3F08806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下风向监控点4#</w:t>
                  </w:r>
                </w:p>
              </w:tc>
              <w:tc>
                <w:tcPr>
                  <w:tcW w:w="636" w:type="pct"/>
                  <w:vAlign w:val="center"/>
                </w:tcPr>
                <w:p w14:paraId="01736AF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4FCC855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0.18</w:t>
                  </w:r>
                </w:p>
              </w:tc>
              <w:tc>
                <w:tcPr>
                  <w:tcW w:w="795" w:type="pct"/>
                  <w:vAlign w:val="center"/>
                </w:tcPr>
                <w:p w14:paraId="5B9FAB8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2FC8A3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48E33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1E71159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5235359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0D4CDD3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07FC050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0.20</w:t>
                  </w:r>
                </w:p>
              </w:tc>
              <w:tc>
                <w:tcPr>
                  <w:tcW w:w="795" w:type="pct"/>
                  <w:vAlign w:val="center"/>
                </w:tcPr>
                <w:p w14:paraId="6445BB7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874" w:type="pct"/>
                  <w:vAlign w:val="center"/>
                </w:tcPr>
                <w:p w14:paraId="3D38563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6718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712" w:type="pct"/>
                  <w:vMerge w:val="continue"/>
                  <w:tcBorders>
                    <w:top w:val="nil"/>
                    <w:bottom w:val="nil"/>
                  </w:tcBorders>
                  <w:vAlign w:val="center"/>
                </w:tcPr>
                <w:p w14:paraId="0345459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5361A42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0A6D57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452F45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0.14</w:t>
                  </w:r>
                </w:p>
              </w:tc>
              <w:tc>
                <w:tcPr>
                  <w:tcW w:w="795" w:type="pct"/>
                  <w:vAlign w:val="center"/>
                </w:tcPr>
                <w:p w14:paraId="40AE89F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0.011</w:t>
                  </w:r>
                </w:p>
              </w:tc>
              <w:tc>
                <w:tcPr>
                  <w:tcW w:w="874" w:type="pct"/>
                  <w:vAlign w:val="center"/>
                </w:tcPr>
                <w:p w14:paraId="58AC44F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5CF9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 w:hRule="atLeast"/>
                <w:jc w:val="center"/>
              </w:trPr>
              <w:tc>
                <w:tcPr>
                  <w:tcW w:w="712" w:type="pct"/>
                  <w:vMerge w:val="continue"/>
                  <w:tcBorders>
                    <w:top w:val="nil"/>
                  </w:tcBorders>
                  <w:vAlign w:val="center"/>
                </w:tcPr>
                <w:p w14:paraId="29E650F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31F2E16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0C326B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035CC1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w:t>
                  </w:r>
                </w:p>
              </w:tc>
              <w:tc>
                <w:tcPr>
                  <w:tcW w:w="795" w:type="pct"/>
                  <w:vAlign w:val="center"/>
                </w:tcPr>
                <w:p w14:paraId="593437B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0.017</w:t>
                  </w:r>
                </w:p>
              </w:tc>
              <w:tc>
                <w:tcPr>
                  <w:tcW w:w="874" w:type="pct"/>
                  <w:vAlign w:val="center"/>
                </w:tcPr>
                <w:p w14:paraId="75CA8CA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4AFDA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restart"/>
                  <w:tcBorders>
                    <w:bottom w:val="nil"/>
                  </w:tcBorders>
                  <w:vAlign w:val="center"/>
                </w:tcPr>
                <w:p w14:paraId="76DDFAC9">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1145" w:type="pct"/>
                  <w:vMerge w:val="restart"/>
                  <w:tcBorders>
                    <w:bottom w:val="nil"/>
                  </w:tcBorders>
                  <w:vAlign w:val="center"/>
                </w:tcPr>
                <w:p w14:paraId="12C89AE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636" w:type="pct"/>
                  <w:vMerge w:val="restart"/>
                  <w:tcBorders>
                    <w:bottom w:val="nil"/>
                  </w:tcBorders>
                  <w:vAlign w:val="center"/>
                </w:tcPr>
                <w:p w14:paraId="41850011">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35" w:type="pct"/>
                  <w:vAlign w:val="center"/>
                </w:tcPr>
                <w:p w14:paraId="573C9D68">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二氧化硫</w:t>
                  </w:r>
                </w:p>
              </w:tc>
              <w:tc>
                <w:tcPr>
                  <w:tcW w:w="795" w:type="pct"/>
                  <w:vAlign w:val="center"/>
                </w:tcPr>
                <w:p w14:paraId="3CD9E20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氮氧化物</w:t>
                  </w:r>
                </w:p>
              </w:tc>
              <w:tc>
                <w:tcPr>
                  <w:tcW w:w="874" w:type="pct"/>
                  <w:vAlign w:val="center"/>
                </w:tcPr>
                <w:p w14:paraId="60407D68">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颗粒物</w:t>
                  </w:r>
                </w:p>
              </w:tc>
            </w:tr>
            <w:tr w14:paraId="3031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jc w:val="center"/>
              </w:trPr>
              <w:tc>
                <w:tcPr>
                  <w:tcW w:w="712" w:type="pct"/>
                  <w:vMerge w:val="continue"/>
                  <w:tcBorders>
                    <w:top w:val="nil"/>
                    <w:bottom w:val="single" w:color="auto" w:sz="4" w:space="0"/>
                  </w:tcBorders>
                  <w:vAlign w:val="center"/>
                </w:tcPr>
                <w:p w14:paraId="108686B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1145" w:type="pct"/>
                  <w:vMerge w:val="continue"/>
                  <w:tcBorders>
                    <w:top w:val="nil"/>
                  </w:tcBorders>
                  <w:vAlign w:val="center"/>
                </w:tcPr>
                <w:p w14:paraId="72AD9370">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636" w:type="pct"/>
                  <w:vMerge w:val="continue"/>
                  <w:tcBorders>
                    <w:top w:val="nil"/>
                  </w:tcBorders>
                  <w:vAlign w:val="center"/>
                </w:tcPr>
                <w:p w14:paraId="592CD981">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835" w:type="pct"/>
                  <w:vAlign w:val="center"/>
                </w:tcPr>
                <w:p w14:paraId="71CE5BB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795" w:type="pct"/>
                  <w:vAlign w:val="center"/>
                </w:tcPr>
                <w:p w14:paraId="49EF51C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874" w:type="pct"/>
                  <w:vAlign w:val="center"/>
                </w:tcPr>
                <w:p w14:paraId="4F9EA770">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w:t>
                  </w:r>
                  <w:r>
                    <w:rPr>
                      <w:rFonts w:hint="eastAsia"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
                      <w:bCs w:val="0"/>
                      <w:color w:val="auto"/>
                      <w:sz w:val="21"/>
                      <w:szCs w:val="21"/>
                      <w:highlight w:val="none"/>
                      <w:lang w:val="en-US" w:eastAsia="zh-CN"/>
                    </w:rPr>
                    <w:t>μg/m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r>
            <w:tr w14:paraId="627A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restart"/>
                  <w:tcBorders>
                    <w:top w:val="single" w:color="auto" w:sz="4" w:space="0"/>
                    <w:left w:val="single" w:color="auto" w:sz="4" w:space="0"/>
                    <w:bottom w:val="single" w:color="auto" w:sz="4" w:space="0"/>
                    <w:right w:val="single" w:color="auto" w:sz="4" w:space="0"/>
                  </w:tcBorders>
                  <w:vAlign w:val="center"/>
                </w:tcPr>
                <w:p w14:paraId="34524FA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2025.06.22</w:t>
                  </w:r>
                </w:p>
              </w:tc>
              <w:tc>
                <w:tcPr>
                  <w:tcW w:w="1145" w:type="pct"/>
                  <w:vMerge w:val="restart"/>
                  <w:tcBorders>
                    <w:left w:val="single" w:color="auto" w:sz="4" w:space="0"/>
                    <w:bottom w:val="nil"/>
                  </w:tcBorders>
                  <w:vAlign w:val="center"/>
                </w:tcPr>
                <w:p w14:paraId="5D6C89D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上风向参照点1#</w:t>
                  </w:r>
                </w:p>
              </w:tc>
              <w:tc>
                <w:tcPr>
                  <w:tcW w:w="636" w:type="pct"/>
                  <w:vAlign w:val="center"/>
                </w:tcPr>
                <w:p w14:paraId="0E16D62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740FDC6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0.018</w:t>
                  </w:r>
                </w:p>
              </w:tc>
              <w:tc>
                <w:tcPr>
                  <w:tcW w:w="795" w:type="pct"/>
                  <w:vAlign w:val="center"/>
                </w:tcPr>
                <w:p w14:paraId="1655740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0.025</w:t>
                  </w:r>
                </w:p>
              </w:tc>
              <w:tc>
                <w:tcPr>
                  <w:tcW w:w="874" w:type="pct"/>
                  <w:vAlign w:val="center"/>
                </w:tcPr>
                <w:p w14:paraId="487A405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255</w:t>
                  </w:r>
                </w:p>
              </w:tc>
            </w:tr>
            <w:tr w14:paraId="1651B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5A9DCC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bottom w:val="nil"/>
                  </w:tcBorders>
                  <w:vAlign w:val="center"/>
                </w:tcPr>
                <w:p w14:paraId="4909D7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43DA6F7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1EB2035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795" w:type="pct"/>
                  <w:vAlign w:val="center"/>
                </w:tcPr>
                <w:p w14:paraId="2B5294E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0.026</w:t>
                  </w:r>
                </w:p>
              </w:tc>
              <w:tc>
                <w:tcPr>
                  <w:tcW w:w="874" w:type="pct"/>
                  <w:vAlign w:val="center"/>
                </w:tcPr>
                <w:p w14:paraId="1FCD3BB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271</w:t>
                  </w:r>
                </w:p>
              </w:tc>
            </w:tr>
            <w:tr w14:paraId="55F2A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0B1D59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tcBorders>
                  <w:vAlign w:val="center"/>
                </w:tcPr>
                <w:p w14:paraId="6D8591C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4BC4D57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46866EE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0.016</w:t>
                  </w:r>
                </w:p>
              </w:tc>
              <w:tc>
                <w:tcPr>
                  <w:tcW w:w="795" w:type="pct"/>
                  <w:vAlign w:val="center"/>
                </w:tcPr>
                <w:p w14:paraId="40DEF9B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0.023</w:t>
                  </w:r>
                </w:p>
              </w:tc>
              <w:tc>
                <w:tcPr>
                  <w:tcW w:w="874" w:type="pct"/>
                  <w:vAlign w:val="center"/>
                </w:tcPr>
                <w:p w14:paraId="7D69529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242</w:t>
                  </w:r>
                </w:p>
              </w:tc>
            </w:tr>
            <w:tr w14:paraId="6C29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4F48953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left w:val="single" w:color="auto" w:sz="4" w:space="0"/>
                    <w:bottom w:val="nil"/>
                  </w:tcBorders>
                  <w:vAlign w:val="center"/>
                </w:tcPr>
                <w:p w14:paraId="00DDE9B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下风向监控点2#</w:t>
                  </w:r>
                </w:p>
              </w:tc>
              <w:tc>
                <w:tcPr>
                  <w:tcW w:w="636" w:type="pct"/>
                  <w:vAlign w:val="center"/>
                </w:tcPr>
                <w:p w14:paraId="188737E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14EB7C0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0.022</w:t>
                  </w:r>
                </w:p>
              </w:tc>
              <w:tc>
                <w:tcPr>
                  <w:tcW w:w="795" w:type="pct"/>
                  <w:vAlign w:val="center"/>
                </w:tcPr>
                <w:p w14:paraId="20D7467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0.032</w:t>
                  </w:r>
                </w:p>
              </w:tc>
              <w:tc>
                <w:tcPr>
                  <w:tcW w:w="874" w:type="pct"/>
                  <w:vAlign w:val="center"/>
                </w:tcPr>
                <w:p w14:paraId="45AA361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364</w:t>
                  </w:r>
                </w:p>
              </w:tc>
            </w:tr>
            <w:tr w14:paraId="190F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146A112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bottom w:val="nil"/>
                  </w:tcBorders>
                  <w:vAlign w:val="center"/>
                </w:tcPr>
                <w:p w14:paraId="7AAF6BF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4FA0BD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1A2AF3F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0.028</w:t>
                  </w:r>
                </w:p>
              </w:tc>
              <w:tc>
                <w:tcPr>
                  <w:tcW w:w="795" w:type="pct"/>
                  <w:vAlign w:val="center"/>
                </w:tcPr>
                <w:p w14:paraId="1BB4C8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0.036</w:t>
                  </w:r>
                </w:p>
              </w:tc>
              <w:tc>
                <w:tcPr>
                  <w:tcW w:w="874" w:type="pct"/>
                  <w:vAlign w:val="center"/>
                </w:tcPr>
                <w:p w14:paraId="4825C8F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355</w:t>
                  </w:r>
                </w:p>
              </w:tc>
            </w:tr>
            <w:tr w14:paraId="1035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088A5BE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tcBorders>
                  <w:vAlign w:val="center"/>
                </w:tcPr>
                <w:p w14:paraId="1A4A382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7EE612D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13D6B29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0.025</w:t>
                  </w:r>
                </w:p>
              </w:tc>
              <w:tc>
                <w:tcPr>
                  <w:tcW w:w="795" w:type="pct"/>
                  <w:vAlign w:val="center"/>
                </w:tcPr>
                <w:p w14:paraId="29ADCEC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0.038</w:t>
                  </w:r>
                </w:p>
              </w:tc>
              <w:tc>
                <w:tcPr>
                  <w:tcW w:w="874" w:type="pct"/>
                  <w:vAlign w:val="center"/>
                </w:tcPr>
                <w:p w14:paraId="1063A52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329</w:t>
                  </w:r>
                </w:p>
              </w:tc>
            </w:tr>
            <w:tr w14:paraId="5D8B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2784234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left w:val="single" w:color="auto" w:sz="4" w:space="0"/>
                    <w:bottom w:val="nil"/>
                  </w:tcBorders>
                  <w:vAlign w:val="center"/>
                </w:tcPr>
                <w:p w14:paraId="2DD2B3A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下风向监控点3#</w:t>
                  </w:r>
                </w:p>
              </w:tc>
              <w:tc>
                <w:tcPr>
                  <w:tcW w:w="636" w:type="pct"/>
                  <w:vAlign w:val="center"/>
                </w:tcPr>
                <w:p w14:paraId="51F8E6A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4E28657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0.025</w:t>
                  </w:r>
                </w:p>
              </w:tc>
              <w:tc>
                <w:tcPr>
                  <w:tcW w:w="795" w:type="pct"/>
                  <w:vAlign w:val="center"/>
                </w:tcPr>
                <w:p w14:paraId="6C42EAB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0.034</w:t>
                  </w:r>
                </w:p>
              </w:tc>
              <w:tc>
                <w:tcPr>
                  <w:tcW w:w="874" w:type="pct"/>
                  <w:vAlign w:val="center"/>
                </w:tcPr>
                <w:p w14:paraId="711B769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360</w:t>
                  </w:r>
                </w:p>
              </w:tc>
            </w:tr>
            <w:tr w14:paraId="0AE5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3718258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bottom w:val="nil"/>
                  </w:tcBorders>
                  <w:vAlign w:val="center"/>
                </w:tcPr>
                <w:p w14:paraId="5DD15BF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F83EF1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73F7E3B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0.023</w:t>
                  </w:r>
                </w:p>
              </w:tc>
              <w:tc>
                <w:tcPr>
                  <w:tcW w:w="795" w:type="pct"/>
                  <w:vAlign w:val="center"/>
                </w:tcPr>
                <w:p w14:paraId="4983F91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0.037</w:t>
                  </w:r>
                </w:p>
              </w:tc>
              <w:tc>
                <w:tcPr>
                  <w:tcW w:w="874" w:type="pct"/>
                  <w:vAlign w:val="center"/>
                </w:tcPr>
                <w:p w14:paraId="6EBE439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327</w:t>
                  </w:r>
                </w:p>
              </w:tc>
            </w:tr>
            <w:tr w14:paraId="5B0C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37234A7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tcBorders>
                  <w:vAlign w:val="center"/>
                </w:tcPr>
                <w:p w14:paraId="64FC031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720D4E2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73B663A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0.021</w:t>
                  </w:r>
                </w:p>
              </w:tc>
              <w:tc>
                <w:tcPr>
                  <w:tcW w:w="795" w:type="pct"/>
                  <w:vAlign w:val="center"/>
                </w:tcPr>
                <w:p w14:paraId="1B081C0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0.030</w:t>
                  </w:r>
                </w:p>
              </w:tc>
              <w:tc>
                <w:tcPr>
                  <w:tcW w:w="874" w:type="pct"/>
                  <w:vAlign w:val="center"/>
                </w:tcPr>
                <w:p w14:paraId="5869CF5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362</w:t>
                  </w:r>
                </w:p>
              </w:tc>
            </w:tr>
            <w:tr w14:paraId="0871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1F6BC2D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left w:val="single" w:color="auto" w:sz="4" w:space="0"/>
                    <w:bottom w:val="nil"/>
                  </w:tcBorders>
                  <w:vAlign w:val="center"/>
                </w:tcPr>
                <w:p w14:paraId="0E1F7D1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下风向监控点4#</w:t>
                  </w:r>
                </w:p>
              </w:tc>
              <w:tc>
                <w:tcPr>
                  <w:tcW w:w="636" w:type="pct"/>
                  <w:vAlign w:val="center"/>
                </w:tcPr>
                <w:p w14:paraId="3B8C48F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5942149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0.024</w:t>
                  </w:r>
                </w:p>
              </w:tc>
              <w:tc>
                <w:tcPr>
                  <w:tcW w:w="795" w:type="pct"/>
                  <w:vAlign w:val="center"/>
                </w:tcPr>
                <w:p w14:paraId="26C194A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0.037</w:t>
                  </w:r>
                </w:p>
              </w:tc>
              <w:tc>
                <w:tcPr>
                  <w:tcW w:w="874" w:type="pct"/>
                  <w:vAlign w:val="center"/>
                </w:tcPr>
                <w:p w14:paraId="0DC6CDE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336</w:t>
                  </w:r>
                </w:p>
              </w:tc>
            </w:tr>
            <w:tr w14:paraId="7F5E8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000F6B6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bottom w:val="nil"/>
                  </w:tcBorders>
                  <w:vAlign w:val="center"/>
                </w:tcPr>
                <w:p w14:paraId="5B3438D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1915938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5F68C5F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0.022</w:t>
                  </w:r>
                </w:p>
              </w:tc>
              <w:tc>
                <w:tcPr>
                  <w:tcW w:w="795" w:type="pct"/>
                  <w:vAlign w:val="center"/>
                </w:tcPr>
                <w:p w14:paraId="3620BAC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0.032</w:t>
                  </w:r>
                </w:p>
              </w:tc>
              <w:tc>
                <w:tcPr>
                  <w:tcW w:w="874" w:type="pct"/>
                  <w:vAlign w:val="center"/>
                </w:tcPr>
                <w:p w14:paraId="4A95BF6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322</w:t>
                  </w:r>
                </w:p>
              </w:tc>
            </w:tr>
            <w:tr w14:paraId="49AA0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jc w:val="center"/>
              </w:trPr>
              <w:tc>
                <w:tcPr>
                  <w:tcW w:w="712" w:type="pct"/>
                  <w:vMerge w:val="continue"/>
                  <w:tcBorders>
                    <w:top w:val="single" w:color="auto" w:sz="4" w:space="0"/>
                    <w:left w:val="single" w:color="auto" w:sz="4" w:space="0"/>
                    <w:bottom w:val="single" w:color="auto" w:sz="4" w:space="0"/>
                    <w:right w:val="single" w:color="auto" w:sz="4" w:space="0"/>
                  </w:tcBorders>
                  <w:vAlign w:val="center"/>
                </w:tcPr>
                <w:p w14:paraId="6C30845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left w:val="single" w:color="auto" w:sz="4" w:space="0"/>
                  </w:tcBorders>
                  <w:vAlign w:val="center"/>
                </w:tcPr>
                <w:p w14:paraId="54F7445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791548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177F023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0.026</w:t>
                  </w:r>
                </w:p>
              </w:tc>
              <w:tc>
                <w:tcPr>
                  <w:tcW w:w="795" w:type="pct"/>
                  <w:vAlign w:val="center"/>
                </w:tcPr>
                <w:p w14:paraId="5F46C72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0.038</w:t>
                  </w:r>
                </w:p>
              </w:tc>
              <w:tc>
                <w:tcPr>
                  <w:tcW w:w="874" w:type="pct"/>
                  <w:vAlign w:val="center"/>
                </w:tcPr>
                <w:p w14:paraId="0C916F2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348</w:t>
                  </w:r>
                </w:p>
              </w:tc>
            </w:tr>
            <w:tr w14:paraId="5EC8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jc w:val="center"/>
              </w:trPr>
              <w:tc>
                <w:tcPr>
                  <w:tcW w:w="712" w:type="pct"/>
                  <w:vMerge w:val="restart"/>
                  <w:tcBorders>
                    <w:top w:val="single" w:color="auto" w:sz="4" w:space="0"/>
                    <w:bottom w:val="single" w:color="auto" w:sz="4" w:space="0"/>
                  </w:tcBorders>
                  <w:vAlign w:val="center"/>
                </w:tcPr>
                <w:p w14:paraId="416A9365">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1145" w:type="pct"/>
                  <w:vMerge w:val="restart"/>
                  <w:tcBorders>
                    <w:bottom w:val="nil"/>
                  </w:tcBorders>
                  <w:vAlign w:val="center"/>
                </w:tcPr>
                <w:p w14:paraId="12EB857B">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636" w:type="pct"/>
                  <w:vMerge w:val="restart"/>
                  <w:tcBorders>
                    <w:bottom w:val="nil"/>
                  </w:tcBorders>
                  <w:vAlign w:val="center"/>
                </w:tcPr>
                <w:p w14:paraId="7688BF09">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35" w:type="pct"/>
                  <w:vAlign w:val="center"/>
                </w:tcPr>
                <w:p w14:paraId="24DE684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氨气</w:t>
                  </w:r>
                </w:p>
              </w:tc>
              <w:tc>
                <w:tcPr>
                  <w:tcW w:w="795" w:type="pct"/>
                  <w:vAlign w:val="center"/>
                </w:tcPr>
                <w:p w14:paraId="292FAD0A">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硫化氢</w:t>
                  </w:r>
                </w:p>
              </w:tc>
              <w:tc>
                <w:tcPr>
                  <w:tcW w:w="874" w:type="pct"/>
                  <w:vAlign w:val="center"/>
                </w:tcPr>
                <w:p w14:paraId="796D6D25">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臭气浓度</w:t>
                  </w:r>
                </w:p>
              </w:tc>
            </w:tr>
            <w:tr w14:paraId="21F0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712" w:type="pct"/>
                  <w:vMerge w:val="continue"/>
                  <w:tcBorders>
                    <w:top w:val="single" w:color="auto" w:sz="4" w:space="0"/>
                    <w:bottom w:val="single" w:color="auto" w:sz="4" w:space="0"/>
                  </w:tcBorders>
                  <w:vAlign w:val="center"/>
                </w:tcPr>
                <w:p w14:paraId="2EFC87ED">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1145" w:type="pct"/>
                  <w:vMerge w:val="continue"/>
                  <w:tcBorders>
                    <w:top w:val="nil"/>
                  </w:tcBorders>
                  <w:vAlign w:val="center"/>
                </w:tcPr>
                <w:p w14:paraId="46FFAAF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636" w:type="pct"/>
                  <w:vMerge w:val="continue"/>
                  <w:tcBorders>
                    <w:top w:val="nil"/>
                  </w:tcBorders>
                  <w:vAlign w:val="center"/>
                </w:tcPr>
                <w:p w14:paraId="7065B210">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835" w:type="pct"/>
                  <w:vAlign w:val="center"/>
                </w:tcPr>
                <w:p w14:paraId="3B64CE3C">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795" w:type="pct"/>
                  <w:vAlign w:val="center"/>
                </w:tcPr>
                <w:p w14:paraId="1AD9DA8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874" w:type="pct"/>
                  <w:vAlign w:val="center"/>
                </w:tcPr>
                <w:p w14:paraId="5A035EB7">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浓度（无量纲）</w:t>
                  </w:r>
                </w:p>
              </w:tc>
            </w:tr>
            <w:tr w14:paraId="21D19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restart"/>
                  <w:tcBorders>
                    <w:top w:val="single" w:color="auto" w:sz="4" w:space="0"/>
                    <w:bottom w:val="single" w:color="auto" w:sz="4" w:space="0"/>
                  </w:tcBorders>
                  <w:vAlign w:val="center"/>
                </w:tcPr>
                <w:p w14:paraId="19A152F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2025.06.23</w:t>
                  </w:r>
                </w:p>
              </w:tc>
              <w:tc>
                <w:tcPr>
                  <w:tcW w:w="1145" w:type="pct"/>
                  <w:vMerge w:val="restart"/>
                  <w:tcBorders>
                    <w:bottom w:val="nil"/>
                  </w:tcBorders>
                  <w:vAlign w:val="center"/>
                </w:tcPr>
                <w:p w14:paraId="5F6261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上风向参照点1#</w:t>
                  </w:r>
                </w:p>
              </w:tc>
              <w:tc>
                <w:tcPr>
                  <w:tcW w:w="636" w:type="pct"/>
                  <w:vAlign w:val="center"/>
                </w:tcPr>
                <w:p w14:paraId="64848BF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633B693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0.08</w:t>
                  </w:r>
                </w:p>
              </w:tc>
              <w:tc>
                <w:tcPr>
                  <w:tcW w:w="795" w:type="pct"/>
                  <w:vAlign w:val="center"/>
                </w:tcPr>
                <w:p w14:paraId="097E7C5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0.007</w:t>
                  </w:r>
                </w:p>
              </w:tc>
              <w:tc>
                <w:tcPr>
                  <w:tcW w:w="874" w:type="pct"/>
                  <w:vAlign w:val="center"/>
                </w:tcPr>
                <w:p w14:paraId="76468FA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C81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05DB610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056FFEC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6BA00C2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143AA4F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0.06</w:t>
                  </w:r>
                </w:p>
              </w:tc>
              <w:tc>
                <w:tcPr>
                  <w:tcW w:w="795" w:type="pct"/>
                  <w:vAlign w:val="center"/>
                </w:tcPr>
                <w:p w14:paraId="5AC6940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0.008</w:t>
                  </w:r>
                </w:p>
              </w:tc>
              <w:tc>
                <w:tcPr>
                  <w:tcW w:w="874" w:type="pct"/>
                  <w:vAlign w:val="center"/>
                </w:tcPr>
                <w:p w14:paraId="1656489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2302A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429576B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7E331D6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4A2A70A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4077E53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0.07</w:t>
                  </w:r>
                </w:p>
              </w:tc>
              <w:tc>
                <w:tcPr>
                  <w:tcW w:w="795" w:type="pct"/>
                  <w:vAlign w:val="center"/>
                </w:tcPr>
                <w:p w14:paraId="3652516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0.006</w:t>
                  </w:r>
                </w:p>
              </w:tc>
              <w:tc>
                <w:tcPr>
                  <w:tcW w:w="874" w:type="pct"/>
                  <w:vAlign w:val="center"/>
                </w:tcPr>
                <w:p w14:paraId="53A709A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14CB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20B63FC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785373E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7E617C0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3141712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0.07</w:t>
                  </w:r>
                </w:p>
              </w:tc>
              <w:tc>
                <w:tcPr>
                  <w:tcW w:w="795" w:type="pct"/>
                  <w:vAlign w:val="center"/>
                </w:tcPr>
                <w:p w14:paraId="15C422E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0.009</w:t>
                  </w:r>
                </w:p>
              </w:tc>
              <w:tc>
                <w:tcPr>
                  <w:tcW w:w="874" w:type="pct"/>
                  <w:vAlign w:val="center"/>
                </w:tcPr>
                <w:p w14:paraId="66FB647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52243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2509E54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1F88790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下风向监控点2#</w:t>
                  </w:r>
                </w:p>
              </w:tc>
              <w:tc>
                <w:tcPr>
                  <w:tcW w:w="636" w:type="pct"/>
                  <w:vAlign w:val="center"/>
                </w:tcPr>
                <w:p w14:paraId="177F6D9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28D1610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0.16</w:t>
                  </w:r>
                </w:p>
              </w:tc>
              <w:tc>
                <w:tcPr>
                  <w:tcW w:w="795" w:type="pct"/>
                  <w:vAlign w:val="center"/>
                </w:tcPr>
                <w:p w14:paraId="316BF6D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1CA05F4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3B9DA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05DC740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6943378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6990238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42B1F13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w:t>
                  </w:r>
                </w:p>
              </w:tc>
              <w:tc>
                <w:tcPr>
                  <w:tcW w:w="795" w:type="pct"/>
                  <w:vAlign w:val="center"/>
                </w:tcPr>
                <w:p w14:paraId="001DEF5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0.015</w:t>
                  </w:r>
                </w:p>
              </w:tc>
              <w:tc>
                <w:tcPr>
                  <w:tcW w:w="874" w:type="pct"/>
                  <w:vAlign w:val="center"/>
                </w:tcPr>
                <w:p w14:paraId="29C8CF9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451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70B6B21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4AE6589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0AEAC8D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2A6B000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0.15</w:t>
                  </w:r>
                </w:p>
              </w:tc>
              <w:tc>
                <w:tcPr>
                  <w:tcW w:w="795" w:type="pct"/>
                  <w:vAlign w:val="center"/>
                </w:tcPr>
                <w:p w14:paraId="5C915A7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0.017</w:t>
                  </w:r>
                </w:p>
              </w:tc>
              <w:tc>
                <w:tcPr>
                  <w:tcW w:w="874" w:type="pct"/>
                  <w:vAlign w:val="center"/>
                </w:tcPr>
                <w:p w14:paraId="0A569D6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FFD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1C56A67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7AF905A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1E337D7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066DBC4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0.18</w:t>
                  </w:r>
                </w:p>
              </w:tc>
              <w:tc>
                <w:tcPr>
                  <w:tcW w:w="795" w:type="pct"/>
                  <w:vAlign w:val="center"/>
                </w:tcPr>
                <w:p w14:paraId="472537F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0.011</w:t>
                  </w:r>
                </w:p>
              </w:tc>
              <w:tc>
                <w:tcPr>
                  <w:tcW w:w="874" w:type="pct"/>
                  <w:vAlign w:val="center"/>
                </w:tcPr>
                <w:p w14:paraId="73B9A0A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7CB3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5AD8A6C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5886E07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下风向监控点3#</w:t>
                  </w:r>
                </w:p>
              </w:tc>
              <w:tc>
                <w:tcPr>
                  <w:tcW w:w="636" w:type="pct"/>
                  <w:vAlign w:val="center"/>
                </w:tcPr>
                <w:p w14:paraId="4900F80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040C332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0.18</w:t>
                  </w:r>
                </w:p>
              </w:tc>
              <w:tc>
                <w:tcPr>
                  <w:tcW w:w="795" w:type="pct"/>
                  <w:vAlign w:val="center"/>
                </w:tcPr>
                <w:p w14:paraId="1F6A2E1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0.018</w:t>
                  </w:r>
                </w:p>
              </w:tc>
              <w:tc>
                <w:tcPr>
                  <w:tcW w:w="874" w:type="pct"/>
                  <w:vAlign w:val="center"/>
                </w:tcPr>
                <w:p w14:paraId="3214D60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2197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0CE663B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1D4EE77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B93B13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47E94AD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0.15</w:t>
                  </w:r>
                </w:p>
              </w:tc>
              <w:tc>
                <w:tcPr>
                  <w:tcW w:w="795" w:type="pct"/>
                  <w:vAlign w:val="center"/>
                </w:tcPr>
                <w:p w14:paraId="7A1B211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34B788E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77E7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1254F74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5FA6089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52E0D6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2E41CF6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0.14</w:t>
                  </w:r>
                </w:p>
              </w:tc>
              <w:tc>
                <w:tcPr>
                  <w:tcW w:w="795" w:type="pct"/>
                  <w:vAlign w:val="center"/>
                </w:tcPr>
                <w:p w14:paraId="701E3DF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0.016</w:t>
                  </w:r>
                </w:p>
              </w:tc>
              <w:tc>
                <w:tcPr>
                  <w:tcW w:w="874" w:type="pct"/>
                  <w:vAlign w:val="center"/>
                </w:tcPr>
                <w:p w14:paraId="46062C8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5ADF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3787394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70935E1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28A47BE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65429D1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w:t>
                  </w:r>
                </w:p>
              </w:tc>
              <w:tc>
                <w:tcPr>
                  <w:tcW w:w="795" w:type="pct"/>
                  <w:vAlign w:val="center"/>
                </w:tcPr>
                <w:p w14:paraId="3A0F728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874" w:type="pct"/>
                  <w:vAlign w:val="center"/>
                </w:tcPr>
                <w:p w14:paraId="054FA6C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1CE28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265A0F2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791061C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下风向监控点4#</w:t>
                  </w:r>
                </w:p>
              </w:tc>
              <w:tc>
                <w:tcPr>
                  <w:tcW w:w="636" w:type="pct"/>
                  <w:vAlign w:val="center"/>
                </w:tcPr>
                <w:p w14:paraId="33C24DA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5A88A02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0.19</w:t>
                  </w:r>
                </w:p>
              </w:tc>
              <w:tc>
                <w:tcPr>
                  <w:tcW w:w="795" w:type="pct"/>
                  <w:vAlign w:val="center"/>
                </w:tcPr>
                <w:p w14:paraId="60FD090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0.017</w:t>
                  </w:r>
                </w:p>
              </w:tc>
              <w:tc>
                <w:tcPr>
                  <w:tcW w:w="874" w:type="pct"/>
                  <w:vAlign w:val="center"/>
                </w:tcPr>
                <w:p w14:paraId="4A817DA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035FC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58C0A1B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2722407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4444ED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2C46EC8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0.16</w:t>
                  </w:r>
                </w:p>
              </w:tc>
              <w:tc>
                <w:tcPr>
                  <w:tcW w:w="795" w:type="pct"/>
                  <w:vAlign w:val="center"/>
                </w:tcPr>
                <w:p w14:paraId="0CD43C8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0.013</w:t>
                  </w:r>
                </w:p>
              </w:tc>
              <w:tc>
                <w:tcPr>
                  <w:tcW w:w="874" w:type="pct"/>
                  <w:vAlign w:val="center"/>
                </w:tcPr>
                <w:p w14:paraId="588183A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4925B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712" w:type="pct"/>
                  <w:vMerge w:val="continue"/>
                  <w:tcBorders>
                    <w:top w:val="single" w:color="auto" w:sz="4" w:space="0"/>
                    <w:bottom w:val="single" w:color="auto" w:sz="4" w:space="0"/>
                  </w:tcBorders>
                  <w:vAlign w:val="center"/>
                </w:tcPr>
                <w:p w14:paraId="5B851C4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695FB8F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82BD3B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6884A44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0.16</w:t>
                  </w:r>
                </w:p>
              </w:tc>
              <w:tc>
                <w:tcPr>
                  <w:tcW w:w="795" w:type="pct"/>
                  <w:vAlign w:val="center"/>
                </w:tcPr>
                <w:p w14:paraId="755E167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0.014</w:t>
                  </w:r>
                </w:p>
              </w:tc>
              <w:tc>
                <w:tcPr>
                  <w:tcW w:w="874" w:type="pct"/>
                  <w:vAlign w:val="center"/>
                </w:tcPr>
                <w:p w14:paraId="5DEAFBF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7CB6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 w:hRule="atLeast"/>
                <w:jc w:val="center"/>
              </w:trPr>
              <w:tc>
                <w:tcPr>
                  <w:tcW w:w="712" w:type="pct"/>
                  <w:vMerge w:val="continue"/>
                  <w:tcBorders>
                    <w:top w:val="single" w:color="auto" w:sz="4" w:space="0"/>
                    <w:bottom w:val="single" w:color="auto" w:sz="4" w:space="0"/>
                  </w:tcBorders>
                  <w:vAlign w:val="center"/>
                </w:tcPr>
                <w:p w14:paraId="64E15EB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428417E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8BE9DA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第4次</w:t>
                  </w:r>
                </w:p>
              </w:tc>
              <w:tc>
                <w:tcPr>
                  <w:tcW w:w="835" w:type="pct"/>
                  <w:vAlign w:val="center"/>
                </w:tcPr>
                <w:p w14:paraId="26E3596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0.17</w:t>
                  </w:r>
                </w:p>
              </w:tc>
              <w:tc>
                <w:tcPr>
                  <w:tcW w:w="795" w:type="pct"/>
                  <w:vAlign w:val="center"/>
                </w:tcPr>
                <w:p w14:paraId="1A784FE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0.019</w:t>
                  </w:r>
                </w:p>
              </w:tc>
              <w:tc>
                <w:tcPr>
                  <w:tcW w:w="874" w:type="pct"/>
                  <w:vAlign w:val="center"/>
                </w:tcPr>
                <w:p w14:paraId="1717F26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&lt;10</w:t>
                  </w:r>
                </w:p>
              </w:tc>
            </w:tr>
            <w:tr w14:paraId="3E5B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712" w:type="pct"/>
                  <w:vMerge w:val="restart"/>
                  <w:tcBorders>
                    <w:top w:val="single" w:color="auto" w:sz="4" w:space="0"/>
                    <w:bottom w:val="single" w:color="auto" w:sz="4" w:space="0"/>
                  </w:tcBorders>
                  <w:vAlign w:val="center"/>
                </w:tcPr>
                <w:p w14:paraId="3FB393E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采样日期</w:t>
                  </w:r>
                </w:p>
              </w:tc>
              <w:tc>
                <w:tcPr>
                  <w:tcW w:w="1145" w:type="pct"/>
                  <w:vMerge w:val="restart"/>
                  <w:tcBorders>
                    <w:bottom w:val="nil"/>
                  </w:tcBorders>
                  <w:vAlign w:val="center"/>
                </w:tcPr>
                <w:p w14:paraId="76959188">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检测点位</w:t>
                  </w:r>
                </w:p>
              </w:tc>
              <w:tc>
                <w:tcPr>
                  <w:tcW w:w="636" w:type="pct"/>
                  <w:vMerge w:val="restart"/>
                  <w:tcBorders>
                    <w:bottom w:val="nil"/>
                  </w:tcBorders>
                  <w:vAlign w:val="center"/>
                </w:tcPr>
                <w:p w14:paraId="511D88C3">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检测频次</w:t>
                  </w:r>
                </w:p>
              </w:tc>
              <w:tc>
                <w:tcPr>
                  <w:tcW w:w="835" w:type="pct"/>
                  <w:vAlign w:val="center"/>
                </w:tcPr>
                <w:p w14:paraId="2BD99BBD">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二氧化硫</w:t>
                  </w:r>
                </w:p>
              </w:tc>
              <w:tc>
                <w:tcPr>
                  <w:tcW w:w="795" w:type="pct"/>
                  <w:vAlign w:val="center"/>
                </w:tcPr>
                <w:p w14:paraId="276DC93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氮氧化物</w:t>
                  </w:r>
                </w:p>
              </w:tc>
              <w:tc>
                <w:tcPr>
                  <w:tcW w:w="874" w:type="pct"/>
                  <w:vAlign w:val="center"/>
                </w:tcPr>
                <w:p w14:paraId="6954FD1E">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颗粒物</w:t>
                  </w:r>
                </w:p>
              </w:tc>
            </w:tr>
            <w:tr w14:paraId="6D44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712" w:type="pct"/>
                  <w:vMerge w:val="continue"/>
                  <w:tcBorders>
                    <w:top w:val="single" w:color="auto" w:sz="4" w:space="0"/>
                    <w:bottom w:val="single" w:color="auto" w:sz="4" w:space="0"/>
                  </w:tcBorders>
                  <w:vAlign w:val="center"/>
                </w:tcPr>
                <w:p w14:paraId="5192233A">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1145" w:type="pct"/>
                  <w:vMerge w:val="continue"/>
                  <w:tcBorders>
                    <w:top w:val="nil"/>
                  </w:tcBorders>
                  <w:vAlign w:val="center"/>
                </w:tcPr>
                <w:p w14:paraId="2A4AD2ED">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636" w:type="pct"/>
                  <w:vMerge w:val="continue"/>
                  <w:tcBorders>
                    <w:top w:val="nil"/>
                  </w:tcBorders>
                  <w:vAlign w:val="center"/>
                </w:tcPr>
                <w:p w14:paraId="0C6BC221">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p>
              </w:tc>
              <w:tc>
                <w:tcPr>
                  <w:tcW w:w="835" w:type="pct"/>
                  <w:vAlign w:val="center"/>
                </w:tcPr>
                <w:p w14:paraId="240C968F">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795" w:type="pct"/>
                  <w:vAlign w:val="center"/>
                </w:tcPr>
                <w:p w14:paraId="43723506">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浓度（mg/m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c>
                <w:tcPr>
                  <w:tcW w:w="874" w:type="pct"/>
                  <w:vAlign w:val="center"/>
                </w:tcPr>
                <w:p w14:paraId="697D3EF4">
                  <w:pPr>
                    <w:pStyle w:val="3"/>
                    <w:spacing w:after="0" w:line="240" w:lineRule="auto"/>
                    <w:ind w:left="0" w:leftChars="0" w:firstLine="0" w:firstLineChars="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浓度</w:t>
                  </w:r>
                  <w:r>
                    <w:rPr>
                      <w:rFonts w:hint="eastAsia"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
                      <w:bCs w:val="0"/>
                      <w:color w:val="auto"/>
                      <w:sz w:val="21"/>
                      <w:szCs w:val="21"/>
                      <w:highlight w:val="none"/>
                      <w:lang w:val="en-US" w:eastAsia="zh-CN"/>
                    </w:rPr>
                    <w:t>μg/m</w:t>
                  </w:r>
                  <w:r>
                    <w:rPr>
                      <w:rFonts w:hint="default" w:ascii="Times New Roman" w:hAnsi="Times New Roman" w:eastAsia="宋体" w:cs="Times New Roman"/>
                      <w:b/>
                      <w:bCs w:val="0"/>
                      <w:color w:val="auto"/>
                      <w:sz w:val="21"/>
                      <w:szCs w:val="21"/>
                      <w:highlight w:val="none"/>
                      <w:vertAlign w:val="superscript"/>
                      <w:lang w:val="en-US" w:eastAsia="zh-CN"/>
                    </w:rPr>
                    <w:t>3</w:t>
                  </w:r>
                  <w:r>
                    <w:rPr>
                      <w:rFonts w:hint="default" w:ascii="Times New Roman" w:hAnsi="Times New Roman" w:eastAsia="宋体" w:cs="Times New Roman"/>
                      <w:b/>
                      <w:bCs w:val="0"/>
                      <w:color w:val="auto"/>
                      <w:sz w:val="21"/>
                      <w:szCs w:val="21"/>
                      <w:highlight w:val="none"/>
                      <w:lang w:val="en-US" w:eastAsia="zh-CN"/>
                    </w:rPr>
                    <w:t>）</w:t>
                  </w:r>
                </w:p>
              </w:tc>
            </w:tr>
            <w:tr w14:paraId="21BD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restart"/>
                  <w:tcBorders>
                    <w:top w:val="single" w:color="auto" w:sz="4" w:space="0"/>
                    <w:bottom w:val="single" w:color="auto" w:sz="4" w:space="0"/>
                  </w:tcBorders>
                  <w:vAlign w:val="center"/>
                </w:tcPr>
                <w:p w14:paraId="7B6BE2B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2025.06.23</w:t>
                  </w:r>
                </w:p>
              </w:tc>
              <w:tc>
                <w:tcPr>
                  <w:tcW w:w="1145" w:type="pct"/>
                  <w:vMerge w:val="restart"/>
                  <w:tcBorders>
                    <w:bottom w:val="nil"/>
                  </w:tcBorders>
                  <w:vAlign w:val="center"/>
                </w:tcPr>
                <w:p w14:paraId="29D0A7E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上风向参照点1#</w:t>
                  </w:r>
                </w:p>
              </w:tc>
              <w:tc>
                <w:tcPr>
                  <w:tcW w:w="636" w:type="pct"/>
                  <w:vAlign w:val="center"/>
                </w:tcPr>
                <w:p w14:paraId="366241F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6948511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0.015</w:t>
                  </w:r>
                </w:p>
              </w:tc>
              <w:tc>
                <w:tcPr>
                  <w:tcW w:w="795" w:type="pct"/>
                  <w:vAlign w:val="center"/>
                </w:tcPr>
                <w:p w14:paraId="6A2B483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0.024</w:t>
                  </w:r>
                </w:p>
              </w:tc>
              <w:tc>
                <w:tcPr>
                  <w:tcW w:w="874" w:type="pct"/>
                  <w:vAlign w:val="center"/>
                </w:tcPr>
                <w:p w14:paraId="73026D3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247</w:t>
                  </w:r>
                </w:p>
              </w:tc>
            </w:tr>
            <w:tr w14:paraId="2407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6669559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09A16F4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3D0AEAE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064B48C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0.012</w:t>
                  </w:r>
                </w:p>
              </w:tc>
              <w:tc>
                <w:tcPr>
                  <w:tcW w:w="795" w:type="pct"/>
                  <w:vAlign w:val="center"/>
                </w:tcPr>
                <w:p w14:paraId="5460EB2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0.021</w:t>
                  </w:r>
                </w:p>
              </w:tc>
              <w:tc>
                <w:tcPr>
                  <w:tcW w:w="874" w:type="pct"/>
                  <w:vAlign w:val="center"/>
                </w:tcPr>
                <w:p w14:paraId="65EF64C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260</w:t>
                  </w:r>
                </w:p>
              </w:tc>
            </w:tr>
            <w:tr w14:paraId="5EB7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4B10923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0E38BDE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4D58F12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3627CB6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0.017</w:t>
                  </w:r>
                </w:p>
              </w:tc>
              <w:tc>
                <w:tcPr>
                  <w:tcW w:w="795" w:type="pct"/>
                  <w:vAlign w:val="center"/>
                </w:tcPr>
                <w:p w14:paraId="17E36E1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0.027</w:t>
                  </w:r>
                </w:p>
              </w:tc>
              <w:tc>
                <w:tcPr>
                  <w:tcW w:w="874" w:type="pct"/>
                  <w:vAlign w:val="center"/>
                </w:tcPr>
                <w:p w14:paraId="3EDD9EE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279</w:t>
                  </w:r>
                </w:p>
              </w:tc>
            </w:tr>
            <w:tr w14:paraId="5CD9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5713F1A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3202BD9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下风向监控点2#</w:t>
                  </w:r>
                </w:p>
              </w:tc>
              <w:tc>
                <w:tcPr>
                  <w:tcW w:w="636" w:type="pct"/>
                  <w:vAlign w:val="center"/>
                </w:tcPr>
                <w:p w14:paraId="699E162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455A4AB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0.028</w:t>
                  </w:r>
                </w:p>
              </w:tc>
              <w:tc>
                <w:tcPr>
                  <w:tcW w:w="795" w:type="pct"/>
                  <w:vAlign w:val="center"/>
                </w:tcPr>
                <w:p w14:paraId="50E244B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0.037</w:t>
                  </w:r>
                </w:p>
              </w:tc>
              <w:tc>
                <w:tcPr>
                  <w:tcW w:w="874" w:type="pct"/>
                  <w:vAlign w:val="center"/>
                </w:tcPr>
                <w:p w14:paraId="1D06D82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327</w:t>
                  </w:r>
                </w:p>
              </w:tc>
            </w:tr>
            <w:tr w14:paraId="4239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304826E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18C54A6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37EAEC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782B453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0.030</w:t>
                  </w:r>
                </w:p>
              </w:tc>
              <w:tc>
                <w:tcPr>
                  <w:tcW w:w="795" w:type="pct"/>
                  <w:vAlign w:val="center"/>
                </w:tcPr>
                <w:p w14:paraId="3D7D310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0.038</w:t>
                  </w:r>
                </w:p>
              </w:tc>
              <w:tc>
                <w:tcPr>
                  <w:tcW w:w="874" w:type="pct"/>
                  <w:vAlign w:val="center"/>
                </w:tcPr>
                <w:p w14:paraId="68F6D7C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348</w:t>
                  </w:r>
                </w:p>
              </w:tc>
            </w:tr>
            <w:tr w14:paraId="0930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7A784E4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4EE8526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7D6F630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4C9733B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0.022</w:t>
                  </w:r>
                </w:p>
              </w:tc>
              <w:tc>
                <w:tcPr>
                  <w:tcW w:w="795" w:type="pct"/>
                  <w:vAlign w:val="center"/>
                </w:tcPr>
                <w:p w14:paraId="5E01A68C">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0.039</w:t>
                  </w:r>
                </w:p>
              </w:tc>
              <w:tc>
                <w:tcPr>
                  <w:tcW w:w="874" w:type="pct"/>
                  <w:vAlign w:val="center"/>
                </w:tcPr>
                <w:p w14:paraId="5706B16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342</w:t>
                  </w:r>
                </w:p>
              </w:tc>
            </w:tr>
            <w:tr w14:paraId="72F93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2E59764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7FF34DD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下风向监控点3#</w:t>
                  </w:r>
                </w:p>
              </w:tc>
              <w:tc>
                <w:tcPr>
                  <w:tcW w:w="636" w:type="pct"/>
                  <w:vAlign w:val="center"/>
                </w:tcPr>
                <w:p w14:paraId="1FFC570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5124866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0.025</w:t>
                  </w:r>
                </w:p>
              </w:tc>
              <w:tc>
                <w:tcPr>
                  <w:tcW w:w="795" w:type="pct"/>
                  <w:vAlign w:val="center"/>
                </w:tcPr>
                <w:p w14:paraId="6F5B204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0.035</w:t>
                  </w:r>
                </w:p>
              </w:tc>
              <w:tc>
                <w:tcPr>
                  <w:tcW w:w="874" w:type="pct"/>
                  <w:vAlign w:val="center"/>
                </w:tcPr>
                <w:p w14:paraId="0CF28674">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362</w:t>
                  </w:r>
                </w:p>
              </w:tc>
            </w:tr>
            <w:tr w14:paraId="7E87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71FC1A0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7CDAAC9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58233761">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05792555">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0.023</w:t>
                  </w:r>
                </w:p>
              </w:tc>
              <w:tc>
                <w:tcPr>
                  <w:tcW w:w="795" w:type="pct"/>
                  <w:vAlign w:val="center"/>
                </w:tcPr>
                <w:p w14:paraId="760D65F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0.038</w:t>
                  </w:r>
                </w:p>
              </w:tc>
              <w:tc>
                <w:tcPr>
                  <w:tcW w:w="874" w:type="pct"/>
                  <w:vAlign w:val="center"/>
                </w:tcPr>
                <w:p w14:paraId="5ED9606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351</w:t>
                  </w:r>
                </w:p>
              </w:tc>
            </w:tr>
            <w:tr w14:paraId="62D7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525A733B">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3552654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6C2D700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38E589A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0.024</w:t>
                  </w:r>
                </w:p>
              </w:tc>
              <w:tc>
                <w:tcPr>
                  <w:tcW w:w="795" w:type="pct"/>
                  <w:vAlign w:val="center"/>
                </w:tcPr>
                <w:p w14:paraId="6AE2127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0.032</w:t>
                  </w:r>
                </w:p>
              </w:tc>
              <w:tc>
                <w:tcPr>
                  <w:tcW w:w="874" w:type="pct"/>
                  <w:vAlign w:val="center"/>
                </w:tcPr>
                <w:p w14:paraId="40CDBEBD">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368</w:t>
                  </w:r>
                </w:p>
              </w:tc>
            </w:tr>
            <w:tr w14:paraId="1EBD3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15900C53">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restart"/>
                  <w:tcBorders>
                    <w:bottom w:val="nil"/>
                  </w:tcBorders>
                  <w:vAlign w:val="center"/>
                </w:tcPr>
                <w:p w14:paraId="6AD099F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下风向监控点4#</w:t>
                  </w:r>
                </w:p>
              </w:tc>
              <w:tc>
                <w:tcPr>
                  <w:tcW w:w="636" w:type="pct"/>
                  <w:vAlign w:val="center"/>
                </w:tcPr>
                <w:p w14:paraId="20DB2A5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第1次</w:t>
                  </w:r>
                </w:p>
              </w:tc>
              <w:tc>
                <w:tcPr>
                  <w:tcW w:w="835" w:type="pct"/>
                  <w:vAlign w:val="center"/>
                </w:tcPr>
                <w:p w14:paraId="0CE2FA1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0.026</w:t>
                  </w:r>
                </w:p>
              </w:tc>
              <w:tc>
                <w:tcPr>
                  <w:tcW w:w="795" w:type="pct"/>
                  <w:vAlign w:val="center"/>
                </w:tcPr>
                <w:p w14:paraId="26C3A3C0">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0.033</w:t>
                  </w:r>
                </w:p>
              </w:tc>
              <w:tc>
                <w:tcPr>
                  <w:tcW w:w="874" w:type="pct"/>
                  <w:vAlign w:val="center"/>
                </w:tcPr>
                <w:p w14:paraId="6A75CEE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368</w:t>
                  </w:r>
                </w:p>
              </w:tc>
            </w:tr>
            <w:tr w14:paraId="5E68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12" w:type="pct"/>
                  <w:vMerge w:val="continue"/>
                  <w:tcBorders>
                    <w:top w:val="single" w:color="auto" w:sz="4" w:space="0"/>
                    <w:bottom w:val="single" w:color="auto" w:sz="4" w:space="0"/>
                  </w:tcBorders>
                  <w:vAlign w:val="center"/>
                </w:tcPr>
                <w:p w14:paraId="1C00BBF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bottom w:val="nil"/>
                  </w:tcBorders>
                  <w:vAlign w:val="center"/>
                </w:tcPr>
                <w:p w14:paraId="0B8C5689">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1DC6D0B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第2次</w:t>
                  </w:r>
                </w:p>
              </w:tc>
              <w:tc>
                <w:tcPr>
                  <w:tcW w:w="835" w:type="pct"/>
                  <w:vAlign w:val="center"/>
                </w:tcPr>
                <w:p w14:paraId="05EF785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0.027</w:t>
                  </w:r>
                </w:p>
              </w:tc>
              <w:tc>
                <w:tcPr>
                  <w:tcW w:w="795" w:type="pct"/>
                  <w:vAlign w:val="center"/>
                </w:tcPr>
                <w:p w14:paraId="034924F8">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0.035</w:t>
                  </w:r>
                </w:p>
              </w:tc>
              <w:tc>
                <w:tcPr>
                  <w:tcW w:w="874" w:type="pct"/>
                  <w:vAlign w:val="center"/>
                </w:tcPr>
                <w:p w14:paraId="5946945E">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357</w:t>
                  </w:r>
                </w:p>
              </w:tc>
            </w:tr>
            <w:tr w14:paraId="2677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712" w:type="pct"/>
                  <w:vMerge w:val="continue"/>
                  <w:tcBorders>
                    <w:top w:val="single" w:color="auto" w:sz="4" w:space="0"/>
                    <w:bottom w:val="single" w:color="auto" w:sz="4" w:space="0"/>
                  </w:tcBorders>
                  <w:vAlign w:val="center"/>
                </w:tcPr>
                <w:p w14:paraId="1EDDFBE6">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1145" w:type="pct"/>
                  <w:vMerge w:val="continue"/>
                  <w:tcBorders>
                    <w:top w:val="nil"/>
                  </w:tcBorders>
                  <w:vAlign w:val="center"/>
                </w:tcPr>
                <w:p w14:paraId="45E6C362">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tc>
              <w:tc>
                <w:tcPr>
                  <w:tcW w:w="636" w:type="pct"/>
                  <w:vAlign w:val="center"/>
                </w:tcPr>
                <w:p w14:paraId="6E3AC70F">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第3次</w:t>
                  </w:r>
                </w:p>
              </w:tc>
              <w:tc>
                <w:tcPr>
                  <w:tcW w:w="835" w:type="pct"/>
                  <w:vAlign w:val="center"/>
                </w:tcPr>
                <w:p w14:paraId="4A0CA80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0.020</w:t>
                  </w:r>
                </w:p>
              </w:tc>
              <w:tc>
                <w:tcPr>
                  <w:tcW w:w="795" w:type="pct"/>
                  <w:vAlign w:val="center"/>
                </w:tcPr>
                <w:p w14:paraId="31024E4A">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0.037</w:t>
                  </w:r>
                </w:p>
              </w:tc>
              <w:tc>
                <w:tcPr>
                  <w:tcW w:w="874" w:type="pct"/>
                  <w:vAlign w:val="center"/>
                </w:tcPr>
                <w:p w14:paraId="24A5A857">
                  <w:pPr>
                    <w:pStyle w:val="3"/>
                    <w:spacing w:after="0"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349</w:t>
                  </w:r>
                </w:p>
              </w:tc>
            </w:tr>
          </w:tbl>
          <w:p w14:paraId="4F94A2B0">
            <w:pPr>
              <w:keepNext w:val="0"/>
              <w:keepLines w:val="0"/>
              <w:pageBreakBefore w:val="0"/>
              <w:widowControl w:val="0"/>
              <w:shd w:val="clear"/>
              <w:kinsoku/>
              <w:wordWrap/>
              <w:overflowPunct/>
              <w:topLinePunct w:val="0"/>
              <w:autoSpaceDE/>
              <w:autoSpaceDN/>
              <w:bidi w:val="0"/>
              <w:adjustRightInd/>
              <w:snapToGrid/>
              <w:spacing w:after="0" w:line="360" w:lineRule="auto"/>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宋体" w:hAnsi="宋体" w:eastAsia="宋体" w:cs="宋体"/>
                <w:spacing w:val="-3"/>
                <w:sz w:val="21"/>
                <w:szCs w:val="21"/>
              </w:rPr>
              <w:t>注：“</w:t>
            </w:r>
            <w:r>
              <w:rPr>
                <w:rFonts w:ascii="Times New Roman" w:hAnsi="Times New Roman" w:eastAsia="Times New Roman" w:cs="Times New Roman"/>
                <w:spacing w:val="-3"/>
                <w:sz w:val="21"/>
                <w:szCs w:val="21"/>
              </w:rPr>
              <w:t>&lt;10</w:t>
            </w:r>
            <w:r>
              <w:rPr>
                <w:rFonts w:ascii="宋体" w:hAnsi="宋体" w:eastAsia="宋体" w:cs="宋体"/>
                <w:spacing w:val="-3"/>
                <w:sz w:val="21"/>
                <w:szCs w:val="21"/>
              </w:rPr>
              <w:t>”表示该项目未检出</w:t>
            </w:r>
            <w:r>
              <w:rPr>
                <w:rFonts w:hint="eastAsia" w:ascii="宋体" w:hAnsi="宋体" w:eastAsia="宋体" w:cs="宋体"/>
                <w:spacing w:val="-3"/>
                <w:sz w:val="21"/>
                <w:szCs w:val="21"/>
                <w:lang w:eastAsia="zh-CN"/>
              </w:rPr>
              <w:t>。</w:t>
            </w:r>
          </w:p>
          <w:p w14:paraId="48B7343F">
            <w:pPr>
              <w:pStyle w:val="5"/>
              <w:pageBreakBefore w:val="0"/>
              <w:widowControl w:val="0"/>
              <w:kinsoku/>
              <w:wordWrap/>
              <w:overflowPunct/>
              <w:topLinePunct w:val="0"/>
              <w:bidi w:val="0"/>
              <w:snapToGrid/>
              <w:spacing w:line="360" w:lineRule="auto"/>
              <w:ind w:left="0" w:leftChars="0" w:firstLine="480" w:firstLineChars="200"/>
              <w:jc w:val="both"/>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结合以上验收检测结果可知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，现有项目厂界氨气、硫化氢、臭气浓度排放浓度均满足《畜禽养殖业污染物排放标准》（GB18596-2001）表7集约化畜禽养殖业恶臭污染物排放标准的要求</w:t>
            </w:r>
            <w:r>
              <w:rPr>
                <w:rFonts w:hint="eastAsia" w:ascii="Times New Roman" w:hAnsi="Times New Roman" w:eastAsia="宋体" w:cs="Times New Roman"/>
                <w:color w:val="0000FF"/>
                <w:sz w:val="24"/>
                <w:szCs w:val="24"/>
                <w:highlight w:val="none"/>
                <w:lang w:val="en-US" w:eastAsia="zh-CN"/>
              </w:rPr>
              <w:t>（氨气：1.5kg/h；硫化氢：0.06kg/h；臭气浓度20（无量纲））。</w:t>
            </w:r>
          </w:p>
          <w:p w14:paraId="68444D2A">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FF"/>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现有项目厂界颗粒物、二氧化硫、氮氧化物满足《大气污染物综合排放标准》（GB16297-1996）表2相关标准的要求</w:t>
            </w:r>
            <w:r>
              <w:rPr>
                <w:rFonts w:hint="eastAsia" w:ascii="Times New Roman" w:hAnsi="Times New Roman" w:eastAsia="宋体" w:cs="Times New Roman"/>
                <w:color w:val="0000FF"/>
                <w:sz w:val="24"/>
                <w:szCs w:val="24"/>
                <w:highlight w:val="none"/>
                <w:lang w:val="en-US" w:eastAsia="zh-CN"/>
              </w:rPr>
              <w:t>（颗粒物：1.0mg/m</w:t>
            </w:r>
            <w:r>
              <w:rPr>
                <w:rFonts w:hint="eastAsia" w:ascii="Times New Roman" w:hAnsi="Times New Roman" w:eastAsia="宋体" w:cs="Times New Roman"/>
                <w:color w:val="0000FF"/>
                <w:sz w:val="24"/>
                <w:szCs w:val="24"/>
                <w:highlight w:val="none"/>
                <w:vertAlign w:val="superscript"/>
                <w:lang w:val="en-US" w:eastAsia="zh-CN"/>
              </w:rPr>
              <w:t>3</w:t>
            </w:r>
            <w:r>
              <w:rPr>
                <w:rFonts w:hint="eastAsia" w:ascii="Times New Roman" w:hAnsi="Times New Roman" w:eastAsia="宋体" w:cs="Times New Roman"/>
                <w:color w:val="0000FF"/>
                <w:sz w:val="24"/>
                <w:szCs w:val="24"/>
                <w:highlight w:val="none"/>
                <w:lang w:val="en-US" w:eastAsia="zh-CN"/>
              </w:rPr>
              <w:t>；二氧化硫：0.40mg/m</w:t>
            </w:r>
            <w:r>
              <w:rPr>
                <w:rFonts w:hint="eastAsia" w:ascii="Times New Roman" w:hAnsi="Times New Roman" w:eastAsia="宋体" w:cs="Times New Roman"/>
                <w:color w:val="0000FF"/>
                <w:sz w:val="24"/>
                <w:szCs w:val="24"/>
                <w:highlight w:val="none"/>
                <w:vertAlign w:val="superscript"/>
                <w:lang w:val="en-US" w:eastAsia="zh-CN"/>
              </w:rPr>
              <w:t>3</w:t>
            </w:r>
            <w:r>
              <w:rPr>
                <w:rFonts w:hint="eastAsia" w:ascii="Times New Roman" w:hAnsi="Times New Roman" w:eastAsia="宋体" w:cs="Times New Roman"/>
                <w:color w:val="0000FF"/>
                <w:sz w:val="24"/>
                <w:szCs w:val="24"/>
                <w:highlight w:val="none"/>
                <w:lang w:val="en-US" w:eastAsia="zh-CN"/>
              </w:rPr>
              <w:t>；氮氧化物：0.12mg/m</w:t>
            </w:r>
            <w:r>
              <w:rPr>
                <w:rFonts w:hint="eastAsia" w:ascii="Times New Roman" w:hAnsi="Times New Roman" w:eastAsia="宋体" w:cs="Times New Roman"/>
                <w:color w:val="0000FF"/>
                <w:sz w:val="24"/>
                <w:szCs w:val="24"/>
                <w:highlight w:val="none"/>
                <w:vertAlign w:val="superscript"/>
                <w:lang w:val="en-US" w:eastAsia="zh-CN"/>
              </w:rPr>
              <w:t>3</w:t>
            </w:r>
            <w:r>
              <w:rPr>
                <w:rFonts w:hint="eastAsia" w:ascii="Times New Roman" w:hAnsi="Times New Roman" w:eastAsia="宋体" w:cs="Times New Roman"/>
                <w:color w:val="0000FF"/>
                <w:sz w:val="24"/>
                <w:szCs w:val="24"/>
                <w:highlight w:val="none"/>
                <w:lang w:val="en-US" w:eastAsia="zh-CN"/>
              </w:rPr>
              <w:t>）。</w:t>
            </w:r>
          </w:p>
          <w:p w14:paraId="4CA89B0E">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废水</w:t>
            </w:r>
          </w:p>
          <w:p w14:paraId="7132D1A9">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rPr>
                <w:rFonts w:ascii="宋体" w:hAnsi="宋体" w:eastAsia="宋体" w:cs="宋体"/>
                <w:sz w:val="24"/>
                <w:szCs w:val="24"/>
              </w:rPr>
            </w:pPr>
            <w:r>
              <w:rPr>
                <w:rFonts w:hint="eastAsia" w:ascii="宋体" w:hAnsi="宋体" w:eastAsia="宋体" w:cs="宋体"/>
                <w:spacing w:val="-3"/>
                <w:sz w:val="24"/>
                <w:szCs w:val="24"/>
                <w:lang w:val="en-US" w:eastAsia="zh-CN"/>
              </w:rPr>
              <w:t>现有</w:t>
            </w:r>
            <w:r>
              <w:rPr>
                <w:rFonts w:ascii="宋体" w:hAnsi="宋体" w:eastAsia="宋体" w:cs="宋体"/>
                <w:spacing w:val="-3"/>
                <w:sz w:val="24"/>
                <w:szCs w:val="24"/>
              </w:rPr>
              <w:t>项目采用干清粪工艺对粪便进行清理，清理后的</w:t>
            </w:r>
            <w:r>
              <w:rPr>
                <w:rFonts w:hint="eastAsia" w:ascii="宋体" w:hAnsi="宋体" w:eastAsia="宋体" w:cs="宋体"/>
                <w:spacing w:val="-3"/>
                <w:sz w:val="24"/>
                <w:szCs w:val="24"/>
                <w:lang w:val="en-US" w:eastAsia="zh-CN"/>
              </w:rPr>
              <w:t>干清</w:t>
            </w:r>
            <w:r>
              <w:rPr>
                <w:rFonts w:ascii="宋体" w:hAnsi="宋体" w:eastAsia="宋体" w:cs="宋体"/>
                <w:spacing w:val="-3"/>
                <w:sz w:val="24"/>
                <w:szCs w:val="24"/>
              </w:rPr>
              <w:t>鸡粪暂存至</w:t>
            </w:r>
            <w:r>
              <w:rPr>
                <w:rFonts w:ascii="宋体" w:hAnsi="宋体" w:eastAsia="宋体" w:cs="宋体"/>
                <w:spacing w:val="-4"/>
                <w:sz w:val="24"/>
                <w:szCs w:val="24"/>
              </w:rPr>
              <w:t>粪污暂存区与</w:t>
            </w:r>
            <w:r>
              <w:rPr>
                <w:rFonts w:ascii="宋体" w:hAnsi="宋体" w:eastAsia="宋体" w:cs="宋体"/>
                <w:spacing w:val="-3"/>
                <w:sz w:val="24"/>
                <w:szCs w:val="24"/>
              </w:rPr>
              <w:t>黑膜沼气池沼渣一起作为有机肥基料外售，产生的渗滤液、鸡舍冲洗废水</w:t>
            </w:r>
            <w:r>
              <w:rPr>
                <w:rFonts w:ascii="宋体" w:hAnsi="宋体" w:eastAsia="宋体" w:cs="宋体"/>
                <w:spacing w:val="-4"/>
                <w:sz w:val="24"/>
                <w:szCs w:val="24"/>
              </w:rPr>
              <w:t>、初期</w:t>
            </w:r>
            <w:r>
              <w:rPr>
                <w:rFonts w:ascii="宋体" w:hAnsi="宋体" w:eastAsia="宋体" w:cs="宋体"/>
                <w:spacing w:val="-3"/>
                <w:sz w:val="24"/>
                <w:szCs w:val="24"/>
              </w:rPr>
              <w:t>雨水、</w:t>
            </w:r>
            <w:r>
              <w:rPr>
                <w:rFonts w:hint="eastAsia" w:ascii="宋体" w:hAnsi="宋体" w:eastAsia="宋体" w:cs="宋体"/>
                <w:spacing w:val="-3"/>
                <w:sz w:val="24"/>
                <w:szCs w:val="24"/>
                <w:lang w:val="en-US" w:eastAsia="zh-CN"/>
              </w:rPr>
              <w:t>喷淋塔</w:t>
            </w:r>
            <w:r>
              <w:rPr>
                <w:rFonts w:ascii="宋体" w:hAnsi="宋体" w:eastAsia="宋体" w:cs="宋体"/>
                <w:spacing w:val="-3"/>
                <w:sz w:val="24"/>
                <w:szCs w:val="24"/>
              </w:rPr>
              <w:t>定期排水、生活污水等进入黑膜沼气池发酵，沼液作为液态</w:t>
            </w:r>
            <w:r>
              <w:rPr>
                <w:rFonts w:ascii="宋体" w:hAnsi="宋体" w:eastAsia="宋体" w:cs="宋体"/>
                <w:spacing w:val="-4"/>
                <w:sz w:val="24"/>
                <w:szCs w:val="24"/>
              </w:rPr>
              <w:t>农肥用</w:t>
            </w:r>
            <w:r>
              <w:rPr>
                <w:rFonts w:ascii="宋体" w:hAnsi="宋体" w:eastAsia="宋体" w:cs="宋体"/>
                <w:spacing w:val="-1"/>
                <w:sz w:val="24"/>
                <w:szCs w:val="24"/>
              </w:rPr>
              <w:t>于周围农田施肥，实现了场区废水零排放。</w:t>
            </w:r>
          </w:p>
          <w:p w14:paraId="66D1F9F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固废</w:t>
            </w:r>
          </w:p>
          <w:p w14:paraId="46FFA683">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项目固废分别为一般工业固体废弃物。其中沼渣、污泥等经控水后与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鸡粪一起作为有机肥基料外售，病死鸡暂存于冷库，定期交畜禽无害化处理公司进行无害化处理，饲料残渣及脱落羽毛与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鸡粪一同外售作为生产有机肥原料，沼气脱硫剂暂存危废暂存间，定期委托有资质单位处置，生活垃圾设置分类收集垃圾桶，环卫部</w:t>
            </w:r>
            <w:r>
              <w:rPr>
                <w:rFonts w:hint="default" w:ascii="Times New Roman" w:hAnsi="Times New Roman" w:eastAsia="宋体" w:cs="Times New Roman"/>
                <w:color w:val="auto"/>
                <w:sz w:val="24"/>
                <w:szCs w:val="24"/>
                <w:highlight w:val="none"/>
                <w:lang w:val="en-US" w:eastAsia="zh-CN"/>
              </w:rPr>
              <w:t>门清运，</w:t>
            </w:r>
            <w:r>
              <w:rPr>
                <w:rFonts w:hint="eastAsia" w:ascii="Times New Roman" w:hAnsi="Times New Roman" w:eastAsia="宋体" w:cs="Times New Roman"/>
                <w:color w:val="auto"/>
                <w:sz w:val="24"/>
                <w:szCs w:val="24"/>
                <w:highlight w:val="none"/>
                <w:lang w:val="en-US" w:eastAsia="zh-CN"/>
              </w:rPr>
              <w:t>现有</w:t>
            </w:r>
            <w:r>
              <w:rPr>
                <w:rFonts w:hint="default" w:ascii="Times New Roman" w:hAnsi="Times New Roman" w:eastAsia="宋体" w:cs="Times New Roman"/>
                <w:color w:val="auto"/>
                <w:sz w:val="24"/>
                <w:szCs w:val="24"/>
                <w:highlight w:val="none"/>
                <w:lang w:val="en-US" w:eastAsia="zh-CN"/>
              </w:rPr>
              <w:t>项目不涉及固（液）体废物监测。</w:t>
            </w:r>
          </w:p>
          <w:p w14:paraId="2AEFE65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噪声</w:t>
            </w:r>
          </w:p>
          <w:p w14:paraId="0AAAE071">
            <w:pPr>
              <w:pStyle w:val="5"/>
              <w:spacing w:line="360" w:lineRule="auto"/>
              <w:ind w:lef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根据河南鑫成环测检测技术有限公司2025年6月22日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2025年6月23日进行的解集镇益新肉鸡养殖项目竣工环境保护验收监测工作</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监测报告中数据，检测结果如下表所示，监测点位为东</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西、南、北</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厂界外1m处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72CD2790">
            <w:pPr>
              <w:keepNext w:val="0"/>
              <w:keepLines w:val="0"/>
              <w:pageBreakBefore w:val="0"/>
              <w:widowControl w:val="0"/>
              <w:numPr>
                <w:ilvl w:val="0"/>
                <w:numId w:val="0"/>
              </w:numPr>
              <w:shd w:val="clea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16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噪声监测结果一览表</w:t>
            </w:r>
          </w:p>
          <w:tbl>
            <w:tblPr>
              <w:tblStyle w:val="125"/>
              <w:tblW w:w="77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6"/>
              <w:gridCol w:w="1699"/>
              <w:gridCol w:w="1291"/>
              <w:gridCol w:w="1778"/>
              <w:gridCol w:w="1785"/>
            </w:tblGrid>
            <w:tr w14:paraId="2FE0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766" w:type="pct"/>
                  <w:vMerge w:val="restart"/>
                  <w:tcBorders>
                    <w:bottom w:val="nil"/>
                  </w:tcBorders>
                  <w:vAlign w:val="center"/>
                </w:tcPr>
                <w:p w14:paraId="5F72EA8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采样日期</w:t>
                  </w:r>
                </w:p>
              </w:tc>
              <w:tc>
                <w:tcPr>
                  <w:tcW w:w="1097" w:type="pct"/>
                  <w:vMerge w:val="restart"/>
                  <w:tcBorders>
                    <w:bottom w:val="nil"/>
                  </w:tcBorders>
                  <w:vAlign w:val="center"/>
                </w:tcPr>
                <w:p w14:paraId="5E5D38D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检测点位</w:t>
                  </w:r>
                </w:p>
              </w:tc>
              <w:tc>
                <w:tcPr>
                  <w:tcW w:w="834" w:type="pct"/>
                  <w:vMerge w:val="restart"/>
                  <w:tcBorders>
                    <w:bottom w:val="nil"/>
                  </w:tcBorders>
                  <w:vAlign w:val="center"/>
                </w:tcPr>
                <w:p w14:paraId="24891F4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主要噪声源</w:t>
                  </w:r>
                </w:p>
              </w:tc>
              <w:tc>
                <w:tcPr>
                  <w:tcW w:w="2301" w:type="pct"/>
                  <w:gridSpan w:val="2"/>
                  <w:vAlign w:val="center"/>
                </w:tcPr>
                <w:p w14:paraId="3C318F74">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测量值（Leq）</w:t>
                  </w:r>
                </w:p>
              </w:tc>
            </w:tr>
            <w:tr w14:paraId="14F6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766" w:type="pct"/>
                  <w:vMerge w:val="continue"/>
                  <w:tcBorders>
                    <w:top w:val="nil"/>
                  </w:tcBorders>
                  <w:vAlign w:val="center"/>
                </w:tcPr>
                <w:p w14:paraId="1FC42AD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p>
              </w:tc>
              <w:tc>
                <w:tcPr>
                  <w:tcW w:w="1097" w:type="pct"/>
                  <w:vMerge w:val="continue"/>
                  <w:tcBorders>
                    <w:top w:val="nil"/>
                  </w:tcBorders>
                  <w:vAlign w:val="center"/>
                </w:tcPr>
                <w:p w14:paraId="4EC9A4C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p>
              </w:tc>
              <w:tc>
                <w:tcPr>
                  <w:tcW w:w="834" w:type="pct"/>
                  <w:vMerge w:val="continue"/>
                  <w:tcBorders>
                    <w:top w:val="nil"/>
                    <w:bottom w:val="single" w:color="auto" w:sz="4" w:space="0"/>
                  </w:tcBorders>
                  <w:vAlign w:val="center"/>
                </w:tcPr>
                <w:p w14:paraId="6405A61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p>
              </w:tc>
              <w:tc>
                <w:tcPr>
                  <w:tcW w:w="1148" w:type="pct"/>
                  <w:vAlign w:val="center"/>
                </w:tcPr>
                <w:p w14:paraId="221A165B">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昼间 dB（A）</w:t>
                  </w:r>
                </w:p>
              </w:tc>
              <w:tc>
                <w:tcPr>
                  <w:tcW w:w="1153" w:type="pct"/>
                  <w:vAlign w:val="center"/>
                </w:tcPr>
                <w:p w14:paraId="2F44BB8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夜间 dB（A）</w:t>
                  </w:r>
                </w:p>
              </w:tc>
            </w:tr>
            <w:tr w14:paraId="63E9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766" w:type="pct"/>
                  <w:vMerge w:val="restart"/>
                  <w:tcBorders>
                    <w:bottom w:val="nil"/>
                  </w:tcBorders>
                  <w:vAlign w:val="center"/>
                </w:tcPr>
                <w:p w14:paraId="26A1867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2025.06.22</w:t>
                  </w:r>
                </w:p>
              </w:tc>
              <w:tc>
                <w:tcPr>
                  <w:tcW w:w="1097" w:type="pct"/>
                  <w:tcBorders>
                    <w:right w:val="single" w:color="auto" w:sz="4" w:space="0"/>
                  </w:tcBorders>
                  <w:vAlign w:val="center"/>
                </w:tcPr>
                <w:p w14:paraId="0A6399C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东厂界外1m处</w:t>
                  </w:r>
                </w:p>
              </w:tc>
              <w:tc>
                <w:tcPr>
                  <w:tcW w:w="834" w:type="pct"/>
                  <w:vMerge w:val="restart"/>
                  <w:tcBorders>
                    <w:top w:val="single" w:color="auto" w:sz="4" w:space="0"/>
                    <w:left w:val="single" w:color="auto" w:sz="4" w:space="0"/>
                    <w:bottom w:val="single" w:color="auto" w:sz="4" w:space="0"/>
                    <w:right w:val="single" w:color="auto" w:sz="4" w:space="0"/>
                  </w:tcBorders>
                  <w:vAlign w:val="center"/>
                </w:tcPr>
                <w:p w14:paraId="019324F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风机</w:t>
                  </w:r>
                </w:p>
              </w:tc>
              <w:tc>
                <w:tcPr>
                  <w:tcW w:w="1148" w:type="pct"/>
                  <w:tcBorders>
                    <w:left w:val="single" w:color="auto" w:sz="4" w:space="0"/>
                  </w:tcBorders>
                  <w:vAlign w:val="center"/>
                </w:tcPr>
                <w:p w14:paraId="20D2E5F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57</w:t>
                  </w:r>
                </w:p>
              </w:tc>
              <w:tc>
                <w:tcPr>
                  <w:tcW w:w="1153" w:type="pct"/>
                  <w:vAlign w:val="center"/>
                </w:tcPr>
                <w:p w14:paraId="768EFF11">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42</w:t>
                  </w:r>
                </w:p>
              </w:tc>
            </w:tr>
            <w:tr w14:paraId="14F9A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766" w:type="pct"/>
                  <w:vMerge w:val="continue"/>
                  <w:tcBorders>
                    <w:top w:val="nil"/>
                    <w:bottom w:val="nil"/>
                  </w:tcBorders>
                  <w:vAlign w:val="center"/>
                </w:tcPr>
                <w:p w14:paraId="64211A2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0FAFF31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北厂界外1m处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14B7343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2919A5E5">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59</w:t>
                  </w:r>
                </w:p>
              </w:tc>
              <w:tc>
                <w:tcPr>
                  <w:tcW w:w="1153" w:type="pct"/>
                  <w:vAlign w:val="center"/>
                </w:tcPr>
                <w:p w14:paraId="6F2D1A34">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43</w:t>
                  </w:r>
                </w:p>
              </w:tc>
            </w:tr>
            <w:tr w14:paraId="3751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766" w:type="pct"/>
                  <w:vMerge w:val="continue"/>
                  <w:tcBorders>
                    <w:top w:val="nil"/>
                    <w:bottom w:val="nil"/>
                  </w:tcBorders>
                  <w:vAlign w:val="center"/>
                </w:tcPr>
                <w:p w14:paraId="724E8E4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1746A0E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西厂界外1m处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5BC4C91D">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3C0170A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56</w:t>
                  </w:r>
                </w:p>
              </w:tc>
              <w:tc>
                <w:tcPr>
                  <w:tcW w:w="1153" w:type="pct"/>
                  <w:vAlign w:val="center"/>
                </w:tcPr>
                <w:p w14:paraId="11D12293">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46</w:t>
                  </w:r>
                </w:p>
              </w:tc>
            </w:tr>
            <w:tr w14:paraId="47E2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766" w:type="pct"/>
                  <w:vMerge w:val="continue"/>
                  <w:tcBorders>
                    <w:top w:val="nil"/>
                  </w:tcBorders>
                  <w:vAlign w:val="center"/>
                </w:tcPr>
                <w:p w14:paraId="500BC25C">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19B221C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南厂界外1m处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22BD0F4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27350EF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57</w:t>
                  </w:r>
                </w:p>
              </w:tc>
              <w:tc>
                <w:tcPr>
                  <w:tcW w:w="1153" w:type="pct"/>
                  <w:vAlign w:val="center"/>
                </w:tcPr>
                <w:p w14:paraId="4883E835">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45</w:t>
                  </w:r>
                </w:p>
              </w:tc>
            </w:tr>
            <w:tr w14:paraId="7310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766" w:type="pct"/>
                  <w:vMerge w:val="restart"/>
                  <w:tcBorders>
                    <w:bottom w:val="nil"/>
                  </w:tcBorders>
                  <w:vAlign w:val="center"/>
                </w:tcPr>
                <w:p w14:paraId="6F63C3A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2025.06.23</w:t>
                  </w:r>
                </w:p>
              </w:tc>
              <w:tc>
                <w:tcPr>
                  <w:tcW w:w="1097" w:type="pct"/>
                  <w:tcBorders>
                    <w:right w:val="single" w:color="auto" w:sz="4" w:space="0"/>
                  </w:tcBorders>
                  <w:vAlign w:val="center"/>
                </w:tcPr>
                <w:p w14:paraId="20BCA4F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东厂界外1m处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0F0F0E94">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013929C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52</w:t>
                  </w:r>
                </w:p>
              </w:tc>
              <w:tc>
                <w:tcPr>
                  <w:tcW w:w="1153" w:type="pct"/>
                  <w:vAlign w:val="center"/>
                </w:tcPr>
                <w:p w14:paraId="14F843F4">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44</w:t>
                  </w:r>
                </w:p>
              </w:tc>
            </w:tr>
            <w:tr w14:paraId="799A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766" w:type="pct"/>
                  <w:vMerge w:val="continue"/>
                  <w:tcBorders>
                    <w:top w:val="nil"/>
                    <w:bottom w:val="nil"/>
                  </w:tcBorders>
                  <w:vAlign w:val="center"/>
                </w:tcPr>
                <w:p w14:paraId="144A6AF9">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41556FC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北厂界外1m处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16889DCB">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327A1419">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57</w:t>
                  </w:r>
                </w:p>
              </w:tc>
              <w:tc>
                <w:tcPr>
                  <w:tcW w:w="1153" w:type="pct"/>
                  <w:vAlign w:val="center"/>
                </w:tcPr>
                <w:p w14:paraId="6DF694D3">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42</w:t>
                  </w:r>
                </w:p>
              </w:tc>
            </w:tr>
            <w:tr w14:paraId="534F2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766" w:type="pct"/>
                  <w:vMerge w:val="continue"/>
                  <w:tcBorders>
                    <w:top w:val="nil"/>
                    <w:bottom w:val="nil"/>
                  </w:tcBorders>
                  <w:vAlign w:val="center"/>
                </w:tcPr>
                <w:p w14:paraId="07ADFDF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5EE8BDB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西厂界外1m处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6F704C03">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2E038594">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57</w:t>
                  </w:r>
                </w:p>
              </w:tc>
              <w:tc>
                <w:tcPr>
                  <w:tcW w:w="1153" w:type="pct"/>
                  <w:vAlign w:val="center"/>
                </w:tcPr>
                <w:p w14:paraId="42E01C5B">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43</w:t>
                  </w:r>
                </w:p>
              </w:tc>
            </w:tr>
            <w:tr w14:paraId="6866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766" w:type="pct"/>
                  <w:vMerge w:val="continue"/>
                  <w:tcBorders>
                    <w:top w:val="nil"/>
                  </w:tcBorders>
                  <w:vAlign w:val="center"/>
                </w:tcPr>
                <w:p w14:paraId="65917A4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097" w:type="pct"/>
                  <w:tcBorders>
                    <w:right w:val="single" w:color="auto" w:sz="4" w:space="0"/>
                  </w:tcBorders>
                  <w:vAlign w:val="center"/>
                </w:tcPr>
                <w:p w14:paraId="2DAC8AFF">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南厂界外1m处</w:t>
                  </w: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49B37007">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p>
              </w:tc>
              <w:tc>
                <w:tcPr>
                  <w:tcW w:w="1148" w:type="pct"/>
                  <w:tcBorders>
                    <w:left w:val="single" w:color="auto" w:sz="4" w:space="0"/>
                  </w:tcBorders>
                  <w:vAlign w:val="center"/>
                </w:tcPr>
                <w:p w14:paraId="531A1A2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58</w:t>
                  </w:r>
                </w:p>
              </w:tc>
              <w:tc>
                <w:tcPr>
                  <w:tcW w:w="1153" w:type="pct"/>
                  <w:vAlign w:val="center"/>
                </w:tcPr>
                <w:p w14:paraId="7D52CED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46</w:t>
                  </w:r>
                </w:p>
              </w:tc>
            </w:tr>
          </w:tbl>
          <w:p w14:paraId="73212B8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firstLine="464" w:firstLineChars="200"/>
              <w:jc w:val="both"/>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spacing w:val="-4"/>
                <w:sz w:val="24"/>
                <w:szCs w:val="24"/>
              </w:rPr>
              <w:t>结合以上</w:t>
            </w:r>
            <w:r>
              <w:rPr>
                <w:rFonts w:hint="eastAsia" w:ascii="宋体" w:hAnsi="宋体" w:eastAsia="宋体" w:cs="宋体"/>
                <w:spacing w:val="-4"/>
                <w:sz w:val="24"/>
                <w:szCs w:val="24"/>
                <w:lang w:eastAsia="zh-CN"/>
              </w:rPr>
              <w:t>验收检测</w:t>
            </w:r>
            <w:r>
              <w:rPr>
                <w:rFonts w:hint="default" w:ascii="宋体" w:hAnsi="宋体" w:eastAsia="宋体" w:cs="宋体"/>
                <w:spacing w:val="-4"/>
                <w:sz w:val="24"/>
                <w:szCs w:val="24"/>
              </w:rPr>
              <w:t>结果可知</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现有</w:t>
            </w:r>
            <w:r>
              <w:rPr>
                <w:rFonts w:ascii="宋体" w:hAnsi="宋体" w:eastAsia="宋体" w:cs="宋体"/>
                <w:spacing w:val="-4"/>
                <w:sz w:val="24"/>
                <w:szCs w:val="24"/>
              </w:rPr>
              <w:t>项目厂界噪声均符合《工业企业厂界环境噪声排放标准》</w:t>
            </w:r>
            <w:r>
              <w:rPr>
                <w:rFonts w:ascii="Times New Roman" w:hAnsi="Times New Roman" w:eastAsia="Times New Roman" w:cs="Times New Roman"/>
                <w:spacing w:val="-4"/>
                <w:sz w:val="24"/>
                <w:szCs w:val="24"/>
              </w:rPr>
              <w:t>2</w:t>
            </w:r>
            <w:r>
              <w:rPr>
                <w:rFonts w:ascii="宋体" w:hAnsi="宋体" w:eastAsia="宋体" w:cs="宋体"/>
                <w:spacing w:val="-5"/>
                <w:sz w:val="24"/>
                <w:szCs w:val="24"/>
              </w:rPr>
              <w:t>类标准</w:t>
            </w:r>
            <w:r>
              <w:rPr>
                <w:rFonts w:hint="eastAsia" w:ascii="宋体" w:hAnsi="宋体" w:eastAsia="宋体" w:cs="宋体"/>
                <w:color w:val="0000FF"/>
                <w:spacing w:val="-4"/>
                <w:sz w:val="24"/>
                <w:szCs w:val="24"/>
                <w:lang w:eastAsia="zh-CN"/>
              </w:rPr>
              <w:t>（</w:t>
            </w:r>
            <w:r>
              <w:rPr>
                <w:rFonts w:hint="default" w:ascii="Times New Roman" w:hAnsi="Times New Roman" w:eastAsia="宋体" w:cs="Times New Roman"/>
                <w:color w:val="0000FF"/>
                <w:spacing w:val="-4"/>
                <w:sz w:val="24"/>
                <w:szCs w:val="24"/>
                <w:lang w:val="en-US" w:eastAsia="zh-CN"/>
              </w:rPr>
              <w:t>昼间：60dB（A）；夜间：50dB（A）</w:t>
            </w:r>
            <w:r>
              <w:rPr>
                <w:rFonts w:hint="default" w:ascii="Times New Roman" w:hAnsi="Times New Roman" w:eastAsia="宋体" w:cs="Times New Roman"/>
                <w:color w:val="0000FF"/>
                <w:spacing w:val="-4"/>
                <w:sz w:val="24"/>
                <w:szCs w:val="24"/>
                <w:lang w:eastAsia="zh-CN"/>
              </w:rPr>
              <w:t>）</w:t>
            </w:r>
            <w:r>
              <w:rPr>
                <w:rFonts w:ascii="宋体" w:hAnsi="宋体" w:eastAsia="宋体" w:cs="宋体"/>
                <w:spacing w:val="-5"/>
                <w:sz w:val="24"/>
                <w:szCs w:val="24"/>
              </w:rPr>
              <w:t>。</w:t>
            </w:r>
          </w:p>
          <w:p w14:paraId="144D791F">
            <w:pPr>
              <w:pStyle w:val="72"/>
              <w:numPr>
                <w:ilvl w:val="0"/>
                <w:numId w:val="3"/>
              </w:numPr>
              <w:spacing w:line="360" w:lineRule="auto"/>
              <w:ind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现有工程</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总量执行</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情况</w:t>
            </w:r>
          </w:p>
          <w:p w14:paraId="0EE34F32">
            <w:pPr>
              <w:pStyle w:val="72"/>
              <w:spacing w:line="360" w:lineRule="auto"/>
              <w:ind w:firstLine="480" w:firstLineChars="200"/>
              <w:jc w:val="both"/>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eastAsia" w:ascii="Times New Roman" w:hAnsi="Times New Roman" w:eastAsia="宋体"/>
                <w:b w:val="0"/>
                <w:bCs w:val="0"/>
                <w:color w:val="000000" w:themeColor="text1"/>
                <w:sz w:val="24"/>
                <w:szCs w:val="24"/>
                <w:highlight w:val="none"/>
                <w:lang w:val="en-US" w:eastAsia="zh-CN" w:bidi="ar"/>
                <w14:textFill>
                  <w14:solidFill>
                    <w14:schemeClr w14:val="tx1"/>
                  </w14:solidFill>
                </w14:textFill>
              </w:rPr>
              <w:t>根据现有工程资料，</w:t>
            </w:r>
            <w:r>
              <w:rPr>
                <w:rFonts w:hint="default" w:ascii="Times New Roman" w:hAnsi="Times New Roman" w:eastAsia="宋体" w:cs="Times New Roman"/>
                <w:b w:val="0"/>
                <w:color w:val="000000" w:themeColor="text1"/>
                <w:sz w:val="24"/>
                <w:szCs w:val="24"/>
                <w:highlight w:val="none"/>
                <w:lang w:eastAsia="zh-CN" w:bidi="ar"/>
                <w14:textFill>
                  <w14:solidFill>
                    <w14:schemeClr w14:val="tx1"/>
                  </w14:solidFill>
                </w14:textFill>
              </w:rPr>
              <w:t>各污染物排放情况如下表所示。</w:t>
            </w:r>
          </w:p>
          <w:p w14:paraId="68F332DA">
            <w:pPr>
              <w:pStyle w:val="30"/>
              <w:adjustRightInd w:val="0"/>
              <w:snapToGrid w:val="0"/>
              <w:spacing w:after="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17  </w:t>
            </w:r>
            <w:r>
              <w:rPr>
                <w:rFonts w:hint="default" w:ascii="Times New Roman" w:hAnsi="Times New Roman" w:eastAsia="宋体" w:cs="Times New Roman"/>
                <w:b/>
                <w:bCs/>
                <w:color w:val="000000" w:themeColor="text1"/>
                <w:sz w:val="21"/>
                <w:szCs w:val="21"/>
                <w:highlight w:val="none"/>
                <w:lang w:eastAsia="zh-CN" w:bidi="ar"/>
                <w14:textFill>
                  <w14:solidFill>
                    <w14:schemeClr w14:val="tx1"/>
                  </w14:solidFill>
                </w14:textFill>
              </w:rPr>
              <w:t>现有工程污染物排放量一览表</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：t/a</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326"/>
              <w:gridCol w:w="2587"/>
              <w:gridCol w:w="3206"/>
            </w:tblGrid>
            <w:tr w14:paraId="2DB5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1" w:type="dxa"/>
                  <w:gridSpan w:val="2"/>
                  <w:vAlign w:val="center"/>
                </w:tcPr>
                <w:p w14:paraId="04D0DC07">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类别</w:t>
                  </w:r>
                </w:p>
              </w:tc>
              <w:tc>
                <w:tcPr>
                  <w:tcW w:w="2587" w:type="dxa"/>
                  <w:vAlign w:val="center"/>
                </w:tcPr>
                <w:p w14:paraId="12C4E1AA">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污染物</w:t>
                  </w:r>
                </w:p>
              </w:tc>
              <w:tc>
                <w:tcPr>
                  <w:tcW w:w="3206" w:type="dxa"/>
                  <w:vAlign w:val="center"/>
                </w:tcPr>
                <w:p w14:paraId="7364964F">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现有工程排放量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固体废物产生量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r>
            <w:tr w14:paraId="79E8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1" w:type="dxa"/>
                  <w:gridSpan w:val="2"/>
                  <w:vMerge w:val="restart"/>
                  <w:vAlign w:val="center"/>
                </w:tcPr>
                <w:p w14:paraId="2288B813">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废气</w:t>
                  </w:r>
                </w:p>
              </w:tc>
              <w:tc>
                <w:tcPr>
                  <w:tcW w:w="2587" w:type="dxa"/>
                  <w:vAlign w:val="center"/>
                </w:tcPr>
                <w:p w14:paraId="273C1361">
                  <w:pPr>
                    <w:widowControl/>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氨</w:t>
                  </w:r>
                </w:p>
              </w:tc>
              <w:tc>
                <w:tcPr>
                  <w:tcW w:w="3206" w:type="dxa"/>
                  <w:vAlign w:val="center"/>
                </w:tcPr>
                <w:p w14:paraId="7A0A56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0.114</w:t>
                  </w:r>
                </w:p>
              </w:tc>
            </w:tr>
            <w:tr w14:paraId="13A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1" w:type="dxa"/>
                  <w:gridSpan w:val="2"/>
                  <w:vMerge w:val="continue"/>
                  <w:vAlign w:val="center"/>
                </w:tcPr>
                <w:p w14:paraId="27D1747F">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2587" w:type="dxa"/>
                  <w:shd w:val="clear" w:color="auto" w:fill="auto"/>
                  <w:vAlign w:val="center"/>
                </w:tcPr>
                <w:p w14:paraId="57818437">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硫化氢</w:t>
                  </w:r>
                </w:p>
              </w:tc>
              <w:tc>
                <w:tcPr>
                  <w:tcW w:w="3206" w:type="dxa"/>
                  <w:vAlign w:val="center"/>
                </w:tcPr>
                <w:p w14:paraId="5AD13F7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0.00692</w:t>
                  </w:r>
                </w:p>
              </w:tc>
            </w:tr>
            <w:tr w14:paraId="5822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1" w:type="dxa"/>
                  <w:gridSpan w:val="2"/>
                  <w:vMerge w:val="continue"/>
                  <w:vAlign w:val="center"/>
                </w:tcPr>
                <w:p w14:paraId="34BC4094">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2587" w:type="dxa"/>
                  <w:shd w:val="clear" w:color="auto" w:fill="auto"/>
                  <w:vAlign w:val="center"/>
                </w:tcPr>
                <w:p w14:paraId="6CEC4488">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臭气浓度</w:t>
                  </w:r>
                </w:p>
              </w:tc>
              <w:tc>
                <w:tcPr>
                  <w:tcW w:w="3206" w:type="dxa"/>
                  <w:vAlign w:val="center"/>
                </w:tcPr>
                <w:p w14:paraId="63FEDB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249（无量纲）</w:t>
                  </w:r>
                </w:p>
              </w:tc>
            </w:tr>
            <w:tr w14:paraId="6776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05" w:type="dxa"/>
                  <w:vMerge w:val="restart"/>
                  <w:vAlign w:val="center"/>
                </w:tcPr>
                <w:p w14:paraId="6A267FFF">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固废</w:t>
                  </w:r>
                </w:p>
              </w:tc>
              <w:tc>
                <w:tcPr>
                  <w:tcW w:w="1326" w:type="dxa"/>
                  <w:vMerge w:val="restart"/>
                  <w:vAlign w:val="center"/>
                </w:tcPr>
                <w:p w14:paraId="6B3F47F7">
                  <w:pPr>
                    <w:pStyle w:val="65"/>
                    <w:spacing w:before="60" w:beforeLines="0" w:after="60" w:afterLines="0" w:line="24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kern w:val="21"/>
                      <w:sz w:val="21"/>
                      <w:szCs w:val="21"/>
                      <w:highlight w:val="none"/>
                      <w:lang w:val="en-US" w:eastAsia="zh-CN"/>
                    </w:rPr>
                    <w:t>一般固废</w:t>
                  </w:r>
                </w:p>
              </w:tc>
              <w:tc>
                <w:tcPr>
                  <w:tcW w:w="2587" w:type="dxa"/>
                  <w:vAlign w:val="top"/>
                </w:tcPr>
                <w:p w14:paraId="07D59C30">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鸡粪便</w:t>
                  </w:r>
                </w:p>
              </w:tc>
              <w:tc>
                <w:tcPr>
                  <w:tcW w:w="3206" w:type="dxa"/>
                  <w:vAlign w:val="center"/>
                </w:tcPr>
                <w:p w14:paraId="65FA226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18480</w:t>
                  </w:r>
                </w:p>
              </w:tc>
            </w:tr>
            <w:tr w14:paraId="0E60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005E8661">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3B4AF846">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5716032C">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病死鸡</w:t>
                  </w:r>
                </w:p>
              </w:tc>
              <w:tc>
                <w:tcPr>
                  <w:tcW w:w="3206" w:type="dxa"/>
                  <w:vAlign w:val="center"/>
                </w:tcPr>
                <w:p w14:paraId="634FE57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38.85</w:t>
                  </w:r>
                </w:p>
              </w:tc>
            </w:tr>
            <w:tr w14:paraId="6F6A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6F942AF8">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4CC12CDD">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4CF21E06">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中药水剂及益生菌药剂包装袋</w:t>
                  </w:r>
                </w:p>
              </w:tc>
              <w:tc>
                <w:tcPr>
                  <w:tcW w:w="3206" w:type="dxa"/>
                  <w:vAlign w:val="center"/>
                </w:tcPr>
                <w:p w14:paraId="40928C9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0.1</w:t>
                  </w:r>
                </w:p>
              </w:tc>
            </w:tr>
            <w:tr w14:paraId="1527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53040B1E">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4EDC8E20">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64B77CA6">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饲料残渣及脱落羽毛</w:t>
                  </w:r>
                </w:p>
              </w:tc>
              <w:tc>
                <w:tcPr>
                  <w:tcW w:w="3206" w:type="dxa"/>
                  <w:vAlign w:val="center"/>
                </w:tcPr>
                <w:p w14:paraId="17438E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0.47</w:t>
                  </w:r>
                </w:p>
              </w:tc>
            </w:tr>
            <w:tr w14:paraId="4FE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49304B42">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0467BAC8">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217A1A46">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沼气池沼渣和沉淀污泥</w:t>
                  </w:r>
                </w:p>
              </w:tc>
              <w:tc>
                <w:tcPr>
                  <w:tcW w:w="3206" w:type="dxa"/>
                  <w:vAlign w:val="center"/>
                </w:tcPr>
                <w:p w14:paraId="5E5BAC8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10.498</w:t>
                  </w:r>
                </w:p>
              </w:tc>
            </w:tr>
            <w:tr w14:paraId="7832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6BEBA29E">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2A367DFF">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30B17E69">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生活垃圾</w:t>
                  </w:r>
                </w:p>
              </w:tc>
              <w:tc>
                <w:tcPr>
                  <w:tcW w:w="3206" w:type="dxa"/>
                  <w:vAlign w:val="center"/>
                </w:tcPr>
                <w:p w14:paraId="6A3452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ascii="Times New Roman" w:hAnsi="Times New Roman" w:eastAsia="Times New Roman" w:cs="Times New Roman"/>
                      <w:color w:val="auto"/>
                      <w:spacing w:val="3"/>
                      <w:sz w:val="20"/>
                      <w:szCs w:val="20"/>
                    </w:rPr>
                    <w:t>4.5625</w:t>
                  </w:r>
                </w:p>
              </w:tc>
            </w:tr>
            <w:tr w14:paraId="01ED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03089A9D">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restart"/>
                  <w:vAlign w:val="center"/>
                </w:tcPr>
                <w:p w14:paraId="5B463A20">
                  <w:pPr>
                    <w:pStyle w:val="65"/>
                    <w:spacing w:before="60" w:beforeLines="0" w:after="60" w:afterLines="0" w:line="24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危险废物</w:t>
                  </w:r>
                </w:p>
              </w:tc>
              <w:tc>
                <w:tcPr>
                  <w:tcW w:w="2587" w:type="dxa"/>
                  <w:vAlign w:val="top"/>
                </w:tcPr>
                <w:p w14:paraId="6E7234AB">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废脱硫剂</w:t>
                  </w:r>
                </w:p>
              </w:tc>
              <w:tc>
                <w:tcPr>
                  <w:tcW w:w="3206" w:type="dxa"/>
                  <w:vAlign w:val="center"/>
                </w:tcPr>
                <w:p w14:paraId="59D32B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2.5</w:t>
                  </w:r>
                </w:p>
              </w:tc>
            </w:tr>
            <w:tr w14:paraId="7F03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vAlign w:val="center"/>
                </w:tcPr>
                <w:p w14:paraId="24DA4CED">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26" w:type="dxa"/>
                  <w:vMerge w:val="continue"/>
                  <w:vAlign w:val="center"/>
                </w:tcPr>
                <w:p w14:paraId="08D8EC50">
                  <w:pPr>
                    <w:pStyle w:val="65"/>
                    <w:spacing w:before="60" w:beforeLines="0" w:after="60" w:afterLines="0" w:line="240" w:lineRule="auto"/>
                    <w:rPr>
                      <w:rFonts w:hint="default" w:ascii="Times New Roman" w:hAnsi="Times New Roman" w:eastAsia="宋体" w:cs="Times New Roman"/>
                      <w:color w:val="auto"/>
                      <w:sz w:val="21"/>
                      <w:szCs w:val="21"/>
                      <w:highlight w:val="none"/>
                      <w:lang w:eastAsia="zh-CN"/>
                    </w:rPr>
                  </w:pPr>
                </w:p>
              </w:tc>
              <w:tc>
                <w:tcPr>
                  <w:tcW w:w="2587" w:type="dxa"/>
                  <w:vAlign w:val="top"/>
                </w:tcPr>
                <w:p w14:paraId="0BCA9D29">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医疗废物</w:t>
                  </w:r>
                </w:p>
              </w:tc>
              <w:tc>
                <w:tcPr>
                  <w:tcW w:w="3206" w:type="dxa"/>
                  <w:vAlign w:val="center"/>
                </w:tcPr>
                <w:p w14:paraId="0711824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0.05</w:t>
                  </w:r>
                </w:p>
              </w:tc>
            </w:tr>
          </w:tbl>
          <w:p w14:paraId="3FE634BD">
            <w:pPr>
              <w:pStyle w:val="72"/>
              <w:spacing w:line="360" w:lineRule="auto"/>
              <w:ind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b/>
                <w:bCs/>
                <w:color w:val="000000" w:themeColor="text1"/>
                <w:sz w:val="24"/>
                <w:szCs w:val="24"/>
                <w:highlight w:val="none"/>
                <w:lang w:val="en-US" w:eastAsia="zh-CN" w:bidi="ar"/>
                <w14:textFill>
                  <w14:solidFill>
                    <w14:schemeClr w14:val="tx1"/>
                  </w14:solidFill>
                </w14:textFill>
              </w:rPr>
              <w:t>与该项目有关的主要环境问题及整改措施</w:t>
            </w:r>
          </w:p>
          <w:p w14:paraId="71D53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现有</w:t>
            </w:r>
            <w:r>
              <w:rPr>
                <w:rFonts w:hint="default" w:ascii="Times New Roman" w:hAnsi="Times New Roman" w:cs="Times New Roman"/>
                <w:color w:val="000000" w:themeColor="text1"/>
                <w:sz w:val="24"/>
                <w:szCs w:val="24"/>
                <w:highlight w:val="none"/>
                <w14:textFill>
                  <w14:solidFill>
                    <w14:schemeClr w14:val="tx1"/>
                  </w14:solidFill>
                </w14:textFill>
              </w:rPr>
              <w:t>项目位于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宿州市埇桥区解集镇解集村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，利用厂区现有厂房进行生产，现有工程已通过验收。</w:t>
            </w:r>
          </w:p>
          <w:p w14:paraId="0CB608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经现场踏勘，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宿州益新农牧科技有限公司</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严格落实环保“三同时”要求，并按规定落实了环境管理要求和固定污染源排污许可申请工作，存在部分环境问题，整改要求和时限如下表所示。</w:t>
            </w:r>
          </w:p>
          <w:p w14:paraId="3DBCA9FA">
            <w:pPr>
              <w:pStyle w:val="50"/>
              <w:keepNext/>
              <w:keepLines/>
              <w:pageBreakBefore w:val="0"/>
              <w:widowControl w:val="0"/>
              <w:numPr>
                <w:ilvl w:val="1"/>
                <w:numId w:val="0"/>
              </w:numPr>
              <w:kinsoku/>
              <w:wordWrap/>
              <w:overflowPunct/>
              <w:topLinePunct w:val="0"/>
              <w:autoSpaceDE w:val="0"/>
              <w:autoSpaceDN w:val="0"/>
              <w:bidi w:val="0"/>
              <w:adjustRightInd w:val="0"/>
              <w:snapToGrid/>
              <w:spacing w:line="240" w:lineRule="auto"/>
              <w:ind w:left="0" w:leftChars="0"/>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w:t>
            </w:r>
            <w:r>
              <w:rPr>
                <w:rFonts w:hint="eastAsia" w:ascii="Times New Roman" w:cs="Times New Roman"/>
                <w:b/>
                <w:bCs/>
                <w:color w:val="000000" w:themeColor="text1"/>
                <w:sz w:val="21"/>
                <w:szCs w:val="21"/>
                <w:highlight w:val="none"/>
                <w:lang w:val="en-US" w:eastAsia="zh-CN"/>
                <w14:textFill>
                  <w14:solidFill>
                    <w14:schemeClr w14:val="tx1"/>
                  </w14:solidFill>
                </w14:textFill>
              </w:rPr>
              <w:t xml:space="preserve">18  </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现有工程主要环境问题及整改要求一览表</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591"/>
              <w:gridCol w:w="3411"/>
              <w:gridCol w:w="1086"/>
            </w:tblGrid>
            <w:tr w14:paraId="742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03172E3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序号</w:t>
                  </w:r>
                </w:p>
              </w:tc>
              <w:tc>
                <w:tcPr>
                  <w:tcW w:w="1678" w:type="pct"/>
                  <w:vAlign w:val="center"/>
                </w:tcPr>
                <w:p w14:paraId="221A98EB">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存在问题</w:t>
                  </w:r>
                </w:p>
              </w:tc>
              <w:tc>
                <w:tcPr>
                  <w:tcW w:w="2209" w:type="pct"/>
                  <w:vAlign w:val="center"/>
                </w:tcPr>
                <w:p w14:paraId="56496CE1">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整改要求</w:t>
                  </w:r>
                </w:p>
              </w:tc>
              <w:tc>
                <w:tcPr>
                  <w:tcW w:w="703" w:type="pct"/>
                  <w:vAlign w:val="center"/>
                </w:tcPr>
                <w:p w14:paraId="5D790566">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整改时限</w:t>
                  </w:r>
                </w:p>
              </w:tc>
            </w:tr>
            <w:tr w14:paraId="696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547616F5">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FF"/>
                      <w:sz w:val="21"/>
                      <w:szCs w:val="21"/>
                      <w:highlight w:val="yellow"/>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1</w:t>
                  </w:r>
                </w:p>
              </w:tc>
              <w:tc>
                <w:tcPr>
                  <w:tcW w:w="1678" w:type="pct"/>
                  <w:vAlign w:val="center"/>
                </w:tcPr>
                <w:p w14:paraId="6D48752E">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未根据现有环评要求进行例行监测</w:t>
                  </w:r>
                </w:p>
              </w:tc>
              <w:tc>
                <w:tcPr>
                  <w:tcW w:w="2209" w:type="pct"/>
                  <w:vAlign w:val="center"/>
                </w:tcPr>
                <w:p w14:paraId="58839B1F">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建议根据现有环评要求进行例行监测</w:t>
                  </w:r>
                </w:p>
              </w:tc>
              <w:tc>
                <w:tcPr>
                  <w:tcW w:w="703" w:type="pct"/>
                  <w:vAlign w:val="center"/>
                </w:tcPr>
                <w:p w14:paraId="31656C7C">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三个月</w:t>
                  </w:r>
                </w:p>
              </w:tc>
            </w:tr>
          </w:tbl>
          <w:p w14:paraId="0FF29213">
            <w:pPr>
              <w:adjustRightInd w:val="0"/>
              <w:snapToGrid w:val="0"/>
              <w:spacing w:line="360" w:lineRule="auto"/>
              <w:jc w:val="both"/>
              <w:rPr>
                <w:rFonts w:hint="default" w:ascii="Times New Roman" w:hAnsi="Times New Roman" w:eastAsia="宋体" w:cs="Times New Roman"/>
                <w:color w:val="000000" w:themeColor="text1"/>
                <w:highlight w:val="none"/>
                <w:lang w:eastAsia="zh-CN"/>
                <w14:textFill>
                  <w14:solidFill>
                    <w14:schemeClr w14:val="tx1"/>
                  </w14:solidFill>
                </w14:textFill>
              </w:rPr>
            </w:pPr>
          </w:p>
        </w:tc>
      </w:tr>
    </w:tbl>
    <w:p w14:paraId="0E587FDE">
      <w:pPr>
        <w:pStyle w:val="30"/>
        <w:spacing w:after="0" w:line="360" w:lineRule="auto"/>
        <w:jc w:val="both"/>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D041BED">
      <w:pPr>
        <w:pStyle w:val="30"/>
        <w:keepNext w:val="0"/>
        <w:keepLines/>
        <w:pageBreakBefore w:val="0"/>
        <w:widowControl w:val="0"/>
        <w:numPr>
          <w:ilvl w:val="0"/>
          <w:numId w:val="4"/>
        </w:numPr>
        <w:kinsoku/>
        <w:wordWrap/>
        <w:overflowPunct/>
        <w:topLinePunct w:val="0"/>
        <w:autoSpaceDE/>
        <w:autoSpaceDN/>
        <w:bidi w:val="0"/>
        <w:adjustRightInd/>
        <w:snapToGrid/>
        <w:spacing w:after="0" w:line="360" w:lineRule="auto"/>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区域环境质量现状、环境保护目标及评价标准</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7932"/>
      </w:tblGrid>
      <w:tr w14:paraId="76FF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345" w:type="pct"/>
            <w:vAlign w:val="center"/>
          </w:tcPr>
          <w:p w14:paraId="0567AB36">
            <w:pPr>
              <w:pStyle w:val="50"/>
              <w:keepNext w:val="0"/>
              <w:keepLines w:val="0"/>
              <w:numPr>
                <w:ilvl w:val="1"/>
                <w:numId w:val="0"/>
              </w:numPr>
              <w:autoSpaceDE/>
              <w:autoSpaceDN/>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区域环境质量现状</w:t>
            </w:r>
          </w:p>
        </w:tc>
        <w:tc>
          <w:tcPr>
            <w:tcW w:w="4654" w:type="pct"/>
          </w:tcPr>
          <w:p w14:paraId="1A97EBA4">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1、环境空气质量现状</w:t>
            </w:r>
          </w:p>
          <w:p w14:paraId="13B4480A">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）基本污染物质量现状</w:t>
            </w:r>
          </w:p>
          <w:p w14:paraId="48A02C8D">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本项目位于</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宿州市埇桥区解集镇解集村宿州益新农牧科技有限公司现有厂房</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根据宿州市人民政府发布的大气环境质量情况及“基于互联网的环境影响评价技术服务平台”发布的信息，宿州市2024年环境空气质量基础污染物监测浓度见下表：</w:t>
            </w:r>
          </w:p>
          <w:p w14:paraId="68BDD4F2">
            <w:pPr>
              <w:pStyle w:val="4"/>
              <w:adjustRightInd w:val="0"/>
              <w:snapToGrid w:val="0"/>
              <w:spacing w:after="0" w:line="240" w:lineRule="auto"/>
              <w:ind w:left="0" w:leftChars="0"/>
              <w:jc w:val="cente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表3-</w:t>
            </w: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 xml:space="preserve">1  </w:t>
            </w:r>
            <w:r>
              <w:rPr>
                <w:rFonts w:hint="default" w:ascii="Times New Roman" w:hAnsi="Times New Roman" w:eastAsia="宋体" w:cs="Times New Roman"/>
                <w:b/>
                <w:color w:val="000000" w:themeColor="text1"/>
                <w:kern w:val="2"/>
                <w:sz w:val="21"/>
                <w:szCs w:val="21"/>
                <w:highlight w:val="none"/>
                <w14:textFill>
                  <w14:solidFill>
                    <w14:schemeClr w14:val="tx1"/>
                  </w14:solidFill>
                </w14:textFill>
              </w:rPr>
              <w:t>区域空气质量现状评价表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973"/>
              <w:gridCol w:w="1262"/>
              <w:gridCol w:w="1213"/>
              <w:gridCol w:w="1213"/>
              <w:gridCol w:w="1153"/>
            </w:tblGrid>
            <w:tr w14:paraId="78C4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41498DC5">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评价因子</w:t>
                  </w:r>
                </w:p>
              </w:tc>
              <w:tc>
                <w:tcPr>
                  <w:tcW w:w="1973" w:type="dxa"/>
                  <w:noWrap w:val="0"/>
                  <w:vAlign w:val="center"/>
                </w:tcPr>
                <w:p w14:paraId="1C9E25B4">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平均时段</w:t>
                  </w:r>
                </w:p>
              </w:tc>
              <w:tc>
                <w:tcPr>
                  <w:tcW w:w="1262" w:type="dxa"/>
                  <w:noWrap w:val="0"/>
                  <w:vAlign w:val="center"/>
                </w:tcPr>
                <w:p w14:paraId="6B390635">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现状浓度（μg/m</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1213" w:type="dxa"/>
                  <w:noWrap w:val="0"/>
                  <w:vAlign w:val="center"/>
                </w:tcPr>
                <w:p w14:paraId="610BAB00">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标准值（μg/m</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1213" w:type="dxa"/>
                  <w:noWrap w:val="0"/>
                  <w:vAlign w:val="center"/>
                </w:tcPr>
                <w:p w14:paraId="04BA9786">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占标率%</w:t>
                  </w:r>
                </w:p>
              </w:tc>
              <w:tc>
                <w:tcPr>
                  <w:tcW w:w="1153" w:type="dxa"/>
                  <w:noWrap w:val="0"/>
                  <w:vAlign w:val="center"/>
                </w:tcPr>
                <w:p w14:paraId="6BFE48D5">
                  <w:pPr>
                    <w:autoSpaceDE w:val="0"/>
                    <w:autoSpaceDN w:val="0"/>
                    <w:adjustRightInd w:val="0"/>
                    <w:snapToGrid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达标情况</w:t>
                  </w:r>
                </w:p>
              </w:tc>
            </w:tr>
            <w:tr w14:paraId="2C17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47D9E225">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973" w:type="dxa"/>
                  <w:noWrap w:val="0"/>
                  <w:vAlign w:val="center"/>
                </w:tcPr>
                <w:p w14:paraId="54FE3E47">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年平均质量浓度</w:t>
                  </w:r>
                </w:p>
              </w:tc>
              <w:tc>
                <w:tcPr>
                  <w:tcW w:w="1262" w:type="dxa"/>
                  <w:noWrap w:val="0"/>
                  <w:vAlign w:val="center"/>
                </w:tcPr>
                <w:p w14:paraId="6F47B1D2">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1213" w:type="dxa"/>
                  <w:noWrap w:val="0"/>
                  <w:vAlign w:val="center"/>
                </w:tcPr>
                <w:p w14:paraId="1B5FADCB">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60</w:t>
                  </w:r>
                </w:p>
              </w:tc>
              <w:tc>
                <w:tcPr>
                  <w:tcW w:w="1213" w:type="dxa"/>
                  <w:noWrap w:val="0"/>
                  <w:vAlign w:val="center"/>
                </w:tcPr>
                <w:p w14:paraId="539F6A95">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10.00</w:t>
                  </w:r>
                </w:p>
              </w:tc>
              <w:tc>
                <w:tcPr>
                  <w:tcW w:w="1153" w:type="dxa"/>
                  <w:noWrap w:val="0"/>
                  <w:vAlign w:val="center"/>
                </w:tcPr>
                <w:p w14:paraId="2024FEA3">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4052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61A8C128">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NO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p>
              </w:tc>
              <w:tc>
                <w:tcPr>
                  <w:tcW w:w="1973" w:type="dxa"/>
                  <w:noWrap w:val="0"/>
                  <w:vAlign w:val="center"/>
                </w:tcPr>
                <w:p w14:paraId="4AA1993F">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年平均质量浓度</w:t>
                  </w:r>
                </w:p>
              </w:tc>
              <w:tc>
                <w:tcPr>
                  <w:tcW w:w="1262" w:type="dxa"/>
                  <w:noWrap w:val="0"/>
                  <w:vAlign w:val="center"/>
                </w:tcPr>
                <w:p w14:paraId="5AD5F3E4">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c>
                <w:tcPr>
                  <w:tcW w:w="1213" w:type="dxa"/>
                  <w:noWrap w:val="0"/>
                  <w:vAlign w:val="center"/>
                </w:tcPr>
                <w:p w14:paraId="6F34E0D3">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40</w:t>
                  </w:r>
                </w:p>
              </w:tc>
              <w:tc>
                <w:tcPr>
                  <w:tcW w:w="1213" w:type="dxa"/>
                  <w:noWrap w:val="0"/>
                  <w:vAlign w:val="center"/>
                </w:tcPr>
                <w:p w14:paraId="0741DC50">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45.00</w:t>
                  </w:r>
                </w:p>
              </w:tc>
              <w:tc>
                <w:tcPr>
                  <w:tcW w:w="1153" w:type="dxa"/>
                  <w:noWrap w:val="0"/>
                  <w:vAlign w:val="center"/>
                </w:tcPr>
                <w:p w14:paraId="55BAC35D">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3AEC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681FEF3D">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10</w:t>
                  </w:r>
                </w:p>
              </w:tc>
              <w:tc>
                <w:tcPr>
                  <w:tcW w:w="1973" w:type="dxa"/>
                  <w:noWrap w:val="0"/>
                  <w:vAlign w:val="center"/>
                </w:tcPr>
                <w:p w14:paraId="12E69D45">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年平均质量浓度</w:t>
                  </w:r>
                </w:p>
              </w:tc>
              <w:tc>
                <w:tcPr>
                  <w:tcW w:w="1262" w:type="dxa"/>
                  <w:noWrap w:val="0"/>
                  <w:vAlign w:val="center"/>
                </w:tcPr>
                <w:p w14:paraId="171EEF7C">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1213" w:type="dxa"/>
                  <w:noWrap w:val="0"/>
                  <w:vAlign w:val="center"/>
                </w:tcPr>
                <w:p w14:paraId="2486DF3C">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1213" w:type="dxa"/>
                  <w:noWrap w:val="0"/>
                  <w:vAlign w:val="center"/>
                </w:tcPr>
                <w:p w14:paraId="269AF8C2">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118.33</w:t>
                  </w:r>
                </w:p>
              </w:tc>
              <w:tc>
                <w:tcPr>
                  <w:tcW w:w="1153" w:type="dxa"/>
                  <w:noWrap w:val="0"/>
                  <w:vAlign w:val="center"/>
                </w:tcPr>
                <w:p w14:paraId="752BD90C">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4E1D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75345177">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PM</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2.5</w:t>
                  </w:r>
                </w:p>
              </w:tc>
              <w:tc>
                <w:tcPr>
                  <w:tcW w:w="1973" w:type="dxa"/>
                  <w:noWrap w:val="0"/>
                  <w:vAlign w:val="center"/>
                </w:tcPr>
                <w:p w14:paraId="01AA7CD9">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年平均质量浓度</w:t>
                  </w:r>
                </w:p>
              </w:tc>
              <w:tc>
                <w:tcPr>
                  <w:tcW w:w="1262" w:type="dxa"/>
                  <w:noWrap w:val="0"/>
                  <w:vAlign w:val="center"/>
                </w:tcPr>
                <w:p w14:paraId="0E3B9058">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43</w:t>
                  </w:r>
                </w:p>
              </w:tc>
              <w:tc>
                <w:tcPr>
                  <w:tcW w:w="1213" w:type="dxa"/>
                  <w:noWrap w:val="0"/>
                  <w:vAlign w:val="center"/>
                </w:tcPr>
                <w:p w14:paraId="5280F8DA">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w:t>
                  </w:r>
                </w:p>
              </w:tc>
              <w:tc>
                <w:tcPr>
                  <w:tcW w:w="1213" w:type="dxa"/>
                  <w:noWrap w:val="0"/>
                  <w:vAlign w:val="center"/>
                </w:tcPr>
                <w:p w14:paraId="62EF2CCA">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143.33</w:t>
                  </w:r>
                </w:p>
              </w:tc>
              <w:tc>
                <w:tcPr>
                  <w:tcW w:w="1153" w:type="dxa"/>
                  <w:noWrap w:val="0"/>
                  <w:vAlign w:val="center"/>
                </w:tcPr>
                <w:p w14:paraId="41F26BDF">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65D2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3713B5F0">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w:t>
                  </w:r>
                </w:p>
              </w:tc>
              <w:tc>
                <w:tcPr>
                  <w:tcW w:w="1973" w:type="dxa"/>
                  <w:noWrap w:val="0"/>
                  <w:vAlign w:val="center"/>
                </w:tcPr>
                <w:p w14:paraId="675913AD">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24小时平</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均第95百分位数</w:t>
                  </w:r>
                </w:p>
              </w:tc>
              <w:tc>
                <w:tcPr>
                  <w:tcW w:w="1262" w:type="dxa"/>
                  <w:noWrap w:val="0"/>
                  <w:vAlign w:val="center"/>
                </w:tcPr>
                <w:p w14:paraId="252D1EFD">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900</w:t>
                  </w:r>
                </w:p>
              </w:tc>
              <w:tc>
                <w:tcPr>
                  <w:tcW w:w="1213" w:type="dxa"/>
                  <w:noWrap w:val="0"/>
                  <w:vAlign w:val="center"/>
                </w:tcPr>
                <w:p w14:paraId="2BC3EA79">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4000</w:t>
                  </w:r>
                </w:p>
              </w:tc>
              <w:tc>
                <w:tcPr>
                  <w:tcW w:w="1213" w:type="dxa"/>
                  <w:noWrap w:val="0"/>
                  <w:vAlign w:val="center"/>
                </w:tcPr>
                <w:p w14:paraId="11B0D649">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22.50</w:t>
                  </w:r>
                </w:p>
              </w:tc>
              <w:tc>
                <w:tcPr>
                  <w:tcW w:w="1153" w:type="dxa"/>
                  <w:noWrap w:val="0"/>
                  <w:vAlign w:val="center"/>
                </w:tcPr>
                <w:p w14:paraId="65366B5F">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r w14:paraId="41B4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 w:type="dxa"/>
                  <w:noWrap w:val="0"/>
                  <w:vAlign w:val="center"/>
                </w:tcPr>
                <w:p w14:paraId="0CDE1014">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3</w:t>
                  </w:r>
                </w:p>
              </w:tc>
              <w:tc>
                <w:tcPr>
                  <w:tcW w:w="1973" w:type="dxa"/>
                  <w:noWrap w:val="0"/>
                  <w:vAlign w:val="center"/>
                </w:tcPr>
                <w:p w14:paraId="5E9404A9">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日最大8小时平均第90百分位数</w:t>
                  </w:r>
                </w:p>
              </w:tc>
              <w:tc>
                <w:tcPr>
                  <w:tcW w:w="1262" w:type="dxa"/>
                  <w:noWrap w:val="0"/>
                  <w:vAlign w:val="center"/>
                </w:tcPr>
                <w:p w14:paraId="69A247DD">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170</w:t>
                  </w:r>
                </w:p>
              </w:tc>
              <w:tc>
                <w:tcPr>
                  <w:tcW w:w="1213" w:type="dxa"/>
                  <w:noWrap w:val="0"/>
                  <w:vAlign w:val="center"/>
                </w:tcPr>
                <w:p w14:paraId="2E2B4EA2">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160</w:t>
                  </w:r>
                </w:p>
              </w:tc>
              <w:tc>
                <w:tcPr>
                  <w:tcW w:w="1213" w:type="dxa"/>
                  <w:noWrap w:val="0"/>
                  <w:vAlign w:val="center"/>
                </w:tcPr>
                <w:p w14:paraId="33C82B0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106.25</w:t>
                  </w:r>
                </w:p>
              </w:tc>
              <w:tc>
                <w:tcPr>
                  <w:tcW w:w="1153" w:type="dxa"/>
                  <w:noWrap w:val="0"/>
                  <w:vAlign w:val="center"/>
                </w:tcPr>
                <w:p w14:paraId="47A94E60">
                  <w:pPr>
                    <w:autoSpaceDE w:val="0"/>
                    <w:autoSpaceDN w:val="0"/>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bl>
          <w:p w14:paraId="0802E070">
            <w:pPr>
              <w:pStyle w:val="9"/>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0" w:firstLineChars="200"/>
              <w:jc w:val="both"/>
              <w:textAlignment w:val="auto"/>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由上表可知，宿州市2024年环境空气中SO</w:t>
            </w:r>
            <w:r>
              <w:rPr>
                <w:rFonts w:hint="eastAsia" w:ascii="Times New Roman" w:hAnsi="Times New Roman" w:eastAsia="宋体" w:cs="Times New Roman"/>
                <w:color w:val="000000" w:themeColor="text1"/>
                <w:sz w:val="24"/>
                <w:szCs w:val="24"/>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年均值、NO</w:t>
            </w:r>
            <w:r>
              <w:rPr>
                <w:rFonts w:hint="eastAsia" w:ascii="Times New Roman" w:hAnsi="Times New Roman" w:eastAsia="宋体" w:cs="Times New Roman"/>
                <w:color w:val="000000" w:themeColor="text1"/>
                <w:sz w:val="24"/>
                <w:szCs w:val="24"/>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年均值、CO24小时平均第95百分位数均达到《环境空气质量标准》</w:t>
            </w:r>
            <w:r>
              <w:rPr>
                <w:rFonts w:hint="eastAsia" w:ascii="Times New Roman" w:hAnsi="Times New Roman" w:eastAsia="宋体" w:cs="Times New Roman"/>
                <w:color w:val="auto"/>
                <w:sz w:val="24"/>
                <w:szCs w:val="24"/>
                <w:lang w:val="en-US" w:eastAsia="zh-CN" w:bidi="ar-SA"/>
              </w:rPr>
              <w:t>（GB3095-2026）中过渡阶段二级浓度限值</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；PM</w:t>
            </w:r>
            <w:r>
              <w:rPr>
                <w:rFonts w:hint="eastAsia" w:ascii="Times New Roman" w:hAnsi="Times New Roman" w:eastAsia="宋体" w:cs="Times New Roman"/>
                <w:color w:val="000000" w:themeColor="text1"/>
                <w:sz w:val="24"/>
                <w:szCs w:val="24"/>
                <w:vertAlign w:val="subscript"/>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年均值</w:t>
            </w:r>
            <w:r>
              <w:rPr>
                <w:rFonts w:hint="eastAsia" w:ascii="Times New Roman" w:hAnsi="Times New Roman" w:eastAsia="宋体" w:cs="Times New Roman"/>
                <w:color w:val="auto"/>
                <w:sz w:val="24"/>
                <w:szCs w:val="24"/>
                <w:lang w:val="en-US" w:eastAsia="zh-CN" w:bidi="ar-SA"/>
              </w:rPr>
              <w:t>、PM</w:t>
            </w:r>
            <w:r>
              <w:rPr>
                <w:rFonts w:hint="eastAsia" w:ascii="Times New Roman" w:hAnsi="Times New Roman" w:eastAsia="宋体" w:cs="Times New Roman"/>
                <w:color w:val="auto"/>
                <w:sz w:val="24"/>
                <w:szCs w:val="24"/>
                <w:vertAlign w:val="subscript"/>
                <w:lang w:val="en-US" w:eastAsia="zh-CN" w:bidi="ar-SA"/>
              </w:rPr>
              <w:t>2.5</w:t>
            </w:r>
            <w:r>
              <w:rPr>
                <w:rFonts w:hint="eastAsia" w:ascii="Times New Roman" w:hAnsi="Times New Roman" w:eastAsia="宋体" w:cs="Times New Roman"/>
                <w:color w:val="auto"/>
                <w:sz w:val="24"/>
                <w:szCs w:val="24"/>
                <w:lang w:val="en-US" w:eastAsia="zh-CN" w:bidi="ar-SA"/>
              </w:rPr>
              <w:t>年均值、O</w:t>
            </w:r>
            <w:r>
              <w:rPr>
                <w:rFonts w:hint="eastAsia" w:ascii="Times New Roman" w:hAnsi="Times New Roman" w:eastAsia="宋体" w:cs="Times New Roman"/>
                <w:color w:val="auto"/>
                <w:sz w:val="24"/>
                <w:szCs w:val="24"/>
                <w:vertAlign w:val="subscript"/>
                <w:lang w:val="en-US" w:eastAsia="zh-CN" w:bidi="ar-SA"/>
              </w:rPr>
              <w:t>3</w:t>
            </w:r>
            <w:r>
              <w:rPr>
                <w:rFonts w:hint="eastAsia" w:ascii="Times New Roman" w:hAnsi="Times New Roman" w:eastAsia="宋体" w:cs="Times New Roman"/>
                <w:color w:val="auto"/>
                <w:sz w:val="24"/>
                <w:szCs w:val="24"/>
                <w:vertAlign w:val="baseline"/>
                <w:lang w:val="en-US" w:eastAsia="zh-CN" w:bidi="ar-SA"/>
              </w:rPr>
              <w:t>日最大8小时平均第90百分位数</w:t>
            </w:r>
            <w:r>
              <w:rPr>
                <w:rFonts w:hint="eastAsia" w:ascii="Times New Roman" w:hAnsi="Times New Roman" w:eastAsia="宋体" w:cs="Times New Roman"/>
                <w:color w:val="auto"/>
                <w:sz w:val="24"/>
                <w:szCs w:val="24"/>
                <w:lang w:val="en-US" w:eastAsia="zh-CN" w:bidi="ar-SA"/>
              </w:rPr>
              <w:t>超过《环境空气质量标准》（GB3095-2026）中过渡阶段二级浓度限值，超标倍数分别为0.014、0.229、0.063倍。因此判断宿州市为不达标区。</w:t>
            </w:r>
          </w:p>
          <w:p w14:paraId="53F52745">
            <w:pPr>
              <w:adjustRightInd w:val="0"/>
              <w:snapToGrid w:val="0"/>
              <w:spacing w:line="360" w:lineRule="auto"/>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（2）特征污染物</w:t>
            </w:r>
          </w:p>
          <w:p w14:paraId="7EF1D361">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特征污染因子</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有</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TSP</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硫化氢、氨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本次环评特征污染物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引用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page">
                        <wp:posOffset>914400</wp:posOffset>
                      </wp:positionH>
                      <wp:positionV relativeFrom="page">
                        <wp:posOffset>701040</wp:posOffset>
                      </wp:positionV>
                      <wp:extent cx="5832475" cy="6350"/>
                      <wp:effectExtent l="0" t="0" r="0" b="0"/>
                      <wp:wrapNone/>
                      <wp:docPr id="8" name="任意多边形 8"/>
                      <wp:cNvGraphicFramePr/>
                      <a:graphic xmlns:a="http://schemas.openxmlformats.org/drawingml/2006/main">
                        <a:graphicData uri="http://schemas.microsoft.com/office/word/2010/wordprocessingShape">
                          <wps:wsp>
                            <wps:cNvSpPr/>
                            <wps:spPr>
                              <a:xfrm>
                                <a:off x="0" y="0"/>
                                <a:ext cx="5832475" cy="6350"/>
                              </a:xfrm>
                              <a:custGeom>
                                <a:avLst/>
                                <a:gdLst/>
                                <a:ahLst/>
                                <a:cxnLst/>
                                <a:pathLst>
                                  <a:path w="9185" h="10">
                                    <a:moveTo>
                                      <a:pt x="0" y="0"/>
                                    </a:moveTo>
                                    <a:lnTo>
                                      <a:pt x="9185" y="0"/>
                                    </a:lnTo>
                                    <a:lnTo>
                                      <a:pt x="9185"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pt;margin-top:55.2pt;height:0.5pt;width:459.25pt;mso-position-horizontal-relative:page;mso-position-vertical-relative:page;z-index:251666432;mso-width-relative:page;mso-height-relative:page;" fillcolor="#000000" filled="t" stroked="f" coordsize="9185,10" o:allowincell="f" o:gfxdata="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QveD1gAAAAwBAAAPAAAAAAAAAAEAIAAA&#10;ACIAAABkcnMvZG93bnJldi54bWxQSwECFAAUAAAACACHTuJAewXqmg4CAAB5BAAADgAAAAAAAAAB&#10;ACAAAAAlAQAAZHJzL2Uyb0RvYy54bWxQSwUGAAAAAAYABgBZAQAApQUAAAAA&#10;" path="m0,0l9185,0,9185,9,0,9,0,0xe">
                      <v:fill on="t" focussize="0,0"/>
                      <v:stroke on="f"/>
                      <v:imagedata o:title=""/>
                      <o:lock v:ext="edit" aspectratio="f"/>
                    </v:shape>
                  </w:pict>
                </mc:Fallback>
              </mc:AlternateConten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宿州益新农牧科技有限公司解集镇益新肉鸡养殖项目环境影响评价报告书》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，报告中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委托安徽精检分析股份有限公司于202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日项目区域连续7天空气质量的监测数据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详见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下表</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F43A803">
            <w:pPr>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特征污染物监测点位基本信息一览表</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29"/>
              <w:gridCol w:w="1257"/>
              <w:gridCol w:w="1154"/>
              <w:gridCol w:w="1518"/>
              <w:gridCol w:w="730"/>
              <w:gridCol w:w="931"/>
              <w:gridCol w:w="608"/>
            </w:tblGrid>
            <w:tr w14:paraId="59E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72" w:type="pct"/>
                  <w:vAlign w:val="center"/>
                </w:tcPr>
                <w:p w14:paraId="4A95DB9D">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603" w:type="pct"/>
                  <w:vAlign w:val="center"/>
                </w:tcPr>
                <w:p w14:paraId="46C300CE">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监测点位名称</w:t>
                  </w:r>
                </w:p>
              </w:tc>
              <w:tc>
                <w:tcPr>
                  <w:tcW w:w="816" w:type="pct"/>
                  <w:vAlign w:val="center"/>
                </w:tcPr>
                <w:p w14:paraId="7094F114">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相对方位</w:t>
                  </w:r>
                </w:p>
              </w:tc>
              <w:tc>
                <w:tcPr>
                  <w:tcW w:w="749" w:type="pct"/>
                  <w:vAlign w:val="center"/>
                </w:tcPr>
                <w:p w14:paraId="73E032DC">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监测因子</w:t>
                  </w:r>
                </w:p>
              </w:tc>
              <w:tc>
                <w:tcPr>
                  <w:tcW w:w="985" w:type="pct"/>
                  <w:vAlign w:val="center"/>
                </w:tcPr>
                <w:p w14:paraId="56E77CE3">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监测时段</w:t>
                  </w:r>
                </w:p>
              </w:tc>
              <w:tc>
                <w:tcPr>
                  <w:tcW w:w="474" w:type="pct"/>
                  <w:vAlign w:val="center"/>
                </w:tcPr>
                <w:p w14:paraId="2F231266">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相对厂址方位</w:t>
                  </w:r>
                </w:p>
              </w:tc>
              <w:tc>
                <w:tcPr>
                  <w:tcW w:w="604" w:type="pct"/>
                  <w:vAlign w:val="center"/>
                </w:tcPr>
                <w:p w14:paraId="5539D132">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相对厂界距离（</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k</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m）</w:t>
                  </w:r>
                </w:p>
              </w:tc>
              <w:tc>
                <w:tcPr>
                  <w:tcW w:w="394" w:type="pct"/>
                  <w:vAlign w:val="center"/>
                </w:tcPr>
                <w:p w14:paraId="1ECB5E77">
                  <w:pPr>
                    <w:adjustRightInd w:val="0"/>
                    <w:snapToGrid w:val="0"/>
                    <w:spacing w:before="60" w:after="6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备注</w:t>
                  </w:r>
                </w:p>
              </w:tc>
            </w:tr>
            <w:tr w14:paraId="6FFA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372" w:type="pct"/>
                  <w:vAlign w:val="center"/>
                </w:tcPr>
                <w:p w14:paraId="27091DA2">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G1</w:t>
                  </w:r>
                </w:p>
              </w:tc>
              <w:tc>
                <w:tcPr>
                  <w:tcW w:w="603" w:type="pct"/>
                  <w:vAlign w:val="center"/>
                </w:tcPr>
                <w:p w14:paraId="36FE855B">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苍山前</w:t>
                  </w:r>
                </w:p>
              </w:tc>
              <w:tc>
                <w:tcPr>
                  <w:tcW w:w="816" w:type="pct"/>
                  <w:vAlign w:val="center"/>
                </w:tcPr>
                <w:p w14:paraId="62100B36">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WWS</w:t>
                  </w:r>
                </w:p>
              </w:tc>
              <w:tc>
                <w:tcPr>
                  <w:tcW w:w="749" w:type="pct"/>
                  <w:vAlign w:val="center"/>
                </w:tcPr>
                <w:p w14:paraId="70D3F757">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TSP、硫化氢、氨</w:t>
                  </w:r>
                </w:p>
              </w:tc>
              <w:tc>
                <w:tcPr>
                  <w:tcW w:w="985" w:type="pct"/>
                  <w:vAlign w:val="center"/>
                </w:tcPr>
                <w:p w14:paraId="7A71A6B5">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28</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日-</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日</w:t>
                  </w:r>
                </w:p>
              </w:tc>
              <w:tc>
                <w:tcPr>
                  <w:tcW w:w="474" w:type="pct"/>
                  <w:vAlign w:val="center"/>
                </w:tcPr>
                <w:p w14:paraId="451867D5">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WWS</w:t>
                  </w:r>
                </w:p>
              </w:tc>
              <w:tc>
                <w:tcPr>
                  <w:tcW w:w="604" w:type="pct"/>
                  <w:vAlign w:val="center"/>
                </w:tcPr>
                <w:p w14:paraId="56909ED7">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1.22</w:t>
                  </w:r>
                </w:p>
              </w:tc>
              <w:tc>
                <w:tcPr>
                  <w:tcW w:w="394" w:type="pct"/>
                  <w:vAlign w:val="center"/>
                </w:tcPr>
                <w:p w14:paraId="7C3C6568">
                  <w:pPr>
                    <w:adjustRightInd w:val="0"/>
                    <w:snapToGrid w:val="0"/>
                    <w:spacing w:before="60" w:after="6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引用</w:t>
                  </w:r>
                </w:p>
              </w:tc>
            </w:tr>
          </w:tbl>
          <w:p w14:paraId="368DF2DF">
            <w:pPr>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3  总悬浮颗粒物检测结果（</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μg/m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p>
          <w:tbl>
            <w:tblPr>
              <w:tblStyle w:val="12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72"/>
              <w:gridCol w:w="2565"/>
              <w:gridCol w:w="2571"/>
            </w:tblGrid>
            <w:tr w14:paraId="2FA6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1668" w:type="pct"/>
                  <w:vAlign w:val="center"/>
                </w:tcPr>
                <w:p w14:paraId="204DFECD">
                  <w:pPr>
                    <w:pStyle w:val="1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6"/>
                    </w:rPr>
                    <w:t>采样日期</w:t>
                  </w:r>
                </w:p>
              </w:tc>
              <w:tc>
                <w:tcPr>
                  <w:tcW w:w="1663" w:type="pct"/>
                  <w:vAlign w:val="center"/>
                </w:tcPr>
                <w:p w14:paraId="60BE1ED0">
                  <w:pPr>
                    <w:pStyle w:val="1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7"/>
                    </w:rPr>
                    <w:t>采样起止时间</w:t>
                  </w:r>
                </w:p>
              </w:tc>
              <w:tc>
                <w:tcPr>
                  <w:tcW w:w="1667" w:type="pct"/>
                  <w:vAlign w:val="center"/>
                </w:tcPr>
                <w:p w14:paraId="3489B23F">
                  <w:pPr>
                    <w:pStyle w:val="1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rPr>
                  </w:pPr>
                  <w:r>
                    <w:rPr>
                      <w:b/>
                      <w:bCs/>
                      <w:spacing w:val="3"/>
                    </w:rPr>
                    <w:t>苍山前</w:t>
                  </w:r>
                  <w:r>
                    <w:rPr>
                      <w:spacing w:val="-37"/>
                    </w:rPr>
                    <w:t xml:space="preserve"> </w:t>
                  </w:r>
                  <w:r>
                    <w:rPr>
                      <w:rFonts w:ascii="Times New Roman" w:hAnsi="Times New Roman" w:eastAsia="Times New Roman" w:cs="Times New Roman"/>
                      <w:b/>
                      <w:bCs/>
                      <w:spacing w:val="3"/>
                    </w:rPr>
                    <w:t>G1</w:t>
                  </w:r>
                </w:p>
              </w:tc>
            </w:tr>
            <w:tr w14:paraId="48D1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668" w:type="pct"/>
                  <w:vAlign w:val="center"/>
                </w:tcPr>
                <w:p w14:paraId="6CA318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2024.07.29-07.30</w:t>
                  </w:r>
                </w:p>
              </w:tc>
              <w:tc>
                <w:tcPr>
                  <w:tcW w:w="1663" w:type="pct"/>
                  <w:vAlign w:val="center"/>
                </w:tcPr>
                <w:p w14:paraId="412BECB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00:01-00:01</w:t>
                  </w:r>
                </w:p>
              </w:tc>
              <w:tc>
                <w:tcPr>
                  <w:tcW w:w="1667" w:type="pct"/>
                  <w:vAlign w:val="center"/>
                </w:tcPr>
                <w:p w14:paraId="359768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216</w:t>
                  </w:r>
                </w:p>
              </w:tc>
            </w:tr>
            <w:tr w14:paraId="3A41C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668" w:type="pct"/>
                  <w:vAlign w:val="center"/>
                </w:tcPr>
                <w:p w14:paraId="680C84D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2024.07.30-07.31</w:t>
                  </w:r>
                </w:p>
              </w:tc>
              <w:tc>
                <w:tcPr>
                  <w:tcW w:w="1663" w:type="pct"/>
                  <w:vAlign w:val="center"/>
                </w:tcPr>
                <w:p w14:paraId="43F4280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00:01-00:01</w:t>
                  </w:r>
                </w:p>
              </w:tc>
              <w:tc>
                <w:tcPr>
                  <w:tcW w:w="1667" w:type="pct"/>
                  <w:vAlign w:val="center"/>
                </w:tcPr>
                <w:p w14:paraId="5D394C6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225</w:t>
                  </w:r>
                </w:p>
              </w:tc>
            </w:tr>
            <w:tr w14:paraId="662C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668" w:type="pct"/>
                  <w:vAlign w:val="center"/>
                </w:tcPr>
                <w:p w14:paraId="1DC4E5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2024.07.31-08.01</w:t>
                  </w:r>
                </w:p>
              </w:tc>
              <w:tc>
                <w:tcPr>
                  <w:tcW w:w="1663" w:type="pct"/>
                  <w:vAlign w:val="center"/>
                </w:tcPr>
                <w:p w14:paraId="09DE07E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00:01-00:01</w:t>
                  </w:r>
                </w:p>
              </w:tc>
              <w:tc>
                <w:tcPr>
                  <w:tcW w:w="1667" w:type="pct"/>
                  <w:vAlign w:val="center"/>
                </w:tcPr>
                <w:p w14:paraId="391B1B8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207</w:t>
                  </w:r>
                </w:p>
              </w:tc>
            </w:tr>
            <w:tr w14:paraId="36F1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668" w:type="pct"/>
                  <w:vAlign w:val="center"/>
                </w:tcPr>
                <w:p w14:paraId="3D5C92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2024.08.01-08.02</w:t>
                  </w:r>
                </w:p>
              </w:tc>
              <w:tc>
                <w:tcPr>
                  <w:tcW w:w="1663" w:type="pct"/>
                  <w:vAlign w:val="center"/>
                </w:tcPr>
                <w:p w14:paraId="63D3CA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00:01-00:01</w:t>
                  </w:r>
                </w:p>
              </w:tc>
              <w:tc>
                <w:tcPr>
                  <w:tcW w:w="1667" w:type="pct"/>
                  <w:vAlign w:val="center"/>
                </w:tcPr>
                <w:p w14:paraId="55EA35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213</w:t>
                  </w:r>
                </w:p>
              </w:tc>
            </w:tr>
            <w:tr w14:paraId="6BDF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2572" w:type="dxa"/>
                  <w:vAlign w:val="center"/>
                </w:tcPr>
                <w:p w14:paraId="64560E5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4"/>
                      <w:sz w:val="20"/>
                      <w:szCs w:val="20"/>
                    </w:rPr>
                  </w:pPr>
                  <w:r>
                    <w:rPr>
                      <w:rFonts w:ascii="Times New Roman" w:hAnsi="Times New Roman" w:eastAsia="Times New Roman" w:cs="Times New Roman"/>
                      <w:spacing w:val="4"/>
                      <w:sz w:val="20"/>
                      <w:szCs w:val="20"/>
                    </w:rPr>
                    <w:t>2024.08.02-08.03</w:t>
                  </w:r>
                </w:p>
              </w:tc>
              <w:tc>
                <w:tcPr>
                  <w:tcW w:w="2565" w:type="dxa"/>
                  <w:vAlign w:val="center"/>
                </w:tcPr>
                <w:p w14:paraId="15DC6CE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00:01-00:01</w:t>
                  </w:r>
                </w:p>
              </w:tc>
              <w:tc>
                <w:tcPr>
                  <w:tcW w:w="2571" w:type="dxa"/>
                  <w:vAlign w:val="center"/>
                </w:tcPr>
                <w:p w14:paraId="3ED2825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221</w:t>
                  </w:r>
                </w:p>
              </w:tc>
            </w:tr>
            <w:tr w14:paraId="1F423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2572" w:type="dxa"/>
                  <w:vAlign w:val="center"/>
                </w:tcPr>
                <w:p w14:paraId="7C7DA83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4"/>
                      <w:sz w:val="20"/>
                      <w:szCs w:val="20"/>
                    </w:rPr>
                  </w:pPr>
                  <w:r>
                    <w:rPr>
                      <w:rFonts w:ascii="Times New Roman" w:hAnsi="Times New Roman" w:eastAsia="Times New Roman" w:cs="Times New Roman"/>
                      <w:spacing w:val="4"/>
                      <w:sz w:val="20"/>
                      <w:szCs w:val="20"/>
                    </w:rPr>
                    <w:t>2024.08.03-08.04</w:t>
                  </w:r>
                </w:p>
              </w:tc>
              <w:tc>
                <w:tcPr>
                  <w:tcW w:w="2565" w:type="dxa"/>
                  <w:vAlign w:val="center"/>
                </w:tcPr>
                <w:p w14:paraId="1443681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00:01-00:01</w:t>
                  </w:r>
                </w:p>
              </w:tc>
              <w:tc>
                <w:tcPr>
                  <w:tcW w:w="2571" w:type="dxa"/>
                  <w:vAlign w:val="center"/>
                </w:tcPr>
                <w:p w14:paraId="0C8423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224</w:t>
                  </w:r>
                </w:p>
              </w:tc>
            </w:tr>
            <w:tr w14:paraId="5A02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2572" w:type="dxa"/>
                  <w:vAlign w:val="center"/>
                </w:tcPr>
                <w:p w14:paraId="0B2B2BA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4"/>
                      <w:sz w:val="20"/>
                      <w:szCs w:val="20"/>
                    </w:rPr>
                  </w:pPr>
                  <w:r>
                    <w:rPr>
                      <w:rFonts w:ascii="Times New Roman" w:hAnsi="Times New Roman" w:eastAsia="Times New Roman" w:cs="Times New Roman"/>
                      <w:spacing w:val="4"/>
                      <w:sz w:val="20"/>
                      <w:szCs w:val="20"/>
                    </w:rPr>
                    <w:t>2024.08-04-08.05</w:t>
                  </w:r>
                </w:p>
              </w:tc>
              <w:tc>
                <w:tcPr>
                  <w:tcW w:w="2565" w:type="dxa"/>
                  <w:vAlign w:val="center"/>
                </w:tcPr>
                <w:p w14:paraId="0E1AEC6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00:01-00:01</w:t>
                  </w:r>
                </w:p>
              </w:tc>
              <w:tc>
                <w:tcPr>
                  <w:tcW w:w="2571" w:type="dxa"/>
                  <w:vAlign w:val="center"/>
                </w:tcPr>
                <w:p w14:paraId="5AB55B5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Times New Roman" w:cs="Times New Roman"/>
                      <w:spacing w:val="3"/>
                      <w:sz w:val="20"/>
                      <w:szCs w:val="20"/>
                    </w:rPr>
                  </w:pPr>
                  <w:r>
                    <w:rPr>
                      <w:rFonts w:ascii="Times New Roman" w:hAnsi="Times New Roman" w:eastAsia="Times New Roman" w:cs="Times New Roman"/>
                      <w:spacing w:val="3"/>
                      <w:sz w:val="20"/>
                      <w:szCs w:val="20"/>
                    </w:rPr>
                    <w:t>211</w:t>
                  </w:r>
                </w:p>
              </w:tc>
            </w:tr>
          </w:tbl>
          <w:p w14:paraId="089C980C">
            <w:pPr>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4  氨和硫化氢检测结果（</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mg/m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p>
          <w:tbl>
            <w:tblPr>
              <w:tblStyle w:val="12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8"/>
              <w:gridCol w:w="2935"/>
              <w:gridCol w:w="2194"/>
              <w:gridCol w:w="1289"/>
            </w:tblGrid>
            <w:tr w14:paraId="26F3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836" w:type="pct"/>
                  <w:vMerge w:val="restart"/>
                  <w:tcBorders>
                    <w:bottom w:val="nil"/>
                  </w:tcBorders>
                  <w:vAlign w:val="center"/>
                </w:tcPr>
                <w:p w14:paraId="09000602">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采样日期</w:t>
                  </w:r>
                </w:p>
              </w:tc>
              <w:tc>
                <w:tcPr>
                  <w:tcW w:w="1904" w:type="pct"/>
                  <w:vMerge w:val="restart"/>
                  <w:tcBorders>
                    <w:bottom w:val="nil"/>
                  </w:tcBorders>
                  <w:vAlign w:val="center"/>
                </w:tcPr>
                <w:p w14:paraId="43839FDB">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采样起止时间</w:t>
                  </w:r>
                </w:p>
              </w:tc>
              <w:tc>
                <w:tcPr>
                  <w:tcW w:w="2259" w:type="pct"/>
                  <w:gridSpan w:val="2"/>
                  <w:vAlign w:val="center"/>
                </w:tcPr>
                <w:p w14:paraId="14EA9C3A">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苍山前G1</w:t>
                  </w:r>
                </w:p>
              </w:tc>
            </w:tr>
            <w:tr w14:paraId="5E69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tcBorders>
                  <w:vAlign w:val="center"/>
                </w:tcPr>
                <w:p w14:paraId="1F3F64A4">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1904" w:type="pct"/>
                  <w:vMerge w:val="continue"/>
                  <w:tcBorders>
                    <w:top w:val="nil"/>
                  </w:tcBorders>
                  <w:vAlign w:val="center"/>
                </w:tcPr>
                <w:p w14:paraId="1E37905D">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1423" w:type="pct"/>
                  <w:vAlign w:val="center"/>
                </w:tcPr>
                <w:p w14:paraId="34AD740F">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氨</w:t>
                  </w:r>
                </w:p>
              </w:tc>
              <w:tc>
                <w:tcPr>
                  <w:tcW w:w="835" w:type="pct"/>
                  <w:vAlign w:val="center"/>
                </w:tcPr>
                <w:p w14:paraId="7231BC0C">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硫化氢</w:t>
                  </w:r>
                </w:p>
              </w:tc>
            </w:tr>
            <w:tr w14:paraId="18B9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bottom w:val="nil"/>
                  </w:tcBorders>
                  <w:vAlign w:val="center"/>
                </w:tcPr>
                <w:p w14:paraId="1E399A9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2024-07-29</w:t>
                  </w:r>
                </w:p>
              </w:tc>
              <w:tc>
                <w:tcPr>
                  <w:tcW w:w="1904" w:type="pct"/>
                  <w:vAlign w:val="center"/>
                </w:tcPr>
                <w:p w14:paraId="1B4CD8F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1FC1D5F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835" w:type="pct"/>
                  <w:vAlign w:val="center"/>
                </w:tcPr>
                <w:p w14:paraId="6FE61F9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p>
              </w:tc>
            </w:tr>
            <w:tr w14:paraId="70DF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7064005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7216F59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78E9D61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0.14</w:t>
                  </w:r>
                </w:p>
              </w:tc>
              <w:tc>
                <w:tcPr>
                  <w:tcW w:w="835" w:type="pct"/>
                  <w:vAlign w:val="center"/>
                </w:tcPr>
                <w:p w14:paraId="639F0E8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0.004</w:t>
                  </w:r>
                </w:p>
              </w:tc>
            </w:tr>
            <w:tr w14:paraId="08293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5625476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4094AD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7F9238D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0.13</w:t>
                  </w:r>
                </w:p>
              </w:tc>
              <w:tc>
                <w:tcPr>
                  <w:tcW w:w="835" w:type="pct"/>
                  <w:vAlign w:val="center"/>
                </w:tcPr>
                <w:p w14:paraId="3D9B3A5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r>
            <w:tr w14:paraId="4186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tcBorders>
                  <w:vAlign w:val="center"/>
                </w:tcPr>
                <w:p w14:paraId="670790B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5F23FD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0C1D3B0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835" w:type="pct"/>
                  <w:vAlign w:val="center"/>
                </w:tcPr>
                <w:p w14:paraId="25C0728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1D2C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bottom w:val="nil"/>
                  </w:tcBorders>
                  <w:vAlign w:val="center"/>
                </w:tcPr>
                <w:p w14:paraId="5F23851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2024-07-30</w:t>
                  </w:r>
                </w:p>
              </w:tc>
              <w:tc>
                <w:tcPr>
                  <w:tcW w:w="1904" w:type="pct"/>
                  <w:vAlign w:val="center"/>
                </w:tcPr>
                <w:p w14:paraId="24F95B3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351DC3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0.12</w:t>
                  </w:r>
                </w:p>
              </w:tc>
              <w:tc>
                <w:tcPr>
                  <w:tcW w:w="835" w:type="pct"/>
                  <w:vAlign w:val="center"/>
                </w:tcPr>
                <w:p w14:paraId="7BDAFAE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0.002</w:t>
                  </w:r>
                </w:p>
              </w:tc>
            </w:tr>
            <w:tr w14:paraId="7A5A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3770D3D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0486C3B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18A9A96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0.14</w:t>
                  </w:r>
                </w:p>
              </w:tc>
              <w:tc>
                <w:tcPr>
                  <w:tcW w:w="835" w:type="pct"/>
                  <w:vAlign w:val="center"/>
                </w:tcPr>
                <w:p w14:paraId="2ABE87A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3EB9F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290B792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3D65D55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6A08EDA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0.14</w:t>
                  </w:r>
                </w:p>
              </w:tc>
              <w:tc>
                <w:tcPr>
                  <w:tcW w:w="835" w:type="pct"/>
                  <w:vAlign w:val="center"/>
                </w:tcPr>
                <w:p w14:paraId="0D14677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r>
            <w:tr w14:paraId="4CE9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tcBorders>
                  <w:vAlign w:val="center"/>
                </w:tcPr>
                <w:p w14:paraId="484297B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1C538FC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103E615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0.12</w:t>
                  </w:r>
                </w:p>
              </w:tc>
              <w:tc>
                <w:tcPr>
                  <w:tcW w:w="835" w:type="pct"/>
                  <w:vAlign w:val="center"/>
                </w:tcPr>
                <w:p w14:paraId="265EFB1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6FE04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bottom w:val="nil"/>
                  </w:tcBorders>
                  <w:vAlign w:val="center"/>
                </w:tcPr>
                <w:p w14:paraId="2F7A989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2024-07-31</w:t>
                  </w:r>
                </w:p>
              </w:tc>
              <w:tc>
                <w:tcPr>
                  <w:tcW w:w="1904" w:type="pct"/>
                  <w:vAlign w:val="center"/>
                </w:tcPr>
                <w:p w14:paraId="45F6C52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6FC13A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0.18</w:t>
                  </w:r>
                </w:p>
              </w:tc>
              <w:tc>
                <w:tcPr>
                  <w:tcW w:w="835" w:type="pct"/>
                  <w:vAlign w:val="center"/>
                </w:tcPr>
                <w:p w14:paraId="654451A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p>
              </w:tc>
            </w:tr>
            <w:tr w14:paraId="0FDD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6692B2B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DD88A2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76D519C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2AE0260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0.004</w:t>
                  </w:r>
                </w:p>
              </w:tc>
            </w:tr>
            <w:tr w14:paraId="56F2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114B1D3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12A1D5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74E1A46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0.13</w:t>
                  </w:r>
                </w:p>
              </w:tc>
              <w:tc>
                <w:tcPr>
                  <w:tcW w:w="835" w:type="pct"/>
                  <w:vAlign w:val="center"/>
                </w:tcPr>
                <w:p w14:paraId="226414D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r>
            <w:tr w14:paraId="0389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tcBorders>
                  <w:vAlign w:val="center"/>
                </w:tcPr>
                <w:p w14:paraId="24F7E40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31019D4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398006D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835" w:type="pct"/>
                  <w:vAlign w:val="center"/>
                </w:tcPr>
                <w:p w14:paraId="40CB7DC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1699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bottom w:val="nil"/>
                  </w:tcBorders>
                  <w:vAlign w:val="center"/>
                </w:tcPr>
                <w:p w14:paraId="65E2F1A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2024-08-01</w:t>
                  </w:r>
                </w:p>
              </w:tc>
              <w:tc>
                <w:tcPr>
                  <w:tcW w:w="1904" w:type="pct"/>
                  <w:vAlign w:val="center"/>
                </w:tcPr>
                <w:p w14:paraId="2A9D42E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13A08A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835" w:type="pct"/>
                  <w:vAlign w:val="center"/>
                </w:tcPr>
                <w:p w14:paraId="7B54C4F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0.002</w:t>
                  </w:r>
                </w:p>
              </w:tc>
            </w:tr>
            <w:tr w14:paraId="48CA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7E1F7AC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4170C4B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2538A99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0.14</w:t>
                  </w:r>
                </w:p>
              </w:tc>
              <w:tc>
                <w:tcPr>
                  <w:tcW w:w="835" w:type="pct"/>
                  <w:vAlign w:val="center"/>
                </w:tcPr>
                <w:p w14:paraId="5276AEB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0.004</w:t>
                  </w:r>
                </w:p>
              </w:tc>
            </w:tr>
            <w:tr w14:paraId="2FD7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nil"/>
                    <w:bottom w:val="nil"/>
                  </w:tcBorders>
                  <w:vAlign w:val="center"/>
                </w:tcPr>
                <w:p w14:paraId="3C415E9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6C44A6B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4E2B918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835" w:type="pct"/>
                  <w:vAlign w:val="center"/>
                </w:tcPr>
                <w:p w14:paraId="02EE50E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r>
            <w:tr w14:paraId="2158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36" w:type="pct"/>
                  <w:vMerge w:val="continue"/>
                  <w:tcBorders>
                    <w:top w:val="nil"/>
                    <w:bottom w:val="single" w:color="auto" w:sz="4" w:space="0"/>
                  </w:tcBorders>
                  <w:vAlign w:val="center"/>
                </w:tcPr>
                <w:p w14:paraId="7249BAC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5B9486C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435C2E8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0.13</w:t>
                  </w:r>
                </w:p>
              </w:tc>
              <w:tc>
                <w:tcPr>
                  <w:tcW w:w="835" w:type="pct"/>
                  <w:vAlign w:val="center"/>
                </w:tcPr>
                <w:p w14:paraId="11C2A8C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6050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top w:val="single" w:color="auto" w:sz="4" w:space="0"/>
                    <w:left w:val="single" w:color="auto" w:sz="4" w:space="0"/>
                    <w:bottom w:val="single" w:color="auto" w:sz="4" w:space="0"/>
                    <w:right w:val="single" w:color="auto" w:sz="4" w:space="0"/>
                  </w:tcBorders>
                  <w:vAlign w:val="center"/>
                </w:tcPr>
                <w:p w14:paraId="47374F0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2024-08-02</w:t>
                  </w:r>
                </w:p>
              </w:tc>
              <w:tc>
                <w:tcPr>
                  <w:tcW w:w="1904" w:type="pct"/>
                  <w:tcBorders>
                    <w:left w:val="single" w:color="auto" w:sz="4" w:space="0"/>
                  </w:tcBorders>
                  <w:vAlign w:val="center"/>
                </w:tcPr>
                <w:p w14:paraId="08AB28B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AC9639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5E8E0C0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p>
              </w:tc>
            </w:tr>
            <w:tr w14:paraId="72A3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36" w:type="pct"/>
                  <w:vMerge w:val="continue"/>
                  <w:tcBorders>
                    <w:top w:val="single" w:color="auto" w:sz="4" w:space="0"/>
                    <w:left w:val="single" w:color="auto" w:sz="4" w:space="0"/>
                    <w:bottom w:val="single" w:color="auto" w:sz="4" w:space="0"/>
                    <w:right w:val="single" w:color="auto" w:sz="4" w:space="0"/>
                  </w:tcBorders>
                  <w:vAlign w:val="center"/>
                </w:tcPr>
                <w:p w14:paraId="3B5BBE1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tcBorders>
                    <w:left w:val="single" w:color="auto" w:sz="4" w:space="0"/>
                  </w:tcBorders>
                  <w:vAlign w:val="center"/>
                </w:tcPr>
                <w:p w14:paraId="59DB8FD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06668AD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0.18</w:t>
                  </w:r>
                </w:p>
              </w:tc>
              <w:tc>
                <w:tcPr>
                  <w:tcW w:w="835" w:type="pct"/>
                  <w:vAlign w:val="center"/>
                </w:tcPr>
                <w:p w14:paraId="0F44FF1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2A256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single" w:color="auto" w:sz="4" w:space="0"/>
                    <w:left w:val="single" w:color="auto" w:sz="4" w:space="0"/>
                    <w:bottom w:val="single" w:color="auto" w:sz="4" w:space="0"/>
                    <w:right w:val="single" w:color="auto" w:sz="4" w:space="0"/>
                  </w:tcBorders>
                  <w:vAlign w:val="center"/>
                </w:tcPr>
                <w:p w14:paraId="4BD8108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tcBorders>
                    <w:left w:val="single" w:color="auto" w:sz="4" w:space="0"/>
                  </w:tcBorders>
                  <w:vAlign w:val="center"/>
                </w:tcPr>
                <w:p w14:paraId="6C4CA04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5D9024C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25A478C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0.004</w:t>
                  </w:r>
                </w:p>
              </w:tc>
            </w:tr>
            <w:tr w14:paraId="7966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36" w:type="pct"/>
                  <w:vMerge w:val="continue"/>
                  <w:tcBorders>
                    <w:top w:val="single" w:color="auto" w:sz="4" w:space="0"/>
                    <w:left w:val="single" w:color="auto" w:sz="4" w:space="0"/>
                    <w:bottom w:val="single" w:color="auto" w:sz="4" w:space="0"/>
                    <w:right w:val="single" w:color="auto" w:sz="4" w:space="0"/>
                  </w:tcBorders>
                  <w:vAlign w:val="center"/>
                </w:tcPr>
                <w:p w14:paraId="7118581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tcBorders>
                    <w:left w:val="single" w:color="auto" w:sz="4" w:space="0"/>
                  </w:tcBorders>
                  <w:vAlign w:val="center"/>
                </w:tcPr>
                <w:p w14:paraId="14E9208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6602857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309E0A4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0.002</w:t>
                  </w:r>
                </w:p>
              </w:tc>
            </w:tr>
            <w:tr w14:paraId="7A13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restart"/>
                  <w:tcBorders>
                    <w:top w:val="single" w:color="auto" w:sz="4" w:space="0"/>
                    <w:bottom w:val="single" w:color="auto" w:sz="4" w:space="0"/>
                  </w:tcBorders>
                  <w:vAlign w:val="center"/>
                </w:tcPr>
                <w:p w14:paraId="7A1A294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2024-08-03</w:t>
                  </w:r>
                </w:p>
              </w:tc>
              <w:tc>
                <w:tcPr>
                  <w:tcW w:w="1904" w:type="pct"/>
                  <w:vAlign w:val="center"/>
                </w:tcPr>
                <w:p w14:paraId="44C439F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A8833F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35CC87B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p>
              </w:tc>
            </w:tr>
            <w:tr w14:paraId="0046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36" w:type="pct"/>
                  <w:vMerge w:val="continue"/>
                  <w:tcBorders>
                    <w:top w:val="single" w:color="auto" w:sz="4" w:space="0"/>
                    <w:bottom w:val="single" w:color="auto" w:sz="4" w:space="0"/>
                  </w:tcBorders>
                  <w:vAlign w:val="center"/>
                </w:tcPr>
                <w:p w14:paraId="46B3025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95354A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08:00-08:45</w:t>
                  </w:r>
                </w:p>
              </w:tc>
              <w:tc>
                <w:tcPr>
                  <w:tcW w:w="1423" w:type="pct"/>
                  <w:vAlign w:val="center"/>
                </w:tcPr>
                <w:p w14:paraId="428F785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0.13</w:t>
                  </w:r>
                </w:p>
              </w:tc>
              <w:tc>
                <w:tcPr>
                  <w:tcW w:w="835" w:type="pct"/>
                  <w:vAlign w:val="center"/>
                </w:tcPr>
                <w:p w14:paraId="7B816D1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64041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single" w:color="auto" w:sz="4" w:space="0"/>
                    <w:bottom w:val="single" w:color="auto" w:sz="4" w:space="0"/>
                  </w:tcBorders>
                  <w:vAlign w:val="center"/>
                </w:tcPr>
                <w:p w14:paraId="2194D1B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418DE6B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14:00-14:45</w:t>
                  </w:r>
                </w:p>
              </w:tc>
              <w:tc>
                <w:tcPr>
                  <w:tcW w:w="1423" w:type="pct"/>
                  <w:vAlign w:val="center"/>
                </w:tcPr>
                <w:p w14:paraId="3055BD2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0.15</w:t>
                  </w:r>
                </w:p>
              </w:tc>
              <w:tc>
                <w:tcPr>
                  <w:tcW w:w="835" w:type="pct"/>
                  <w:vAlign w:val="center"/>
                </w:tcPr>
                <w:p w14:paraId="4C6734C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r>
            <w:tr w14:paraId="455D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36" w:type="pct"/>
                  <w:vMerge w:val="continue"/>
                  <w:tcBorders>
                    <w:top w:val="single" w:color="auto" w:sz="4" w:space="0"/>
                    <w:bottom w:val="single" w:color="auto" w:sz="4" w:space="0"/>
                  </w:tcBorders>
                  <w:vAlign w:val="center"/>
                </w:tcPr>
                <w:p w14:paraId="4708EF4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7F3D167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20:00-20:45</w:t>
                  </w:r>
                </w:p>
              </w:tc>
              <w:tc>
                <w:tcPr>
                  <w:tcW w:w="1423" w:type="pct"/>
                  <w:vAlign w:val="center"/>
                </w:tcPr>
                <w:p w14:paraId="5BB9705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0.16</w:t>
                  </w:r>
                </w:p>
              </w:tc>
              <w:tc>
                <w:tcPr>
                  <w:tcW w:w="835" w:type="pct"/>
                  <w:vAlign w:val="center"/>
                </w:tcPr>
                <w:p w14:paraId="17658A9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0.003</w:t>
                  </w:r>
                </w:p>
              </w:tc>
            </w:tr>
            <w:tr w14:paraId="35780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36" w:type="pct"/>
                  <w:vMerge w:val="restart"/>
                  <w:tcBorders>
                    <w:top w:val="single" w:color="auto" w:sz="4" w:space="0"/>
                    <w:bottom w:val="single" w:color="auto" w:sz="4" w:space="0"/>
                  </w:tcBorders>
                  <w:vAlign w:val="center"/>
                </w:tcPr>
                <w:p w14:paraId="0C96F61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2024-08-04</w:t>
                  </w:r>
                </w:p>
              </w:tc>
              <w:tc>
                <w:tcPr>
                  <w:tcW w:w="1904" w:type="pct"/>
                  <w:vAlign w:val="center"/>
                </w:tcPr>
                <w:p w14:paraId="6EB0B30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02:00-02:45</w:t>
                  </w:r>
                </w:p>
              </w:tc>
              <w:tc>
                <w:tcPr>
                  <w:tcW w:w="1423" w:type="pct"/>
                  <w:vAlign w:val="center"/>
                </w:tcPr>
                <w:p w14:paraId="6938D52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0.12</w:t>
                  </w:r>
                </w:p>
              </w:tc>
              <w:tc>
                <w:tcPr>
                  <w:tcW w:w="835" w:type="pct"/>
                  <w:vAlign w:val="center"/>
                </w:tcPr>
                <w:p w14:paraId="4A7E4FC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p>
              </w:tc>
            </w:tr>
            <w:tr w14:paraId="4850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36" w:type="pct"/>
                  <w:vMerge w:val="continue"/>
                  <w:tcBorders>
                    <w:top w:val="single" w:color="auto" w:sz="4" w:space="0"/>
                    <w:bottom w:val="single" w:color="auto" w:sz="4" w:space="0"/>
                  </w:tcBorders>
                  <w:vAlign w:val="center"/>
                </w:tcPr>
                <w:p w14:paraId="65A555E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7BE4796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3"/>
                      <w:sz w:val="20"/>
                      <w:szCs w:val="20"/>
                    </w:rPr>
                    <w:t>08:00-08:45</w:t>
                  </w:r>
                </w:p>
              </w:tc>
              <w:tc>
                <w:tcPr>
                  <w:tcW w:w="1423" w:type="pct"/>
                  <w:vAlign w:val="center"/>
                </w:tcPr>
                <w:p w14:paraId="24846B3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2"/>
                      <w:sz w:val="20"/>
                      <w:szCs w:val="20"/>
                    </w:rPr>
                    <w:t>0.15</w:t>
                  </w:r>
                </w:p>
              </w:tc>
              <w:tc>
                <w:tcPr>
                  <w:tcW w:w="835" w:type="pct"/>
                  <w:vAlign w:val="center"/>
                </w:tcPr>
                <w:p w14:paraId="005B754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3"/>
                      <w:sz w:val="20"/>
                      <w:szCs w:val="20"/>
                    </w:rPr>
                    <w:t>0.004</w:t>
                  </w:r>
                </w:p>
              </w:tc>
            </w:tr>
            <w:tr w14:paraId="5D6B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36" w:type="pct"/>
                  <w:vMerge w:val="continue"/>
                  <w:tcBorders>
                    <w:top w:val="single" w:color="auto" w:sz="4" w:space="0"/>
                    <w:bottom w:val="single" w:color="auto" w:sz="4" w:space="0"/>
                  </w:tcBorders>
                  <w:vAlign w:val="center"/>
                </w:tcPr>
                <w:p w14:paraId="0409FBE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24B2CA7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2"/>
                      <w:sz w:val="20"/>
                      <w:szCs w:val="20"/>
                    </w:rPr>
                    <w:t>14:00-14:45</w:t>
                  </w:r>
                </w:p>
              </w:tc>
              <w:tc>
                <w:tcPr>
                  <w:tcW w:w="1423" w:type="pct"/>
                  <w:vAlign w:val="center"/>
                </w:tcPr>
                <w:p w14:paraId="5D04839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2"/>
                      <w:sz w:val="20"/>
                      <w:szCs w:val="20"/>
                    </w:rPr>
                    <w:t>0.13</w:t>
                  </w:r>
                </w:p>
              </w:tc>
              <w:tc>
                <w:tcPr>
                  <w:tcW w:w="835" w:type="pct"/>
                  <w:vAlign w:val="center"/>
                </w:tcPr>
                <w:p w14:paraId="2BABC35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3"/>
                      <w:sz w:val="20"/>
                      <w:szCs w:val="20"/>
                    </w:rPr>
                    <w:t>0.005</w:t>
                  </w:r>
                </w:p>
              </w:tc>
            </w:tr>
            <w:tr w14:paraId="38CF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36" w:type="pct"/>
                  <w:vMerge w:val="continue"/>
                  <w:tcBorders>
                    <w:top w:val="single" w:color="auto" w:sz="4" w:space="0"/>
                    <w:bottom w:val="single" w:color="auto" w:sz="4" w:space="0"/>
                  </w:tcBorders>
                  <w:vAlign w:val="center"/>
                </w:tcPr>
                <w:p w14:paraId="74A54B2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904" w:type="pct"/>
                  <w:vAlign w:val="center"/>
                </w:tcPr>
                <w:p w14:paraId="147DF16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3"/>
                      <w:sz w:val="20"/>
                      <w:szCs w:val="20"/>
                    </w:rPr>
                    <w:t>20:00-20:45</w:t>
                  </w:r>
                </w:p>
              </w:tc>
              <w:tc>
                <w:tcPr>
                  <w:tcW w:w="1423" w:type="pct"/>
                  <w:vAlign w:val="center"/>
                </w:tcPr>
                <w:p w14:paraId="21A67E9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p>
              </w:tc>
              <w:tc>
                <w:tcPr>
                  <w:tcW w:w="835" w:type="pct"/>
                  <w:vAlign w:val="center"/>
                </w:tcPr>
                <w:p w14:paraId="496D1DA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eastAsia="Times New Roman" w:cs="Times New Roman"/>
                      <w:spacing w:val="3"/>
                      <w:sz w:val="20"/>
                      <w:szCs w:val="20"/>
                    </w:rPr>
                    <w:t>0.003</w:t>
                  </w:r>
                </w:p>
              </w:tc>
            </w:tr>
          </w:tbl>
          <w:p w14:paraId="10FC839F">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3-5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大气环境质量现状评价标准单位：μg/m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p>
          <w:tbl>
            <w:tblPr>
              <w:tblStyle w:val="12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84"/>
              <w:gridCol w:w="2788"/>
              <w:gridCol w:w="2537"/>
            </w:tblGrid>
            <w:tr w14:paraId="2802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1546" w:type="pct"/>
                  <w:vAlign w:val="center"/>
                </w:tcPr>
                <w:p w14:paraId="45CAFAFB">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污染物名称</w:t>
                  </w:r>
                </w:p>
              </w:tc>
              <w:tc>
                <w:tcPr>
                  <w:tcW w:w="1808" w:type="pct"/>
                  <w:vAlign w:val="center"/>
                </w:tcPr>
                <w:p w14:paraId="424E1468">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取值时间</w:t>
                  </w:r>
                </w:p>
              </w:tc>
              <w:tc>
                <w:tcPr>
                  <w:tcW w:w="1645" w:type="pct"/>
                  <w:vAlign w:val="center"/>
                </w:tcPr>
                <w:p w14:paraId="0A8921B0">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评价标准</w:t>
                  </w:r>
                </w:p>
              </w:tc>
            </w:tr>
            <w:tr w14:paraId="1AB46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1546" w:type="pct"/>
                  <w:vAlign w:val="center"/>
                </w:tcPr>
                <w:p w14:paraId="710E9D5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1808" w:type="pct"/>
                  <w:vAlign w:val="center"/>
                </w:tcPr>
                <w:p w14:paraId="20FA512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1小时平均</w:t>
                  </w:r>
                </w:p>
              </w:tc>
              <w:tc>
                <w:tcPr>
                  <w:tcW w:w="1645" w:type="pct"/>
                  <w:vAlign w:val="center"/>
                </w:tcPr>
                <w:p w14:paraId="4C216C8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r>
            <w:tr w14:paraId="5838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1546" w:type="pct"/>
                  <w:vAlign w:val="center"/>
                </w:tcPr>
                <w:p w14:paraId="77CFDB0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NH</w:t>
                  </w:r>
                  <w:r>
                    <w:rPr>
                      <w:rFonts w:hint="eastAsia"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p>
              </w:tc>
              <w:tc>
                <w:tcPr>
                  <w:tcW w:w="1808" w:type="pct"/>
                  <w:vAlign w:val="center"/>
                </w:tcPr>
                <w:p w14:paraId="377574C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1小时平均</w:t>
                  </w:r>
                </w:p>
              </w:tc>
              <w:tc>
                <w:tcPr>
                  <w:tcW w:w="1645" w:type="pct"/>
                  <w:vAlign w:val="center"/>
                </w:tcPr>
                <w:p w14:paraId="54819F7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p>
              </w:tc>
            </w:tr>
            <w:tr w14:paraId="7AD2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1546" w:type="pct"/>
                  <w:vAlign w:val="center"/>
                </w:tcPr>
                <w:p w14:paraId="4F2BD80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TSP</w:t>
                  </w:r>
                </w:p>
              </w:tc>
              <w:tc>
                <w:tcPr>
                  <w:tcW w:w="1808" w:type="pct"/>
                  <w:vAlign w:val="center"/>
                </w:tcPr>
                <w:p w14:paraId="139C700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24小时平均</w:t>
                  </w:r>
                </w:p>
              </w:tc>
              <w:tc>
                <w:tcPr>
                  <w:tcW w:w="1645" w:type="pct"/>
                  <w:vAlign w:val="center"/>
                </w:tcPr>
                <w:p w14:paraId="487A51A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300</w:t>
                  </w:r>
                </w:p>
              </w:tc>
            </w:tr>
          </w:tbl>
          <w:p w14:paraId="454B5508">
            <w:pPr>
              <w:jc w:val="center"/>
              <w:rPr>
                <w:rFonts w:ascii="宋体" w:hAnsi="宋体" w:eastAsia="宋体" w:cs="宋体"/>
                <w:sz w:val="24"/>
                <w:szCs w:val="24"/>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3-6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环境空气质量（1小时均值）评价结果一览表</w:t>
            </w:r>
          </w:p>
          <w:tbl>
            <w:tblPr>
              <w:tblStyle w:val="12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0"/>
              <w:gridCol w:w="565"/>
              <w:gridCol w:w="1103"/>
              <w:gridCol w:w="1229"/>
              <w:gridCol w:w="1074"/>
              <w:gridCol w:w="814"/>
              <w:gridCol w:w="858"/>
              <w:gridCol w:w="762"/>
              <w:gridCol w:w="711"/>
            </w:tblGrid>
            <w:tr w14:paraId="2A53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383" w:type="pct"/>
                  <w:vAlign w:val="center"/>
                </w:tcPr>
                <w:p w14:paraId="2CA7AE23">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采样点</w:t>
                  </w:r>
                </w:p>
              </w:tc>
              <w:tc>
                <w:tcPr>
                  <w:tcW w:w="1081" w:type="pct"/>
                  <w:gridSpan w:val="2"/>
                  <w:vAlign w:val="center"/>
                </w:tcPr>
                <w:p w14:paraId="54330F98">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w:t>
                  </w:r>
                </w:p>
              </w:tc>
              <w:tc>
                <w:tcPr>
                  <w:tcW w:w="797" w:type="pct"/>
                  <w:vAlign w:val="center"/>
                </w:tcPr>
                <w:p w14:paraId="178F1BA7">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浓度范围（mg/m</w:t>
                  </w:r>
                  <w:r>
                    <w:rPr>
                      <w:rFonts w:hint="eastAsia"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w:t>
                  </w:r>
                </w:p>
              </w:tc>
              <w:tc>
                <w:tcPr>
                  <w:tcW w:w="696" w:type="pct"/>
                  <w:vAlign w:val="center"/>
                </w:tcPr>
                <w:p w14:paraId="1E8D05C6">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Pi</w:t>
                  </w:r>
                </w:p>
              </w:tc>
              <w:tc>
                <w:tcPr>
                  <w:tcW w:w="528" w:type="pct"/>
                  <w:vAlign w:val="center"/>
                </w:tcPr>
                <w:p w14:paraId="178C760A">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超标数（个）</w:t>
                  </w:r>
                </w:p>
              </w:tc>
              <w:tc>
                <w:tcPr>
                  <w:tcW w:w="556" w:type="pct"/>
                  <w:vAlign w:val="center"/>
                </w:tcPr>
                <w:p w14:paraId="7A8E65D8">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超标率（%）</w:t>
                  </w:r>
                </w:p>
              </w:tc>
              <w:tc>
                <w:tcPr>
                  <w:tcW w:w="494" w:type="pct"/>
                  <w:vAlign w:val="center"/>
                </w:tcPr>
                <w:p w14:paraId="42A235F0">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最大超标倍数</w:t>
                  </w:r>
                </w:p>
              </w:tc>
              <w:tc>
                <w:tcPr>
                  <w:tcW w:w="461" w:type="pct"/>
                  <w:vAlign w:val="center"/>
                </w:tcPr>
                <w:p w14:paraId="7131E219">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达标分析</w:t>
                  </w:r>
                </w:p>
              </w:tc>
            </w:tr>
            <w:tr w14:paraId="383F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383" w:type="pct"/>
                  <w:vMerge w:val="restart"/>
                  <w:tcBorders>
                    <w:bottom w:val="nil"/>
                  </w:tcBorders>
                  <w:vAlign w:val="center"/>
                </w:tcPr>
                <w:p w14:paraId="6ED538F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G1</w:t>
                  </w:r>
                </w:p>
              </w:tc>
              <w:tc>
                <w:tcPr>
                  <w:tcW w:w="366" w:type="pct"/>
                  <w:vAlign w:val="center"/>
                </w:tcPr>
                <w:p w14:paraId="2D14779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715" w:type="pct"/>
                  <w:vAlign w:val="center"/>
                </w:tcPr>
                <w:p w14:paraId="744547B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小时均值</w:t>
                  </w:r>
                </w:p>
              </w:tc>
              <w:tc>
                <w:tcPr>
                  <w:tcW w:w="797" w:type="pct"/>
                  <w:vAlign w:val="center"/>
                </w:tcPr>
                <w:p w14:paraId="6ABBDB1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0.001-0.005</w:t>
                  </w:r>
                </w:p>
              </w:tc>
              <w:tc>
                <w:tcPr>
                  <w:tcW w:w="696" w:type="pct"/>
                  <w:vAlign w:val="center"/>
                </w:tcPr>
                <w:p w14:paraId="31B4EC0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0.1-0.5</w:t>
                  </w:r>
                </w:p>
              </w:tc>
              <w:tc>
                <w:tcPr>
                  <w:tcW w:w="528" w:type="pct"/>
                  <w:vAlign w:val="center"/>
                </w:tcPr>
                <w:p w14:paraId="7054EB1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56" w:type="pct"/>
                  <w:vAlign w:val="center"/>
                </w:tcPr>
                <w:p w14:paraId="7314A82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94" w:type="pct"/>
                  <w:vAlign w:val="center"/>
                </w:tcPr>
                <w:p w14:paraId="41FAE1D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61" w:type="pct"/>
                  <w:vAlign w:val="center"/>
                </w:tcPr>
                <w:p w14:paraId="7114C26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50D6A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383" w:type="pct"/>
                  <w:vMerge w:val="continue"/>
                  <w:tcBorders>
                    <w:top w:val="nil"/>
                    <w:bottom w:val="nil"/>
                  </w:tcBorders>
                  <w:vAlign w:val="center"/>
                </w:tcPr>
                <w:p w14:paraId="4FB4DD3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66" w:type="pct"/>
                  <w:vAlign w:val="center"/>
                </w:tcPr>
                <w:p w14:paraId="46536FA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NH</w:t>
                  </w:r>
                  <w:r>
                    <w:rPr>
                      <w:rFonts w:hint="eastAsia"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p>
              </w:tc>
              <w:tc>
                <w:tcPr>
                  <w:tcW w:w="715" w:type="pct"/>
                  <w:vAlign w:val="center"/>
                </w:tcPr>
                <w:p w14:paraId="29B03BE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小时均值</w:t>
                  </w:r>
                </w:p>
              </w:tc>
              <w:tc>
                <w:tcPr>
                  <w:tcW w:w="797" w:type="pct"/>
                  <w:vAlign w:val="center"/>
                </w:tcPr>
                <w:p w14:paraId="7807737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0.12~0.18</w:t>
                  </w:r>
                </w:p>
              </w:tc>
              <w:tc>
                <w:tcPr>
                  <w:tcW w:w="696" w:type="pct"/>
                  <w:vAlign w:val="center"/>
                </w:tcPr>
                <w:p w14:paraId="7D20578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0.6~0.9</w:t>
                  </w:r>
                </w:p>
              </w:tc>
              <w:tc>
                <w:tcPr>
                  <w:tcW w:w="528" w:type="pct"/>
                  <w:vAlign w:val="center"/>
                </w:tcPr>
                <w:p w14:paraId="45FE61B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56" w:type="pct"/>
                  <w:vAlign w:val="center"/>
                </w:tcPr>
                <w:p w14:paraId="0B82F59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94" w:type="pct"/>
                  <w:vAlign w:val="center"/>
                </w:tcPr>
                <w:p w14:paraId="1921333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61" w:type="pct"/>
                  <w:vAlign w:val="center"/>
                </w:tcPr>
                <w:p w14:paraId="66344F5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30B3C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383" w:type="pct"/>
                  <w:vMerge w:val="continue"/>
                  <w:tcBorders>
                    <w:top w:val="nil"/>
                  </w:tcBorders>
                  <w:vAlign w:val="center"/>
                </w:tcPr>
                <w:p w14:paraId="10E7983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66" w:type="pct"/>
                  <w:vAlign w:val="center"/>
                </w:tcPr>
                <w:p w14:paraId="4E72981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TSP</w:t>
                  </w:r>
                </w:p>
              </w:tc>
              <w:tc>
                <w:tcPr>
                  <w:tcW w:w="715" w:type="pct"/>
                  <w:vAlign w:val="center"/>
                </w:tcPr>
                <w:p w14:paraId="3CB779F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24小时均值</w:t>
                  </w:r>
                </w:p>
              </w:tc>
              <w:tc>
                <w:tcPr>
                  <w:tcW w:w="797" w:type="pct"/>
                  <w:vAlign w:val="center"/>
                </w:tcPr>
                <w:p w14:paraId="2BB646A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0.207~0.225</w:t>
                  </w:r>
                </w:p>
              </w:tc>
              <w:tc>
                <w:tcPr>
                  <w:tcW w:w="696" w:type="pct"/>
                  <w:vAlign w:val="center"/>
                </w:tcPr>
                <w:p w14:paraId="5FC00D2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0.69-0.75</w:t>
                  </w:r>
                </w:p>
              </w:tc>
              <w:tc>
                <w:tcPr>
                  <w:tcW w:w="528" w:type="pct"/>
                  <w:vAlign w:val="center"/>
                </w:tcPr>
                <w:p w14:paraId="5627B3F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56" w:type="pct"/>
                  <w:vAlign w:val="center"/>
                </w:tcPr>
                <w:p w14:paraId="0BCFAEF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94" w:type="pct"/>
                  <w:vAlign w:val="center"/>
                </w:tcPr>
                <w:p w14:paraId="4407101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61" w:type="pct"/>
                  <w:vAlign w:val="center"/>
                </w:tcPr>
                <w:p w14:paraId="6C7022A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bl>
          <w:p w14:paraId="5B1FD126">
            <w:pPr>
              <w:spacing w:line="360" w:lineRule="auto"/>
              <w:ind w:firstLine="482"/>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从上表可以看</w:t>
            </w:r>
            <w:r>
              <w:rPr>
                <w:rFonts w:hint="default" w:ascii="Times New Roman" w:hAnsi="Times New Roman" w:eastAsia="宋体" w:cs="Times New Roman"/>
                <w:color w:val="auto"/>
                <w:sz w:val="24"/>
                <w:szCs w:val="24"/>
                <w:highlight w:val="none"/>
                <w:lang w:val="en-US" w:eastAsia="zh-CN"/>
              </w:rPr>
              <w:t>出，各测点H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、TSP平均单因子指数均小于1，项目所在区域大气污染物，TSP平均浓度能够满足《环境空气质量标准》</w:t>
            </w:r>
            <w:r>
              <w:rPr>
                <w:rFonts w:hint="eastAsia" w:ascii="Times New Roman" w:hAnsi="Times New Roman" w:eastAsia="宋体" w:cs="Times New Roman"/>
                <w:color w:val="auto"/>
                <w:sz w:val="24"/>
                <w:szCs w:val="24"/>
                <w:lang w:val="en-US" w:eastAsia="zh-CN" w:bidi="ar-SA"/>
              </w:rPr>
              <w:t>（GB3095-2026）中过渡阶段二级浓度限值</w:t>
            </w:r>
            <w:r>
              <w:rPr>
                <w:rFonts w:hint="eastAsia" w:ascii="Times New Roman" w:hAnsi="Times New Roman" w:eastAsia="宋体" w:cs="Times New Roman"/>
                <w:color w:val="auto"/>
                <w:sz w:val="24"/>
                <w:szCs w:val="24"/>
                <w:highlight w:val="none"/>
                <w:lang w:val="en-US" w:eastAsia="zh-CN"/>
              </w:rPr>
              <w:t>；H</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S、NH</w:t>
            </w:r>
            <w:r>
              <w:rPr>
                <w:rFonts w:hint="eastAsia" w:ascii="Times New Roman" w:hAnsi="Times New Roman" w:eastAsia="宋体" w:cs="Times New Roman"/>
                <w:color w:val="auto"/>
                <w:sz w:val="24"/>
                <w:szCs w:val="24"/>
                <w:highlight w:val="none"/>
                <w:vertAlign w:val="subscript"/>
                <w:lang w:val="en-US" w:eastAsia="zh-CN"/>
              </w:rPr>
              <w:t>3</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《环境影响评价技术导则大气环境》（HJ2.2-2018）中附录D</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其他污染物空气质量浓度参考限值，项目区域大气环境质量良好。</w:t>
            </w:r>
          </w:p>
          <w:p w14:paraId="306EA8DA">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highlight w:val="none"/>
                <w:lang w:eastAsia="zh-CN"/>
                <w14:textFill>
                  <w14:solidFill>
                    <w14:schemeClr w14:val="tx1"/>
                  </w14:solidFill>
                </w14:textFill>
              </w:rPr>
              <w:t>2、地表水环境质量现状</w:t>
            </w:r>
          </w:p>
          <w:p w14:paraId="223AEE9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0" w:name="经现场调查了解得知，合肥硕鸿硅业科技有限公司《医疗保健、生物科技、太阳能光伏、电"/>
            <w:bookmarkEnd w:id="0"/>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结合本项目所处的地理位置，</w:t>
            </w:r>
            <w:r>
              <w:rPr>
                <w:rFonts w:hint="default" w:ascii="Times New Roman" w:hAnsi="Times New Roman" w:eastAsia="宋体" w:cs="Times New Roman"/>
                <w:color w:val="auto"/>
                <w:sz w:val="24"/>
                <w:szCs w:val="24"/>
                <w:highlight w:val="none"/>
                <w:lang w:eastAsia="zh-CN"/>
              </w:rPr>
              <w:t>建设项目</w:t>
            </w:r>
            <w:r>
              <w:rPr>
                <w:rFonts w:hint="eastAsia" w:ascii="Times New Roman" w:hAnsi="Times New Roman" w:eastAsia="宋体" w:cs="Times New Roman"/>
                <w:color w:val="auto"/>
                <w:sz w:val="24"/>
                <w:szCs w:val="24"/>
                <w:highlight w:val="none"/>
                <w:lang w:val="en-US" w:eastAsia="zh-CN"/>
              </w:rPr>
              <w:t>附近</w:t>
            </w:r>
            <w:r>
              <w:rPr>
                <w:rFonts w:hint="default" w:ascii="Times New Roman" w:hAnsi="Times New Roman" w:eastAsia="宋体" w:cs="Times New Roman"/>
                <w:color w:val="auto"/>
                <w:sz w:val="24"/>
                <w:szCs w:val="24"/>
                <w:highlight w:val="none"/>
                <w:lang w:eastAsia="zh-CN"/>
              </w:rPr>
              <w:t>水体</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拖尾河，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引用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page">
                        <wp:posOffset>914400</wp:posOffset>
                      </wp:positionH>
                      <wp:positionV relativeFrom="page">
                        <wp:posOffset>701040</wp:posOffset>
                      </wp:positionV>
                      <wp:extent cx="583247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832475" cy="6350"/>
                              </a:xfrm>
                              <a:custGeom>
                                <a:avLst/>
                                <a:gdLst/>
                                <a:ahLst/>
                                <a:cxnLst/>
                                <a:pathLst>
                                  <a:path w="9185" h="10">
                                    <a:moveTo>
                                      <a:pt x="0" y="0"/>
                                    </a:moveTo>
                                    <a:lnTo>
                                      <a:pt x="9185" y="0"/>
                                    </a:lnTo>
                                    <a:lnTo>
                                      <a:pt x="9185"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pt;margin-top:55.2pt;height:0.5pt;width:459.25pt;mso-position-horizontal-relative:page;mso-position-vertical-relative:page;z-index:251667456;mso-width-relative:page;mso-height-relative:page;" fillcolor="#000000" filled="t" stroked="f" coordsize="9185,10" o:allowincell="f" o:gfxdata="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L3g9YAAAAMAQAADwAAAAAAAAABACAA&#10;AAAiAAAAZHJzL2Rvd25yZXYueG1sUEsBAhQAFAAAAAgAh07iQMKH4PwPAgAAeQQAAA4AAAAAAAAA&#10;AQAgAAAAJQEAAGRycy9lMm9Eb2MueG1sUEsFBgAAAAAGAAYAWQEAAKYFAAAAAA==&#10;" path="m0,0l9185,0,9185,9,0,9,0,0xe">
                      <v:fill on="t" focussize="0,0"/>
                      <v:stroke on="f"/>
                      <v:imagedata o:title=""/>
                      <o:lock v:ext="edit" aspectratio="f"/>
                    </v:shape>
                  </w:pict>
                </mc:Fallback>
              </mc:AlternateConten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宿州益新农牧科技有限公司解集镇益新肉鸡养殖项目环境影响评价报告书》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，报告中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委托安徽精检分析股份有限公司于202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日项目区域连续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3天地表水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监测数据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。详见下表。</w:t>
            </w:r>
          </w:p>
          <w:p w14:paraId="69EE62F2">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14:paraId="2E57C895">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14:paraId="6D766F4E">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3-7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地表水环境质量监测点位一览表</w:t>
            </w:r>
          </w:p>
          <w:tbl>
            <w:tblPr>
              <w:tblStyle w:val="125"/>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7"/>
              <w:gridCol w:w="1663"/>
              <w:gridCol w:w="4479"/>
            </w:tblGrid>
            <w:tr w14:paraId="09AA0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016" w:type="pct"/>
                  <w:vAlign w:val="center"/>
                </w:tcPr>
                <w:p w14:paraId="120D66E5">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编号</w:t>
                  </w:r>
                </w:p>
              </w:tc>
              <w:tc>
                <w:tcPr>
                  <w:tcW w:w="1078" w:type="pct"/>
                  <w:tcBorders>
                    <w:bottom w:val="single" w:color="auto" w:sz="4" w:space="0"/>
                  </w:tcBorders>
                  <w:vAlign w:val="center"/>
                </w:tcPr>
                <w:p w14:paraId="060AFE68">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河流</w:t>
                  </w:r>
                </w:p>
              </w:tc>
              <w:tc>
                <w:tcPr>
                  <w:tcW w:w="2904" w:type="pct"/>
                  <w:vAlign w:val="center"/>
                </w:tcPr>
                <w:p w14:paraId="795A328C">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监测点位名称</w:t>
                  </w:r>
                </w:p>
              </w:tc>
            </w:tr>
            <w:tr w14:paraId="1D65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016" w:type="pct"/>
                  <w:tcBorders>
                    <w:right w:val="single" w:color="auto" w:sz="4" w:space="0"/>
                  </w:tcBorders>
                  <w:vAlign w:val="center"/>
                </w:tcPr>
                <w:p w14:paraId="47A36C3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W1</w:t>
                  </w:r>
                </w:p>
              </w:tc>
              <w:tc>
                <w:tcPr>
                  <w:tcW w:w="1078" w:type="pct"/>
                  <w:vMerge w:val="restart"/>
                  <w:tcBorders>
                    <w:top w:val="single" w:color="auto" w:sz="4" w:space="0"/>
                    <w:left w:val="single" w:color="auto" w:sz="4" w:space="0"/>
                    <w:bottom w:val="single" w:color="auto" w:sz="4" w:space="0"/>
                    <w:right w:val="single" w:color="auto" w:sz="4" w:space="0"/>
                  </w:tcBorders>
                  <w:vAlign w:val="center"/>
                </w:tcPr>
                <w:p w14:paraId="324DB40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拖尾河</w:t>
                  </w:r>
                </w:p>
              </w:tc>
              <w:tc>
                <w:tcPr>
                  <w:tcW w:w="2904" w:type="pct"/>
                  <w:tcBorders>
                    <w:left w:val="single" w:color="auto" w:sz="4" w:space="0"/>
                  </w:tcBorders>
                  <w:vAlign w:val="center"/>
                </w:tcPr>
                <w:p w14:paraId="2D1C69D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W1（项目南侧农田灌渠入拖尾河断面上游500m）</w:t>
                  </w:r>
                </w:p>
              </w:tc>
            </w:tr>
            <w:tr w14:paraId="33A1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016" w:type="pct"/>
                  <w:tcBorders>
                    <w:right w:val="single" w:color="auto" w:sz="4" w:space="0"/>
                  </w:tcBorders>
                  <w:vAlign w:val="center"/>
                </w:tcPr>
                <w:p w14:paraId="1FEA6D6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W2</w:t>
                  </w:r>
                </w:p>
              </w:tc>
              <w:tc>
                <w:tcPr>
                  <w:tcW w:w="1078" w:type="pct"/>
                  <w:vMerge w:val="continue"/>
                  <w:tcBorders>
                    <w:top w:val="single" w:color="auto" w:sz="4" w:space="0"/>
                    <w:left w:val="single" w:color="auto" w:sz="4" w:space="0"/>
                    <w:bottom w:val="single" w:color="auto" w:sz="4" w:space="0"/>
                    <w:right w:val="single" w:color="auto" w:sz="4" w:space="0"/>
                  </w:tcBorders>
                  <w:vAlign w:val="center"/>
                </w:tcPr>
                <w:p w14:paraId="71D447B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04" w:type="pct"/>
                  <w:tcBorders>
                    <w:left w:val="single" w:color="auto" w:sz="4" w:space="0"/>
                  </w:tcBorders>
                  <w:vAlign w:val="center"/>
                </w:tcPr>
                <w:p w14:paraId="708AB839">
                  <w:pPr>
                    <w:adjustRightInd w:val="0"/>
                    <w:snapToGrid w:val="0"/>
                    <w:spacing w:before="60" w:after="60"/>
                    <w:jc w:val="left"/>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W2（项目南侧农田灌渠入拖尾河断面）</w:t>
                  </w:r>
                </w:p>
              </w:tc>
            </w:tr>
            <w:tr w14:paraId="17C2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016" w:type="pct"/>
                  <w:tcBorders>
                    <w:right w:val="single" w:color="auto" w:sz="4" w:space="0"/>
                  </w:tcBorders>
                  <w:vAlign w:val="center"/>
                </w:tcPr>
                <w:p w14:paraId="0F39ADE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W3</w:t>
                  </w:r>
                </w:p>
              </w:tc>
              <w:tc>
                <w:tcPr>
                  <w:tcW w:w="1078" w:type="pct"/>
                  <w:vMerge w:val="continue"/>
                  <w:tcBorders>
                    <w:top w:val="single" w:color="auto" w:sz="4" w:space="0"/>
                    <w:left w:val="single" w:color="auto" w:sz="4" w:space="0"/>
                    <w:bottom w:val="single" w:color="auto" w:sz="4" w:space="0"/>
                    <w:right w:val="single" w:color="auto" w:sz="4" w:space="0"/>
                  </w:tcBorders>
                  <w:vAlign w:val="center"/>
                </w:tcPr>
                <w:p w14:paraId="3756062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04" w:type="pct"/>
                  <w:tcBorders>
                    <w:left w:val="single" w:color="auto" w:sz="4" w:space="0"/>
                  </w:tcBorders>
                  <w:vAlign w:val="center"/>
                </w:tcPr>
                <w:p w14:paraId="31DA9D3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W3（项目南侧农田灌渠入拖尾河断面下游500m）</w:t>
                  </w:r>
                </w:p>
              </w:tc>
            </w:tr>
          </w:tbl>
          <w:p w14:paraId="4B5469D9">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3-8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地表水水质现状监测结果</w:t>
            </w:r>
          </w:p>
          <w:tbl>
            <w:tblPr>
              <w:tblStyle w:val="125"/>
              <w:tblW w:w="497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6"/>
              <w:gridCol w:w="1096"/>
              <w:gridCol w:w="891"/>
              <w:gridCol w:w="1565"/>
              <w:gridCol w:w="1565"/>
              <w:gridCol w:w="1576"/>
            </w:tblGrid>
            <w:tr w14:paraId="7081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454" w:type="pct"/>
                  <w:vMerge w:val="restart"/>
                  <w:tcBorders>
                    <w:bottom w:val="nil"/>
                  </w:tcBorders>
                  <w:vAlign w:val="center"/>
                </w:tcPr>
                <w:p w14:paraId="1E42E8E6">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采样日期</w:t>
                  </w:r>
                </w:p>
              </w:tc>
              <w:tc>
                <w:tcPr>
                  <w:tcW w:w="751" w:type="pct"/>
                  <w:vMerge w:val="restart"/>
                  <w:tcBorders>
                    <w:bottom w:val="nil"/>
                  </w:tcBorders>
                  <w:vAlign w:val="center"/>
                </w:tcPr>
                <w:p w14:paraId="29FAFEC1">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检测因子</w:t>
                  </w:r>
                </w:p>
              </w:tc>
              <w:tc>
                <w:tcPr>
                  <w:tcW w:w="618" w:type="pct"/>
                  <w:vMerge w:val="restart"/>
                  <w:tcBorders>
                    <w:bottom w:val="nil"/>
                  </w:tcBorders>
                  <w:vAlign w:val="center"/>
                </w:tcPr>
                <w:p w14:paraId="00226CB6">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单位</w:t>
                  </w:r>
                </w:p>
              </w:tc>
              <w:tc>
                <w:tcPr>
                  <w:tcW w:w="3175" w:type="pct"/>
                  <w:gridSpan w:val="3"/>
                  <w:vAlign w:val="center"/>
                </w:tcPr>
                <w:p w14:paraId="56E2D96E">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采样地点及检测结果</w:t>
                  </w:r>
                </w:p>
              </w:tc>
            </w:tr>
            <w:tr w14:paraId="4D72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454" w:type="pct"/>
                  <w:vMerge w:val="continue"/>
                  <w:tcBorders>
                    <w:top w:val="nil"/>
                  </w:tcBorders>
                  <w:vAlign w:val="center"/>
                </w:tcPr>
                <w:p w14:paraId="3D61C2BD">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751" w:type="pct"/>
                  <w:vMerge w:val="continue"/>
                  <w:tcBorders>
                    <w:top w:val="nil"/>
                  </w:tcBorders>
                  <w:vAlign w:val="center"/>
                </w:tcPr>
                <w:p w14:paraId="7B2AA556">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618" w:type="pct"/>
                  <w:vMerge w:val="continue"/>
                  <w:tcBorders>
                    <w:top w:val="nil"/>
                  </w:tcBorders>
                  <w:vAlign w:val="center"/>
                </w:tcPr>
                <w:p w14:paraId="565698E1">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tc>
              <w:tc>
                <w:tcPr>
                  <w:tcW w:w="1056" w:type="pct"/>
                  <w:vAlign w:val="center"/>
                </w:tcPr>
                <w:p w14:paraId="27313295">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项目南侧农田灌渠入拖尾河断面上游500m W1</w:t>
                  </w:r>
                </w:p>
              </w:tc>
              <w:tc>
                <w:tcPr>
                  <w:tcW w:w="1056" w:type="pct"/>
                  <w:vAlign w:val="center"/>
                </w:tcPr>
                <w:p w14:paraId="4A89A71E">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项目南侧农田灌渠入拖尾河断面W2</w:t>
                  </w:r>
                </w:p>
              </w:tc>
              <w:tc>
                <w:tcPr>
                  <w:tcW w:w="1062" w:type="pct"/>
                  <w:vAlign w:val="center"/>
                </w:tcPr>
                <w:p w14:paraId="0486B69F">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项目南侧农田灌渠入拖尾河断面下游500m W3</w:t>
                  </w:r>
                </w:p>
              </w:tc>
            </w:tr>
            <w:tr w14:paraId="1E6BB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restart"/>
                  <w:tcBorders>
                    <w:bottom w:val="nil"/>
                  </w:tcBorders>
                  <w:vAlign w:val="center"/>
                </w:tcPr>
                <w:p w14:paraId="77F7AD5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2024-07-29</w:t>
                  </w:r>
                </w:p>
              </w:tc>
              <w:tc>
                <w:tcPr>
                  <w:tcW w:w="751" w:type="pct"/>
                  <w:vAlign w:val="center"/>
                </w:tcPr>
                <w:p w14:paraId="549B936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pH值</w:t>
                  </w:r>
                </w:p>
              </w:tc>
              <w:tc>
                <w:tcPr>
                  <w:tcW w:w="618" w:type="pct"/>
                  <w:vAlign w:val="center"/>
                </w:tcPr>
                <w:p w14:paraId="68DF871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无量纲</w:t>
                  </w:r>
                </w:p>
              </w:tc>
              <w:tc>
                <w:tcPr>
                  <w:tcW w:w="1056" w:type="pct"/>
                  <w:vAlign w:val="center"/>
                </w:tcPr>
                <w:p w14:paraId="47888E9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1056" w:type="pct"/>
                  <w:vAlign w:val="center"/>
                </w:tcPr>
                <w:p w14:paraId="7E3A7E1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c>
                <w:tcPr>
                  <w:tcW w:w="1062" w:type="pct"/>
                  <w:vAlign w:val="center"/>
                </w:tcPr>
                <w:p w14:paraId="3760176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7.2</w:t>
                  </w:r>
                </w:p>
              </w:tc>
            </w:tr>
            <w:tr w14:paraId="16B0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454" w:type="pct"/>
                  <w:vMerge w:val="continue"/>
                  <w:tcBorders>
                    <w:top w:val="nil"/>
                    <w:bottom w:val="nil"/>
                  </w:tcBorders>
                  <w:vAlign w:val="center"/>
                </w:tcPr>
                <w:p w14:paraId="4EC3D4B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1CA39A7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五日生化需氧量</w:t>
                  </w:r>
                </w:p>
              </w:tc>
              <w:tc>
                <w:tcPr>
                  <w:tcW w:w="618" w:type="pct"/>
                  <w:vAlign w:val="center"/>
                </w:tcPr>
                <w:p w14:paraId="6299348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623A599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5.3</w:t>
                  </w:r>
                </w:p>
              </w:tc>
              <w:tc>
                <w:tcPr>
                  <w:tcW w:w="1056" w:type="pct"/>
                  <w:vAlign w:val="center"/>
                </w:tcPr>
                <w:p w14:paraId="55E303A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5.2</w:t>
                  </w:r>
                </w:p>
              </w:tc>
              <w:tc>
                <w:tcPr>
                  <w:tcW w:w="1062" w:type="pct"/>
                  <w:vAlign w:val="center"/>
                </w:tcPr>
                <w:p w14:paraId="04FF92C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4.8</w:t>
                  </w:r>
                </w:p>
              </w:tc>
            </w:tr>
            <w:tr w14:paraId="1FAB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7B31604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0FA9057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化学需氧量</w:t>
                  </w:r>
                </w:p>
              </w:tc>
              <w:tc>
                <w:tcPr>
                  <w:tcW w:w="618" w:type="pct"/>
                  <w:vAlign w:val="center"/>
                </w:tcPr>
                <w:p w14:paraId="2753104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0D0236C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w:t>
                  </w:r>
                </w:p>
              </w:tc>
              <w:tc>
                <w:tcPr>
                  <w:tcW w:w="1056" w:type="pct"/>
                  <w:vAlign w:val="center"/>
                </w:tcPr>
                <w:p w14:paraId="0DA40F2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w:t>
                  </w:r>
                </w:p>
              </w:tc>
              <w:tc>
                <w:tcPr>
                  <w:tcW w:w="1062" w:type="pct"/>
                  <w:vAlign w:val="center"/>
                </w:tcPr>
                <w:p w14:paraId="459B09F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23</w:t>
                  </w:r>
                </w:p>
              </w:tc>
            </w:tr>
            <w:tr w14:paraId="626B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36D935B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7BDE307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p>
              </w:tc>
              <w:tc>
                <w:tcPr>
                  <w:tcW w:w="618" w:type="pct"/>
                  <w:vAlign w:val="center"/>
                </w:tcPr>
                <w:p w14:paraId="2C5047F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2CEEBC6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0.299</w:t>
                  </w:r>
                </w:p>
              </w:tc>
              <w:tc>
                <w:tcPr>
                  <w:tcW w:w="1056" w:type="pct"/>
                  <w:vAlign w:val="center"/>
                </w:tcPr>
                <w:p w14:paraId="7286654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0.330</w:t>
                  </w:r>
                </w:p>
              </w:tc>
              <w:tc>
                <w:tcPr>
                  <w:tcW w:w="1062" w:type="pct"/>
                  <w:vAlign w:val="center"/>
                </w:tcPr>
                <w:p w14:paraId="13F29B1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0.369</w:t>
                  </w:r>
                </w:p>
              </w:tc>
            </w:tr>
            <w:tr w14:paraId="5572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454" w:type="pct"/>
                  <w:vMerge w:val="continue"/>
                  <w:tcBorders>
                    <w:top w:val="nil"/>
                    <w:bottom w:val="nil"/>
                  </w:tcBorders>
                  <w:vAlign w:val="center"/>
                </w:tcPr>
                <w:p w14:paraId="784D2B2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25E9A09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总磷</w:t>
                  </w:r>
                </w:p>
              </w:tc>
              <w:tc>
                <w:tcPr>
                  <w:tcW w:w="618" w:type="pct"/>
                  <w:vAlign w:val="center"/>
                </w:tcPr>
                <w:p w14:paraId="4C7032A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57BACB2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0.10</w:t>
                  </w:r>
                </w:p>
              </w:tc>
              <w:tc>
                <w:tcPr>
                  <w:tcW w:w="1056" w:type="pct"/>
                  <w:vAlign w:val="center"/>
                </w:tcPr>
                <w:p w14:paraId="5D4F8D6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0.17</w:t>
                  </w:r>
                </w:p>
              </w:tc>
              <w:tc>
                <w:tcPr>
                  <w:tcW w:w="1062" w:type="pct"/>
                  <w:vAlign w:val="center"/>
                </w:tcPr>
                <w:p w14:paraId="4A919CE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0.23</w:t>
                  </w:r>
                </w:p>
              </w:tc>
            </w:tr>
            <w:tr w14:paraId="636B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1928E83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5B537C3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总氮</w:t>
                  </w:r>
                </w:p>
              </w:tc>
              <w:tc>
                <w:tcPr>
                  <w:tcW w:w="618" w:type="pct"/>
                  <w:vAlign w:val="center"/>
                </w:tcPr>
                <w:p w14:paraId="04A827F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7EB15F6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0.83</w:t>
                  </w:r>
                </w:p>
              </w:tc>
              <w:tc>
                <w:tcPr>
                  <w:tcW w:w="1056" w:type="pct"/>
                  <w:vAlign w:val="center"/>
                </w:tcPr>
                <w:p w14:paraId="2D3ADB0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1.04</w:t>
                  </w:r>
                </w:p>
              </w:tc>
              <w:tc>
                <w:tcPr>
                  <w:tcW w:w="1062" w:type="pct"/>
                  <w:vAlign w:val="center"/>
                </w:tcPr>
                <w:p w14:paraId="2948AC8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1.05</w:t>
                  </w:r>
                </w:p>
              </w:tc>
            </w:tr>
            <w:tr w14:paraId="687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tcBorders>
                  <w:vAlign w:val="center"/>
                </w:tcPr>
                <w:p w14:paraId="44BC906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6FD5E0C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粪大肠菌群</w:t>
                  </w:r>
                </w:p>
              </w:tc>
              <w:tc>
                <w:tcPr>
                  <w:tcW w:w="618" w:type="pct"/>
                  <w:vAlign w:val="center"/>
                </w:tcPr>
                <w:p w14:paraId="225AC8B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MPN值/L</w:t>
                  </w:r>
                </w:p>
              </w:tc>
              <w:tc>
                <w:tcPr>
                  <w:tcW w:w="1056" w:type="pct"/>
                  <w:vAlign w:val="center"/>
                </w:tcPr>
                <w:p w14:paraId="6068E1D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1.7×10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56" w:type="pct"/>
                  <w:vAlign w:val="center"/>
                </w:tcPr>
                <w:p w14:paraId="5870E4F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2.9×10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62" w:type="pct"/>
                  <w:vAlign w:val="center"/>
                </w:tcPr>
                <w:p w14:paraId="100C567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r>
            <w:tr w14:paraId="7614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restart"/>
                  <w:tcBorders>
                    <w:bottom w:val="nil"/>
                  </w:tcBorders>
                  <w:vAlign w:val="center"/>
                </w:tcPr>
                <w:p w14:paraId="327CE75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2024-07-30</w:t>
                  </w:r>
                </w:p>
              </w:tc>
              <w:tc>
                <w:tcPr>
                  <w:tcW w:w="751" w:type="pct"/>
                  <w:vAlign w:val="center"/>
                </w:tcPr>
                <w:p w14:paraId="2F7C25D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pH值</w:t>
                  </w:r>
                </w:p>
              </w:tc>
              <w:tc>
                <w:tcPr>
                  <w:tcW w:w="618" w:type="pct"/>
                  <w:vAlign w:val="center"/>
                </w:tcPr>
                <w:p w14:paraId="7DAD0AF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无量纲</w:t>
                  </w:r>
                </w:p>
              </w:tc>
              <w:tc>
                <w:tcPr>
                  <w:tcW w:w="1056" w:type="pct"/>
                  <w:vAlign w:val="center"/>
                </w:tcPr>
                <w:p w14:paraId="566B733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1056" w:type="pct"/>
                  <w:vAlign w:val="center"/>
                </w:tcPr>
                <w:p w14:paraId="36C6E90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c>
                <w:tcPr>
                  <w:tcW w:w="1062" w:type="pct"/>
                  <w:vAlign w:val="center"/>
                </w:tcPr>
                <w:p w14:paraId="7A04D24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r>
            <w:tr w14:paraId="1C54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54" w:type="pct"/>
                  <w:vMerge w:val="continue"/>
                  <w:tcBorders>
                    <w:top w:val="nil"/>
                    <w:bottom w:val="nil"/>
                  </w:tcBorders>
                  <w:vAlign w:val="center"/>
                </w:tcPr>
                <w:p w14:paraId="4A54FFA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6D1CB40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五日生化需氧量</w:t>
                  </w:r>
                </w:p>
              </w:tc>
              <w:tc>
                <w:tcPr>
                  <w:tcW w:w="618" w:type="pct"/>
                  <w:vAlign w:val="center"/>
                </w:tcPr>
                <w:p w14:paraId="614FE6C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6CDC89A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w:t>
                  </w:r>
                </w:p>
              </w:tc>
              <w:tc>
                <w:tcPr>
                  <w:tcW w:w="1056" w:type="pct"/>
                  <w:vAlign w:val="center"/>
                </w:tcPr>
                <w:p w14:paraId="48DC28B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4.4</w:t>
                  </w:r>
                </w:p>
              </w:tc>
              <w:tc>
                <w:tcPr>
                  <w:tcW w:w="1062" w:type="pct"/>
                  <w:vAlign w:val="center"/>
                </w:tcPr>
                <w:p w14:paraId="147C39C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w:t>
                  </w:r>
                </w:p>
              </w:tc>
            </w:tr>
            <w:tr w14:paraId="49E5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2B93975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028C5D5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化学需氧量</w:t>
                  </w:r>
                </w:p>
              </w:tc>
              <w:tc>
                <w:tcPr>
                  <w:tcW w:w="618" w:type="pct"/>
                  <w:vAlign w:val="center"/>
                </w:tcPr>
                <w:p w14:paraId="772C191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0B0D160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c>
                <w:tcPr>
                  <w:tcW w:w="1056" w:type="pct"/>
                  <w:vAlign w:val="center"/>
                </w:tcPr>
                <w:p w14:paraId="5B06D0D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1062" w:type="pct"/>
                  <w:vAlign w:val="center"/>
                </w:tcPr>
                <w:p w14:paraId="2C0FDA6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w:t>
                  </w:r>
                </w:p>
              </w:tc>
            </w:tr>
            <w:tr w14:paraId="3BD6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553FD59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6218FAA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p>
              </w:tc>
              <w:tc>
                <w:tcPr>
                  <w:tcW w:w="618" w:type="pct"/>
                  <w:vAlign w:val="center"/>
                </w:tcPr>
                <w:p w14:paraId="1249FCB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13AF5D8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0.311</w:t>
                  </w:r>
                </w:p>
              </w:tc>
              <w:tc>
                <w:tcPr>
                  <w:tcW w:w="1056" w:type="pct"/>
                  <w:vAlign w:val="center"/>
                </w:tcPr>
                <w:p w14:paraId="64A3015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0.377</w:t>
                  </w:r>
                </w:p>
              </w:tc>
              <w:tc>
                <w:tcPr>
                  <w:tcW w:w="1062" w:type="pct"/>
                  <w:vAlign w:val="center"/>
                </w:tcPr>
                <w:p w14:paraId="4E24082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0.413</w:t>
                  </w:r>
                </w:p>
              </w:tc>
            </w:tr>
            <w:tr w14:paraId="46C9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100202C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3FFBF24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总磷</w:t>
                  </w:r>
                </w:p>
              </w:tc>
              <w:tc>
                <w:tcPr>
                  <w:tcW w:w="618" w:type="pct"/>
                  <w:vAlign w:val="center"/>
                </w:tcPr>
                <w:p w14:paraId="27ADCAE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1088C09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0.11</w:t>
                  </w:r>
                </w:p>
              </w:tc>
              <w:tc>
                <w:tcPr>
                  <w:tcW w:w="1056" w:type="pct"/>
                  <w:vAlign w:val="center"/>
                </w:tcPr>
                <w:p w14:paraId="1D3E7B1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0.15</w:t>
                  </w:r>
                </w:p>
              </w:tc>
              <w:tc>
                <w:tcPr>
                  <w:tcW w:w="1062" w:type="pct"/>
                  <w:vAlign w:val="center"/>
                </w:tcPr>
                <w:p w14:paraId="4F49039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0.24</w:t>
                  </w:r>
                </w:p>
              </w:tc>
            </w:tr>
            <w:tr w14:paraId="5727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02C203D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29C5245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总氮</w:t>
                  </w:r>
                </w:p>
              </w:tc>
              <w:tc>
                <w:tcPr>
                  <w:tcW w:w="618" w:type="pct"/>
                  <w:vAlign w:val="center"/>
                </w:tcPr>
                <w:p w14:paraId="61002A6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00AB749F">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0.94</w:t>
                  </w:r>
                </w:p>
              </w:tc>
              <w:tc>
                <w:tcPr>
                  <w:tcW w:w="1056" w:type="pct"/>
                  <w:vAlign w:val="center"/>
                </w:tcPr>
                <w:p w14:paraId="0C61C11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0.98</w:t>
                  </w:r>
                </w:p>
              </w:tc>
              <w:tc>
                <w:tcPr>
                  <w:tcW w:w="1062" w:type="pct"/>
                  <w:vAlign w:val="center"/>
                </w:tcPr>
                <w:p w14:paraId="1BAA024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1.49</w:t>
                  </w:r>
                </w:p>
              </w:tc>
            </w:tr>
            <w:tr w14:paraId="51CE4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454" w:type="pct"/>
                  <w:vMerge w:val="continue"/>
                  <w:tcBorders>
                    <w:top w:val="nil"/>
                  </w:tcBorders>
                  <w:vAlign w:val="center"/>
                </w:tcPr>
                <w:p w14:paraId="685F44E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35250D0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粪大肠菌群</w:t>
                  </w:r>
                </w:p>
              </w:tc>
              <w:tc>
                <w:tcPr>
                  <w:tcW w:w="618" w:type="pct"/>
                  <w:vAlign w:val="center"/>
                </w:tcPr>
                <w:p w14:paraId="7D5ED755">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MPN值/L</w:t>
                  </w:r>
                </w:p>
              </w:tc>
              <w:tc>
                <w:tcPr>
                  <w:tcW w:w="1056" w:type="pct"/>
                  <w:vAlign w:val="center"/>
                </w:tcPr>
                <w:p w14:paraId="36FC9F1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56" w:type="pct"/>
                  <w:vAlign w:val="center"/>
                </w:tcPr>
                <w:p w14:paraId="0BA2916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62" w:type="pct"/>
                  <w:vAlign w:val="center"/>
                </w:tcPr>
                <w:p w14:paraId="363BE8D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r>
            <w:tr w14:paraId="0431B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454" w:type="pct"/>
                  <w:vMerge w:val="restart"/>
                  <w:tcBorders>
                    <w:bottom w:val="nil"/>
                  </w:tcBorders>
                  <w:vAlign w:val="center"/>
                </w:tcPr>
                <w:p w14:paraId="5E89AD0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2024-07-31</w:t>
                  </w:r>
                </w:p>
              </w:tc>
              <w:tc>
                <w:tcPr>
                  <w:tcW w:w="751" w:type="pct"/>
                  <w:vAlign w:val="center"/>
                </w:tcPr>
                <w:p w14:paraId="4AB91CB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pH值</w:t>
                  </w:r>
                </w:p>
              </w:tc>
              <w:tc>
                <w:tcPr>
                  <w:tcW w:w="618" w:type="pct"/>
                  <w:vAlign w:val="center"/>
                </w:tcPr>
                <w:p w14:paraId="1B6541D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无量纲</w:t>
                  </w:r>
                </w:p>
              </w:tc>
              <w:tc>
                <w:tcPr>
                  <w:tcW w:w="1056" w:type="pct"/>
                  <w:vAlign w:val="center"/>
                </w:tcPr>
                <w:p w14:paraId="16FCF61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1056" w:type="pct"/>
                  <w:vAlign w:val="center"/>
                </w:tcPr>
                <w:p w14:paraId="50F97FB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1045" w:type="pct"/>
                  <w:vAlign w:val="center"/>
                </w:tcPr>
                <w:p w14:paraId="5A49438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r>
            <w:tr w14:paraId="4F0B9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454" w:type="pct"/>
                  <w:vMerge w:val="continue"/>
                  <w:tcBorders>
                    <w:top w:val="nil"/>
                    <w:bottom w:val="nil"/>
                  </w:tcBorders>
                  <w:vAlign w:val="center"/>
                </w:tcPr>
                <w:p w14:paraId="26C14EE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329CAA3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五日生化需氧量</w:t>
                  </w:r>
                </w:p>
              </w:tc>
              <w:tc>
                <w:tcPr>
                  <w:tcW w:w="618" w:type="pct"/>
                  <w:vAlign w:val="center"/>
                </w:tcPr>
                <w:p w14:paraId="2011A85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04675AD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4.7</w:t>
                  </w:r>
                </w:p>
              </w:tc>
              <w:tc>
                <w:tcPr>
                  <w:tcW w:w="1056" w:type="pct"/>
                  <w:vAlign w:val="center"/>
                </w:tcPr>
                <w:p w14:paraId="62EB793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4.5</w:t>
                  </w:r>
                </w:p>
              </w:tc>
              <w:tc>
                <w:tcPr>
                  <w:tcW w:w="1045" w:type="pct"/>
                  <w:vAlign w:val="center"/>
                </w:tcPr>
                <w:p w14:paraId="07C63CB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5.8</w:t>
                  </w:r>
                </w:p>
              </w:tc>
            </w:tr>
            <w:tr w14:paraId="0BA5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454" w:type="pct"/>
                  <w:vMerge w:val="continue"/>
                  <w:tcBorders>
                    <w:top w:val="nil"/>
                    <w:bottom w:val="nil"/>
                  </w:tcBorders>
                  <w:vAlign w:val="center"/>
                </w:tcPr>
                <w:p w14:paraId="25D0F8B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02BED8A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化学需氧量</w:t>
                  </w:r>
                </w:p>
              </w:tc>
              <w:tc>
                <w:tcPr>
                  <w:tcW w:w="618" w:type="pct"/>
                  <w:vAlign w:val="center"/>
                </w:tcPr>
                <w:p w14:paraId="46DD12C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38A349A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22</w:t>
                  </w:r>
                </w:p>
              </w:tc>
              <w:tc>
                <w:tcPr>
                  <w:tcW w:w="1056" w:type="pct"/>
                  <w:vAlign w:val="center"/>
                </w:tcPr>
                <w:p w14:paraId="3AFC6C7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21</w:t>
                  </w:r>
                </w:p>
              </w:tc>
              <w:tc>
                <w:tcPr>
                  <w:tcW w:w="1045" w:type="pct"/>
                  <w:vAlign w:val="center"/>
                </w:tcPr>
                <w:p w14:paraId="409A334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28</w:t>
                  </w:r>
                </w:p>
              </w:tc>
            </w:tr>
            <w:tr w14:paraId="2737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01EA931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0BDCF3B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p>
              </w:tc>
              <w:tc>
                <w:tcPr>
                  <w:tcW w:w="618" w:type="pct"/>
                  <w:vAlign w:val="center"/>
                </w:tcPr>
                <w:p w14:paraId="7C2C3E8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4E5CD3B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0.328</w:t>
                  </w:r>
                </w:p>
              </w:tc>
              <w:tc>
                <w:tcPr>
                  <w:tcW w:w="1056" w:type="pct"/>
                  <w:vAlign w:val="center"/>
                </w:tcPr>
                <w:p w14:paraId="373CAB5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0.370</w:t>
                  </w:r>
                </w:p>
              </w:tc>
              <w:tc>
                <w:tcPr>
                  <w:tcW w:w="1045" w:type="pct"/>
                  <w:vAlign w:val="center"/>
                </w:tcPr>
                <w:p w14:paraId="42DCA93B">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0.417</w:t>
                  </w:r>
                </w:p>
              </w:tc>
            </w:tr>
            <w:tr w14:paraId="0112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5D94206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472D3286">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总磷</w:t>
                  </w:r>
                </w:p>
              </w:tc>
              <w:tc>
                <w:tcPr>
                  <w:tcW w:w="618" w:type="pct"/>
                  <w:vAlign w:val="center"/>
                </w:tcPr>
                <w:p w14:paraId="62CB6DB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2A33161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0.13</w:t>
                  </w:r>
                </w:p>
              </w:tc>
              <w:tc>
                <w:tcPr>
                  <w:tcW w:w="1056" w:type="pct"/>
                  <w:vAlign w:val="center"/>
                </w:tcPr>
                <w:p w14:paraId="5F81E02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w:t>
                  </w:r>
                </w:p>
              </w:tc>
              <w:tc>
                <w:tcPr>
                  <w:tcW w:w="1045" w:type="pct"/>
                  <w:vAlign w:val="center"/>
                </w:tcPr>
                <w:p w14:paraId="73E124B8">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0.20</w:t>
                  </w:r>
                </w:p>
              </w:tc>
            </w:tr>
            <w:tr w14:paraId="09F1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54" w:type="pct"/>
                  <w:vMerge w:val="continue"/>
                  <w:tcBorders>
                    <w:top w:val="nil"/>
                    <w:bottom w:val="nil"/>
                  </w:tcBorders>
                  <w:vAlign w:val="center"/>
                </w:tcPr>
                <w:p w14:paraId="54A5DA9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3C2A64F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总氮</w:t>
                  </w:r>
                </w:p>
              </w:tc>
              <w:tc>
                <w:tcPr>
                  <w:tcW w:w="618" w:type="pct"/>
                  <w:vAlign w:val="center"/>
                </w:tcPr>
                <w:p w14:paraId="1AF10BA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1056" w:type="pct"/>
                  <w:vAlign w:val="center"/>
                </w:tcPr>
                <w:p w14:paraId="78E30A3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0.61</w:t>
                  </w:r>
                </w:p>
              </w:tc>
              <w:tc>
                <w:tcPr>
                  <w:tcW w:w="1056" w:type="pct"/>
                  <w:vAlign w:val="center"/>
                </w:tcPr>
                <w:p w14:paraId="11A7052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0.86</w:t>
                  </w:r>
                </w:p>
              </w:tc>
              <w:tc>
                <w:tcPr>
                  <w:tcW w:w="1045" w:type="pct"/>
                  <w:vAlign w:val="center"/>
                </w:tcPr>
                <w:p w14:paraId="502B6FFA">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1.13</w:t>
                  </w:r>
                </w:p>
              </w:tc>
            </w:tr>
            <w:tr w14:paraId="2C58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454" w:type="pct"/>
                  <w:vMerge w:val="continue"/>
                  <w:tcBorders>
                    <w:top w:val="nil"/>
                  </w:tcBorders>
                  <w:vAlign w:val="center"/>
                </w:tcPr>
                <w:p w14:paraId="234D2E97">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51" w:type="pct"/>
                  <w:vAlign w:val="center"/>
                </w:tcPr>
                <w:p w14:paraId="09B6A24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粪大肠菌群</w:t>
                  </w:r>
                </w:p>
              </w:tc>
              <w:tc>
                <w:tcPr>
                  <w:tcW w:w="618" w:type="pct"/>
                  <w:vAlign w:val="center"/>
                </w:tcPr>
                <w:p w14:paraId="3117DAC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MPN值/L</w:t>
                  </w:r>
                </w:p>
              </w:tc>
              <w:tc>
                <w:tcPr>
                  <w:tcW w:w="1056" w:type="pct"/>
                  <w:vAlign w:val="center"/>
                </w:tcPr>
                <w:p w14:paraId="3CA4B40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56" w:type="pct"/>
                  <w:vAlign w:val="center"/>
                </w:tcPr>
                <w:p w14:paraId="6AD7A603">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1045" w:type="pct"/>
                  <w:vAlign w:val="center"/>
                </w:tcPr>
                <w:p w14:paraId="59B5B53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2.6×10</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r>
          </w:tbl>
          <w:p w14:paraId="0B25A65C">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14:paraId="6CC6C6D0">
            <w:pPr>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3-9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地表水环境质量标准单位：mg/L（除 pH）</w:t>
            </w:r>
          </w:p>
          <w:tbl>
            <w:tblPr>
              <w:tblStyle w:val="12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25"/>
              <w:gridCol w:w="511"/>
              <w:gridCol w:w="660"/>
              <w:gridCol w:w="722"/>
              <w:gridCol w:w="609"/>
              <w:gridCol w:w="628"/>
              <w:gridCol w:w="705"/>
              <w:gridCol w:w="1846"/>
            </w:tblGrid>
            <w:tr w14:paraId="6AA4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1313" w:type="pct"/>
                  <w:vAlign w:val="center"/>
                </w:tcPr>
                <w:p w14:paraId="273E5D89">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w:t>
                  </w:r>
                </w:p>
              </w:tc>
              <w:tc>
                <w:tcPr>
                  <w:tcW w:w="331" w:type="pct"/>
                  <w:vAlign w:val="center"/>
                </w:tcPr>
                <w:p w14:paraId="40DC35C1">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pH</w:t>
                  </w:r>
                </w:p>
              </w:tc>
              <w:tc>
                <w:tcPr>
                  <w:tcW w:w="428" w:type="pct"/>
                  <w:vAlign w:val="center"/>
                </w:tcPr>
                <w:p w14:paraId="0BFC4553">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COD</w:t>
                  </w:r>
                </w:p>
              </w:tc>
              <w:tc>
                <w:tcPr>
                  <w:tcW w:w="468" w:type="pct"/>
                  <w:vAlign w:val="center"/>
                </w:tcPr>
                <w:p w14:paraId="0AAC3318">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BOD</w:t>
                  </w:r>
                  <w:r>
                    <w:rPr>
                      <w:rFonts w:hint="eastAsia" w:ascii="Times New Roman" w:hAnsi="Times New Roman" w:eastAsia="宋体" w:cs="Times New Roman"/>
                      <w:b/>
                      <w:bCs/>
                      <w:color w:val="000000" w:themeColor="text1"/>
                      <w:sz w:val="21"/>
                      <w:szCs w:val="21"/>
                      <w:highlight w:val="none"/>
                      <w:vertAlign w:val="subscript"/>
                      <w:lang w:val="en-US" w:eastAsia="zh-CN"/>
                      <w14:textFill>
                        <w14:solidFill>
                          <w14:schemeClr w14:val="tx1"/>
                        </w14:solidFill>
                      </w14:textFill>
                    </w:rPr>
                    <w:t>5</w:t>
                  </w:r>
                </w:p>
              </w:tc>
              <w:tc>
                <w:tcPr>
                  <w:tcW w:w="395" w:type="pct"/>
                  <w:vAlign w:val="center"/>
                </w:tcPr>
                <w:p w14:paraId="3E614B0F">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氨氮</w:t>
                  </w:r>
                </w:p>
              </w:tc>
              <w:tc>
                <w:tcPr>
                  <w:tcW w:w="407" w:type="pct"/>
                  <w:vAlign w:val="center"/>
                </w:tcPr>
                <w:p w14:paraId="4D9A0715">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TN</w:t>
                  </w:r>
                </w:p>
              </w:tc>
              <w:tc>
                <w:tcPr>
                  <w:tcW w:w="457" w:type="pct"/>
                  <w:vAlign w:val="center"/>
                </w:tcPr>
                <w:p w14:paraId="42EA7CA7">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TP</w:t>
                  </w:r>
                </w:p>
              </w:tc>
              <w:tc>
                <w:tcPr>
                  <w:tcW w:w="1197" w:type="pct"/>
                  <w:vAlign w:val="center"/>
                </w:tcPr>
                <w:p w14:paraId="5DD01160">
                  <w:pPr>
                    <w:adjustRightInd w:val="0"/>
                    <w:snapToGrid w:val="0"/>
                    <w:spacing w:before="60" w:after="6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粪大肠菌群数（个/L）</w:t>
                  </w:r>
                </w:p>
              </w:tc>
            </w:tr>
            <w:tr w14:paraId="5036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313" w:type="pct"/>
                  <w:vAlign w:val="center"/>
                </w:tcPr>
                <w:p w14:paraId="3B764619">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GB3838-2002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Ⅳ</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类标准</w:t>
                  </w:r>
                </w:p>
              </w:tc>
              <w:tc>
                <w:tcPr>
                  <w:tcW w:w="331" w:type="pct"/>
                  <w:vAlign w:val="center"/>
                </w:tcPr>
                <w:p w14:paraId="5CF22B92">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6~9</w:t>
                  </w:r>
                </w:p>
              </w:tc>
              <w:tc>
                <w:tcPr>
                  <w:tcW w:w="428" w:type="pct"/>
                  <w:vAlign w:val="center"/>
                </w:tcPr>
                <w:p w14:paraId="55CF2BDE">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w:t>
                  </w:r>
                </w:p>
              </w:tc>
              <w:tc>
                <w:tcPr>
                  <w:tcW w:w="468" w:type="pct"/>
                  <w:vAlign w:val="center"/>
                </w:tcPr>
                <w:p w14:paraId="37399F34">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395" w:type="pct"/>
                  <w:vAlign w:val="center"/>
                </w:tcPr>
                <w:p w14:paraId="44AD6631">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407" w:type="pct"/>
                  <w:vAlign w:val="center"/>
                </w:tcPr>
                <w:p w14:paraId="36D43CEC">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57" w:type="pct"/>
                  <w:vAlign w:val="center"/>
                </w:tcPr>
                <w:p w14:paraId="4791ED10">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1197" w:type="pct"/>
                  <w:vAlign w:val="center"/>
                </w:tcPr>
                <w:p w14:paraId="2FEF9E3D">
                  <w:pPr>
                    <w:adjustRightInd w:val="0"/>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≤20000</w:t>
                  </w:r>
                </w:p>
              </w:tc>
            </w:tr>
          </w:tbl>
          <w:p w14:paraId="57380568">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地表水体拖尾河水质执行《地表水环境质量标准》（GB3838-2002）中Ⅳ类标准限值详见下表。由上表中评价结果可知，拖尾河的水质均能够《地表水环境质量标准》（GB3838-2002）中Ⅳ类标准。</w:t>
            </w:r>
          </w:p>
          <w:p w14:paraId="49956A8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highlight w:val="none"/>
                <w:lang w:eastAsia="zh-CN"/>
                <w14:textFill>
                  <w14:solidFill>
                    <w14:schemeClr w14:val="tx1"/>
                  </w14:solidFill>
                </w14:textFill>
              </w:rPr>
              <w:t>3、声环境质量现状</w:t>
            </w:r>
          </w:p>
          <w:p w14:paraId="6C8DE4E9">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根据现场勘查，</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厂界外周边50米范围内不存在声环境保护目标。因此，</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无需进行声环境质量现状监测。</w:t>
            </w:r>
          </w:p>
          <w:p w14:paraId="5703A93F">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highlight w:val="none"/>
                <w:lang w:eastAsia="zh-CN"/>
                <w14:textFill>
                  <w14:solidFill>
                    <w14:schemeClr w14:val="tx1"/>
                  </w14:solidFill>
                </w14:textFill>
              </w:rPr>
              <w:t>4、土壤、地下水环境质量现状</w:t>
            </w:r>
          </w:p>
          <w:p w14:paraId="1B6B0E76">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根据现场勘查，</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不存在土壤、地下水环境污染途径。无需进行土壤、地下水环境质量现状。</w:t>
            </w:r>
          </w:p>
          <w:p w14:paraId="6A835A93">
            <w:pPr>
              <w:pStyle w:val="5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snapToGrid/>
                <w:color w:val="000000" w:themeColor="text1"/>
                <w:sz w:val="24"/>
                <w:szCs w:val="20"/>
                <w:highlight w:val="none"/>
                <w:lang w:val="en-US" w:eastAsia="zh-CN" w:bidi="ar-SA"/>
                <w14:textFill>
                  <w14:solidFill>
                    <w14:schemeClr w14:val="tx1"/>
                  </w14:solidFill>
                </w14:textFill>
              </w:rPr>
            </w:pPr>
            <w:r>
              <w:rPr>
                <w:rFonts w:hint="default" w:ascii="Times New Roman" w:hAnsi="Times New Roman" w:eastAsia="宋体" w:cs="Times New Roman"/>
                <w:b/>
                <w:snapToGrid/>
                <w:color w:val="000000" w:themeColor="text1"/>
                <w:sz w:val="24"/>
                <w:szCs w:val="20"/>
                <w:highlight w:val="none"/>
                <w:lang w:val="en-US" w:eastAsia="zh-CN" w:bidi="ar-SA"/>
                <w14:textFill>
                  <w14:solidFill>
                    <w14:schemeClr w14:val="tx1"/>
                  </w14:solidFill>
                </w14:textFill>
              </w:rPr>
              <w:t>5、生态环境质量现状</w:t>
            </w:r>
          </w:p>
          <w:p w14:paraId="25A282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snapToGrid w:val="0"/>
                <w:color w:val="000000" w:themeColor="text1"/>
                <w:sz w:val="24"/>
                <w:szCs w:val="24"/>
                <w:highlight w:val="none"/>
                <w:lang w:eastAsia="zh-CN"/>
                <w14:textFill>
                  <w14:solidFill>
                    <w14:schemeClr w14:val="tx1"/>
                  </w14:solidFill>
                </w14:textFill>
              </w:rPr>
              <w:t>根据现场勘查，</w:t>
            </w:r>
            <w:r>
              <w:rPr>
                <w:rFonts w:hint="eastAsia" w:ascii="Times New Roman" w:hAnsi="Times New Roman" w:eastAsia="宋体" w:cs="Times New Roman"/>
                <w:snapToGrid w:val="0"/>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snapToGrid w:val="0"/>
                <w:color w:val="000000" w:themeColor="text1"/>
                <w:sz w:val="24"/>
                <w:szCs w:val="24"/>
                <w:highlight w:val="none"/>
                <w:lang w:eastAsia="zh-CN"/>
                <w14:textFill>
                  <w14:solidFill>
                    <w14:schemeClr w14:val="tx1"/>
                  </w14:solidFill>
                </w14:textFill>
              </w:rPr>
              <w:t>无需进行生态环境质量现状</w:t>
            </w:r>
            <w:r>
              <w:rPr>
                <w:rFonts w:hint="default" w:ascii="Times New Roman" w:hAnsi="Times New Roman" w:eastAsia="宋体" w:cs="Times New Roman"/>
                <w:color w:val="000000" w:themeColor="text1"/>
                <w:highlight w:val="none"/>
                <w:lang w:eastAsia="zh-CN"/>
                <w14:textFill>
                  <w14:solidFill>
                    <w14:schemeClr w14:val="tx1"/>
                  </w14:solidFill>
                </w14:textFill>
              </w:rPr>
              <w:t>。</w:t>
            </w:r>
          </w:p>
        </w:tc>
      </w:tr>
      <w:tr w14:paraId="7D6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vAlign w:val="center"/>
          </w:tcPr>
          <w:p w14:paraId="5C5CC803">
            <w:pPr>
              <w:pStyle w:val="50"/>
              <w:keepNext w:val="0"/>
              <w:keepLines w:val="0"/>
              <w:numPr>
                <w:ilvl w:val="1"/>
                <w:numId w:val="0"/>
              </w:numPr>
              <w:autoSpaceDE/>
              <w:autoSpaceDN/>
              <w:spacing w:line="240" w:lineRule="auto"/>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环境保护目标</w:t>
            </w:r>
          </w:p>
        </w:tc>
        <w:tc>
          <w:tcPr>
            <w:tcW w:w="4654" w:type="pct"/>
          </w:tcPr>
          <w:p w14:paraId="5058573C">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主要环境保护目标（列出名单及保护级别）</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124E2216">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根据《建设项目环境影响报告表编制技术指南（污染影响类）（试行）》规定，确定建设项目具体环境保护目标范围如下：</w:t>
            </w:r>
          </w:p>
          <w:p w14:paraId="4DF95EDB">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环境空气保护目标：厂界外500米范围内的自然保护区、风景名胜区、居住区、文化区和农村地区中人群较集中的区域等保护目标</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2F47A95E">
            <w:pPr>
              <w:pStyle w:val="4"/>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表3-</w:t>
            </w: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 xml:space="preserve">10  </w:t>
            </w: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主要大气环境保护目标一览表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891"/>
              <w:gridCol w:w="1268"/>
              <w:gridCol w:w="1177"/>
              <w:gridCol w:w="504"/>
              <w:gridCol w:w="652"/>
              <w:gridCol w:w="940"/>
              <w:gridCol w:w="1790"/>
            </w:tblGrid>
            <w:tr w14:paraId="503E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12" w:type="pct"/>
                  <w:vMerge w:val="restart"/>
                  <w:vAlign w:val="center"/>
                </w:tcPr>
                <w:p w14:paraId="773E3590">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578" w:type="pct"/>
                  <w:vMerge w:val="restart"/>
                  <w:vAlign w:val="center"/>
                </w:tcPr>
                <w:p w14:paraId="0DC1BD96">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1587" w:type="pct"/>
                  <w:gridSpan w:val="2"/>
                  <w:vAlign w:val="center"/>
                </w:tcPr>
                <w:p w14:paraId="42D54778">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auto"/>
                      <w:sz w:val="21"/>
                      <w:szCs w:val="21"/>
                      <w:highlight w:val="none"/>
                      <w:lang w:val="en-US" w:eastAsia="zh-CN"/>
                    </w:rPr>
                    <w:t>厂区中心</w:t>
                  </w:r>
                  <w:r>
                    <w:rPr>
                      <w:rFonts w:hint="default" w:ascii="Times New Roman" w:hAnsi="Times New Roman" w:eastAsia="宋体" w:cs="Times New Roman"/>
                      <w:b/>
                      <w:bCs/>
                      <w:color w:val="auto"/>
                      <w:sz w:val="21"/>
                      <w:szCs w:val="21"/>
                      <w:highlight w:val="none"/>
                      <w:lang w:eastAsia="zh-CN"/>
                    </w:rPr>
                    <w:t>空间相对位置/m</w:t>
                  </w:r>
                </w:p>
              </w:tc>
              <w:tc>
                <w:tcPr>
                  <w:tcW w:w="327" w:type="pct"/>
                  <w:vMerge w:val="restart"/>
                  <w:vAlign w:val="center"/>
                </w:tcPr>
                <w:p w14:paraId="2021F5D2">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保护目标</w:t>
                  </w:r>
                </w:p>
              </w:tc>
              <w:tc>
                <w:tcPr>
                  <w:tcW w:w="423" w:type="pct"/>
                  <w:vMerge w:val="restart"/>
                  <w:vAlign w:val="center"/>
                </w:tcPr>
                <w:p w14:paraId="69EECCD1">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相对厂址方位</w:t>
                  </w:r>
                </w:p>
              </w:tc>
              <w:tc>
                <w:tcPr>
                  <w:tcW w:w="610" w:type="pct"/>
                  <w:vMerge w:val="restart"/>
                  <w:vAlign w:val="center"/>
                </w:tcPr>
                <w:p w14:paraId="4468C130">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相对厂界距离/m</w:t>
                  </w:r>
                </w:p>
              </w:tc>
              <w:tc>
                <w:tcPr>
                  <w:tcW w:w="1161" w:type="pct"/>
                  <w:vMerge w:val="restart"/>
                  <w:vAlign w:val="center"/>
                </w:tcPr>
                <w:p w14:paraId="38F2ED65">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环境功能区</w:t>
                  </w:r>
                </w:p>
              </w:tc>
            </w:tr>
            <w:tr w14:paraId="0BA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312" w:type="pct"/>
                  <w:vMerge w:val="continue"/>
                  <w:vAlign w:val="center"/>
                </w:tcPr>
                <w:p w14:paraId="17CF0B57">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578" w:type="pct"/>
                  <w:vMerge w:val="continue"/>
                  <w:vAlign w:val="center"/>
                </w:tcPr>
                <w:p w14:paraId="00F38416">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823" w:type="pct"/>
                  <w:vAlign w:val="center"/>
                </w:tcPr>
                <w:p w14:paraId="27E6B18B">
                  <w:pPr>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auto"/>
                      <w:sz w:val="21"/>
                      <w:szCs w:val="21"/>
                      <w:highlight w:val="none"/>
                      <w:lang w:val="en-US" w:eastAsia="zh-CN"/>
                    </w:rPr>
                    <w:t>X</w:t>
                  </w:r>
                </w:p>
              </w:tc>
              <w:tc>
                <w:tcPr>
                  <w:tcW w:w="763" w:type="pct"/>
                  <w:vAlign w:val="center"/>
                </w:tcPr>
                <w:p w14:paraId="4B3EB664">
                  <w:pPr>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auto"/>
                      <w:sz w:val="21"/>
                      <w:szCs w:val="21"/>
                      <w:highlight w:val="none"/>
                      <w:lang w:val="en-US" w:eastAsia="zh-CN"/>
                    </w:rPr>
                    <w:t>Y</w:t>
                  </w:r>
                </w:p>
              </w:tc>
              <w:tc>
                <w:tcPr>
                  <w:tcW w:w="327" w:type="pct"/>
                  <w:vMerge w:val="continue"/>
                  <w:vAlign w:val="center"/>
                </w:tcPr>
                <w:p w14:paraId="11DC62F9">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3" w:type="pct"/>
                  <w:vMerge w:val="continue"/>
                  <w:vAlign w:val="center"/>
                </w:tcPr>
                <w:p w14:paraId="5FB9277A">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0" w:type="pct"/>
                  <w:vMerge w:val="continue"/>
                  <w:vAlign w:val="center"/>
                </w:tcPr>
                <w:p w14:paraId="26DB6304">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61" w:type="pct"/>
                  <w:vMerge w:val="continue"/>
                  <w:vAlign w:val="center"/>
                </w:tcPr>
                <w:p w14:paraId="0C005DFE">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E17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312" w:type="pct"/>
                  <w:vAlign w:val="center"/>
                </w:tcPr>
                <w:p w14:paraId="0750A988">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78" w:type="pct"/>
                  <w:vAlign w:val="center"/>
                </w:tcPr>
                <w:p w14:paraId="0289CF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黄山前</w:t>
                  </w:r>
                </w:p>
              </w:tc>
              <w:tc>
                <w:tcPr>
                  <w:tcW w:w="823" w:type="pct"/>
                  <w:vAlign w:val="center"/>
                </w:tcPr>
                <w:p w14:paraId="4F9D52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277</w:t>
                  </w:r>
                </w:p>
              </w:tc>
              <w:tc>
                <w:tcPr>
                  <w:tcW w:w="763" w:type="pct"/>
                  <w:vAlign w:val="center"/>
                </w:tcPr>
                <w:p w14:paraId="1FE7AF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-499</w:t>
                  </w:r>
                </w:p>
              </w:tc>
              <w:tc>
                <w:tcPr>
                  <w:tcW w:w="327" w:type="pct"/>
                  <w:vAlign w:val="center"/>
                </w:tcPr>
                <w:p w14:paraId="17E6F8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居民</w:t>
                  </w:r>
                </w:p>
              </w:tc>
              <w:tc>
                <w:tcPr>
                  <w:tcW w:w="423" w:type="pct"/>
                  <w:vAlign w:val="center"/>
                </w:tcPr>
                <w:p w14:paraId="76D270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SE</w:t>
                  </w:r>
                </w:p>
              </w:tc>
              <w:tc>
                <w:tcPr>
                  <w:tcW w:w="610" w:type="pct"/>
                  <w:vAlign w:val="center"/>
                </w:tcPr>
                <w:p w14:paraId="7A9758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145.5</w:t>
                  </w:r>
                </w:p>
              </w:tc>
              <w:tc>
                <w:tcPr>
                  <w:tcW w:w="1161" w:type="pct"/>
                  <w:vAlign w:val="center"/>
                </w:tcPr>
                <w:p w14:paraId="669E2B1D">
                  <w:pPr>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环境空气质量标准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（GB3095-2026）中过渡阶段二级浓度限值</w:t>
                  </w:r>
                </w:p>
              </w:tc>
            </w:tr>
          </w:tbl>
          <w:p w14:paraId="6058D108">
            <w:pPr>
              <w:keepNext w:val="0"/>
              <w:keepLines w:val="0"/>
              <w:pageBreakBefore w:val="0"/>
              <w:widowControl w:val="0"/>
              <w:kinsoku/>
              <w:wordWrap/>
              <w:overflowPunct/>
              <w:topLinePunct w:val="0"/>
              <w:autoSpaceDE/>
              <w:autoSpaceDN/>
              <w:bidi w:val="0"/>
              <w:adjustRightInd w:val="0"/>
              <w:snapToGrid w:val="0"/>
              <w:spacing w:after="95" w:afterLines="30"/>
              <w:jc w:val="left"/>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注：以厂区中心为坐标原点，东西向为横轴，南北向为纵轴。</w:t>
            </w:r>
          </w:p>
          <w:p w14:paraId="2C07A4D0">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2、地下水环境：厂界外500米范围内无地下水集中式饮用水水源和热水、矿泉水、温泉等特殊地下水资源。</w:t>
            </w:r>
          </w:p>
          <w:p w14:paraId="46567605">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3、声环境保护目标：厂界外50米范围内</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无声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环境保护目标</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tc>
      </w:tr>
      <w:tr w14:paraId="3AAB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5" w:type="pct"/>
            <w:vAlign w:val="center"/>
          </w:tcPr>
          <w:p w14:paraId="7B121320">
            <w:pPr>
              <w:pStyle w:val="50"/>
              <w:keepNext w:val="0"/>
              <w:keepLines w:val="0"/>
              <w:numPr>
                <w:ilvl w:val="1"/>
                <w:numId w:val="0"/>
              </w:numPr>
              <w:autoSpaceDE/>
              <w:autoSpaceDN/>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污染物排放控制标准</w:t>
            </w:r>
          </w:p>
        </w:tc>
        <w:tc>
          <w:tcPr>
            <w:tcW w:w="4654" w:type="pct"/>
            <w:vAlign w:val="top"/>
          </w:tcPr>
          <w:p w14:paraId="0C2E304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、废气污染物排放标准</w:t>
            </w:r>
          </w:p>
          <w:p w14:paraId="4021A2DF">
            <w:pPr>
              <w:spacing w:line="360" w:lineRule="auto"/>
              <w:ind w:firstLine="480" w:firstLineChars="200"/>
              <w:jc w:val="both"/>
              <w:rPr>
                <w:rFonts w:ascii="Times New Roman" w:hAnsi="Times New Roman" w:eastAsia="宋体"/>
                <w:color w:val="auto"/>
                <w:sz w:val="24"/>
                <w:szCs w:val="24"/>
                <w:lang w:eastAsia="zh-CN"/>
              </w:rPr>
            </w:pPr>
            <w:r>
              <w:rPr>
                <w:rFonts w:hint="eastAsia" w:ascii="Times New Roman" w:hAnsi="Times New Roman" w:eastAsia="宋体" w:cs="Times New Roman"/>
                <w:color w:val="auto"/>
                <w:sz w:val="24"/>
                <w:highlight w:val="none"/>
                <w:lang w:val="en-US" w:eastAsia="zh-CN"/>
              </w:rPr>
              <w:t>本项目鸡粪烘干产生的颗粒物执行</w:t>
            </w:r>
            <w:r>
              <w:rPr>
                <w:rFonts w:hint="eastAsia" w:ascii="Times New Roman" w:hAnsi="Times New Roman" w:eastAsia="宋体"/>
                <w:color w:val="auto"/>
                <w:sz w:val="24"/>
                <w:szCs w:val="24"/>
                <w:lang w:eastAsia="zh-CN"/>
              </w:rPr>
              <w:t>《大气污染物综合排放标准》（GB16297-1996）表2中排放监控浓度限值；</w:t>
            </w:r>
            <w:r>
              <w:rPr>
                <w:rFonts w:hint="eastAsia" w:ascii="Times New Roman" w:hAnsi="Times New Roman" w:eastAsia="宋体"/>
                <w:color w:val="auto"/>
                <w:sz w:val="24"/>
                <w:szCs w:val="24"/>
                <w:lang w:val="en-US" w:eastAsia="zh-CN"/>
              </w:rPr>
              <w:t>鸡粪烘干产生的氨、硫化氢、</w:t>
            </w:r>
            <w:r>
              <w:rPr>
                <w:rFonts w:hint="eastAsia" w:ascii="Times New Roman" w:hAnsi="Times New Roman" w:eastAsia="宋体"/>
                <w:color w:val="auto"/>
                <w:sz w:val="24"/>
                <w:szCs w:val="24"/>
                <w:lang w:eastAsia="zh-CN"/>
              </w:rPr>
              <w:t>臭气浓度</w:t>
            </w:r>
            <w:r>
              <w:rPr>
                <w:rFonts w:hint="eastAsia" w:ascii="Times New Roman" w:hAnsi="Times New Roman" w:eastAsia="宋体"/>
                <w:color w:val="auto"/>
                <w:sz w:val="24"/>
                <w:szCs w:val="24"/>
                <w:lang w:val="en-US" w:eastAsia="zh-CN"/>
              </w:rPr>
              <w:t>执行</w:t>
            </w:r>
            <w:r>
              <w:rPr>
                <w:rFonts w:ascii="Times New Roman" w:hAnsi="Times New Roman" w:eastAsia="宋体"/>
                <w:color w:val="auto"/>
                <w:sz w:val="24"/>
                <w:szCs w:val="24"/>
                <w:lang w:eastAsia="zh-CN"/>
              </w:rPr>
              <w:t>《恶臭污染物排放标准》（GB14554-93）新扩改建项目二级标准</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天然气燃烧废气中氮氧化物、二氧化硫、颗粒物执行《工业炉窑大气污染物综合治理方案》通知中的限值；污水处理设施产生的氨、硫化氢、臭气浓度执行《恶臭污染物排放标准》（GB14554-93）新扩改建项目二级标准；沼气燃烧产生的二氧化硫、氮氧化物、颗粒物执行《大气污染物综合排放标准》（GB16297-1996）中表2排放限值；成品装运产生的颗粒物执行《大气污染物综合排放标准》（GB16297-1996）中表2排放限值。烘干</w:t>
            </w:r>
            <w:r>
              <w:rPr>
                <w:rFonts w:hint="eastAsia" w:ascii="Times New Roman" w:hAnsi="Times New Roman" w:eastAsia="宋体" w:cs="Times New Roman"/>
                <w:color w:val="auto"/>
                <w:sz w:val="24"/>
                <w:szCs w:val="24"/>
                <w:lang w:val="en-US" w:eastAsia="zh-CN"/>
              </w:rPr>
              <w:t>有机废气和天然气燃烧废气采用同一根排气筒排放，</w:t>
            </w:r>
            <w:r>
              <w:rPr>
                <w:rFonts w:hint="default" w:ascii="Times New Roman" w:hAnsi="Times New Roman" w:cs="Times New Roman"/>
                <w:color w:val="auto"/>
                <w:sz w:val="24"/>
                <w:szCs w:val="24"/>
              </w:rPr>
              <w:t>执行标准从严执行</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执行标准值见</w:t>
            </w:r>
            <w:r>
              <w:rPr>
                <w:rFonts w:hint="eastAsia" w:ascii="Times New Roman" w:hAnsi="Times New Roman" w:eastAsia="宋体" w:cs="Times New Roman"/>
                <w:color w:val="auto"/>
                <w:sz w:val="24"/>
                <w:szCs w:val="24"/>
                <w:lang w:val="en-US" w:eastAsia="zh-CN"/>
              </w:rPr>
              <w:t>下</w:t>
            </w:r>
            <w:r>
              <w:rPr>
                <w:rFonts w:hint="default" w:ascii="Times New Roman" w:hAnsi="Times New Roman" w:cs="Times New Roman"/>
                <w:color w:val="auto"/>
                <w:sz w:val="24"/>
                <w:szCs w:val="24"/>
              </w:rPr>
              <w:t>表</w:t>
            </w:r>
            <w:r>
              <w:rPr>
                <w:rFonts w:hint="eastAsia" w:ascii="Times New Roman" w:hAnsi="Times New Roman" w:eastAsia="宋体"/>
                <w:color w:val="auto"/>
                <w:sz w:val="24"/>
                <w:szCs w:val="24"/>
                <w:lang w:val="en-US" w:eastAsia="zh-CN"/>
              </w:rPr>
              <w:t>。</w:t>
            </w:r>
          </w:p>
          <w:p w14:paraId="3B82BA6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bCs/>
                <w:snapToGrid w:val="0"/>
                <w:color w:val="auto"/>
                <w:sz w:val="21"/>
                <w:szCs w:val="21"/>
                <w:lang w:val="zh-CN" w:eastAsia="zh-CN"/>
              </w:rPr>
            </w:pPr>
            <w:r>
              <w:rPr>
                <w:rFonts w:hint="eastAsia" w:ascii="Times New Roman" w:hAnsi="Times New Roman" w:eastAsia="宋体" w:cs="Times New Roman"/>
                <w:b/>
                <w:bCs/>
                <w:snapToGrid w:val="0"/>
                <w:color w:val="auto"/>
                <w:sz w:val="21"/>
                <w:szCs w:val="21"/>
                <w:lang w:val="zh-CN" w:eastAsia="zh-CN"/>
              </w:rPr>
              <w:t>表3-</w:t>
            </w:r>
            <w:r>
              <w:rPr>
                <w:rFonts w:hint="eastAsia" w:ascii="Times New Roman" w:hAnsi="Times New Roman" w:eastAsia="宋体" w:cs="Times New Roman"/>
                <w:b/>
                <w:bCs/>
                <w:snapToGrid w:val="0"/>
                <w:color w:val="auto"/>
                <w:sz w:val="21"/>
                <w:szCs w:val="21"/>
                <w:lang w:val="en-US" w:eastAsia="zh-CN"/>
              </w:rPr>
              <w:t xml:space="preserve">11 </w:t>
            </w:r>
            <w:r>
              <w:rPr>
                <w:rFonts w:hint="eastAsia" w:ascii="Times New Roman" w:hAnsi="Times New Roman" w:eastAsia="宋体" w:cs="Times New Roman"/>
                <w:b/>
                <w:bCs/>
                <w:snapToGrid w:val="0"/>
                <w:color w:val="auto"/>
                <w:sz w:val="21"/>
                <w:szCs w:val="21"/>
                <w:lang w:val="zh-CN" w:eastAsia="zh-CN"/>
              </w:rPr>
              <w:t xml:space="preserve"> </w:t>
            </w:r>
            <w:r>
              <w:rPr>
                <w:rFonts w:hint="eastAsia" w:ascii="Times New Roman" w:hAnsi="Times New Roman" w:eastAsia="宋体" w:cs="Times New Roman"/>
                <w:b/>
                <w:bCs/>
                <w:snapToGrid w:val="0"/>
                <w:color w:val="auto"/>
                <w:sz w:val="21"/>
                <w:szCs w:val="21"/>
                <w:lang w:eastAsia="zh-CN"/>
              </w:rPr>
              <w:t>《大气污染物综合排放标准》（GB16297-199</w:t>
            </w:r>
            <w:r>
              <w:rPr>
                <w:rFonts w:hint="eastAsia" w:ascii="Times New Roman" w:hAnsi="Times New Roman" w:eastAsia="宋体" w:cs="Times New Roman"/>
                <w:b/>
                <w:bCs/>
                <w:snapToGrid w:val="0"/>
                <w:color w:val="auto"/>
                <w:sz w:val="21"/>
                <w:szCs w:val="21"/>
                <w:lang w:val="en-US" w:eastAsia="zh-CN"/>
              </w:rPr>
              <w:t>6</w:t>
            </w:r>
            <w:r>
              <w:rPr>
                <w:rFonts w:hint="eastAsia" w:ascii="Times New Roman" w:hAnsi="Times New Roman" w:eastAsia="宋体" w:cs="Times New Roman"/>
                <w:b/>
                <w:bCs/>
                <w:snapToGrid w:val="0"/>
                <w:color w:val="auto"/>
                <w:sz w:val="21"/>
                <w:szCs w:val="21"/>
                <w:lang w:eastAsia="zh-CN"/>
              </w:rPr>
              <w:t>）</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931"/>
              <w:gridCol w:w="1801"/>
              <w:gridCol w:w="1231"/>
              <w:gridCol w:w="1686"/>
            </w:tblGrid>
            <w:tr w14:paraId="7171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4" w:type="pct"/>
                  <w:vMerge w:val="restart"/>
                  <w:noWrap w:val="0"/>
                  <w:vAlign w:val="center"/>
                </w:tcPr>
                <w:p w14:paraId="4EFAB17E">
                  <w:pPr>
                    <w:pStyle w:val="6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污染物</w:t>
                  </w:r>
                </w:p>
              </w:tc>
              <w:tc>
                <w:tcPr>
                  <w:tcW w:w="1253" w:type="pct"/>
                  <w:vMerge w:val="restart"/>
                  <w:noWrap w:val="0"/>
                  <w:vAlign w:val="center"/>
                </w:tcPr>
                <w:p w14:paraId="239E407B">
                  <w:pPr>
                    <w:pStyle w:val="6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最高允许排放浓度mg/m</w:t>
                  </w:r>
                  <w:r>
                    <w:rPr>
                      <w:rFonts w:hint="default" w:ascii="Times New Roman" w:hAnsi="Times New Roman" w:eastAsia="宋体" w:cs="Times New Roman"/>
                      <w:b/>
                      <w:bCs/>
                      <w:color w:val="auto"/>
                      <w:sz w:val="21"/>
                      <w:szCs w:val="21"/>
                      <w:vertAlign w:val="superscript"/>
                      <w:lang w:eastAsia="zh-CN"/>
                    </w:rPr>
                    <w:t>3</w:t>
                  </w:r>
                </w:p>
              </w:tc>
              <w:tc>
                <w:tcPr>
                  <w:tcW w:w="1968" w:type="pct"/>
                  <w:gridSpan w:val="2"/>
                  <w:noWrap w:val="0"/>
                  <w:vAlign w:val="center"/>
                </w:tcPr>
                <w:p w14:paraId="5E72EB8E">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最高允许排放速率</w:t>
                  </w:r>
                  <w:r>
                    <w:rPr>
                      <w:rFonts w:hint="default" w:ascii="Times New Roman" w:hAnsi="Times New Roman" w:eastAsia="宋体" w:cs="Times New Roman"/>
                      <w:b/>
                      <w:bCs/>
                      <w:color w:val="auto"/>
                      <w:sz w:val="21"/>
                      <w:szCs w:val="21"/>
                    </w:rPr>
                    <w:t>kg/h</w:t>
                  </w:r>
                </w:p>
              </w:tc>
              <w:tc>
                <w:tcPr>
                  <w:tcW w:w="1094" w:type="pct"/>
                  <w:vMerge w:val="restart"/>
                  <w:noWrap w:val="0"/>
                  <w:vAlign w:val="center"/>
                </w:tcPr>
                <w:p w14:paraId="4EFBE5F5">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无组织排放监控浓度限值mg/m</w:t>
                  </w:r>
                  <w:r>
                    <w:rPr>
                      <w:rFonts w:hint="default" w:ascii="Times New Roman" w:hAnsi="Times New Roman" w:eastAsia="宋体" w:cs="Times New Roman"/>
                      <w:b/>
                      <w:bCs/>
                      <w:color w:val="auto"/>
                      <w:sz w:val="21"/>
                      <w:szCs w:val="21"/>
                      <w:vertAlign w:val="superscript"/>
                      <w:lang w:eastAsia="zh-CN"/>
                    </w:rPr>
                    <w:t>3</w:t>
                  </w:r>
                </w:p>
              </w:tc>
            </w:tr>
            <w:tr w14:paraId="1238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4" w:type="pct"/>
                  <w:vMerge w:val="continue"/>
                  <w:noWrap w:val="0"/>
                  <w:vAlign w:val="center"/>
                </w:tcPr>
                <w:p w14:paraId="3968CE75">
                  <w:pPr>
                    <w:pStyle w:val="62"/>
                    <w:rPr>
                      <w:rFonts w:hint="default" w:ascii="Times New Roman" w:hAnsi="Times New Roman" w:eastAsia="宋体" w:cs="Times New Roman"/>
                      <w:color w:val="auto"/>
                      <w:sz w:val="21"/>
                      <w:szCs w:val="21"/>
                    </w:rPr>
                  </w:pPr>
                </w:p>
              </w:tc>
              <w:tc>
                <w:tcPr>
                  <w:tcW w:w="1253" w:type="pct"/>
                  <w:vMerge w:val="continue"/>
                  <w:noWrap w:val="0"/>
                  <w:vAlign w:val="center"/>
                </w:tcPr>
                <w:p w14:paraId="70E68FB3">
                  <w:pPr>
                    <w:pStyle w:val="62"/>
                    <w:rPr>
                      <w:rFonts w:hint="default" w:ascii="Times New Roman" w:hAnsi="Times New Roman" w:eastAsia="宋体" w:cs="Times New Roman"/>
                      <w:color w:val="auto"/>
                      <w:sz w:val="21"/>
                      <w:szCs w:val="21"/>
                    </w:rPr>
                  </w:pPr>
                </w:p>
              </w:tc>
              <w:tc>
                <w:tcPr>
                  <w:tcW w:w="1169" w:type="pct"/>
                  <w:noWrap w:val="0"/>
                  <w:vAlign w:val="center"/>
                </w:tcPr>
                <w:p w14:paraId="63D1203F">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排气筒高度m</w:t>
                  </w:r>
                </w:p>
              </w:tc>
              <w:tc>
                <w:tcPr>
                  <w:tcW w:w="799" w:type="pct"/>
                  <w:noWrap w:val="0"/>
                  <w:vAlign w:val="center"/>
                </w:tcPr>
                <w:p w14:paraId="797FA980">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二级</w:t>
                  </w:r>
                </w:p>
              </w:tc>
              <w:tc>
                <w:tcPr>
                  <w:tcW w:w="1094" w:type="pct"/>
                  <w:vMerge w:val="continue"/>
                  <w:noWrap w:val="0"/>
                  <w:vAlign w:val="center"/>
                </w:tcPr>
                <w:p w14:paraId="21BA89B1">
                  <w:pPr>
                    <w:pStyle w:val="62"/>
                    <w:rPr>
                      <w:rFonts w:hint="default" w:ascii="Times New Roman" w:hAnsi="Times New Roman" w:eastAsia="宋体" w:cs="Times New Roman"/>
                      <w:color w:val="auto"/>
                      <w:sz w:val="21"/>
                      <w:szCs w:val="21"/>
                    </w:rPr>
                  </w:pPr>
                </w:p>
              </w:tc>
            </w:tr>
            <w:tr w14:paraId="2B4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4" w:type="pct"/>
                  <w:noWrap w:val="0"/>
                  <w:vAlign w:val="center"/>
                </w:tcPr>
                <w:p w14:paraId="01FF8AF1">
                  <w:pPr>
                    <w:pStyle w:val="6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颗粒物</w:t>
                  </w:r>
                </w:p>
              </w:tc>
              <w:tc>
                <w:tcPr>
                  <w:tcW w:w="1253" w:type="pct"/>
                  <w:noWrap w:val="0"/>
                  <w:vAlign w:val="center"/>
                </w:tcPr>
                <w:p w14:paraId="46AF6B77">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120</w:t>
                  </w:r>
                </w:p>
              </w:tc>
              <w:tc>
                <w:tcPr>
                  <w:tcW w:w="1169" w:type="pct"/>
                  <w:vMerge w:val="restart"/>
                  <w:noWrap w:val="0"/>
                  <w:vAlign w:val="center"/>
                </w:tcPr>
                <w:p w14:paraId="48FE4AAD">
                  <w:pPr>
                    <w:pStyle w:val="62"/>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799" w:type="pct"/>
                  <w:noWrap w:val="0"/>
                  <w:vAlign w:val="center"/>
                </w:tcPr>
                <w:p w14:paraId="47501BC8">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w:t>
                  </w:r>
                </w:p>
              </w:tc>
              <w:tc>
                <w:tcPr>
                  <w:tcW w:w="1094" w:type="pct"/>
                  <w:noWrap w:val="0"/>
                  <w:vAlign w:val="center"/>
                </w:tcPr>
                <w:p w14:paraId="04D20D34">
                  <w:pPr>
                    <w:pStyle w:val="6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1.0</w:t>
                  </w:r>
                </w:p>
              </w:tc>
            </w:tr>
            <w:tr w14:paraId="32A4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4" w:type="pct"/>
                  <w:noWrap w:val="0"/>
                  <w:vAlign w:val="center"/>
                </w:tcPr>
                <w:p w14:paraId="5976C5FE">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二氧化硫</w:t>
                  </w:r>
                </w:p>
              </w:tc>
              <w:tc>
                <w:tcPr>
                  <w:tcW w:w="1253" w:type="pct"/>
                  <w:noWrap w:val="0"/>
                  <w:vAlign w:val="center"/>
                </w:tcPr>
                <w:p w14:paraId="40B13135">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960</w:t>
                  </w:r>
                </w:p>
              </w:tc>
              <w:tc>
                <w:tcPr>
                  <w:tcW w:w="1169" w:type="pct"/>
                  <w:vMerge w:val="continue"/>
                  <w:noWrap w:val="0"/>
                  <w:vAlign w:val="center"/>
                </w:tcPr>
                <w:p w14:paraId="63B39960">
                  <w:pPr>
                    <w:pStyle w:val="62"/>
                    <w:rPr>
                      <w:rFonts w:hint="default" w:ascii="Times New Roman" w:hAnsi="Times New Roman" w:cs="Times New Roman"/>
                      <w:color w:val="auto"/>
                      <w:sz w:val="21"/>
                      <w:szCs w:val="21"/>
                      <w:lang w:val="en-US" w:eastAsia="zh-CN"/>
                    </w:rPr>
                  </w:pPr>
                </w:p>
              </w:tc>
              <w:tc>
                <w:tcPr>
                  <w:tcW w:w="799" w:type="pct"/>
                  <w:noWrap w:val="0"/>
                  <w:vAlign w:val="center"/>
                </w:tcPr>
                <w:p w14:paraId="3C224664">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2.6</w:t>
                  </w:r>
                </w:p>
              </w:tc>
              <w:tc>
                <w:tcPr>
                  <w:tcW w:w="1094" w:type="pct"/>
                  <w:noWrap w:val="0"/>
                  <w:vAlign w:val="center"/>
                </w:tcPr>
                <w:p w14:paraId="7B09555C">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w:t>
                  </w:r>
                </w:p>
              </w:tc>
            </w:tr>
            <w:tr w14:paraId="7156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84" w:type="pct"/>
                  <w:noWrap w:val="0"/>
                  <w:vAlign w:val="center"/>
                </w:tcPr>
                <w:p w14:paraId="2DC3C8DF">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氮氧化物</w:t>
                  </w:r>
                </w:p>
              </w:tc>
              <w:tc>
                <w:tcPr>
                  <w:tcW w:w="1253" w:type="pct"/>
                  <w:noWrap w:val="0"/>
                  <w:vAlign w:val="center"/>
                </w:tcPr>
                <w:p w14:paraId="505D3E2B">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1400</w:t>
                  </w:r>
                </w:p>
              </w:tc>
              <w:tc>
                <w:tcPr>
                  <w:tcW w:w="1169" w:type="pct"/>
                  <w:vMerge w:val="continue"/>
                  <w:noWrap w:val="0"/>
                  <w:vAlign w:val="center"/>
                </w:tcPr>
                <w:p w14:paraId="0609D19B">
                  <w:pPr>
                    <w:pStyle w:val="62"/>
                    <w:rPr>
                      <w:rFonts w:hint="default" w:ascii="Times New Roman" w:hAnsi="Times New Roman" w:cs="Times New Roman"/>
                      <w:color w:val="auto"/>
                      <w:sz w:val="21"/>
                      <w:szCs w:val="21"/>
                      <w:lang w:val="en-US" w:eastAsia="zh-CN"/>
                    </w:rPr>
                  </w:pPr>
                </w:p>
              </w:tc>
              <w:tc>
                <w:tcPr>
                  <w:tcW w:w="799" w:type="pct"/>
                  <w:noWrap w:val="0"/>
                  <w:vAlign w:val="center"/>
                </w:tcPr>
                <w:p w14:paraId="3F4544E8">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0.77</w:t>
                  </w:r>
                </w:p>
              </w:tc>
              <w:tc>
                <w:tcPr>
                  <w:tcW w:w="1094" w:type="pct"/>
                  <w:noWrap w:val="0"/>
                  <w:vAlign w:val="center"/>
                </w:tcPr>
                <w:p w14:paraId="6F7C0765">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0.12</w:t>
                  </w:r>
                </w:p>
              </w:tc>
            </w:tr>
          </w:tbl>
          <w:p w14:paraId="1710B051">
            <w:pPr>
              <w:spacing w:before="100"/>
              <w:jc w:val="center"/>
              <w:rPr>
                <w:rFonts w:hint="eastAsia" w:ascii="Times New Roman" w:hAnsi="Times New Roman" w:eastAsia="宋体" w:cs="Times New Roman"/>
                <w:b/>
                <w:bCs/>
                <w:snapToGrid w:val="0"/>
                <w:color w:val="auto"/>
                <w:sz w:val="21"/>
                <w:szCs w:val="21"/>
                <w:lang w:val="zh-CN" w:eastAsia="zh-CN"/>
              </w:rPr>
            </w:pPr>
            <w:r>
              <w:rPr>
                <w:rFonts w:hint="eastAsia" w:ascii="Times New Roman" w:hAnsi="Times New Roman" w:eastAsia="宋体" w:cs="Times New Roman"/>
                <w:b/>
                <w:bCs/>
                <w:snapToGrid w:val="0"/>
                <w:color w:val="auto"/>
                <w:sz w:val="21"/>
                <w:szCs w:val="21"/>
                <w:lang w:val="zh-CN" w:eastAsia="zh-CN"/>
              </w:rPr>
              <w:t>表3-</w:t>
            </w:r>
            <w:r>
              <w:rPr>
                <w:rFonts w:hint="eastAsia" w:ascii="Times New Roman" w:hAnsi="Times New Roman" w:eastAsia="宋体" w:cs="Times New Roman"/>
                <w:b/>
                <w:bCs/>
                <w:snapToGrid w:val="0"/>
                <w:color w:val="auto"/>
                <w:sz w:val="21"/>
                <w:szCs w:val="21"/>
                <w:lang w:val="en-US" w:eastAsia="zh-CN"/>
              </w:rPr>
              <w:t>12</w:t>
            </w:r>
            <w:r>
              <w:rPr>
                <w:rFonts w:hint="eastAsia" w:ascii="Times New Roman" w:hAnsi="Times New Roman" w:eastAsia="宋体" w:cs="Times New Roman"/>
                <w:b/>
                <w:bCs/>
                <w:snapToGrid w:val="0"/>
                <w:color w:val="auto"/>
                <w:sz w:val="21"/>
                <w:szCs w:val="21"/>
                <w:lang w:val="zh-CN" w:eastAsia="zh-CN"/>
              </w:rPr>
              <w:t xml:space="preserve"> </w:t>
            </w:r>
            <w:r>
              <w:rPr>
                <w:rFonts w:hint="eastAsia" w:ascii="Times New Roman" w:hAnsi="Times New Roman" w:eastAsia="宋体" w:cs="Times New Roman"/>
                <w:b/>
                <w:bCs/>
                <w:snapToGrid w:val="0"/>
                <w:color w:val="auto"/>
                <w:sz w:val="21"/>
                <w:szCs w:val="21"/>
                <w:lang w:val="en-US" w:eastAsia="zh-CN"/>
              </w:rPr>
              <w:t xml:space="preserve"> </w:t>
            </w:r>
            <w:r>
              <w:rPr>
                <w:rFonts w:hint="eastAsia" w:ascii="Times New Roman" w:hAnsi="Times New Roman" w:eastAsia="宋体" w:cs="Times New Roman"/>
                <w:b/>
                <w:bCs/>
                <w:snapToGrid w:val="0"/>
                <w:color w:val="auto"/>
                <w:sz w:val="21"/>
                <w:szCs w:val="21"/>
                <w:lang w:val="zh-CN" w:eastAsia="zh-CN"/>
              </w:rPr>
              <w:t>《</w:t>
            </w:r>
            <w:r>
              <w:rPr>
                <w:rFonts w:hint="eastAsia" w:ascii="Times New Roman" w:hAnsi="Times New Roman" w:eastAsia="宋体" w:cs="Times New Roman"/>
                <w:b/>
                <w:bCs/>
                <w:snapToGrid w:val="0"/>
                <w:color w:val="auto"/>
                <w:sz w:val="21"/>
                <w:szCs w:val="21"/>
                <w:lang w:val="en-US" w:eastAsia="zh-CN"/>
              </w:rPr>
              <w:t>工业炉窑大气污染物综合治理方案</w:t>
            </w:r>
            <w:r>
              <w:rPr>
                <w:rFonts w:hint="eastAsia" w:ascii="Times New Roman" w:hAnsi="Times New Roman" w:eastAsia="宋体" w:cs="Times New Roman"/>
                <w:b/>
                <w:bCs/>
                <w:snapToGrid w:val="0"/>
                <w:color w:val="auto"/>
                <w:sz w:val="21"/>
                <w:szCs w:val="21"/>
                <w:lang w:val="zh-CN" w:eastAsia="zh-CN"/>
              </w:rPr>
              <w:t>》</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2355"/>
              <w:gridCol w:w="3996"/>
            </w:tblGrid>
            <w:tr w14:paraId="45F4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8" w:type="pct"/>
                  <w:noWrap w:val="0"/>
                  <w:vAlign w:val="center"/>
                </w:tcPr>
                <w:p w14:paraId="66C47A0F">
                  <w:pPr>
                    <w:pStyle w:val="62"/>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污染物</w:t>
                  </w:r>
                </w:p>
              </w:tc>
              <w:tc>
                <w:tcPr>
                  <w:tcW w:w="1528" w:type="pct"/>
                  <w:noWrap w:val="0"/>
                  <w:vAlign w:val="center"/>
                </w:tcPr>
                <w:p w14:paraId="538ADD6F">
                  <w:pPr>
                    <w:pStyle w:val="62"/>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排放限值</w:t>
                  </w:r>
                </w:p>
              </w:tc>
              <w:tc>
                <w:tcPr>
                  <w:tcW w:w="2593" w:type="pct"/>
                  <w:noWrap w:val="0"/>
                  <w:vAlign w:val="center"/>
                </w:tcPr>
                <w:p w14:paraId="345910E0">
                  <w:pPr>
                    <w:pStyle w:val="62"/>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14:paraId="34A7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78" w:type="pct"/>
                  <w:noWrap w:val="0"/>
                  <w:vAlign w:val="center"/>
                </w:tcPr>
                <w:p w14:paraId="11A04806">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528" w:type="pct"/>
                  <w:noWrap w:val="0"/>
                  <w:vAlign w:val="center"/>
                </w:tcPr>
                <w:p w14:paraId="7E174DE4">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30mg/</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3</w:t>
                  </w:r>
                </w:p>
              </w:tc>
              <w:tc>
                <w:tcPr>
                  <w:tcW w:w="2593" w:type="pct"/>
                  <w:vMerge w:val="restart"/>
                  <w:noWrap w:val="0"/>
                  <w:vAlign w:val="center"/>
                </w:tcPr>
                <w:p w14:paraId="585ABE58">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关于印发《工业炉窑大气污染物综合治理方案》的通知</w:t>
                  </w:r>
                </w:p>
              </w:tc>
            </w:tr>
            <w:tr w14:paraId="41A8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52" w:type="dxa"/>
                  <w:noWrap w:val="0"/>
                  <w:vAlign w:val="center"/>
                </w:tcPr>
                <w:p w14:paraId="695CF488">
                  <w:pPr>
                    <w:pStyle w:val="62"/>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二氧化硫</w:t>
                  </w:r>
                </w:p>
              </w:tc>
              <w:tc>
                <w:tcPr>
                  <w:tcW w:w="1528" w:type="pct"/>
                  <w:noWrap w:val="0"/>
                  <w:vAlign w:val="center"/>
                </w:tcPr>
                <w:p w14:paraId="281D1124">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200mg/</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3</w:t>
                  </w:r>
                </w:p>
              </w:tc>
              <w:tc>
                <w:tcPr>
                  <w:tcW w:w="2593" w:type="pct"/>
                  <w:vMerge w:val="continue"/>
                  <w:noWrap w:val="0"/>
                  <w:vAlign w:val="center"/>
                </w:tcPr>
                <w:p w14:paraId="3A15F1EA">
                  <w:pPr>
                    <w:pStyle w:val="62"/>
                    <w:jc w:val="center"/>
                    <w:rPr>
                      <w:rFonts w:hint="eastAsia" w:ascii="Times New Roman" w:hAnsi="Times New Roman" w:eastAsia="宋体" w:cs="Times New Roman"/>
                      <w:color w:val="auto"/>
                      <w:sz w:val="21"/>
                      <w:szCs w:val="21"/>
                      <w:lang w:val="en-US" w:eastAsia="zh-CN"/>
                    </w:rPr>
                  </w:pPr>
                </w:p>
              </w:tc>
            </w:tr>
            <w:tr w14:paraId="05FE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2" w:type="dxa"/>
                  <w:noWrap w:val="0"/>
                  <w:vAlign w:val="center"/>
                </w:tcPr>
                <w:p w14:paraId="2B6079D6">
                  <w:pPr>
                    <w:pStyle w:val="62"/>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氮氧化物</w:t>
                  </w:r>
                </w:p>
              </w:tc>
              <w:tc>
                <w:tcPr>
                  <w:tcW w:w="1528" w:type="pct"/>
                  <w:noWrap w:val="0"/>
                  <w:vAlign w:val="center"/>
                </w:tcPr>
                <w:p w14:paraId="271B3C50">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300mg/</w:t>
                  </w:r>
                  <w:r>
                    <w:rPr>
                      <w:rFonts w:hint="default" w:ascii="Times New Roman" w:hAnsi="Times New Roman" w:eastAsia="宋体" w:cs="Times New Roman"/>
                      <w:color w:val="auto"/>
                      <w:sz w:val="21"/>
                      <w:szCs w:val="21"/>
                      <w:lang w:eastAsia="zh-CN"/>
                    </w:rPr>
                    <w:t>m</w:t>
                  </w:r>
                  <w:r>
                    <w:rPr>
                      <w:rFonts w:hint="default" w:ascii="Times New Roman" w:hAnsi="Times New Roman" w:eastAsia="宋体" w:cs="Times New Roman"/>
                      <w:color w:val="auto"/>
                      <w:sz w:val="21"/>
                      <w:szCs w:val="21"/>
                      <w:vertAlign w:val="superscript"/>
                      <w:lang w:eastAsia="zh-CN"/>
                    </w:rPr>
                    <w:t>3</w:t>
                  </w:r>
                </w:p>
              </w:tc>
              <w:tc>
                <w:tcPr>
                  <w:tcW w:w="2593" w:type="pct"/>
                  <w:vMerge w:val="continue"/>
                  <w:noWrap w:val="0"/>
                  <w:vAlign w:val="center"/>
                </w:tcPr>
                <w:p w14:paraId="22CC965C">
                  <w:pPr>
                    <w:pStyle w:val="62"/>
                    <w:jc w:val="center"/>
                    <w:rPr>
                      <w:rFonts w:hint="eastAsia" w:ascii="Times New Roman" w:hAnsi="Times New Roman" w:eastAsia="宋体" w:cs="Times New Roman"/>
                      <w:color w:val="auto"/>
                      <w:sz w:val="21"/>
                      <w:szCs w:val="21"/>
                      <w:lang w:val="en-US" w:eastAsia="zh-CN"/>
                    </w:rPr>
                  </w:pPr>
                </w:p>
              </w:tc>
            </w:tr>
          </w:tbl>
          <w:p w14:paraId="4F1ACD17">
            <w:pPr>
              <w:spacing w:before="100"/>
              <w:jc w:val="center"/>
              <w:rPr>
                <w:rFonts w:hint="eastAsia" w:ascii="Times New Roman" w:hAnsi="Times New Roman" w:eastAsia="宋体" w:cs="Times New Roman"/>
                <w:b/>
                <w:bCs/>
                <w:snapToGrid w:val="0"/>
                <w:color w:val="auto"/>
                <w:sz w:val="21"/>
                <w:szCs w:val="21"/>
                <w:lang w:val="zh-CN" w:eastAsia="zh-CN"/>
              </w:rPr>
            </w:pPr>
            <w:r>
              <w:rPr>
                <w:rFonts w:hint="eastAsia" w:ascii="Times New Roman" w:hAnsi="Times New Roman" w:eastAsia="宋体" w:cs="Times New Roman"/>
                <w:b/>
                <w:bCs/>
                <w:snapToGrid w:val="0"/>
                <w:color w:val="auto"/>
                <w:sz w:val="21"/>
                <w:szCs w:val="21"/>
                <w:lang w:val="zh-CN" w:eastAsia="zh-CN"/>
              </w:rPr>
              <w:t>表3-</w:t>
            </w:r>
            <w:r>
              <w:rPr>
                <w:rFonts w:hint="eastAsia" w:ascii="Times New Roman" w:hAnsi="Times New Roman" w:eastAsia="宋体" w:cs="Times New Roman"/>
                <w:b/>
                <w:bCs/>
                <w:snapToGrid w:val="0"/>
                <w:color w:val="auto"/>
                <w:sz w:val="21"/>
                <w:szCs w:val="21"/>
                <w:lang w:val="en-US" w:eastAsia="zh-CN"/>
              </w:rPr>
              <w:t>13</w:t>
            </w:r>
            <w:r>
              <w:rPr>
                <w:rFonts w:hint="eastAsia" w:ascii="Times New Roman" w:hAnsi="Times New Roman" w:eastAsia="宋体" w:cs="Times New Roman"/>
                <w:b/>
                <w:bCs/>
                <w:snapToGrid w:val="0"/>
                <w:color w:val="auto"/>
                <w:sz w:val="21"/>
                <w:szCs w:val="21"/>
                <w:lang w:val="zh-CN" w:eastAsia="zh-CN"/>
              </w:rPr>
              <w:t xml:space="preserve"> </w:t>
            </w:r>
            <w:r>
              <w:rPr>
                <w:rFonts w:hint="eastAsia" w:ascii="Times New Roman" w:hAnsi="Times New Roman" w:eastAsia="宋体" w:cs="Times New Roman"/>
                <w:b/>
                <w:bCs/>
                <w:snapToGrid w:val="0"/>
                <w:color w:val="auto"/>
                <w:sz w:val="21"/>
                <w:szCs w:val="21"/>
                <w:lang w:val="en-US" w:eastAsia="zh-CN"/>
              </w:rPr>
              <w:t xml:space="preserve"> </w:t>
            </w:r>
            <w:r>
              <w:rPr>
                <w:rFonts w:hint="eastAsia" w:ascii="Times New Roman" w:hAnsi="Times New Roman" w:eastAsia="宋体" w:cs="Times New Roman"/>
                <w:b/>
                <w:bCs/>
                <w:snapToGrid w:val="0"/>
                <w:color w:val="auto"/>
                <w:sz w:val="21"/>
                <w:szCs w:val="21"/>
                <w:lang w:val="zh-CN" w:eastAsia="zh-CN"/>
              </w:rPr>
              <w:t>《恶臭污染物排放标准》（GB14554-93）</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859"/>
              <w:gridCol w:w="2110"/>
              <w:gridCol w:w="2552"/>
            </w:tblGrid>
            <w:tr w14:paraId="7F55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7" w:type="pct"/>
                  <w:vMerge w:val="restart"/>
                  <w:noWrap w:val="0"/>
                  <w:vAlign w:val="center"/>
                </w:tcPr>
                <w:p w14:paraId="5E4F4833">
                  <w:pPr>
                    <w:spacing w:before="60" w:after="60"/>
                    <w:jc w:val="center"/>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污染物</w:t>
                  </w:r>
                </w:p>
              </w:tc>
              <w:tc>
                <w:tcPr>
                  <w:tcW w:w="2575" w:type="pct"/>
                  <w:gridSpan w:val="2"/>
                  <w:noWrap w:val="0"/>
                  <w:vAlign w:val="center"/>
                </w:tcPr>
                <w:p w14:paraId="65E26C16">
                  <w:pPr>
                    <w:spacing w:before="60" w:after="60"/>
                    <w:jc w:val="center"/>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有组织排放</w:t>
                  </w:r>
                </w:p>
              </w:tc>
              <w:tc>
                <w:tcPr>
                  <w:tcW w:w="1656" w:type="pct"/>
                  <w:noWrap w:val="0"/>
                  <w:vAlign w:val="center"/>
                </w:tcPr>
                <w:p w14:paraId="32DFE89A">
                  <w:pPr>
                    <w:spacing w:before="60" w:after="60"/>
                    <w:jc w:val="center"/>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无组织排放</w:t>
                  </w:r>
                </w:p>
              </w:tc>
            </w:tr>
            <w:tr w14:paraId="1C39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67" w:type="pct"/>
                  <w:vMerge w:val="continue"/>
                  <w:noWrap w:val="0"/>
                  <w:vAlign w:val="center"/>
                </w:tcPr>
                <w:p w14:paraId="6F9E092D">
                  <w:pPr>
                    <w:spacing w:before="60" w:after="60"/>
                    <w:jc w:val="center"/>
                    <w:rPr>
                      <w:rFonts w:hint="eastAsia" w:ascii="Times New Roman" w:hAnsi="Times New Roman" w:eastAsia="宋体"/>
                      <w:b/>
                      <w:bCs/>
                      <w:color w:val="auto"/>
                      <w:sz w:val="21"/>
                      <w:szCs w:val="21"/>
                    </w:rPr>
                  </w:pPr>
                </w:p>
              </w:tc>
              <w:tc>
                <w:tcPr>
                  <w:tcW w:w="1206" w:type="pct"/>
                  <w:vMerge w:val="restart"/>
                  <w:noWrap w:val="0"/>
                  <w:vAlign w:val="center"/>
                </w:tcPr>
                <w:p w14:paraId="1B267DF8">
                  <w:pPr>
                    <w:spacing w:before="60" w:after="60"/>
                    <w:jc w:val="center"/>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排放高度（m）</w:t>
                  </w:r>
                </w:p>
              </w:tc>
              <w:tc>
                <w:tcPr>
                  <w:tcW w:w="1368" w:type="pct"/>
                  <w:noWrap w:val="0"/>
                  <w:vAlign w:val="center"/>
                </w:tcPr>
                <w:p w14:paraId="3E6E07AC">
                  <w:pPr>
                    <w:spacing w:before="60" w:after="60"/>
                    <w:jc w:val="center"/>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排放速率（kg/h）</w:t>
                  </w:r>
                </w:p>
              </w:tc>
              <w:tc>
                <w:tcPr>
                  <w:tcW w:w="1656" w:type="pct"/>
                  <w:noWrap w:val="0"/>
                  <w:vAlign w:val="center"/>
                </w:tcPr>
                <w:p w14:paraId="5150ED12">
                  <w:pPr>
                    <w:spacing w:before="60" w:after="60"/>
                    <w:jc w:val="center"/>
                    <w:rPr>
                      <w:color w:val="auto"/>
                    </w:rPr>
                  </w:pPr>
                  <w:r>
                    <w:rPr>
                      <w:rFonts w:hint="eastAsia" w:ascii="Times New Roman" w:hAnsi="Times New Roman" w:eastAsia="宋体"/>
                      <w:b/>
                      <w:bCs/>
                      <w:color w:val="auto"/>
                      <w:sz w:val="21"/>
                      <w:szCs w:val="21"/>
                    </w:rPr>
                    <w:t>厂界标准值（mg/m</w:t>
                  </w:r>
                  <w:r>
                    <w:rPr>
                      <w:rFonts w:hint="eastAsia" w:ascii="Times New Roman" w:hAnsi="Times New Roman" w:eastAsia="宋体"/>
                      <w:b/>
                      <w:bCs/>
                      <w:color w:val="auto"/>
                      <w:sz w:val="21"/>
                      <w:szCs w:val="21"/>
                      <w:vertAlign w:val="superscript"/>
                    </w:rPr>
                    <w:t>3</w:t>
                  </w:r>
                  <w:r>
                    <w:rPr>
                      <w:rFonts w:hint="eastAsia" w:ascii="Times New Roman" w:hAnsi="Times New Roman" w:eastAsia="宋体"/>
                      <w:b/>
                      <w:bCs/>
                      <w:color w:val="auto"/>
                      <w:sz w:val="21"/>
                      <w:szCs w:val="21"/>
                    </w:rPr>
                    <w:t>）</w:t>
                  </w:r>
                </w:p>
              </w:tc>
            </w:tr>
            <w:tr w14:paraId="5EAC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7" w:type="pct"/>
                  <w:noWrap w:val="0"/>
                  <w:vAlign w:val="center"/>
                </w:tcPr>
                <w:p w14:paraId="5E9A4B87">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硫化氢</w:t>
                  </w:r>
                </w:p>
              </w:tc>
              <w:tc>
                <w:tcPr>
                  <w:tcW w:w="1206" w:type="pct"/>
                  <w:vMerge w:val="restart"/>
                  <w:noWrap w:val="0"/>
                  <w:vAlign w:val="center"/>
                </w:tcPr>
                <w:p w14:paraId="0C8F8F0F">
                  <w:pPr>
                    <w:spacing w:before="60" w:after="6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15</w:t>
                  </w:r>
                </w:p>
              </w:tc>
              <w:tc>
                <w:tcPr>
                  <w:tcW w:w="1368" w:type="pct"/>
                  <w:noWrap w:val="0"/>
                  <w:vAlign w:val="center"/>
                </w:tcPr>
                <w:p w14:paraId="2369C0E9">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0.33</w:t>
                  </w:r>
                </w:p>
              </w:tc>
              <w:tc>
                <w:tcPr>
                  <w:tcW w:w="1656" w:type="pct"/>
                  <w:noWrap w:val="0"/>
                  <w:vAlign w:val="center"/>
                </w:tcPr>
                <w:p w14:paraId="600FBFF9">
                  <w:pPr>
                    <w:spacing w:before="60" w:after="6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0.06</w:t>
                  </w:r>
                </w:p>
              </w:tc>
            </w:tr>
            <w:tr w14:paraId="45A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7" w:type="pct"/>
                  <w:noWrap w:val="0"/>
                  <w:vAlign w:val="center"/>
                </w:tcPr>
                <w:p w14:paraId="19726E12">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氨</w:t>
                  </w:r>
                </w:p>
              </w:tc>
              <w:tc>
                <w:tcPr>
                  <w:tcW w:w="1206" w:type="pct"/>
                  <w:vMerge w:val="continue"/>
                  <w:noWrap w:val="0"/>
                  <w:vAlign w:val="center"/>
                </w:tcPr>
                <w:p w14:paraId="0830C3FD">
                  <w:pPr>
                    <w:spacing w:before="60" w:after="60"/>
                    <w:jc w:val="center"/>
                    <w:rPr>
                      <w:rFonts w:hint="eastAsia" w:ascii="Times New Roman" w:hAnsi="Times New Roman" w:eastAsia="宋体"/>
                      <w:color w:val="auto"/>
                      <w:sz w:val="21"/>
                      <w:szCs w:val="21"/>
                    </w:rPr>
                  </w:pPr>
                </w:p>
              </w:tc>
              <w:tc>
                <w:tcPr>
                  <w:tcW w:w="1368" w:type="pct"/>
                  <w:noWrap w:val="0"/>
                  <w:vAlign w:val="center"/>
                </w:tcPr>
                <w:p w14:paraId="6A62E355">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4.9</w:t>
                  </w:r>
                </w:p>
              </w:tc>
              <w:tc>
                <w:tcPr>
                  <w:tcW w:w="1656" w:type="pct"/>
                  <w:noWrap w:val="0"/>
                  <w:vAlign w:val="center"/>
                </w:tcPr>
                <w:p w14:paraId="2EF40CEA">
                  <w:pPr>
                    <w:spacing w:before="60" w:after="6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1.5</w:t>
                  </w:r>
                </w:p>
              </w:tc>
            </w:tr>
            <w:tr w14:paraId="31AF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7" w:type="pct"/>
                  <w:noWrap w:val="0"/>
                  <w:vAlign w:val="center"/>
                </w:tcPr>
                <w:p w14:paraId="7DF63ABD">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臭气浓度</w:t>
                  </w:r>
                </w:p>
              </w:tc>
              <w:tc>
                <w:tcPr>
                  <w:tcW w:w="1206" w:type="pct"/>
                  <w:vMerge w:val="continue"/>
                  <w:noWrap w:val="0"/>
                  <w:vAlign w:val="center"/>
                </w:tcPr>
                <w:p w14:paraId="3041E89A">
                  <w:pPr>
                    <w:spacing w:before="60" w:after="60"/>
                    <w:jc w:val="center"/>
                    <w:rPr>
                      <w:rFonts w:hint="eastAsia" w:ascii="Times New Roman" w:hAnsi="Times New Roman" w:eastAsia="宋体"/>
                      <w:color w:val="auto"/>
                      <w:sz w:val="21"/>
                      <w:szCs w:val="21"/>
                    </w:rPr>
                  </w:pPr>
                </w:p>
              </w:tc>
              <w:tc>
                <w:tcPr>
                  <w:tcW w:w="1368" w:type="pct"/>
                  <w:noWrap w:val="0"/>
                  <w:vAlign w:val="center"/>
                </w:tcPr>
                <w:p w14:paraId="3129331C">
                  <w:pPr>
                    <w:spacing w:before="60" w:after="6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2000（无量纲）</w:t>
                  </w:r>
                </w:p>
              </w:tc>
              <w:tc>
                <w:tcPr>
                  <w:tcW w:w="1656" w:type="pct"/>
                  <w:noWrap w:val="0"/>
                  <w:vAlign w:val="center"/>
                </w:tcPr>
                <w:p w14:paraId="51082EDA">
                  <w:pPr>
                    <w:spacing w:before="60" w:after="6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20（无量纲）</w:t>
                  </w:r>
                </w:p>
              </w:tc>
            </w:tr>
          </w:tbl>
          <w:p w14:paraId="1D3F7DD1">
            <w:pPr>
              <w:spacing w:before="100"/>
              <w:jc w:val="center"/>
              <w:rPr>
                <w:rFonts w:hint="eastAsia" w:ascii="Times New Roman" w:hAnsi="Times New Roman" w:eastAsia="宋体" w:cs="Times New Roman"/>
                <w:b/>
                <w:bCs/>
                <w:snapToGrid w:val="0"/>
                <w:color w:val="auto"/>
                <w:sz w:val="21"/>
                <w:szCs w:val="21"/>
                <w:lang w:val="zh-CN" w:eastAsia="zh-CN"/>
              </w:rPr>
            </w:pPr>
          </w:p>
          <w:p w14:paraId="4359E90F">
            <w:pPr>
              <w:spacing w:before="100"/>
              <w:jc w:val="center"/>
              <w:rPr>
                <w:rFonts w:hint="default" w:ascii="Times New Roman" w:hAnsi="Times New Roman" w:eastAsia="宋体" w:cs="Times New Roman"/>
                <w:b/>
                <w:bCs/>
                <w:snapToGrid w:val="0"/>
                <w:color w:val="auto"/>
                <w:sz w:val="21"/>
                <w:szCs w:val="21"/>
                <w:lang w:val="en-US" w:eastAsia="zh-CN"/>
              </w:rPr>
            </w:pPr>
            <w:r>
              <w:rPr>
                <w:rFonts w:hint="eastAsia" w:ascii="Times New Roman" w:hAnsi="Times New Roman" w:eastAsia="宋体" w:cs="Times New Roman"/>
                <w:b/>
                <w:bCs/>
                <w:snapToGrid w:val="0"/>
                <w:color w:val="auto"/>
                <w:sz w:val="21"/>
                <w:szCs w:val="21"/>
                <w:lang w:val="zh-CN" w:eastAsia="zh-CN"/>
              </w:rPr>
              <w:t>表3-</w:t>
            </w:r>
            <w:r>
              <w:rPr>
                <w:rFonts w:hint="eastAsia" w:ascii="Times New Roman" w:hAnsi="Times New Roman" w:eastAsia="宋体" w:cs="Times New Roman"/>
                <w:b/>
                <w:bCs/>
                <w:snapToGrid w:val="0"/>
                <w:color w:val="auto"/>
                <w:sz w:val="21"/>
                <w:szCs w:val="21"/>
                <w:lang w:val="en-US" w:eastAsia="zh-CN"/>
              </w:rPr>
              <w:t>14</w:t>
            </w:r>
            <w:r>
              <w:rPr>
                <w:rFonts w:hint="eastAsia" w:ascii="Times New Roman" w:hAnsi="Times New Roman" w:eastAsia="宋体" w:cs="Times New Roman"/>
                <w:b/>
                <w:bCs/>
                <w:snapToGrid w:val="0"/>
                <w:color w:val="auto"/>
                <w:sz w:val="21"/>
                <w:szCs w:val="21"/>
                <w:lang w:val="zh-CN" w:eastAsia="zh-CN"/>
              </w:rPr>
              <w:t xml:space="preserve"> </w:t>
            </w:r>
            <w:r>
              <w:rPr>
                <w:rFonts w:hint="eastAsia" w:ascii="Times New Roman" w:hAnsi="Times New Roman" w:eastAsia="宋体" w:cs="Times New Roman"/>
                <w:b/>
                <w:bCs/>
                <w:snapToGrid w:val="0"/>
                <w:color w:val="auto"/>
                <w:sz w:val="21"/>
                <w:szCs w:val="21"/>
                <w:lang w:val="en-US" w:eastAsia="zh-CN"/>
              </w:rPr>
              <w:t xml:space="preserve"> 本项目有组织废气执行标准</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807"/>
              <w:gridCol w:w="905"/>
              <w:gridCol w:w="914"/>
              <w:gridCol w:w="725"/>
              <w:gridCol w:w="1036"/>
              <w:gridCol w:w="2481"/>
            </w:tblGrid>
            <w:tr w14:paraId="72A6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541" w:type="pct"/>
                  <w:noWrap w:val="0"/>
                  <w:vAlign w:val="center"/>
                </w:tcPr>
                <w:p w14:paraId="529B32FD">
                  <w:pPr>
                    <w:pStyle w:val="62"/>
                    <w:rPr>
                      <w:rFonts w:hint="default" w:cs="Times New Roman"/>
                      <w:b/>
                      <w:bCs/>
                      <w:color w:val="auto"/>
                      <w:sz w:val="21"/>
                      <w:szCs w:val="21"/>
                      <w:lang w:val="en-US" w:eastAsia="zh-CN"/>
                    </w:rPr>
                  </w:pPr>
                  <w:r>
                    <w:rPr>
                      <w:rFonts w:hint="eastAsia" w:cs="Times New Roman"/>
                      <w:b/>
                      <w:bCs/>
                      <w:color w:val="auto"/>
                      <w:sz w:val="21"/>
                      <w:szCs w:val="21"/>
                      <w:lang w:val="en-US" w:eastAsia="zh-CN"/>
                    </w:rPr>
                    <w:t>排放口编号</w:t>
                  </w:r>
                </w:p>
              </w:tc>
              <w:tc>
                <w:tcPr>
                  <w:tcW w:w="524" w:type="pct"/>
                  <w:noWrap w:val="0"/>
                  <w:vAlign w:val="center"/>
                </w:tcPr>
                <w:p w14:paraId="6044227A">
                  <w:pPr>
                    <w:pStyle w:val="62"/>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污染源</w:t>
                  </w:r>
                </w:p>
              </w:tc>
              <w:tc>
                <w:tcPr>
                  <w:tcW w:w="587" w:type="pct"/>
                  <w:noWrap w:val="0"/>
                  <w:vAlign w:val="center"/>
                </w:tcPr>
                <w:p w14:paraId="74FBCC7D">
                  <w:pPr>
                    <w:pStyle w:val="6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污染物</w:t>
                  </w:r>
                </w:p>
              </w:tc>
              <w:tc>
                <w:tcPr>
                  <w:tcW w:w="593" w:type="pct"/>
                  <w:noWrap w:val="0"/>
                  <w:vAlign w:val="center"/>
                </w:tcPr>
                <w:p w14:paraId="0158C8C3">
                  <w:pPr>
                    <w:pStyle w:val="6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最高允许排放浓度mg/m</w:t>
                  </w:r>
                  <w:r>
                    <w:rPr>
                      <w:rFonts w:hint="default" w:ascii="Times New Roman" w:hAnsi="Times New Roman" w:eastAsia="宋体" w:cs="Times New Roman"/>
                      <w:b/>
                      <w:bCs/>
                      <w:color w:val="auto"/>
                      <w:sz w:val="21"/>
                      <w:szCs w:val="21"/>
                      <w:vertAlign w:val="superscript"/>
                      <w:lang w:eastAsia="zh-CN"/>
                    </w:rPr>
                    <w:t>3</w:t>
                  </w:r>
                </w:p>
              </w:tc>
              <w:tc>
                <w:tcPr>
                  <w:tcW w:w="470" w:type="pct"/>
                  <w:noWrap w:val="0"/>
                  <w:vAlign w:val="center"/>
                </w:tcPr>
                <w:p w14:paraId="54D4DC96">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排气筒高度m</w:t>
                  </w:r>
                </w:p>
              </w:tc>
              <w:tc>
                <w:tcPr>
                  <w:tcW w:w="672" w:type="pct"/>
                  <w:noWrap w:val="0"/>
                  <w:vAlign w:val="center"/>
                </w:tcPr>
                <w:p w14:paraId="4923184E">
                  <w:pPr>
                    <w:pStyle w:val="62"/>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最高允许排放速率</w:t>
                  </w:r>
                  <w:r>
                    <w:rPr>
                      <w:rFonts w:hint="default" w:ascii="Times New Roman" w:hAnsi="Times New Roman" w:eastAsia="宋体" w:cs="Times New Roman"/>
                      <w:b/>
                      <w:bCs/>
                      <w:color w:val="auto"/>
                      <w:sz w:val="21"/>
                      <w:szCs w:val="21"/>
                    </w:rPr>
                    <w:t>kg/h</w:t>
                  </w:r>
                </w:p>
              </w:tc>
              <w:tc>
                <w:tcPr>
                  <w:tcW w:w="1609" w:type="pct"/>
                  <w:noWrap w:val="0"/>
                  <w:vAlign w:val="center"/>
                </w:tcPr>
                <w:p w14:paraId="3F3315A1">
                  <w:pPr>
                    <w:pStyle w:val="62"/>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14:paraId="6851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1" w:type="pct"/>
                  <w:vMerge w:val="restart"/>
                  <w:noWrap w:val="0"/>
                  <w:vAlign w:val="center"/>
                </w:tcPr>
                <w:p w14:paraId="7229542C">
                  <w:pPr>
                    <w:pStyle w:val="62"/>
                    <w:rPr>
                      <w:rFonts w:hint="default" w:cs="Times New Roman"/>
                      <w:color w:val="auto"/>
                      <w:sz w:val="21"/>
                      <w:szCs w:val="21"/>
                      <w:lang w:val="en-US" w:eastAsia="zh-CN"/>
                    </w:rPr>
                  </w:pPr>
                  <w:r>
                    <w:rPr>
                      <w:rFonts w:hint="eastAsia" w:cs="Times New Roman"/>
                      <w:color w:val="auto"/>
                      <w:sz w:val="21"/>
                      <w:szCs w:val="21"/>
                      <w:lang w:val="en-US" w:eastAsia="zh-CN"/>
                    </w:rPr>
                    <w:t>DA001</w:t>
                  </w:r>
                </w:p>
              </w:tc>
              <w:tc>
                <w:tcPr>
                  <w:tcW w:w="524" w:type="pct"/>
                  <w:vMerge w:val="restart"/>
                  <w:noWrap w:val="0"/>
                  <w:vAlign w:val="center"/>
                </w:tcPr>
                <w:p w14:paraId="67069F9B">
                  <w:pPr>
                    <w:pStyle w:val="62"/>
                    <w:rPr>
                      <w:rFonts w:hint="default" w:cs="Times New Roman"/>
                      <w:color w:val="auto"/>
                      <w:sz w:val="21"/>
                      <w:szCs w:val="21"/>
                      <w:lang w:val="en-US" w:eastAsia="zh-CN"/>
                    </w:rPr>
                  </w:pPr>
                  <w:r>
                    <w:rPr>
                      <w:rFonts w:hint="eastAsia" w:cs="Times New Roman"/>
                      <w:color w:val="auto"/>
                      <w:sz w:val="21"/>
                      <w:szCs w:val="21"/>
                      <w:lang w:val="en-US" w:eastAsia="zh-CN"/>
                    </w:rPr>
                    <w:t>污水处理设施废气</w:t>
                  </w:r>
                </w:p>
              </w:tc>
              <w:tc>
                <w:tcPr>
                  <w:tcW w:w="587" w:type="pct"/>
                  <w:noWrap w:val="0"/>
                  <w:vAlign w:val="center"/>
                </w:tcPr>
                <w:p w14:paraId="679FCBAD">
                  <w:pPr>
                    <w:pStyle w:val="6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NH</w:t>
                  </w:r>
                  <w:r>
                    <w:rPr>
                      <w:rFonts w:hint="eastAsia" w:cs="Times New Roman"/>
                      <w:color w:val="auto"/>
                      <w:sz w:val="21"/>
                      <w:szCs w:val="21"/>
                      <w:vertAlign w:val="subscript"/>
                      <w:lang w:val="en-US" w:eastAsia="zh-CN"/>
                    </w:rPr>
                    <w:t>4</w:t>
                  </w:r>
                </w:p>
              </w:tc>
              <w:tc>
                <w:tcPr>
                  <w:tcW w:w="593" w:type="pct"/>
                  <w:noWrap w:val="0"/>
                  <w:vAlign w:val="center"/>
                </w:tcPr>
                <w:p w14:paraId="5FE57245">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restart"/>
                  <w:noWrap w:val="0"/>
                  <w:vAlign w:val="center"/>
                </w:tcPr>
                <w:p w14:paraId="5FCE68D3">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15</w:t>
                  </w:r>
                </w:p>
              </w:tc>
              <w:tc>
                <w:tcPr>
                  <w:tcW w:w="672" w:type="pct"/>
                  <w:noWrap w:val="0"/>
                  <w:vAlign w:val="center"/>
                </w:tcPr>
                <w:p w14:paraId="3E852EDA">
                  <w:pPr>
                    <w:pStyle w:val="62"/>
                    <w:rPr>
                      <w:rFonts w:hint="default" w:cs="Times New Roman"/>
                      <w:color w:val="auto"/>
                      <w:sz w:val="21"/>
                      <w:szCs w:val="21"/>
                      <w:lang w:val="en-US" w:eastAsia="zh-CN"/>
                    </w:rPr>
                  </w:pPr>
                  <w:r>
                    <w:rPr>
                      <w:rFonts w:hint="eastAsia" w:cs="Times New Roman"/>
                      <w:color w:val="auto"/>
                      <w:sz w:val="21"/>
                      <w:szCs w:val="21"/>
                      <w:lang w:val="en-US" w:eastAsia="zh-CN"/>
                    </w:rPr>
                    <w:t>4.9</w:t>
                  </w:r>
                </w:p>
              </w:tc>
              <w:tc>
                <w:tcPr>
                  <w:tcW w:w="1609" w:type="pct"/>
                  <w:vMerge w:val="restart"/>
                  <w:noWrap w:val="0"/>
                  <w:vAlign w:val="center"/>
                </w:tcPr>
                <w:p w14:paraId="3C0D33C8">
                  <w:pPr>
                    <w:pStyle w:val="6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w:t>
                  </w:r>
                </w:p>
              </w:tc>
            </w:tr>
            <w:tr w14:paraId="07F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1" w:type="pct"/>
                  <w:vMerge w:val="continue"/>
                  <w:noWrap w:val="0"/>
                  <w:vAlign w:val="center"/>
                </w:tcPr>
                <w:p w14:paraId="2913C6A1">
                  <w:pPr>
                    <w:pStyle w:val="62"/>
                    <w:rPr>
                      <w:color w:val="auto"/>
                    </w:rPr>
                  </w:pPr>
                </w:p>
              </w:tc>
              <w:tc>
                <w:tcPr>
                  <w:tcW w:w="524" w:type="pct"/>
                  <w:vMerge w:val="continue"/>
                  <w:noWrap w:val="0"/>
                  <w:vAlign w:val="center"/>
                </w:tcPr>
                <w:p w14:paraId="249D8412">
                  <w:pPr>
                    <w:pStyle w:val="62"/>
                    <w:rPr>
                      <w:color w:val="auto"/>
                    </w:rPr>
                  </w:pPr>
                </w:p>
              </w:tc>
              <w:tc>
                <w:tcPr>
                  <w:tcW w:w="587" w:type="pct"/>
                  <w:noWrap w:val="0"/>
                  <w:vAlign w:val="center"/>
                </w:tcPr>
                <w:p w14:paraId="01DFF1EE">
                  <w:pPr>
                    <w:pStyle w:val="6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H</w:t>
                  </w:r>
                  <w:r>
                    <w:rPr>
                      <w:rFonts w:hint="eastAsia" w:cs="Times New Roman"/>
                      <w:color w:val="auto"/>
                      <w:sz w:val="21"/>
                      <w:szCs w:val="21"/>
                      <w:vertAlign w:val="subscript"/>
                      <w:lang w:val="en-US" w:eastAsia="zh-CN"/>
                    </w:rPr>
                    <w:t>2</w:t>
                  </w:r>
                  <w:r>
                    <w:rPr>
                      <w:rFonts w:hint="eastAsia" w:cs="Times New Roman"/>
                      <w:color w:val="auto"/>
                      <w:sz w:val="21"/>
                      <w:szCs w:val="21"/>
                      <w:lang w:val="en-US" w:eastAsia="zh-CN"/>
                    </w:rPr>
                    <w:t>S</w:t>
                  </w:r>
                </w:p>
              </w:tc>
              <w:tc>
                <w:tcPr>
                  <w:tcW w:w="593" w:type="pct"/>
                  <w:noWrap w:val="0"/>
                  <w:vAlign w:val="center"/>
                </w:tcPr>
                <w:p w14:paraId="01515BDD">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69390A2B">
                  <w:pPr>
                    <w:pStyle w:val="62"/>
                    <w:rPr>
                      <w:rFonts w:hint="eastAsia" w:ascii="Times New Roman" w:hAnsi="Times New Roman" w:cs="Times New Roman"/>
                      <w:color w:val="auto"/>
                      <w:sz w:val="21"/>
                      <w:szCs w:val="21"/>
                      <w:lang w:val="en-US" w:eastAsia="zh-CN"/>
                    </w:rPr>
                  </w:pPr>
                </w:p>
              </w:tc>
              <w:tc>
                <w:tcPr>
                  <w:tcW w:w="672" w:type="pct"/>
                  <w:noWrap w:val="0"/>
                  <w:vAlign w:val="center"/>
                </w:tcPr>
                <w:p w14:paraId="3EE5EB42">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0.33</w:t>
                  </w:r>
                </w:p>
              </w:tc>
              <w:tc>
                <w:tcPr>
                  <w:tcW w:w="1609" w:type="pct"/>
                  <w:vMerge w:val="continue"/>
                  <w:noWrap w:val="0"/>
                  <w:vAlign w:val="center"/>
                </w:tcPr>
                <w:p w14:paraId="7927996B">
                  <w:pPr>
                    <w:pStyle w:val="62"/>
                    <w:rPr>
                      <w:rFonts w:hint="eastAsia" w:ascii="Times New Roman" w:hAnsi="Times New Roman" w:cs="Times New Roman"/>
                      <w:color w:val="auto"/>
                      <w:sz w:val="21"/>
                      <w:szCs w:val="21"/>
                      <w:lang w:val="en-US" w:eastAsia="zh-CN"/>
                    </w:rPr>
                  </w:pPr>
                </w:p>
              </w:tc>
            </w:tr>
            <w:tr w14:paraId="5245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1" w:type="pct"/>
                  <w:vMerge w:val="continue"/>
                  <w:noWrap w:val="0"/>
                  <w:vAlign w:val="center"/>
                </w:tcPr>
                <w:p w14:paraId="5D871E90">
                  <w:pPr>
                    <w:pStyle w:val="62"/>
                    <w:rPr>
                      <w:rFonts w:hint="eastAsia" w:ascii="Times New Roman" w:hAnsi="Times New Roman" w:cs="Times New Roman"/>
                      <w:color w:val="auto"/>
                      <w:sz w:val="21"/>
                      <w:szCs w:val="21"/>
                      <w:lang w:val="en-US" w:eastAsia="zh-CN"/>
                    </w:rPr>
                  </w:pPr>
                </w:p>
              </w:tc>
              <w:tc>
                <w:tcPr>
                  <w:tcW w:w="524" w:type="pct"/>
                  <w:vMerge w:val="continue"/>
                  <w:noWrap w:val="0"/>
                  <w:vAlign w:val="center"/>
                </w:tcPr>
                <w:p w14:paraId="2EFF4781">
                  <w:pPr>
                    <w:pStyle w:val="62"/>
                    <w:rPr>
                      <w:rFonts w:hint="eastAsia" w:ascii="Times New Roman" w:hAnsi="Times New Roman" w:cs="Times New Roman"/>
                      <w:color w:val="auto"/>
                      <w:sz w:val="21"/>
                      <w:szCs w:val="21"/>
                      <w:lang w:val="en-US" w:eastAsia="zh-CN"/>
                    </w:rPr>
                  </w:pPr>
                </w:p>
              </w:tc>
              <w:tc>
                <w:tcPr>
                  <w:tcW w:w="587" w:type="pct"/>
                  <w:noWrap w:val="0"/>
                  <w:vAlign w:val="center"/>
                </w:tcPr>
                <w:p w14:paraId="0BFC6853">
                  <w:pPr>
                    <w:pStyle w:val="6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臭气浓度</w:t>
                  </w:r>
                </w:p>
              </w:tc>
              <w:tc>
                <w:tcPr>
                  <w:tcW w:w="593" w:type="pct"/>
                  <w:noWrap w:val="0"/>
                  <w:vAlign w:val="center"/>
                </w:tcPr>
                <w:p w14:paraId="10A1BA53">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6BC1B216">
                  <w:pPr>
                    <w:pStyle w:val="62"/>
                    <w:rPr>
                      <w:rFonts w:hint="eastAsia" w:ascii="Times New Roman" w:hAnsi="Times New Roman" w:cs="Times New Roman"/>
                      <w:color w:val="auto"/>
                      <w:sz w:val="21"/>
                      <w:szCs w:val="21"/>
                      <w:lang w:val="en-US" w:eastAsia="zh-CN"/>
                    </w:rPr>
                  </w:pPr>
                </w:p>
              </w:tc>
              <w:tc>
                <w:tcPr>
                  <w:tcW w:w="672" w:type="pct"/>
                  <w:noWrap w:val="0"/>
                  <w:vAlign w:val="center"/>
                </w:tcPr>
                <w:p w14:paraId="79B39571">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2000</w:t>
                  </w:r>
                  <w:r>
                    <w:rPr>
                      <w:rFonts w:hint="eastAsia" w:ascii="Times New Roman" w:hAnsi="Times New Roman" w:eastAsia="宋体"/>
                      <w:color w:val="auto"/>
                      <w:sz w:val="21"/>
                      <w:szCs w:val="21"/>
                    </w:rPr>
                    <w:t>（无量纲）</w:t>
                  </w:r>
                </w:p>
              </w:tc>
              <w:tc>
                <w:tcPr>
                  <w:tcW w:w="1609" w:type="pct"/>
                  <w:vMerge w:val="continue"/>
                  <w:noWrap w:val="0"/>
                  <w:vAlign w:val="center"/>
                </w:tcPr>
                <w:p w14:paraId="5E4AE17B">
                  <w:pPr>
                    <w:pStyle w:val="62"/>
                    <w:rPr>
                      <w:rFonts w:hint="eastAsia" w:ascii="Times New Roman" w:hAnsi="Times New Roman" w:cs="Times New Roman"/>
                      <w:color w:val="auto"/>
                      <w:sz w:val="21"/>
                      <w:szCs w:val="21"/>
                      <w:lang w:val="en-US" w:eastAsia="zh-CN"/>
                    </w:rPr>
                  </w:pPr>
                </w:p>
              </w:tc>
            </w:tr>
            <w:tr w14:paraId="7FF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1" w:type="pct"/>
                  <w:vMerge w:val="restart"/>
                  <w:noWrap w:val="0"/>
                  <w:vAlign w:val="center"/>
                </w:tcPr>
                <w:p w14:paraId="0D9E04C6">
                  <w:pPr>
                    <w:pStyle w:val="62"/>
                    <w:rPr>
                      <w:rFonts w:hint="default" w:cs="Times New Roman"/>
                      <w:color w:val="auto"/>
                      <w:sz w:val="21"/>
                      <w:szCs w:val="21"/>
                      <w:lang w:val="en-US" w:eastAsia="zh-CN"/>
                    </w:rPr>
                  </w:pPr>
                  <w:r>
                    <w:rPr>
                      <w:rFonts w:hint="eastAsia" w:cs="Times New Roman"/>
                      <w:color w:val="auto"/>
                      <w:sz w:val="21"/>
                      <w:szCs w:val="21"/>
                      <w:lang w:val="en-US" w:eastAsia="zh-CN"/>
                    </w:rPr>
                    <w:t>DA002</w:t>
                  </w:r>
                </w:p>
              </w:tc>
              <w:tc>
                <w:tcPr>
                  <w:tcW w:w="524" w:type="pct"/>
                  <w:vMerge w:val="restart"/>
                  <w:noWrap w:val="0"/>
                  <w:vAlign w:val="center"/>
                </w:tcPr>
                <w:p w14:paraId="75A991BE">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鸡粪烘干、天然气燃烧废气</w:t>
                  </w:r>
                </w:p>
              </w:tc>
              <w:tc>
                <w:tcPr>
                  <w:tcW w:w="587" w:type="pct"/>
                  <w:vMerge w:val="restart"/>
                  <w:noWrap w:val="0"/>
                  <w:vAlign w:val="center"/>
                </w:tcPr>
                <w:p w14:paraId="3FD9AD3C">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593" w:type="pct"/>
                  <w:noWrap w:val="0"/>
                  <w:vAlign w:val="center"/>
                </w:tcPr>
                <w:p w14:paraId="085220A0">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470" w:type="pct"/>
                  <w:vMerge w:val="restart"/>
                  <w:noWrap w:val="0"/>
                  <w:vAlign w:val="center"/>
                </w:tcPr>
                <w:p w14:paraId="79632669">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672" w:type="pct"/>
                  <w:noWrap w:val="0"/>
                  <w:vAlign w:val="center"/>
                </w:tcPr>
                <w:p w14:paraId="14CF0785">
                  <w:pPr>
                    <w:pStyle w:val="62"/>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609" w:type="pct"/>
                  <w:noWrap w:val="0"/>
                  <w:vAlign w:val="center"/>
                </w:tcPr>
                <w:p w14:paraId="30414DAB">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《工业炉窑大气污染物综合治理方案》的通知</w:t>
                  </w:r>
                </w:p>
              </w:tc>
            </w:tr>
            <w:tr w14:paraId="26B8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1" w:type="pct"/>
                  <w:vMerge w:val="continue"/>
                  <w:noWrap w:val="0"/>
                  <w:vAlign w:val="center"/>
                </w:tcPr>
                <w:p w14:paraId="2D65CC05">
                  <w:pPr>
                    <w:pStyle w:val="62"/>
                    <w:rPr>
                      <w:color w:val="auto"/>
                    </w:rPr>
                  </w:pPr>
                </w:p>
              </w:tc>
              <w:tc>
                <w:tcPr>
                  <w:tcW w:w="524" w:type="pct"/>
                  <w:vMerge w:val="continue"/>
                  <w:noWrap w:val="0"/>
                  <w:vAlign w:val="center"/>
                </w:tcPr>
                <w:p w14:paraId="0E66D160">
                  <w:pPr>
                    <w:pStyle w:val="62"/>
                    <w:rPr>
                      <w:color w:val="auto"/>
                    </w:rPr>
                  </w:pPr>
                </w:p>
              </w:tc>
              <w:tc>
                <w:tcPr>
                  <w:tcW w:w="587" w:type="pct"/>
                  <w:vMerge w:val="continue"/>
                  <w:noWrap w:val="0"/>
                  <w:vAlign w:val="center"/>
                </w:tcPr>
                <w:p w14:paraId="268ACF96">
                  <w:pPr>
                    <w:pStyle w:val="62"/>
                    <w:rPr>
                      <w:color w:val="auto"/>
                    </w:rPr>
                  </w:pPr>
                </w:p>
              </w:tc>
              <w:tc>
                <w:tcPr>
                  <w:tcW w:w="593" w:type="pct"/>
                  <w:noWrap w:val="0"/>
                  <w:vAlign w:val="center"/>
                </w:tcPr>
                <w:p w14:paraId="33C91B6D">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309FBB89">
                  <w:pPr>
                    <w:pStyle w:val="62"/>
                    <w:rPr>
                      <w:rFonts w:hint="eastAsia" w:ascii="Times New Roman" w:hAnsi="Times New Roman" w:cs="Times New Roman"/>
                      <w:color w:val="auto"/>
                      <w:sz w:val="21"/>
                      <w:szCs w:val="21"/>
                      <w:lang w:val="en-US" w:eastAsia="zh-CN"/>
                    </w:rPr>
                  </w:pPr>
                </w:p>
              </w:tc>
              <w:tc>
                <w:tcPr>
                  <w:tcW w:w="672" w:type="pct"/>
                  <w:noWrap w:val="0"/>
                  <w:vAlign w:val="center"/>
                </w:tcPr>
                <w:p w14:paraId="03DD9C6C">
                  <w:pPr>
                    <w:pStyle w:val="6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3.5</w:t>
                  </w:r>
                </w:p>
              </w:tc>
              <w:tc>
                <w:tcPr>
                  <w:tcW w:w="1609" w:type="pct"/>
                  <w:noWrap w:val="0"/>
                  <w:vAlign w:val="center"/>
                </w:tcPr>
                <w:p w14:paraId="00F54A44">
                  <w:pPr>
                    <w:pStyle w:val="62"/>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《大气污染物综合排放标准》（GB16297-1996）</w:t>
                  </w:r>
                </w:p>
              </w:tc>
            </w:tr>
            <w:tr w14:paraId="3971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1" w:type="pct"/>
                  <w:vMerge w:val="continue"/>
                  <w:noWrap w:val="0"/>
                  <w:vAlign w:val="center"/>
                </w:tcPr>
                <w:p w14:paraId="12070A4F">
                  <w:pPr>
                    <w:pStyle w:val="62"/>
                    <w:jc w:val="center"/>
                    <w:rPr>
                      <w:rFonts w:hint="eastAsia" w:ascii="Times New Roman" w:hAnsi="Times New Roman" w:eastAsia="宋体" w:cs="Times New Roman"/>
                      <w:color w:val="auto"/>
                      <w:sz w:val="21"/>
                      <w:szCs w:val="21"/>
                      <w:lang w:val="en-US" w:eastAsia="zh-CN"/>
                    </w:rPr>
                  </w:pPr>
                </w:p>
              </w:tc>
              <w:tc>
                <w:tcPr>
                  <w:tcW w:w="524" w:type="pct"/>
                  <w:vMerge w:val="continue"/>
                  <w:noWrap w:val="0"/>
                  <w:vAlign w:val="center"/>
                </w:tcPr>
                <w:p w14:paraId="0D1064D8">
                  <w:pPr>
                    <w:pStyle w:val="62"/>
                    <w:jc w:val="center"/>
                    <w:rPr>
                      <w:rFonts w:hint="eastAsia" w:ascii="Times New Roman" w:hAnsi="Times New Roman" w:eastAsia="宋体" w:cs="Times New Roman"/>
                      <w:color w:val="auto"/>
                      <w:sz w:val="21"/>
                      <w:szCs w:val="21"/>
                      <w:lang w:val="en-US" w:eastAsia="zh-CN"/>
                    </w:rPr>
                  </w:pPr>
                </w:p>
              </w:tc>
              <w:tc>
                <w:tcPr>
                  <w:tcW w:w="587" w:type="pct"/>
                  <w:noWrap w:val="0"/>
                  <w:vAlign w:val="center"/>
                </w:tcPr>
                <w:p w14:paraId="1CE7D060">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p>
              </w:tc>
              <w:tc>
                <w:tcPr>
                  <w:tcW w:w="593" w:type="pct"/>
                  <w:noWrap w:val="0"/>
                  <w:vAlign w:val="center"/>
                </w:tcPr>
                <w:p w14:paraId="1F442E0B">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470" w:type="pct"/>
                  <w:vMerge w:val="continue"/>
                  <w:noWrap w:val="0"/>
                  <w:vAlign w:val="center"/>
                </w:tcPr>
                <w:p w14:paraId="0003E623">
                  <w:pPr>
                    <w:pStyle w:val="62"/>
                    <w:rPr>
                      <w:rFonts w:hint="default" w:ascii="Times New Roman" w:hAnsi="Times New Roman" w:eastAsia="宋体" w:cs="Times New Roman"/>
                      <w:color w:val="auto"/>
                      <w:sz w:val="21"/>
                      <w:szCs w:val="21"/>
                      <w:lang w:val="en-US" w:eastAsia="zh-CN"/>
                    </w:rPr>
                  </w:pPr>
                </w:p>
              </w:tc>
              <w:tc>
                <w:tcPr>
                  <w:tcW w:w="672" w:type="pct"/>
                  <w:noWrap w:val="0"/>
                  <w:vAlign w:val="center"/>
                </w:tcPr>
                <w:p w14:paraId="3F79FDDB">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9" w:type="pct"/>
                  <w:vMerge w:val="restart"/>
                  <w:noWrap w:val="0"/>
                  <w:vAlign w:val="center"/>
                </w:tcPr>
                <w:p w14:paraId="098F83D9">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《工业炉窑大气污染物综合治理方案》的通知</w:t>
                  </w:r>
                </w:p>
              </w:tc>
            </w:tr>
            <w:tr w14:paraId="5C7A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 w:type="pct"/>
                  <w:vMerge w:val="continue"/>
                  <w:noWrap w:val="0"/>
                  <w:vAlign w:val="center"/>
                </w:tcPr>
                <w:p w14:paraId="404AE421">
                  <w:pPr>
                    <w:pStyle w:val="62"/>
                    <w:jc w:val="center"/>
                    <w:rPr>
                      <w:rFonts w:hint="eastAsia" w:ascii="Times New Roman" w:hAnsi="Times New Roman" w:eastAsia="宋体" w:cs="Times New Roman"/>
                      <w:color w:val="auto"/>
                      <w:sz w:val="21"/>
                      <w:szCs w:val="21"/>
                      <w:lang w:val="en-US" w:eastAsia="zh-CN"/>
                    </w:rPr>
                  </w:pPr>
                </w:p>
              </w:tc>
              <w:tc>
                <w:tcPr>
                  <w:tcW w:w="524" w:type="pct"/>
                  <w:vMerge w:val="continue"/>
                  <w:noWrap w:val="0"/>
                  <w:vAlign w:val="center"/>
                </w:tcPr>
                <w:p w14:paraId="785F8517">
                  <w:pPr>
                    <w:pStyle w:val="62"/>
                    <w:jc w:val="center"/>
                    <w:rPr>
                      <w:rFonts w:hint="eastAsia" w:ascii="Times New Roman" w:hAnsi="Times New Roman" w:eastAsia="宋体" w:cs="Times New Roman"/>
                      <w:color w:val="auto"/>
                      <w:sz w:val="21"/>
                      <w:szCs w:val="21"/>
                      <w:lang w:val="en-US" w:eastAsia="zh-CN"/>
                    </w:rPr>
                  </w:pPr>
                </w:p>
              </w:tc>
              <w:tc>
                <w:tcPr>
                  <w:tcW w:w="587" w:type="pct"/>
                  <w:noWrap w:val="0"/>
                  <w:vAlign w:val="center"/>
                </w:tcPr>
                <w:p w14:paraId="7C304B02">
                  <w:pPr>
                    <w:pStyle w:val="62"/>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NOx</w:t>
                  </w:r>
                </w:p>
              </w:tc>
              <w:tc>
                <w:tcPr>
                  <w:tcW w:w="593" w:type="pct"/>
                  <w:noWrap w:val="0"/>
                  <w:vAlign w:val="center"/>
                </w:tcPr>
                <w:p w14:paraId="7F471F79">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470" w:type="pct"/>
                  <w:vMerge w:val="continue"/>
                  <w:noWrap w:val="0"/>
                  <w:vAlign w:val="center"/>
                </w:tcPr>
                <w:p w14:paraId="0953C418">
                  <w:pPr>
                    <w:pStyle w:val="62"/>
                    <w:rPr>
                      <w:rFonts w:hint="default" w:ascii="Times New Roman" w:hAnsi="Times New Roman" w:eastAsia="宋体" w:cs="Times New Roman"/>
                      <w:color w:val="auto"/>
                      <w:sz w:val="21"/>
                      <w:szCs w:val="21"/>
                      <w:lang w:val="en-US" w:eastAsia="zh-CN"/>
                    </w:rPr>
                  </w:pPr>
                </w:p>
              </w:tc>
              <w:tc>
                <w:tcPr>
                  <w:tcW w:w="672" w:type="pct"/>
                  <w:noWrap w:val="0"/>
                  <w:vAlign w:val="center"/>
                </w:tcPr>
                <w:p w14:paraId="1301C775">
                  <w:pPr>
                    <w:pStyle w:val="62"/>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9" w:type="pct"/>
                  <w:vMerge w:val="continue"/>
                  <w:noWrap w:val="0"/>
                  <w:vAlign w:val="center"/>
                </w:tcPr>
                <w:p w14:paraId="7A5FB648">
                  <w:pPr>
                    <w:pStyle w:val="62"/>
                    <w:rPr>
                      <w:rFonts w:hint="eastAsia" w:ascii="Times New Roman" w:hAnsi="Times New Roman" w:eastAsia="宋体" w:cs="Times New Roman"/>
                      <w:color w:val="auto"/>
                      <w:sz w:val="21"/>
                      <w:szCs w:val="21"/>
                      <w:lang w:val="en-US" w:eastAsia="zh-CN"/>
                    </w:rPr>
                  </w:pPr>
                </w:p>
              </w:tc>
            </w:tr>
            <w:tr w14:paraId="2E30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 w:type="pct"/>
                  <w:vMerge w:val="continue"/>
                  <w:noWrap w:val="0"/>
                  <w:vAlign w:val="center"/>
                </w:tcPr>
                <w:p w14:paraId="5E735371">
                  <w:pPr>
                    <w:pStyle w:val="62"/>
                    <w:jc w:val="center"/>
                    <w:rPr>
                      <w:rFonts w:hint="eastAsia" w:cs="Times New Roman"/>
                      <w:color w:val="auto"/>
                      <w:sz w:val="21"/>
                      <w:szCs w:val="21"/>
                      <w:lang w:val="en-US" w:eastAsia="zh-CN"/>
                    </w:rPr>
                  </w:pPr>
                </w:p>
              </w:tc>
              <w:tc>
                <w:tcPr>
                  <w:tcW w:w="524" w:type="pct"/>
                  <w:vMerge w:val="continue"/>
                  <w:noWrap w:val="0"/>
                  <w:vAlign w:val="center"/>
                </w:tcPr>
                <w:p w14:paraId="76FCE5B5">
                  <w:pPr>
                    <w:pStyle w:val="62"/>
                    <w:jc w:val="center"/>
                    <w:rPr>
                      <w:rFonts w:hint="eastAsia" w:cs="Times New Roman"/>
                      <w:color w:val="auto"/>
                      <w:sz w:val="21"/>
                      <w:szCs w:val="21"/>
                      <w:lang w:val="en-US" w:eastAsia="zh-CN"/>
                    </w:rPr>
                  </w:pPr>
                </w:p>
              </w:tc>
              <w:tc>
                <w:tcPr>
                  <w:tcW w:w="587" w:type="pct"/>
                  <w:noWrap w:val="0"/>
                  <w:vAlign w:val="center"/>
                </w:tcPr>
                <w:p w14:paraId="3520D750">
                  <w:pPr>
                    <w:pStyle w:val="62"/>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H</w:t>
                  </w:r>
                  <w:r>
                    <w:rPr>
                      <w:rFonts w:hint="eastAsia" w:cs="Times New Roman"/>
                      <w:color w:val="auto"/>
                      <w:sz w:val="21"/>
                      <w:szCs w:val="21"/>
                      <w:vertAlign w:val="subscript"/>
                      <w:lang w:val="en-US" w:eastAsia="zh-CN"/>
                    </w:rPr>
                    <w:t>2</w:t>
                  </w:r>
                  <w:r>
                    <w:rPr>
                      <w:rFonts w:hint="eastAsia" w:cs="Times New Roman"/>
                      <w:color w:val="auto"/>
                      <w:sz w:val="21"/>
                      <w:szCs w:val="21"/>
                      <w:lang w:val="en-US" w:eastAsia="zh-CN"/>
                    </w:rPr>
                    <w:t>S</w:t>
                  </w:r>
                </w:p>
              </w:tc>
              <w:tc>
                <w:tcPr>
                  <w:tcW w:w="593" w:type="pct"/>
                  <w:noWrap w:val="0"/>
                  <w:vAlign w:val="center"/>
                </w:tcPr>
                <w:p w14:paraId="36FC40A7">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0F0A0424">
                  <w:pPr>
                    <w:pStyle w:val="62"/>
                    <w:rPr>
                      <w:rFonts w:hint="default" w:ascii="Times New Roman" w:hAnsi="Times New Roman" w:eastAsia="宋体" w:cs="Times New Roman"/>
                      <w:color w:val="auto"/>
                      <w:sz w:val="21"/>
                      <w:szCs w:val="21"/>
                      <w:lang w:val="en-US" w:eastAsia="zh-CN"/>
                    </w:rPr>
                  </w:pPr>
                </w:p>
              </w:tc>
              <w:tc>
                <w:tcPr>
                  <w:tcW w:w="672" w:type="pct"/>
                  <w:noWrap w:val="0"/>
                  <w:vAlign w:val="center"/>
                </w:tcPr>
                <w:p w14:paraId="3BE96761">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0.33</w:t>
                  </w:r>
                </w:p>
              </w:tc>
              <w:tc>
                <w:tcPr>
                  <w:tcW w:w="1609" w:type="pct"/>
                  <w:vMerge w:val="restart"/>
                  <w:noWrap w:val="0"/>
                  <w:vAlign w:val="center"/>
                </w:tcPr>
                <w:p w14:paraId="0743959C">
                  <w:pPr>
                    <w:pStyle w:val="6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w:t>
                  </w:r>
                </w:p>
              </w:tc>
            </w:tr>
            <w:tr w14:paraId="4AFF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 w:type="pct"/>
                  <w:vMerge w:val="continue"/>
                  <w:noWrap w:val="0"/>
                  <w:vAlign w:val="center"/>
                </w:tcPr>
                <w:p w14:paraId="2AF98EDB">
                  <w:pPr>
                    <w:pStyle w:val="62"/>
                    <w:jc w:val="center"/>
                    <w:rPr>
                      <w:rFonts w:hint="eastAsia" w:cs="Times New Roman"/>
                      <w:color w:val="auto"/>
                      <w:sz w:val="21"/>
                      <w:szCs w:val="21"/>
                      <w:lang w:val="en-US" w:eastAsia="zh-CN"/>
                    </w:rPr>
                  </w:pPr>
                </w:p>
              </w:tc>
              <w:tc>
                <w:tcPr>
                  <w:tcW w:w="524" w:type="pct"/>
                  <w:vMerge w:val="continue"/>
                  <w:noWrap w:val="0"/>
                  <w:vAlign w:val="center"/>
                </w:tcPr>
                <w:p w14:paraId="4703C029">
                  <w:pPr>
                    <w:pStyle w:val="62"/>
                    <w:jc w:val="center"/>
                    <w:rPr>
                      <w:rFonts w:hint="eastAsia" w:cs="Times New Roman"/>
                      <w:color w:val="auto"/>
                      <w:sz w:val="21"/>
                      <w:szCs w:val="21"/>
                      <w:lang w:val="en-US" w:eastAsia="zh-CN"/>
                    </w:rPr>
                  </w:pPr>
                </w:p>
              </w:tc>
              <w:tc>
                <w:tcPr>
                  <w:tcW w:w="587" w:type="pct"/>
                  <w:noWrap w:val="0"/>
                  <w:vAlign w:val="center"/>
                </w:tcPr>
                <w:p w14:paraId="6CE60733">
                  <w:pPr>
                    <w:pStyle w:val="62"/>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NH</w:t>
                  </w:r>
                  <w:r>
                    <w:rPr>
                      <w:rFonts w:hint="eastAsia" w:cs="Times New Roman"/>
                      <w:color w:val="auto"/>
                      <w:sz w:val="21"/>
                      <w:szCs w:val="21"/>
                      <w:vertAlign w:val="subscript"/>
                      <w:lang w:val="en-US" w:eastAsia="zh-CN"/>
                    </w:rPr>
                    <w:t>4</w:t>
                  </w:r>
                </w:p>
              </w:tc>
              <w:tc>
                <w:tcPr>
                  <w:tcW w:w="593" w:type="pct"/>
                  <w:noWrap w:val="0"/>
                  <w:vAlign w:val="center"/>
                </w:tcPr>
                <w:p w14:paraId="119A08F3">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3E065995">
                  <w:pPr>
                    <w:pStyle w:val="62"/>
                    <w:rPr>
                      <w:rFonts w:hint="default" w:ascii="Times New Roman" w:hAnsi="Times New Roman" w:eastAsia="宋体" w:cs="Times New Roman"/>
                      <w:color w:val="auto"/>
                      <w:sz w:val="21"/>
                      <w:szCs w:val="21"/>
                      <w:lang w:val="en-US" w:eastAsia="zh-CN"/>
                    </w:rPr>
                  </w:pPr>
                </w:p>
              </w:tc>
              <w:tc>
                <w:tcPr>
                  <w:tcW w:w="672" w:type="pct"/>
                  <w:noWrap w:val="0"/>
                  <w:vAlign w:val="center"/>
                </w:tcPr>
                <w:p w14:paraId="607E8A48">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4.9</w:t>
                  </w:r>
                </w:p>
              </w:tc>
              <w:tc>
                <w:tcPr>
                  <w:tcW w:w="1609" w:type="pct"/>
                  <w:vMerge w:val="continue"/>
                  <w:noWrap w:val="0"/>
                  <w:vAlign w:val="center"/>
                </w:tcPr>
                <w:p w14:paraId="35232F50">
                  <w:pPr>
                    <w:pStyle w:val="62"/>
                    <w:rPr>
                      <w:rFonts w:hint="eastAsia" w:ascii="Times New Roman" w:hAnsi="Times New Roman" w:eastAsia="宋体" w:cs="Times New Roman"/>
                      <w:color w:val="auto"/>
                      <w:sz w:val="21"/>
                      <w:szCs w:val="21"/>
                      <w:lang w:val="en-US" w:eastAsia="zh-CN"/>
                    </w:rPr>
                  </w:pPr>
                </w:p>
              </w:tc>
            </w:tr>
            <w:tr w14:paraId="7A5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 w:type="pct"/>
                  <w:vMerge w:val="continue"/>
                  <w:noWrap w:val="0"/>
                  <w:vAlign w:val="center"/>
                </w:tcPr>
                <w:p w14:paraId="58F8C80A">
                  <w:pPr>
                    <w:pStyle w:val="62"/>
                    <w:jc w:val="center"/>
                    <w:rPr>
                      <w:rFonts w:hint="eastAsia" w:cs="Times New Roman"/>
                      <w:color w:val="auto"/>
                      <w:sz w:val="21"/>
                      <w:szCs w:val="21"/>
                      <w:lang w:val="en-US" w:eastAsia="zh-CN"/>
                    </w:rPr>
                  </w:pPr>
                </w:p>
              </w:tc>
              <w:tc>
                <w:tcPr>
                  <w:tcW w:w="524" w:type="pct"/>
                  <w:vMerge w:val="continue"/>
                  <w:noWrap w:val="0"/>
                  <w:vAlign w:val="center"/>
                </w:tcPr>
                <w:p w14:paraId="180EAFE6">
                  <w:pPr>
                    <w:pStyle w:val="62"/>
                    <w:jc w:val="center"/>
                    <w:rPr>
                      <w:rFonts w:hint="eastAsia" w:cs="Times New Roman"/>
                      <w:color w:val="auto"/>
                      <w:sz w:val="21"/>
                      <w:szCs w:val="21"/>
                      <w:lang w:val="en-US" w:eastAsia="zh-CN"/>
                    </w:rPr>
                  </w:pPr>
                </w:p>
              </w:tc>
              <w:tc>
                <w:tcPr>
                  <w:tcW w:w="587" w:type="pct"/>
                  <w:noWrap w:val="0"/>
                  <w:vAlign w:val="center"/>
                </w:tcPr>
                <w:p w14:paraId="031256F8">
                  <w:pPr>
                    <w:pStyle w:val="62"/>
                    <w:jc w:val="center"/>
                    <w:rPr>
                      <w:rFonts w:hint="default" w:cs="Times New Roman"/>
                      <w:color w:val="auto"/>
                      <w:sz w:val="21"/>
                      <w:szCs w:val="21"/>
                      <w:lang w:val="en-US" w:eastAsia="zh-CN"/>
                    </w:rPr>
                  </w:pPr>
                  <w:r>
                    <w:rPr>
                      <w:rFonts w:hint="eastAsia" w:cs="Times New Roman"/>
                      <w:color w:val="auto"/>
                      <w:sz w:val="21"/>
                      <w:szCs w:val="21"/>
                      <w:lang w:val="en-US" w:eastAsia="zh-CN"/>
                    </w:rPr>
                    <w:t>臭气浓度</w:t>
                  </w:r>
                </w:p>
              </w:tc>
              <w:tc>
                <w:tcPr>
                  <w:tcW w:w="593" w:type="pct"/>
                  <w:noWrap w:val="0"/>
                  <w:vAlign w:val="center"/>
                </w:tcPr>
                <w:p w14:paraId="062843E2">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470" w:type="pct"/>
                  <w:vMerge w:val="continue"/>
                  <w:noWrap w:val="0"/>
                  <w:vAlign w:val="center"/>
                </w:tcPr>
                <w:p w14:paraId="7787AA41">
                  <w:pPr>
                    <w:pStyle w:val="62"/>
                    <w:rPr>
                      <w:rFonts w:hint="default" w:ascii="Times New Roman" w:hAnsi="Times New Roman" w:eastAsia="宋体" w:cs="Times New Roman"/>
                      <w:color w:val="auto"/>
                      <w:sz w:val="21"/>
                      <w:szCs w:val="21"/>
                      <w:lang w:val="en-US" w:eastAsia="zh-CN"/>
                    </w:rPr>
                  </w:pPr>
                </w:p>
              </w:tc>
              <w:tc>
                <w:tcPr>
                  <w:tcW w:w="672" w:type="pct"/>
                  <w:noWrap w:val="0"/>
                  <w:vAlign w:val="center"/>
                </w:tcPr>
                <w:p w14:paraId="5EB8178C">
                  <w:pPr>
                    <w:pStyle w:val="62"/>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2000</w:t>
                  </w:r>
                  <w:r>
                    <w:rPr>
                      <w:rFonts w:hint="eastAsia" w:ascii="Times New Roman" w:hAnsi="Times New Roman" w:eastAsia="宋体"/>
                      <w:color w:val="auto"/>
                      <w:sz w:val="21"/>
                      <w:szCs w:val="21"/>
                    </w:rPr>
                    <w:t>（无量纲）</w:t>
                  </w:r>
                </w:p>
              </w:tc>
              <w:tc>
                <w:tcPr>
                  <w:tcW w:w="1609" w:type="pct"/>
                  <w:vMerge w:val="continue"/>
                  <w:noWrap w:val="0"/>
                  <w:vAlign w:val="center"/>
                </w:tcPr>
                <w:p w14:paraId="2A938105">
                  <w:pPr>
                    <w:pStyle w:val="62"/>
                    <w:rPr>
                      <w:rFonts w:hint="eastAsia" w:ascii="Times New Roman" w:hAnsi="Times New Roman" w:eastAsia="宋体" w:cs="Times New Roman"/>
                      <w:color w:val="auto"/>
                      <w:sz w:val="21"/>
                      <w:szCs w:val="21"/>
                      <w:lang w:val="en-US" w:eastAsia="zh-CN"/>
                    </w:rPr>
                  </w:pPr>
                </w:p>
              </w:tc>
            </w:tr>
          </w:tbl>
          <w:p w14:paraId="6A3C2588">
            <w:pPr>
              <w:spacing w:before="100"/>
              <w:jc w:val="center"/>
              <w:rPr>
                <w:rFonts w:hint="default" w:ascii="Times New Roman" w:hAnsi="Times New Roman" w:eastAsia="宋体" w:cs="Times New Roman"/>
                <w:b/>
                <w:bCs/>
                <w:snapToGrid w:val="0"/>
                <w:color w:val="auto"/>
                <w:sz w:val="21"/>
                <w:szCs w:val="21"/>
                <w:lang w:val="en-US" w:eastAsia="zh-CN"/>
              </w:rPr>
            </w:pPr>
            <w:r>
              <w:rPr>
                <w:rFonts w:hint="eastAsia" w:ascii="Times New Roman" w:hAnsi="Times New Roman" w:eastAsia="宋体" w:cs="Times New Roman"/>
                <w:b/>
                <w:bCs/>
                <w:snapToGrid w:val="0"/>
                <w:color w:val="auto"/>
                <w:sz w:val="21"/>
                <w:szCs w:val="21"/>
                <w:highlight w:val="none"/>
                <w:lang w:val="zh-CN" w:eastAsia="zh-CN"/>
              </w:rPr>
              <w:t>表3-</w:t>
            </w:r>
            <w:r>
              <w:rPr>
                <w:rFonts w:hint="eastAsia" w:ascii="Times New Roman" w:hAnsi="Times New Roman" w:eastAsia="宋体" w:cs="Times New Roman"/>
                <w:b/>
                <w:bCs/>
                <w:snapToGrid w:val="0"/>
                <w:color w:val="auto"/>
                <w:sz w:val="21"/>
                <w:szCs w:val="21"/>
                <w:highlight w:val="none"/>
                <w:lang w:val="en-US" w:eastAsia="zh-CN"/>
              </w:rPr>
              <w:t>15</w:t>
            </w:r>
            <w:r>
              <w:rPr>
                <w:rFonts w:hint="eastAsia" w:ascii="Times New Roman" w:hAnsi="Times New Roman" w:eastAsia="宋体" w:cs="Times New Roman"/>
                <w:b/>
                <w:bCs/>
                <w:snapToGrid w:val="0"/>
                <w:color w:val="auto"/>
                <w:sz w:val="21"/>
                <w:szCs w:val="21"/>
                <w:lang w:val="zh-CN" w:eastAsia="zh-CN"/>
              </w:rPr>
              <w:t xml:space="preserve"> </w:t>
            </w:r>
            <w:r>
              <w:rPr>
                <w:rFonts w:hint="eastAsia" w:ascii="Times New Roman" w:hAnsi="Times New Roman" w:eastAsia="宋体" w:cs="Times New Roman"/>
                <w:b/>
                <w:bCs/>
                <w:snapToGrid w:val="0"/>
                <w:color w:val="auto"/>
                <w:sz w:val="21"/>
                <w:szCs w:val="21"/>
                <w:lang w:val="en-US" w:eastAsia="zh-CN"/>
              </w:rPr>
              <w:t xml:space="preserve"> 本项目无组织废气执行标准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443"/>
              <w:gridCol w:w="2800"/>
              <w:gridCol w:w="2590"/>
            </w:tblGrid>
            <w:tr w14:paraId="370D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73" w:type="dxa"/>
                  <w:noWrap w:val="0"/>
                  <w:vAlign w:val="center"/>
                </w:tcPr>
                <w:p w14:paraId="47EFDF7F">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污染源</w:t>
                  </w:r>
                </w:p>
              </w:tc>
              <w:tc>
                <w:tcPr>
                  <w:tcW w:w="1443" w:type="dxa"/>
                  <w:noWrap w:val="0"/>
                  <w:vAlign w:val="center"/>
                </w:tcPr>
                <w:p w14:paraId="1689A06E">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污染物</w:t>
                  </w:r>
                </w:p>
              </w:tc>
              <w:tc>
                <w:tcPr>
                  <w:tcW w:w="2800" w:type="dxa"/>
                  <w:noWrap w:val="0"/>
                  <w:vAlign w:val="center"/>
                </w:tcPr>
                <w:p w14:paraId="2ACE6759">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无组织</w:t>
                  </w:r>
                  <w:r>
                    <w:rPr>
                      <w:rFonts w:hint="default" w:ascii="Times New Roman" w:hAnsi="Times New Roman" w:eastAsia="宋体" w:cs="Times New Roman"/>
                      <w:b/>
                      <w:bCs/>
                      <w:color w:val="auto"/>
                      <w:sz w:val="21"/>
                      <w:szCs w:val="21"/>
                      <w:lang w:eastAsia="zh-CN"/>
                    </w:rPr>
                    <w:t>排放监控浓度限值mg/m</w:t>
                  </w:r>
                  <w:r>
                    <w:rPr>
                      <w:rFonts w:hint="default" w:ascii="Times New Roman" w:hAnsi="Times New Roman" w:eastAsia="宋体" w:cs="Times New Roman"/>
                      <w:b/>
                      <w:bCs/>
                      <w:color w:val="auto"/>
                      <w:sz w:val="21"/>
                      <w:szCs w:val="21"/>
                      <w:vertAlign w:val="superscript"/>
                      <w:lang w:eastAsia="zh-CN"/>
                    </w:rPr>
                    <w:t>3</w:t>
                  </w:r>
                </w:p>
              </w:tc>
              <w:tc>
                <w:tcPr>
                  <w:tcW w:w="2590" w:type="dxa"/>
                  <w:noWrap w:val="0"/>
                  <w:vAlign w:val="center"/>
                </w:tcPr>
                <w:p w14:paraId="68CAAD48">
                  <w:pPr>
                    <w:pStyle w:val="62"/>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14:paraId="7714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3" w:type="dxa"/>
                  <w:vMerge w:val="restart"/>
                  <w:noWrap w:val="0"/>
                  <w:vAlign w:val="center"/>
                </w:tcPr>
                <w:p w14:paraId="7175C875">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厂界</w:t>
                  </w:r>
                </w:p>
              </w:tc>
              <w:tc>
                <w:tcPr>
                  <w:tcW w:w="1443" w:type="dxa"/>
                  <w:noWrap w:val="0"/>
                  <w:vAlign w:val="center"/>
                </w:tcPr>
                <w:p w14:paraId="416937D1">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NH</w:t>
                  </w:r>
                  <w:r>
                    <w:rPr>
                      <w:rFonts w:hint="eastAsia" w:cs="Times New Roman"/>
                      <w:color w:val="auto"/>
                      <w:sz w:val="21"/>
                      <w:szCs w:val="21"/>
                      <w:vertAlign w:val="subscript"/>
                      <w:lang w:val="en-US" w:eastAsia="zh-CN"/>
                    </w:rPr>
                    <w:t>4</w:t>
                  </w:r>
                </w:p>
              </w:tc>
              <w:tc>
                <w:tcPr>
                  <w:tcW w:w="2800" w:type="dxa"/>
                  <w:noWrap w:val="0"/>
                  <w:vAlign w:val="center"/>
                </w:tcPr>
                <w:p w14:paraId="208CAF6E">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2590" w:type="dxa"/>
                  <w:vMerge w:val="restart"/>
                  <w:noWrap w:val="0"/>
                  <w:vAlign w:val="center"/>
                </w:tcPr>
                <w:p w14:paraId="00FD397E">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w:t>
                  </w:r>
                </w:p>
              </w:tc>
            </w:tr>
            <w:tr w14:paraId="143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3" w:type="dxa"/>
                  <w:vMerge w:val="continue"/>
                  <w:noWrap w:val="0"/>
                  <w:vAlign w:val="center"/>
                </w:tcPr>
                <w:p w14:paraId="7C3B806B">
                  <w:pPr>
                    <w:pStyle w:val="62"/>
                    <w:keepNext/>
                    <w:keepLines w:val="0"/>
                    <w:pageBreakBefore w:val="0"/>
                    <w:widowControl w:val="0"/>
                    <w:kinsoku/>
                    <w:wordWrap/>
                    <w:overflowPunct/>
                    <w:topLinePunct w:val="0"/>
                    <w:autoSpaceDE/>
                    <w:autoSpaceDN/>
                    <w:bidi w:val="0"/>
                    <w:adjustRightInd/>
                    <w:snapToGrid/>
                    <w:spacing w:line="240" w:lineRule="auto"/>
                    <w:textAlignment w:val="auto"/>
                    <w:rPr>
                      <w:color w:val="auto"/>
                    </w:rPr>
                  </w:pPr>
                </w:p>
              </w:tc>
              <w:tc>
                <w:tcPr>
                  <w:tcW w:w="1443" w:type="dxa"/>
                  <w:noWrap w:val="0"/>
                  <w:vAlign w:val="center"/>
                </w:tcPr>
                <w:p w14:paraId="34095133">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H</w:t>
                  </w:r>
                  <w:r>
                    <w:rPr>
                      <w:rFonts w:hint="eastAsia" w:cs="Times New Roman"/>
                      <w:color w:val="auto"/>
                      <w:sz w:val="21"/>
                      <w:szCs w:val="21"/>
                      <w:vertAlign w:val="subscript"/>
                      <w:lang w:val="en-US" w:eastAsia="zh-CN"/>
                    </w:rPr>
                    <w:t>2</w:t>
                  </w:r>
                  <w:r>
                    <w:rPr>
                      <w:rFonts w:hint="eastAsia" w:cs="Times New Roman"/>
                      <w:color w:val="auto"/>
                      <w:sz w:val="21"/>
                      <w:szCs w:val="21"/>
                      <w:lang w:val="en-US" w:eastAsia="zh-CN"/>
                    </w:rPr>
                    <w:t>S</w:t>
                  </w:r>
                </w:p>
              </w:tc>
              <w:tc>
                <w:tcPr>
                  <w:tcW w:w="2800" w:type="dxa"/>
                  <w:noWrap w:val="0"/>
                  <w:vAlign w:val="center"/>
                </w:tcPr>
                <w:p w14:paraId="425D57F8">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0.06</w:t>
                  </w:r>
                </w:p>
              </w:tc>
              <w:tc>
                <w:tcPr>
                  <w:tcW w:w="2590" w:type="dxa"/>
                  <w:vMerge w:val="continue"/>
                  <w:noWrap w:val="0"/>
                  <w:vAlign w:val="center"/>
                </w:tcPr>
                <w:p w14:paraId="423A029A">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p>
              </w:tc>
            </w:tr>
            <w:tr w14:paraId="7DFF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dxa"/>
                  <w:vMerge w:val="continue"/>
                  <w:noWrap w:val="0"/>
                  <w:vAlign w:val="center"/>
                </w:tcPr>
                <w:p w14:paraId="1C519534">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p>
              </w:tc>
              <w:tc>
                <w:tcPr>
                  <w:tcW w:w="1443" w:type="dxa"/>
                  <w:noWrap w:val="0"/>
                  <w:vAlign w:val="center"/>
                </w:tcPr>
                <w:p w14:paraId="5E6A9F44">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臭气浓度</w:t>
                  </w:r>
                </w:p>
              </w:tc>
              <w:tc>
                <w:tcPr>
                  <w:tcW w:w="2800" w:type="dxa"/>
                  <w:noWrap w:val="0"/>
                  <w:vAlign w:val="center"/>
                </w:tcPr>
                <w:p w14:paraId="0AEDC5E9">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w:t>
                  </w:r>
                  <w:r>
                    <w:rPr>
                      <w:rFonts w:hint="eastAsia" w:ascii="Times New Roman" w:hAnsi="Times New Roman" w:eastAsia="宋体"/>
                      <w:color w:val="auto"/>
                      <w:sz w:val="21"/>
                      <w:szCs w:val="21"/>
                    </w:rPr>
                    <w:t>（无量纲）</w:t>
                  </w:r>
                </w:p>
              </w:tc>
              <w:tc>
                <w:tcPr>
                  <w:tcW w:w="2590" w:type="dxa"/>
                  <w:vMerge w:val="continue"/>
                  <w:noWrap w:val="0"/>
                  <w:vAlign w:val="center"/>
                </w:tcPr>
                <w:p w14:paraId="687690F2">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p>
              </w:tc>
            </w:tr>
            <w:tr w14:paraId="2F6F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73" w:type="dxa"/>
                  <w:vMerge w:val="continue"/>
                  <w:noWrap w:val="0"/>
                  <w:vAlign w:val="center"/>
                </w:tcPr>
                <w:p w14:paraId="22275A8F">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443" w:type="dxa"/>
                  <w:noWrap w:val="0"/>
                  <w:vAlign w:val="center"/>
                </w:tcPr>
                <w:p w14:paraId="1EC0F67A">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2800" w:type="dxa"/>
                  <w:noWrap w:val="0"/>
                  <w:vAlign w:val="center"/>
                </w:tcPr>
                <w:p w14:paraId="419248F9">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1.0</w:t>
                  </w:r>
                </w:p>
              </w:tc>
              <w:tc>
                <w:tcPr>
                  <w:tcW w:w="2590" w:type="dxa"/>
                  <w:vMerge w:val="restart"/>
                  <w:noWrap w:val="0"/>
                  <w:vAlign w:val="center"/>
                </w:tcPr>
                <w:p w14:paraId="1CAA4F4D">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《大气污染物综合排放标准》（GB16297-1996）</w:t>
                  </w:r>
                </w:p>
              </w:tc>
            </w:tr>
            <w:tr w14:paraId="1636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3" w:type="dxa"/>
                  <w:vMerge w:val="continue"/>
                  <w:noWrap w:val="0"/>
                  <w:vAlign w:val="center"/>
                </w:tcPr>
                <w:p w14:paraId="7792591F">
                  <w:pPr>
                    <w:pStyle w:val="62"/>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c>
                <w:tcPr>
                  <w:tcW w:w="1443" w:type="dxa"/>
                  <w:noWrap w:val="0"/>
                  <w:vAlign w:val="center"/>
                </w:tcPr>
                <w:p w14:paraId="21F460FD">
                  <w:pPr>
                    <w:pStyle w:val="62"/>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SO</w:t>
                  </w:r>
                  <w:r>
                    <w:rPr>
                      <w:rFonts w:hint="eastAsia" w:ascii="Times New Roman" w:hAnsi="Times New Roman" w:eastAsia="宋体" w:cs="Times New Roman"/>
                      <w:color w:val="auto"/>
                      <w:sz w:val="21"/>
                      <w:szCs w:val="21"/>
                      <w:highlight w:val="none"/>
                      <w:vertAlign w:val="subscript"/>
                      <w:lang w:val="en-US" w:eastAsia="zh-CN"/>
                    </w:rPr>
                    <w:t>2</w:t>
                  </w:r>
                </w:p>
              </w:tc>
              <w:tc>
                <w:tcPr>
                  <w:tcW w:w="2800" w:type="dxa"/>
                  <w:noWrap w:val="0"/>
                  <w:vAlign w:val="center"/>
                </w:tcPr>
                <w:p w14:paraId="009E252A">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0.4</w:t>
                  </w:r>
                </w:p>
              </w:tc>
              <w:tc>
                <w:tcPr>
                  <w:tcW w:w="2590" w:type="dxa"/>
                  <w:vMerge w:val="continue"/>
                  <w:noWrap w:val="0"/>
                  <w:vAlign w:val="center"/>
                </w:tcPr>
                <w:p w14:paraId="4E67BE5D">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lang w:val="en-US" w:eastAsia="zh-CN"/>
                    </w:rPr>
                  </w:pPr>
                </w:p>
              </w:tc>
            </w:tr>
            <w:tr w14:paraId="292E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3" w:type="dxa"/>
                  <w:vMerge w:val="continue"/>
                  <w:noWrap w:val="0"/>
                  <w:vAlign w:val="center"/>
                </w:tcPr>
                <w:p w14:paraId="619ED442">
                  <w:pPr>
                    <w:pStyle w:val="62"/>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p>
              </w:tc>
              <w:tc>
                <w:tcPr>
                  <w:tcW w:w="1443" w:type="dxa"/>
                  <w:noWrap w:val="0"/>
                  <w:vAlign w:val="center"/>
                </w:tcPr>
                <w:p w14:paraId="39BAC9A4">
                  <w:pPr>
                    <w:pStyle w:val="62"/>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NOx</w:t>
                  </w:r>
                </w:p>
              </w:tc>
              <w:tc>
                <w:tcPr>
                  <w:tcW w:w="2800" w:type="dxa"/>
                  <w:noWrap w:val="0"/>
                  <w:vAlign w:val="center"/>
                </w:tcPr>
                <w:p w14:paraId="4C3DACCA">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0.12</w:t>
                  </w:r>
                </w:p>
              </w:tc>
              <w:tc>
                <w:tcPr>
                  <w:tcW w:w="2590" w:type="dxa"/>
                  <w:vMerge w:val="continue"/>
                  <w:noWrap w:val="0"/>
                  <w:vAlign w:val="center"/>
                </w:tcPr>
                <w:p w14:paraId="4A0B56B3">
                  <w:pPr>
                    <w:pStyle w:val="62"/>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 w:val="21"/>
                      <w:szCs w:val="21"/>
                      <w:lang w:val="en-US" w:eastAsia="zh-CN"/>
                    </w:rPr>
                  </w:pPr>
                </w:p>
              </w:tc>
            </w:tr>
          </w:tbl>
          <w:p w14:paraId="5708DD91">
            <w:pPr>
              <w:keepNext w:val="0"/>
              <w:keepLines w:val="0"/>
              <w:pageBreakBefore w:val="0"/>
              <w:widowControl w:val="0"/>
              <w:kinsoku/>
              <w:wordWrap/>
              <w:overflowPunct/>
              <w:topLinePunct w:val="0"/>
              <w:autoSpaceDE/>
              <w:autoSpaceDN/>
              <w:bidi w:val="0"/>
              <w:adjustRightInd/>
              <w:snapToGrid/>
              <w:spacing w:before="95" w:beforeLines="3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、噪声</w:t>
            </w:r>
          </w:p>
          <w:p w14:paraId="0F8707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szCs w:val="24"/>
                <w:highlight w:val="none"/>
                <w:lang w:eastAsia="zh-CN" w:bidi="ar"/>
              </w:rPr>
              <w:t>本项目</w:t>
            </w:r>
            <w:r>
              <w:rPr>
                <w:rFonts w:hint="default" w:ascii="Times New Roman" w:hAnsi="Times New Roman" w:eastAsia="宋体" w:cs="Times New Roman"/>
                <w:color w:val="auto"/>
                <w:sz w:val="24"/>
                <w:highlight w:val="none"/>
                <w:lang w:eastAsia="zh-CN"/>
              </w:rPr>
              <w:t>营运期项目区厂界噪声执行《工业企业厂界环境噪声排放标准》（GB12348-2008）中</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类标准</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标准详见下表。</w:t>
            </w:r>
          </w:p>
          <w:p w14:paraId="627FDF72">
            <w:pPr>
              <w:pStyle w:val="3"/>
              <w:ind w:left="0" w:leftChars="0" w:firstLine="0" w:firstLineChars="0"/>
              <w:jc w:val="both"/>
              <w:rPr>
                <w:rFonts w:hint="default"/>
                <w:color w:val="auto"/>
                <w:lang w:eastAsia="zh-CN"/>
              </w:rPr>
            </w:pPr>
          </w:p>
          <w:p w14:paraId="5F830756">
            <w:pPr>
              <w:jc w:val="center"/>
              <w:rPr>
                <w:rFonts w:hint="default" w:ascii="Times New Roman" w:hAnsi="Times New Roman" w:eastAsia="宋体" w:cs="Times New Roman"/>
                <w:b/>
                <w:bCs/>
                <w:snapToGrid w:val="0"/>
                <w:color w:val="auto"/>
                <w:sz w:val="21"/>
                <w:szCs w:val="21"/>
                <w:highlight w:val="none"/>
                <w:lang w:eastAsia="zh-CN"/>
              </w:rPr>
            </w:pPr>
            <w:r>
              <w:rPr>
                <w:rFonts w:hint="default" w:ascii="Times New Roman" w:hAnsi="Times New Roman" w:eastAsia="宋体" w:cs="Times New Roman"/>
                <w:b/>
                <w:bCs/>
                <w:snapToGrid w:val="0"/>
                <w:color w:val="auto"/>
                <w:sz w:val="21"/>
                <w:szCs w:val="21"/>
                <w:highlight w:val="none"/>
                <w:lang w:eastAsia="zh-CN"/>
              </w:rPr>
              <w:t>表3-</w:t>
            </w:r>
            <w:r>
              <w:rPr>
                <w:rFonts w:hint="eastAsia" w:ascii="Times New Roman" w:hAnsi="Times New Roman" w:eastAsia="宋体" w:cs="Times New Roman"/>
                <w:b/>
                <w:bCs/>
                <w:snapToGrid w:val="0"/>
                <w:color w:val="auto"/>
                <w:sz w:val="21"/>
                <w:szCs w:val="21"/>
                <w:highlight w:val="none"/>
                <w:lang w:val="en-US" w:eastAsia="zh-CN"/>
              </w:rPr>
              <w:t xml:space="preserve">16  </w:t>
            </w:r>
            <w:r>
              <w:rPr>
                <w:rFonts w:hint="default" w:ascii="Times New Roman" w:hAnsi="Times New Roman" w:eastAsia="宋体" w:cs="Times New Roman"/>
                <w:b/>
                <w:bCs/>
                <w:snapToGrid w:val="0"/>
                <w:color w:val="auto"/>
                <w:sz w:val="21"/>
                <w:szCs w:val="21"/>
                <w:highlight w:val="none"/>
                <w:lang w:eastAsia="zh-CN"/>
              </w:rPr>
              <w:t>工业企业厂界环境噪声排放标准 单位：dB（A）</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8"/>
              <w:gridCol w:w="1185"/>
              <w:gridCol w:w="1257"/>
            </w:tblGrid>
            <w:tr w14:paraId="406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14" w:type="pct"/>
                  <w:vAlign w:val="center"/>
                </w:tcPr>
                <w:p w14:paraId="1DFE5139">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标准</w:t>
                  </w:r>
                </w:p>
              </w:tc>
              <w:tc>
                <w:tcPr>
                  <w:tcW w:w="769" w:type="pct"/>
                  <w:vAlign w:val="center"/>
                </w:tcPr>
                <w:p w14:paraId="10ABD1F3">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昼间</w:t>
                  </w:r>
                </w:p>
              </w:tc>
              <w:tc>
                <w:tcPr>
                  <w:tcW w:w="816" w:type="pct"/>
                  <w:vAlign w:val="center"/>
                </w:tcPr>
                <w:p w14:paraId="30008E13">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夜间</w:t>
                  </w:r>
                </w:p>
              </w:tc>
            </w:tr>
            <w:tr w14:paraId="0F6B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14" w:type="pct"/>
                  <w:vAlign w:val="center"/>
                </w:tcPr>
                <w:p w14:paraId="711E2D1D">
                  <w:pPr>
                    <w:keepNext w:val="0"/>
                    <w:keepLines w:val="0"/>
                    <w:pageBreakBefore w:val="0"/>
                    <w:widowControl w:val="0"/>
                    <w:kinsoku/>
                    <w:wordWrap/>
                    <w:overflowPunct/>
                    <w:topLinePunct w:val="0"/>
                    <w:autoSpaceDE/>
                    <w:autoSpaceDN/>
                    <w:bidi w:val="0"/>
                    <w:adjustRightInd w:val="0"/>
                    <w:snapToGrid w:val="0"/>
                    <w:spacing w:before="63" w:beforeLines="2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《工业企业厂界环境噪声排放标准》（GB12348-2008）</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类</w:t>
                  </w:r>
                </w:p>
              </w:tc>
              <w:tc>
                <w:tcPr>
                  <w:tcW w:w="769" w:type="pct"/>
                  <w:vAlign w:val="center"/>
                </w:tcPr>
                <w:p w14:paraId="2BEF906A">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c>
                <w:tcPr>
                  <w:tcW w:w="816" w:type="pct"/>
                  <w:vAlign w:val="center"/>
                </w:tcPr>
                <w:p w14:paraId="75533477">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r>
          </w:tbl>
          <w:p w14:paraId="4FC81ED0">
            <w:pPr>
              <w:keepNext w:val="0"/>
              <w:keepLines w:val="0"/>
              <w:pageBreakBefore w:val="0"/>
              <w:widowControl w:val="0"/>
              <w:kinsoku/>
              <w:wordWrap/>
              <w:overflowPunct/>
              <w:topLinePunct w:val="0"/>
              <w:autoSpaceDE/>
              <w:autoSpaceDN/>
              <w:bidi w:val="0"/>
              <w:adjustRightInd/>
              <w:snapToGrid/>
              <w:spacing w:before="95" w:beforeLines="3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、固体废物</w:t>
            </w:r>
          </w:p>
          <w:p w14:paraId="59B54A6B">
            <w:pPr>
              <w:pStyle w:val="50"/>
              <w:keepNext w:val="0"/>
              <w:keepLines w:val="0"/>
              <w:numPr>
                <w:ilvl w:val="1"/>
                <w:numId w:val="0"/>
              </w:numPr>
              <w:autoSpaceDE/>
              <w:autoSpaceDN/>
              <w:spacing w:line="36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一般固体废弃物执行《一般工业固体废物贮存和填埋污染控制标准》（GB18599-2020）中的相关规定；危险废弃物贮存执行《危险废物贮存污染控制标准》（GB18597-2023）</w:t>
            </w:r>
            <w:r>
              <w:rPr>
                <w:rFonts w:hint="eastAsia" w:ascii="Times New Roman" w:cs="Times New Roman"/>
                <w:b w:val="0"/>
                <w:bCs w:val="0"/>
                <w:color w:val="auto"/>
                <w:highlight w:val="none"/>
                <w:lang w:eastAsia="zh-CN"/>
              </w:rPr>
              <w:t>。</w:t>
            </w:r>
          </w:p>
        </w:tc>
      </w:tr>
      <w:tr w14:paraId="4E32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8" w:hRule="atLeast"/>
          <w:jc w:val="center"/>
        </w:trPr>
        <w:tc>
          <w:tcPr>
            <w:tcW w:w="345" w:type="pct"/>
            <w:vAlign w:val="center"/>
          </w:tcPr>
          <w:p w14:paraId="36A170E7">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总量控制指标</w:t>
            </w:r>
          </w:p>
        </w:tc>
        <w:tc>
          <w:tcPr>
            <w:tcW w:w="4654" w:type="pct"/>
            <w:vAlign w:val="center"/>
          </w:tcPr>
          <w:p w14:paraId="309E7BBB">
            <w:pPr>
              <w:spacing w:line="360" w:lineRule="auto"/>
              <w:ind w:firstLine="482" w:firstLineChars="200"/>
              <w:jc w:val="both"/>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废水：</w:t>
            </w:r>
          </w:p>
          <w:p w14:paraId="3502A7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本项目废水为碱喷淋塔废水，经现有三级沉淀池+黑膜发酵池处理后用于周围农田灌溉，不外排。</w:t>
            </w:r>
          </w:p>
          <w:p w14:paraId="06AD815D">
            <w:pPr>
              <w:spacing w:line="360" w:lineRule="auto"/>
              <w:ind w:firstLine="482" w:firstLineChars="200"/>
              <w:jc w:val="both"/>
              <w:rPr>
                <w:rFonts w:hint="default" w:ascii="宋体" w:hAnsi="宋体" w:eastAsia="宋体" w:cs="宋体"/>
                <w:b/>
                <w:bCs/>
                <w:color w:val="auto"/>
                <w:sz w:val="24"/>
                <w:highlight w:val="none"/>
                <w:lang w:val="en-US" w:eastAsia="zh-CN"/>
              </w:rPr>
            </w:pPr>
            <w:r>
              <w:rPr>
                <w:rFonts w:hint="eastAsia" w:ascii="宋体" w:hAnsi="宋体" w:eastAsia="宋体" w:cs="宋体"/>
                <w:b/>
                <w:bCs/>
                <w:color w:val="000000" w:themeColor="text1"/>
                <w:sz w:val="24"/>
                <w:highlight w:val="none"/>
                <w:lang w:val="en-US" w:eastAsia="zh-CN"/>
                <w14:textFill>
                  <w14:solidFill>
                    <w14:schemeClr w14:val="tx1"/>
                  </w14:solidFill>
                </w14:textFill>
              </w:rPr>
              <w:t>废气：</w:t>
            </w:r>
          </w:p>
          <w:p w14:paraId="7DDC9EBB">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val="en-US" w:eastAsia="zh-CN"/>
              </w:rPr>
              <w:t>污水处理设施产生的废气经密闭负压收集+喷淋除臭塔+15m高排气筒（DA001）排放；烘干工序产生的废气经布袋除尘+碱喷淋塔+除臭塔+15m高排气筒（DA002）排放，</w:t>
            </w:r>
            <w:r>
              <w:rPr>
                <w:rFonts w:hint="default" w:ascii="Times New Roman" w:hAnsi="Times New Roman" w:eastAsia="宋体" w:cs="Times New Roman"/>
                <w:color w:val="auto"/>
                <w:sz w:val="24"/>
                <w:szCs w:val="24"/>
                <w:highlight w:val="none"/>
                <w:lang w:eastAsia="zh-CN"/>
              </w:rPr>
              <w:t>废气总量控制指标为</w:t>
            </w:r>
            <w:r>
              <w:rPr>
                <w:rFonts w:hint="eastAsia" w:ascii="Times New Roman" w:hAnsi="Times New Roman" w:eastAsia="宋体" w:cs="Times New Roman"/>
                <w:color w:val="auto"/>
                <w:sz w:val="24"/>
                <w:szCs w:val="24"/>
                <w:highlight w:val="none"/>
                <w:lang w:val="en-US" w:eastAsia="zh-CN"/>
              </w:rPr>
              <w:t>颗粒物、二氧化硫、氮氧化物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有组织排放颗粒物0.041t/a、二氧化硫0.041t/a、氮氧化物0.761t/a。</w:t>
            </w:r>
          </w:p>
          <w:p w14:paraId="089EBB98">
            <w:pPr>
              <w:pageBreakBefore w:val="0"/>
              <w:widowControl/>
              <w:tabs>
                <w:tab w:val="left" w:pos="864"/>
              </w:tabs>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w:t>
            </w:r>
            <w:r>
              <w:rPr>
                <w:rFonts w:hint="eastAsia" w:ascii="Times New Roman" w:hAnsi="Times New Roman" w:eastAsia="宋体" w:cs="Times New Roman"/>
                <w:b w:val="0"/>
                <w:bCs/>
                <w:color w:val="auto"/>
                <w:sz w:val="24"/>
                <w:szCs w:val="24"/>
                <w:highlight w:val="none"/>
                <w:lang w:val="en-US" w:eastAsia="zh-CN"/>
              </w:rPr>
              <w:t>宿州市</w:t>
            </w:r>
            <w:r>
              <w:rPr>
                <w:rFonts w:hint="default" w:ascii="Times New Roman" w:hAnsi="Times New Roman" w:eastAsia="宋体" w:cs="Times New Roman"/>
                <w:b w:val="0"/>
                <w:bCs/>
                <w:color w:val="auto"/>
                <w:sz w:val="24"/>
                <w:szCs w:val="24"/>
                <w:highlight w:val="none"/>
                <w:lang w:val="en-US" w:eastAsia="zh-CN"/>
              </w:rPr>
              <w:t>生态环境分区管控</w:t>
            </w:r>
            <w:r>
              <w:rPr>
                <w:rFonts w:hint="eastAsia" w:ascii="Times New Roman" w:hAnsi="Times New Roman" w:eastAsia="宋体" w:cs="Times New Roman"/>
                <w:b w:val="0"/>
                <w:bCs/>
                <w:color w:val="auto"/>
                <w:sz w:val="24"/>
                <w:szCs w:val="24"/>
                <w:highlight w:val="none"/>
                <w:lang w:val="en-US" w:eastAsia="zh-CN"/>
              </w:rPr>
              <w:t>编制文本</w:t>
            </w:r>
            <w:r>
              <w:rPr>
                <w:rFonts w:hint="default" w:ascii="Times New Roman" w:hAnsi="Times New Roman" w:eastAsia="宋体" w:cs="Times New Roman"/>
                <w:b w:val="0"/>
                <w:bCs/>
                <w:color w:val="auto"/>
                <w:sz w:val="24"/>
                <w:szCs w:val="24"/>
                <w:highlight w:val="none"/>
                <w:lang w:val="en-US" w:eastAsia="zh-CN"/>
              </w:rPr>
              <w:t>》本项目所在区域属于大气环境一般管控区</w:t>
            </w:r>
            <w:r>
              <w:rPr>
                <w:rFonts w:hint="eastAsia" w:ascii="Times New Roman" w:hAnsi="Times New Roman" w:eastAsia="宋体" w:cs="Times New Roman"/>
                <w:b w:val="0"/>
                <w:bCs/>
                <w:color w:val="auto"/>
                <w:sz w:val="24"/>
                <w:szCs w:val="24"/>
                <w:highlight w:val="none"/>
                <w:lang w:val="en-US" w:eastAsia="zh-CN"/>
              </w:rPr>
              <w:t>。新建、改建和扩建项目大气污染物实施“倍量替代”，执行特别排放标准的行业实施提标升级改造，则倍量替代后申请排放总量为</w:t>
            </w:r>
            <w:r>
              <w:rPr>
                <w:rFonts w:hint="eastAsia" w:ascii="Times New Roman" w:hAnsi="Times New Roman" w:eastAsia="宋体" w:cs="Times New Roman"/>
                <w:color w:val="auto"/>
                <w:sz w:val="24"/>
                <w:szCs w:val="24"/>
                <w:highlight w:val="none"/>
                <w:lang w:val="en-US" w:eastAsia="zh-CN"/>
              </w:rPr>
              <w:t>颗粒物0.082t/a、二氧化硫0.082t/a、氮氧化物1.522t/a。</w:t>
            </w:r>
          </w:p>
          <w:p w14:paraId="600876C7">
            <w:pPr>
              <w:pStyle w:val="3"/>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表3-</w:t>
            </w:r>
            <w:r>
              <w:rPr>
                <w:rFonts w:hint="eastAsia" w:ascii="Times New Roman" w:hAnsi="Times New Roman" w:eastAsia="宋体" w:cs="Times New Roman"/>
                <w:color w:val="auto"/>
                <w:sz w:val="21"/>
                <w:szCs w:val="21"/>
                <w:highlight w:val="none"/>
                <w:lang w:val="en-US" w:eastAsia="zh-CN"/>
              </w:rPr>
              <w:t xml:space="preserve">17  </w:t>
            </w:r>
            <w:r>
              <w:rPr>
                <w:rFonts w:hint="default" w:ascii="Times New Roman" w:hAnsi="Times New Roman" w:eastAsia="宋体" w:cs="Times New Roman"/>
                <w:color w:val="auto"/>
                <w:sz w:val="21"/>
                <w:szCs w:val="21"/>
                <w:highlight w:val="none"/>
                <w:lang w:eastAsia="zh-CN"/>
              </w:rPr>
              <w:t>项目</w:t>
            </w:r>
            <w:r>
              <w:rPr>
                <w:rFonts w:hint="eastAsia" w:ascii="Times New Roman" w:hAnsi="Times New Roman" w:eastAsia="宋体" w:cs="Times New Roman"/>
                <w:color w:val="auto"/>
                <w:sz w:val="21"/>
                <w:szCs w:val="21"/>
                <w:highlight w:val="none"/>
                <w:lang w:val="en-US" w:eastAsia="zh-CN"/>
              </w:rPr>
              <w:t>改</w:t>
            </w:r>
            <w:r>
              <w:rPr>
                <w:rFonts w:hint="default" w:ascii="Times New Roman" w:hAnsi="Times New Roman" w:eastAsia="宋体" w:cs="Times New Roman"/>
                <w:color w:val="auto"/>
                <w:sz w:val="21"/>
                <w:szCs w:val="21"/>
                <w:highlight w:val="none"/>
                <w:lang w:eastAsia="zh-CN"/>
              </w:rPr>
              <w:t>建后</w:t>
            </w:r>
            <w:r>
              <w:rPr>
                <w:rFonts w:hint="eastAsia" w:ascii="Times New Roman" w:hAnsi="Times New Roman" w:eastAsia="宋体" w:cs="Times New Roman"/>
                <w:color w:val="auto"/>
                <w:sz w:val="21"/>
                <w:szCs w:val="21"/>
                <w:highlight w:val="none"/>
                <w:lang w:val="en-US" w:eastAsia="zh-CN"/>
              </w:rPr>
              <w:t>污染物</w:t>
            </w:r>
            <w:r>
              <w:rPr>
                <w:rFonts w:hint="default" w:ascii="Times New Roman" w:hAnsi="Times New Roman" w:eastAsia="宋体" w:cs="Times New Roman"/>
                <w:color w:val="auto"/>
                <w:sz w:val="21"/>
                <w:szCs w:val="21"/>
                <w:highlight w:val="none"/>
                <w:lang w:eastAsia="zh-CN"/>
              </w:rPr>
              <w:t>变化情况表（t/a）</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29"/>
              <w:gridCol w:w="926"/>
              <w:gridCol w:w="1148"/>
              <w:gridCol w:w="1157"/>
              <w:gridCol w:w="986"/>
              <w:gridCol w:w="900"/>
              <w:gridCol w:w="1158"/>
            </w:tblGrid>
            <w:tr w14:paraId="1AD3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gridSpan w:val="2"/>
                  <w:vAlign w:val="center"/>
                </w:tcPr>
                <w:p w14:paraId="5B70C552">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项目</w:t>
                  </w:r>
                </w:p>
              </w:tc>
              <w:tc>
                <w:tcPr>
                  <w:tcW w:w="601" w:type="pct"/>
                  <w:vAlign w:val="center"/>
                </w:tcPr>
                <w:p w14:paraId="5BD89208">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现有工程排放量</w:t>
                  </w:r>
                </w:p>
              </w:tc>
              <w:tc>
                <w:tcPr>
                  <w:tcW w:w="745" w:type="pct"/>
                  <w:vAlign w:val="center"/>
                </w:tcPr>
                <w:p w14:paraId="5C8F6488">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现有工程许可排放量</w:t>
                  </w:r>
                </w:p>
              </w:tc>
              <w:tc>
                <w:tcPr>
                  <w:tcW w:w="751" w:type="pct"/>
                  <w:vAlign w:val="center"/>
                </w:tcPr>
                <w:p w14:paraId="51406AF0">
                  <w:pPr>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eastAsia" w:ascii="Times New Roman" w:hAnsi="Times New Roman" w:eastAsia="宋体" w:cs="Times New Roman"/>
                      <w:b/>
                      <w:bCs/>
                      <w:color w:val="auto"/>
                      <w:sz w:val="21"/>
                      <w:szCs w:val="21"/>
                      <w:highlight w:val="none"/>
                      <w:lang w:eastAsia="zh-CN"/>
                    </w:rPr>
                    <w:t>建工程</w:t>
                  </w:r>
                  <w:r>
                    <w:rPr>
                      <w:rFonts w:hint="default" w:ascii="Times New Roman" w:hAnsi="Times New Roman" w:eastAsia="宋体" w:cs="Times New Roman"/>
                      <w:b/>
                      <w:bCs/>
                      <w:color w:val="auto"/>
                      <w:sz w:val="21"/>
                      <w:szCs w:val="21"/>
                      <w:highlight w:val="none"/>
                      <w:lang w:eastAsia="zh-CN"/>
                    </w:rPr>
                    <w:t>有组织排放量</w:t>
                  </w:r>
                </w:p>
              </w:tc>
              <w:tc>
                <w:tcPr>
                  <w:tcW w:w="640" w:type="pct"/>
                  <w:vAlign w:val="center"/>
                </w:tcPr>
                <w:p w14:paraId="5F2ACCEB">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以新带老</w:t>
                  </w:r>
                  <w:r>
                    <w:rPr>
                      <w:rFonts w:hint="eastAsia" w:ascii="Times New Roman" w:hAnsi="Times New Roman" w:eastAsia="宋体" w:cs="Times New Roman"/>
                      <w:b/>
                      <w:bCs/>
                      <w:color w:val="auto"/>
                      <w:sz w:val="21"/>
                      <w:szCs w:val="21"/>
                      <w:highlight w:val="none"/>
                      <w:lang w:eastAsia="zh-CN"/>
                    </w:rPr>
                    <w:t>削减</w:t>
                  </w:r>
                  <w:r>
                    <w:rPr>
                      <w:rFonts w:hint="default" w:ascii="Times New Roman" w:hAnsi="Times New Roman" w:eastAsia="宋体" w:cs="Times New Roman"/>
                      <w:b/>
                      <w:bCs/>
                      <w:color w:val="auto"/>
                      <w:sz w:val="21"/>
                      <w:szCs w:val="21"/>
                      <w:highlight w:val="none"/>
                      <w:lang w:eastAsia="zh-CN"/>
                    </w:rPr>
                    <w:t>量</w:t>
                  </w:r>
                </w:p>
              </w:tc>
              <w:tc>
                <w:tcPr>
                  <w:tcW w:w="584" w:type="pct"/>
                  <w:vAlign w:val="center"/>
                </w:tcPr>
                <w:p w14:paraId="274AB863">
                  <w:pPr>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eastAsia" w:ascii="Times New Roman" w:hAnsi="Times New Roman" w:eastAsia="宋体" w:cs="Times New Roman"/>
                      <w:b/>
                      <w:bCs/>
                      <w:color w:val="auto"/>
                      <w:sz w:val="21"/>
                      <w:szCs w:val="21"/>
                      <w:highlight w:val="none"/>
                      <w:lang w:eastAsia="zh-CN"/>
                    </w:rPr>
                    <w:t>建工程</w:t>
                  </w:r>
                  <w:r>
                    <w:rPr>
                      <w:rFonts w:hint="default" w:ascii="Times New Roman" w:hAnsi="Times New Roman" w:eastAsia="宋体" w:cs="Times New Roman"/>
                      <w:b/>
                      <w:bCs/>
                      <w:color w:val="auto"/>
                      <w:sz w:val="21"/>
                      <w:szCs w:val="21"/>
                      <w:highlight w:val="none"/>
                      <w:lang w:eastAsia="zh-CN"/>
                    </w:rPr>
                    <w:t>需申请总量</w:t>
                  </w:r>
                </w:p>
              </w:tc>
              <w:tc>
                <w:tcPr>
                  <w:tcW w:w="751" w:type="pct"/>
                  <w:vAlign w:val="center"/>
                </w:tcPr>
                <w:p w14:paraId="078EE27B">
                  <w:pPr>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改</w:t>
                  </w:r>
                  <w:r>
                    <w:rPr>
                      <w:rFonts w:hint="eastAsia" w:ascii="Times New Roman" w:hAnsi="Times New Roman" w:eastAsia="宋体" w:cs="Times New Roman"/>
                      <w:b/>
                      <w:bCs/>
                      <w:color w:val="auto"/>
                      <w:sz w:val="21"/>
                      <w:szCs w:val="21"/>
                      <w:highlight w:val="none"/>
                      <w:lang w:eastAsia="zh-CN"/>
                    </w:rPr>
                    <w:t>建工程</w:t>
                  </w:r>
                  <w:r>
                    <w:rPr>
                      <w:rFonts w:hint="default" w:ascii="Times New Roman" w:hAnsi="Times New Roman" w:eastAsia="宋体" w:cs="Times New Roman"/>
                      <w:b/>
                      <w:bCs/>
                      <w:color w:val="auto"/>
                      <w:sz w:val="21"/>
                      <w:szCs w:val="21"/>
                      <w:highlight w:val="none"/>
                      <w:lang w:eastAsia="zh-CN"/>
                    </w:rPr>
                    <w:t>建成后全厂</w:t>
                  </w:r>
                  <w:r>
                    <w:rPr>
                      <w:rFonts w:hint="eastAsia" w:ascii="Times New Roman" w:hAnsi="Times New Roman" w:eastAsia="宋体" w:cs="Times New Roman"/>
                      <w:b/>
                      <w:bCs/>
                      <w:color w:val="auto"/>
                      <w:sz w:val="21"/>
                      <w:szCs w:val="21"/>
                      <w:highlight w:val="none"/>
                      <w:lang w:eastAsia="zh-CN"/>
                    </w:rPr>
                    <w:t>排放量</w:t>
                  </w:r>
                </w:p>
              </w:tc>
            </w:tr>
            <w:tr w14:paraId="7A4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Align w:val="center"/>
                </w:tcPr>
                <w:p w14:paraId="1C775447">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603" w:type="pct"/>
                  <w:vAlign w:val="center"/>
                </w:tcPr>
                <w:p w14:paraId="11A15288">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926" w:type="dxa"/>
                  <w:vAlign w:val="center"/>
                </w:tcPr>
                <w:p w14:paraId="21A52B4C">
                  <w:pPr>
                    <w:pStyle w:val="30"/>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745" w:type="pct"/>
                  <w:vAlign w:val="center"/>
                </w:tcPr>
                <w:p w14:paraId="4DFC8D16">
                  <w:pPr>
                    <w:pStyle w:val="30"/>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751" w:type="pct"/>
                  <w:vAlign w:val="center"/>
                </w:tcPr>
                <w:p w14:paraId="67A5F25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0.041</w:t>
                  </w:r>
                </w:p>
              </w:tc>
              <w:tc>
                <w:tcPr>
                  <w:tcW w:w="986" w:type="dxa"/>
                  <w:vAlign w:val="center"/>
                </w:tcPr>
                <w:p w14:paraId="79244725">
                  <w:pPr>
                    <w:pStyle w:val="30"/>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84" w:type="pct"/>
                  <w:vAlign w:val="center"/>
                </w:tcPr>
                <w:p w14:paraId="6AE2994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0.082</w:t>
                  </w:r>
                </w:p>
              </w:tc>
              <w:tc>
                <w:tcPr>
                  <w:tcW w:w="1158" w:type="dxa"/>
                  <w:vAlign w:val="center"/>
                </w:tcPr>
                <w:p w14:paraId="0CFAEF5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0.041</w:t>
                  </w:r>
                </w:p>
              </w:tc>
            </w:tr>
            <w:tr w14:paraId="64B6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Align w:val="center"/>
                </w:tcPr>
                <w:p w14:paraId="1F7B388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603" w:type="pct"/>
                  <w:vAlign w:val="center"/>
                </w:tcPr>
                <w:p w14:paraId="687795C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926" w:type="dxa"/>
                  <w:vAlign w:val="center"/>
                </w:tcPr>
                <w:p w14:paraId="7C10D2D1">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745" w:type="pct"/>
                  <w:vAlign w:val="center"/>
                </w:tcPr>
                <w:p w14:paraId="00983711">
                  <w:pPr>
                    <w:adjustRightInd w:val="0"/>
                    <w:snapToGrid w:val="0"/>
                    <w:spacing w:before="50" w:after="50" w:line="240" w:lineRule="auto"/>
                    <w:jc w:val="center"/>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1157" w:type="dxa"/>
                  <w:vAlign w:val="center"/>
                </w:tcPr>
                <w:p w14:paraId="742737F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0.041</w:t>
                  </w:r>
                </w:p>
              </w:tc>
              <w:tc>
                <w:tcPr>
                  <w:tcW w:w="986" w:type="dxa"/>
                  <w:vAlign w:val="center"/>
                </w:tcPr>
                <w:p w14:paraId="0138BB8E">
                  <w:pPr>
                    <w:pStyle w:val="30"/>
                    <w:adjustRightInd w:val="0"/>
                    <w:snapToGrid w:val="0"/>
                    <w:spacing w:before="50" w:after="50"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900" w:type="dxa"/>
                  <w:vAlign w:val="center"/>
                </w:tcPr>
                <w:p w14:paraId="62EEDC8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0.082</w:t>
                  </w:r>
                </w:p>
              </w:tc>
              <w:tc>
                <w:tcPr>
                  <w:tcW w:w="1158" w:type="dxa"/>
                  <w:vAlign w:val="center"/>
                </w:tcPr>
                <w:p w14:paraId="3479ECF2">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0.041</w:t>
                  </w:r>
                </w:p>
              </w:tc>
            </w:tr>
            <w:tr w14:paraId="137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vAlign w:val="center"/>
                </w:tcPr>
                <w:p w14:paraId="0EB42044">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603" w:type="pct"/>
                  <w:vAlign w:val="center"/>
                </w:tcPr>
                <w:p w14:paraId="2467D07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926" w:type="dxa"/>
                  <w:vAlign w:val="center"/>
                </w:tcPr>
                <w:p w14:paraId="765DD76C">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745" w:type="pct"/>
                  <w:vAlign w:val="center"/>
                </w:tcPr>
                <w:p w14:paraId="5D463F8E">
                  <w:pPr>
                    <w:adjustRightInd w:val="0"/>
                    <w:snapToGrid w:val="0"/>
                    <w:spacing w:before="50" w:after="50" w:line="240" w:lineRule="auto"/>
                    <w:jc w:val="center"/>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751" w:type="pct"/>
                  <w:vAlign w:val="center"/>
                </w:tcPr>
                <w:p w14:paraId="405CE5E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0.761</w:t>
                  </w:r>
                </w:p>
              </w:tc>
              <w:tc>
                <w:tcPr>
                  <w:tcW w:w="986" w:type="dxa"/>
                  <w:vAlign w:val="center"/>
                </w:tcPr>
                <w:p w14:paraId="1B5952F7">
                  <w:pPr>
                    <w:adjustRightInd w:val="0"/>
                    <w:snapToGrid w:val="0"/>
                    <w:spacing w:before="50" w:after="50"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84" w:type="pct"/>
                  <w:vAlign w:val="center"/>
                </w:tcPr>
                <w:p w14:paraId="7A7D00E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1.522</w:t>
                  </w:r>
                </w:p>
              </w:tc>
              <w:tc>
                <w:tcPr>
                  <w:tcW w:w="1158" w:type="dxa"/>
                  <w:vAlign w:val="center"/>
                </w:tcPr>
                <w:p w14:paraId="1960FE0D">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0.761</w:t>
                  </w:r>
                </w:p>
              </w:tc>
            </w:tr>
          </w:tbl>
          <w:p w14:paraId="71EE315E">
            <w:pPr>
              <w:pStyle w:val="55"/>
              <w:ind w:firstLine="0" w:firstLineChars="0"/>
              <w:rPr>
                <w:rFonts w:hint="eastAsia" w:ascii="Times New Roman" w:hAnsi="Times New Roman" w:eastAsia="宋体" w:cs="Times New Roman"/>
                <w:color w:val="000000" w:themeColor="text1"/>
                <w:highlight w:val="none"/>
                <w:lang w:eastAsia="zh-CN"/>
                <w14:textFill>
                  <w14:solidFill>
                    <w14:schemeClr w14:val="tx1"/>
                  </w14:solidFill>
                </w14:textFill>
              </w:rPr>
            </w:pPr>
          </w:p>
          <w:p w14:paraId="32BA1649">
            <w:pPr>
              <w:pStyle w:val="55"/>
              <w:ind w:firstLine="0" w:firstLineChars="0"/>
              <w:rPr>
                <w:rFonts w:hint="eastAsia" w:ascii="Times New Roman" w:hAnsi="Times New Roman" w:eastAsia="宋体" w:cs="Times New Roman"/>
                <w:color w:val="000000" w:themeColor="text1"/>
                <w:highlight w:val="none"/>
                <w:lang w:eastAsia="zh-CN"/>
                <w14:textFill>
                  <w14:solidFill>
                    <w14:schemeClr w14:val="tx1"/>
                  </w14:solidFill>
                </w14:textFill>
              </w:rPr>
            </w:pPr>
          </w:p>
          <w:p w14:paraId="3D5F2ECA">
            <w:pPr>
              <w:pStyle w:val="55"/>
              <w:ind w:firstLine="0" w:firstLineChars="0"/>
              <w:rPr>
                <w:rFonts w:hint="eastAsia" w:ascii="Times New Roman" w:hAnsi="Times New Roman" w:eastAsia="宋体" w:cs="Times New Roman"/>
                <w:color w:val="000000" w:themeColor="text1"/>
                <w:highlight w:val="none"/>
                <w:lang w:eastAsia="zh-CN"/>
                <w14:textFill>
                  <w14:solidFill>
                    <w14:schemeClr w14:val="tx1"/>
                  </w14:solidFill>
                </w14:textFill>
              </w:rPr>
            </w:pPr>
          </w:p>
        </w:tc>
      </w:tr>
    </w:tbl>
    <w:p w14:paraId="30E371CD">
      <w:pPr>
        <w:pStyle w:val="30"/>
        <w:spacing w:after="0" w:line="360" w:lineRule="auto"/>
        <w:jc w:val="cente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D24BCF6">
      <w:pPr>
        <w:pStyle w:val="30"/>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四、主要环境影响和保护措施</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701"/>
      </w:tblGrid>
      <w:tr w14:paraId="1EB6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vAlign w:val="center"/>
          </w:tcPr>
          <w:p w14:paraId="407EA3C0">
            <w:pPr>
              <w:pStyle w:val="30"/>
              <w:keepLines/>
              <w:widowControl/>
              <w:adjustRightInd w:val="0"/>
              <w:snapToGrid w:val="0"/>
              <w:spacing w:after="0" w:line="240" w:lineRule="auto"/>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施工期环境影响和保护措施</w:t>
            </w:r>
          </w:p>
        </w:tc>
        <w:tc>
          <w:tcPr>
            <w:tcW w:w="4519" w:type="pct"/>
            <w:vAlign w:val="center"/>
          </w:tcPr>
          <w:p w14:paraId="29D990F2">
            <w:pPr>
              <w:widowControl/>
              <w:spacing w:line="360" w:lineRule="auto"/>
              <w:ind w:firstLine="480" w:firstLineChars="200"/>
              <w:jc w:val="both"/>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建设地点位于</w:t>
            </w:r>
            <w:r>
              <w:rPr>
                <w:rFonts w:hint="eastAsia" w:ascii="Times New Roman" w:hAnsi="Times New Roman" w:eastAsia="宋体" w:cs="Times New Roman"/>
                <w:color w:val="000000" w:themeColor="text1"/>
                <w:sz w:val="24"/>
                <w:szCs w:val="32"/>
                <w:highlight w:val="none"/>
                <w:lang w:eastAsia="zh-CN"/>
                <w14:textFill>
                  <w14:solidFill>
                    <w14:schemeClr w14:val="tx1"/>
                  </w14:solidFill>
                </w14:textFill>
              </w:rPr>
              <w:t>宿州市埇桥区解集镇解集村宿州益新农牧科技有限公司现有厂房</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。其无土方开挖、结构、装饰等施工期作业，施工期污染物主要为设备安装</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时</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施工人员产生的少量生活污水和生活垃圾等，故本次评价对施工期环境影响</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不作</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分析。</w:t>
            </w:r>
          </w:p>
        </w:tc>
      </w:tr>
      <w:tr w14:paraId="6F2A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vAlign w:val="center"/>
          </w:tcPr>
          <w:p w14:paraId="7C503484">
            <w:pPr>
              <w:keepLines/>
              <w:widowControl/>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营运期环境影响分析</w:t>
            </w:r>
          </w:p>
        </w:tc>
        <w:tc>
          <w:tcPr>
            <w:tcW w:w="4519" w:type="pct"/>
            <w:vAlign w:val="center"/>
          </w:tcPr>
          <w:p w14:paraId="7D552089">
            <w:pPr>
              <w:keepLines/>
              <w:widowControl/>
              <w:spacing w:line="360" w:lineRule="auto"/>
              <w:ind w:firstLine="482"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1、大气环境影响分析及防治措施</w:t>
            </w:r>
          </w:p>
          <w:p w14:paraId="2577CE73">
            <w:pPr>
              <w:widowControl/>
              <w:spacing w:line="360" w:lineRule="auto"/>
              <w:ind w:firstLine="482"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1.1废气源强估算</w:t>
            </w:r>
          </w:p>
          <w:p w14:paraId="2817A9B2">
            <w:pPr>
              <w:widowControl/>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产生</w:t>
            </w:r>
            <w:r>
              <w:rPr>
                <w:rFonts w:hint="eastAsia"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val="en-US" w:eastAsia="zh-CN"/>
              </w:rPr>
              <w:t>有组织</w:t>
            </w:r>
            <w:r>
              <w:rPr>
                <w:rFonts w:hint="default" w:ascii="Times New Roman" w:hAnsi="Times New Roman" w:eastAsia="宋体" w:cs="Times New Roman"/>
                <w:color w:val="auto"/>
                <w:sz w:val="24"/>
                <w:szCs w:val="24"/>
                <w:highlight w:val="none"/>
                <w:lang w:eastAsia="zh-CN"/>
              </w:rPr>
              <w:t>废气主要有</w:t>
            </w:r>
            <w:r>
              <w:rPr>
                <w:rFonts w:hint="eastAsia" w:ascii="Times New Roman" w:hAnsi="Times New Roman" w:eastAsia="宋体" w:cs="Times New Roman"/>
                <w:color w:val="auto"/>
                <w:sz w:val="24"/>
                <w:szCs w:val="24"/>
                <w:highlight w:val="none"/>
                <w:lang w:val="en-US" w:eastAsia="zh-CN"/>
              </w:rPr>
              <w:t>鸡粪烘干废气、天然气燃烧废气、</w:t>
            </w:r>
            <w:r>
              <w:rPr>
                <w:rFonts w:hint="eastAsia" w:ascii="Times New Roman" w:hAnsi="Times New Roman" w:eastAsia="宋体" w:cs="Times New Roman"/>
                <w:bCs w:val="0"/>
                <w:color w:val="auto"/>
                <w:sz w:val="24"/>
                <w:szCs w:val="24"/>
                <w:highlight w:val="none"/>
                <w:lang w:val="en-US" w:eastAsia="zh-CN" w:bidi="ar-SA"/>
              </w:rPr>
              <w:t>污水处理设施恶臭</w:t>
            </w:r>
            <w:r>
              <w:rPr>
                <w:rFonts w:hint="eastAsia" w:ascii="Times New Roman" w:hAnsi="Times New Roman" w:eastAsia="宋体" w:cs="Times New Roman"/>
                <w:color w:val="auto"/>
                <w:sz w:val="24"/>
                <w:szCs w:val="24"/>
                <w:highlight w:val="none"/>
                <w:lang w:val="en-US" w:eastAsia="zh-CN"/>
              </w:rPr>
              <w:t>等，主要污染物为颗粒物、硫化氢、氨、臭气浓度、二氧化硫、氮氧化物；无组织废气主要有鸡粪烘干废气、天然气燃烧废气、装料粉尘、沼气燃烧废气等，主要污染物为氨、硫化氢、臭气浓度、二氧化硫、氮氧化物、颗粒物等。</w:t>
            </w:r>
          </w:p>
          <w:p w14:paraId="5A244EC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imes New Roman" w:hAnsi="Times New Roman" w:eastAsia="宋体" w:cs="Times New Roman"/>
                <w:b w:val="0"/>
                <w:color w:val="auto"/>
                <w:sz w:val="24"/>
                <w:szCs w:val="24"/>
                <w:highlight w:val="none"/>
                <w:lang w:val="en-US" w:eastAsia="zh-CN" w:bidi="ar-SA"/>
              </w:rPr>
            </w:pPr>
            <w:r>
              <w:rPr>
                <w:rFonts w:hint="eastAsia" w:ascii="Times New Roman" w:hAnsi="Times New Roman" w:eastAsia="宋体" w:cs="Times New Roman"/>
                <w:b w:val="0"/>
                <w:color w:val="auto"/>
                <w:sz w:val="24"/>
                <w:szCs w:val="24"/>
                <w:lang w:val="en-US" w:eastAsia="zh-CN" w:bidi="ar-SA"/>
              </w:rPr>
              <w:t>（1）</w:t>
            </w:r>
            <w:r>
              <w:rPr>
                <w:rFonts w:hint="eastAsia" w:ascii="Times New Roman" w:hAnsi="Times New Roman" w:eastAsia="宋体" w:cs="Times New Roman"/>
                <w:b w:val="0"/>
                <w:color w:val="auto"/>
                <w:sz w:val="24"/>
                <w:szCs w:val="24"/>
                <w:highlight w:val="none"/>
                <w:lang w:val="en-US" w:eastAsia="zh-CN" w:bidi="ar-SA"/>
              </w:rPr>
              <w:t>鸡粪烘干废气</w:t>
            </w:r>
          </w:p>
          <w:p w14:paraId="24801417">
            <w:pPr>
              <w:widowControl/>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w:t>
            </w:r>
            <w:r>
              <w:rPr>
                <w:rFonts w:hint="eastAsia" w:ascii="Times New Roman" w:hAnsi="Times New Roman" w:eastAsia="宋体" w:cs="Times New Roman"/>
                <w:color w:val="auto"/>
                <w:sz w:val="24"/>
                <w:szCs w:val="24"/>
                <w:highlight w:val="none"/>
                <w:lang w:val="en-US" w:eastAsia="zh-CN"/>
              </w:rPr>
              <w:t>颗粒物</w:t>
            </w:r>
          </w:p>
          <w:p w14:paraId="60065070">
            <w:pPr>
              <w:widowControl/>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本项目鸡粪烘干废气产生的颗粒物</w:t>
            </w:r>
            <w:r>
              <w:rPr>
                <w:rFonts w:hint="default" w:ascii="Times New Roman" w:hAnsi="Times New Roman" w:eastAsia="宋体" w:cs="Times New Roman"/>
                <w:color w:val="auto"/>
                <w:sz w:val="24"/>
                <w:szCs w:val="24"/>
                <w:highlight w:val="none"/>
                <w:lang w:val="en-US" w:eastAsia="zh-CN"/>
              </w:rPr>
              <w:t>参考</w:t>
            </w:r>
            <w:r>
              <w:rPr>
                <w:rFonts w:hint="eastAsia" w:ascii="Times New Roman" w:hAnsi="Times New Roman" w:eastAsia="宋体" w:cs="Times New Roman"/>
                <w:color w:val="auto"/>
                <w:sz w:val="24"/>
                <w:szCs w:val="24"/>
                <w:highlight w:val="none"/>
                <w:lang w:val="en-US" w:eastAsia="zh-CN"/>
              </w:rPr>
              <w:t>《</w:t>
            </w:r>
            <w:r>
              <w:rPr>
                <w:rFonts w:ascii="宋体" w:hAnsi="宋体" w:eastAsia="宋体" w:cs="宋体"/>
                <w:color w:val="auto"/>
                <w:sz w:val="24"/>
                <w:szCs w:val="24"/>
              </w:rPr>
              <w:t>排放源统计调查产排污核算方法和系数手册</w:t>
            </w:r>
            <w:r>
              <w:rPr>
                <w:rFonts w:hint="eastAsia" w:ascii="宋体" w:hAnsi="宋体" w:eastAsia="宋体" w:cs="宋体"/>
                <w:color w:val="auto"/>
                <w:sz w:val="24"/>
                <w:szCs w:val="24"/>
                <w:lang w:eastAsia="zh-CN"/>
              </w:rPr>
              <w:t>》</w:t>
            </w:r>
            <w:r>
              <w:rPr>
                <w:rFonts w:hint="default" w:ascii="Times New Roman" w:hAnsi="Times New Roman" w:eastAsia="宋体" w:cs="Times New Roman"/>
                <w:color w:val="auto"/>
                <w:sz w:val="24"/>
                <w:szCs w:val="24"/>
                <w:highlight w:val="none"/>
                <w:lang w:val="en-US" w:eastAsia="zh-CN"/>
              </w:rPr>
              <w:t>中的《2625有机肥料及微生物废料制 造行业系数手册》所给出的相关数据，有机肥制造业前处理、后处理环节的颗粒物产污系数约为0.370kg/t-产品。</w:t>
            </w:r>
            <w:r>
              <w:rPr>
                <w:rFonts w:hint="eastAsia" w:ascii="Times New Roman" w:hAnsi="Times New Roman" w:eastAsia="宋体" w:cs="Times New Roman"/>
                <w:color w:val="auto"/>
                <w:sz w:val="24"/>
                <w:szCs w:val="24"/>
                <w:highlight w:val="none"/>
                <w:lang w:val="en-US" w:eastAsia="zh-CN"/>
              </w:rPr>
              <w:t>本项目成品烘干鸡粪12000t/a，</w:t>
            </w:r>
            <w:r>
              <w:rPr>
                <w:rFonts w:hint="default" w:ascii="Times New Roman" w:hAnsi="Times New Roman" w:eastAsia="宋体" w:cs="Times New Roman"/>
                <w:color w:val="auto"/>
                <w:sz w:val="24"/>
                <w:szCs w:val="24"/>
                <w:highlight w:val="none"/>
                <w:lang w:val="en-US" w:eastAsia="zh-CN" w:bidi="ar-SA"/>
              </w:rPr>
              <w:t>年生产时间</w:t>
            </w:r>
            <w:r>
              <w:rPr>
                <w:rFonts w:hint="eastAsia" w:ascii="Times New Roman" w:hAnsi="Times New Roman" w:eastAsia="宋体" w:cs="Times New Roman"/>
                <w:color w:val="auto"/>
                <w:sz w:val="24"/>
                <w:szCs w:val="24"/>
                <w:highlight w:val="none"/>
                <w:lang w:val="en-US" w:eastAsia="zh-CN" w:bidi="ar-SA"/>
              </w:rPr>
              <w:t>2880</w:t>
            </w:r>
            <w:r>
              <w:rPr>
                <w:rFonts w:hint="default" w:ascii="Times New Roman" w:hAnsi="Times New Roman" w:eastAsia="宋体" w:cs="Times New Roman"/>
                <w:color w:val="auto"/>
                <w:sz w:val="24"/>
                <w:szCs w:val="24"/>
                <w:highlight w:val="none"/>
                <w:lang w:val="en-US" w:eastAsia="zh-CN" w:bidi="ar-SA"/>
              </w:rPr>
              <w:t>h</w:t>
            </w:r>
            <w:r>
              <w:rPr>
                <w:rFonts w:hint="eastAsia" w:ascii="Times New Roman" w:hAnsi="Times New Roman" w:eastAsia="宋体" w:cs="Times New Roman"/>
                <w:color w:val="auto"/>
                <w:sz w:val="24"/>
                <w:szCs w:val="24"/>
                <w:highlight w:val="none"/>
                <w:lang w:val="en-US" w:eastAsia="zh-CN"/>
              </w:rPr>
              <w:t>，颗粒物有组织产生量4.44t/a，产生速率约为1.54kg/h。</w:t>
            </w:r>
          </w:p>
          <w:p w14:paraId="40D80608">
            <w:pPr>
              <w:widowControl/>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eastAsia" w:ascii="Times New Roman" w:hAnsi="Times New Roman" w:eastAsia="宋体" w:cs="Times New Roman"/>
                <w:color w:val="auto"/>
                <w:sz w:val="24"/>
                <w:szCs w:val="24"/>
                <w:highlight w:val="none"/>
                <w:lang w:val="en-US" w:eastAsia="zh-CN"/>
              </w:rPr>
              <w:t>恶臭气体</w:t>
            </w:r>
          </w:p>
          <w:p w14:paraId="4E9F9374">
            <w:pPr>
              <w:widowControl/>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本项目鸡粪烘干恶臭气体为硫化氢、氨、臭气浓度，污染物源强参考现有项目环评中粪污堆放恶臭气体源强，根据现有环评中计算结果：年产生鸡粪量为18480t/a，总氮产生量为184.8t/a。</w:t>
            </w:r>
          </w:p>
          <w:p w14:paraId="6DBCFCD6">
            <w:pPr>
              <w:widowControl/>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畜禽场环境评价》（刘成国主编，中国标准出版社），氮挥发量占总氮量的10%，其中氨氮含量占氮挥发量的25%，硫化氢含量约为氨氮含量的10%，则氨氮产生量为184.8×10%×25%=4.62t/a，硫化氢产生量约0.462t/a，鸡粪中氨态氮转化为氨气释放主要集中在新鲜粪便产生后的15天内转化，则15天转化率按100％计。本项目鸡粪烘干氨气按100%转换，则氨气产生量共计为4.62/15×15=4.62t/a，硫化氢产生量约0.462t/a。</w:t>
            </w:r>
          </w:p>
          <w:p w14:paraId="285A4C11">
            <w:pPr>
              <w:widowControl/>
              <w:spacing w:line="360" w:lineRule="auto"/>
              <w:ind w:firstLine="468" w:firstLineChars="200"/>
              <w:jc w:val="both"/>
              <w:rPr>
                <w:rFonts w:hint="eastAsia" w:ascii="Times New Roman" w:hAnsi="Times New Roman" w:eastAsia="宋体" w:cs="Times New Roman"/>
                <w:color w:val="auto"/>
                <w:sz w:val="24"/>
                <w:szCs w:val="24"/>
                <w:highlight w:val="none"/>
                <w:lang w:val="en-US" w:eastAsia="zh-CN"/>
              </w:rPr>
            </w:pPr>
            <w:r>
              <w:rPr>
                <w:rFonts w:ascii="宋体" w:hAnsi="宋体" w:eastAsia="宋体" w:cs="宋体"/>
                <w:color w:val="auto"/>
                <w:spacing w:val="-3"/>
                <w:sz w:val="24"/>
                <w:szCs w:val="24"/>
              </w:rPr>
              <w:t>由于臭气浓度无量纲，无法进行定量分析，本环评仅</w:t>
            </w:r>
            <w:r>
              <w:rPr>
                <w:rFonts w:ascii="宋体" w:hAnsi="宋体" w:eastAsia="宋体" w:cs="宋体"/>
                <w:color w:val="auto"/>
                <w:spacing w:val="-4"/>
                <w:sz w:val="24"/>
                <w:szCs w:val="24"/>
              </w:rPr>
              <w:t>对其定性分析</w:t>
            </w:r>
            <w:r>
              <w:rPr>
                <w:rFonts w:hint="eastAsia" w:ascii="宋体" w:hAnsi="宋体" w:eastAsia="宋体" w:cs="宋体"/>
                <w:color w:val="auto"/>
                <w:spacing w:val="-4"/>
                <w:sz w:val="24"/>
                <w:szCs w:val="24"/>
                <w:lang w:eastAsia="zh-CN"/>
              </w:rPr>
              <w:t>。</w:t>
            </w:r>
          </w:p>
          <w:p w14:paraId="60593F0C">
            <w:pPr>
              <w:widowControl/>
              <w:numPr>
                <w:ilvl w:val="0"/>
                <w:numId w:val="0"/>
              </w:numPr>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bidi="ar-SA"/>
              </w:rPr>
              <w:t>（2）天然气燃烧废气</w:t>
            </w:r>
          </w:p>
          <w:p w14:paraId="0FC194BD">
            <w:pPr>
              <w:keepNext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本项目燃气热风炉燃烧</w:t>
            </w:r>
            <w:r>
              <w:rPr>
                <w:rFonts w:hint="default" w:ascii="Times New Roman" w:hAnsi="Times New Roman" w:eastAsia="宋体" w:cs="Times New Roman"/>
                <w:color w:val="auto"/>
                <w:sz w:val="24"/>
                <w:szCs w:val="24"/>
                <w:highlight w:val="none"/>
                <w:lang w:val="en-US" w:eastAsia="zh-CN"/>
              </w:rPr>
              <w:t>产生的颗粒物、二氧化硫、氮氧化物参考《</w:t>
            </w:r>
            <w:r>
              <w:rPr>
                <w:rFonts w:hint="default" w:ascii="Times New Roman" w:hAnsi="Times New Roman" w:eastAsia="宋体" w:cs="Times New Roman"/>
                <w:color w:val="auto"/>
                <w:sz w:val="24"/>
                <w:szCs w:val="24"/>
              </w:rPr>
              <w:t>排放源统计调查产排污核算方法和系数手册</w:t>
            </w:r>
            <w:r>
              <w:rPr>
                <w:rFonts w:hint="default" w:ascii="Times New Roman" w:hAnsi="Times New Roman" w:eastAsia="宋体" w:cs="Times New Roman"/>
                <w:color w:val="auto"/>
                <w:sz w:val="24"/>
                <w:szCs w:val="24"/>
                <w:lang w:eastAsia="zh-CN"/>
              </w:rPr>
              <w:t>》中的《33-37,431-434</w:t>
            </w:r>
            <w:r>
              <w:rPr>
                <w:rFonts w:hint="default" w:ascii="Times New Roman" w:hAnsi="Times New Roman" w:eastAsia="宋体" w:cs="Times New Roman"/>
                <w:color w:val="auto"/>
                <w:sz w:val="24"/>
                <w:szCs w:val="24"/>
                <w:lang w:val="en-US" w:eastAsia="zh-CN"/>
              </w:rPr>
              <w:t>机械行业系数手册</w:t>
            </w:r>
            <w:r>
              <w:rPr>
                <w:rFonts w:hint="default" w:ascii="Times New Roman" w:hAnsi="Times New Roman" w:eastAsia="宋体" w:cs="Times New Roman"/>
                <w:color w:val="auto"/>
                <w:sz w:val="24"/>
                <w:szCs w:val="24"/>
                <w:lang w:eastAsia="zh-CN"/>
              </w:rPr>
              <w:t>》中</w:t>
            </w:r>
            <w:r>
              <w:rPr>
                <w:rFonts w:hint="default" w:ascii="Times New Roman" w:hAnsi="Times New Roman" w:eastAsia="宋体" w:cs="Times New Roman"/>
                <w:color w:val="auto"/>
                <w:sz w:val="24"/>
                <w:szCs w:val="24"/>
                <w:lang w:val="en-US" w:eastAsia="zh-CN"/>
              </w:rPr>
              <w:t>天然气工业炉窑产污系数</w:t>
            </w:r>
            <w:r>
              <w:rPr>
                <w:rFonts w:hint="eastAsia" w:ascii="Times New Roman" w:hAnsi="Times New Roman" w:eastAsia="宋体" w:cs="Times New Roman"/>
                <w:color w:val="auto"/>
                <w:sz w:val="24"/>
                <w:szCs w:val="24"/>
                <w:lang w:val="en-US" w:eastAsia="zh-CN"/>
              </w:rPr>
              <w:t>，天</w:t>
            </w:r>
            <w:r>
              <w:rPr>
                <w:rFonts w:hint="default" w:ascii="Times New Roman" w:hAnsi="Times New Roman" w:eastAsia="宋体" w:cs="Times New Roman"/>
                <w:color w:val="auto"/>
                <w:sz w:val="24"/>
                <w:szCs w:val="24"/>
                <w:highlight w:val="none"/>
                <w:lang w:val="en-US" w:eastAsia="zh-CN" w:bidi="ar-SA"/>
              </w:rPr>
              <w:t>然气燃烧颗粒物产污系数为0.000286千克/立方米－原料，SO</w:t>
            </w:r>
            <w:r>
              <w:rPr>
                <w:rFonts w:hint="default" w:ascii="Times New Roman" w:hAnsi="Times New Roman" w:eastAsia="宋体" w:cs="Times New Roman"/>
                <w:color w:val="auto"/>
                <w:sz w:val="24"/>
                <w:szCs w:val="24"/>
                <w:highlight w:val="none"/>
                <w:vertAlign w:val="subscript"/>
                <w:lang w:val="en-US" w:eastAsia="zh-CN" w:bidi="ar-SA"/>
              </w:rPr>
              <w:t>2</w:t>
            </w:r>
            <w:r>
              <w:rPr>
                <w:rFonts w:hint="default" w:ascii="Times New Roman" w:hAnsi="Times New Roman" w:eastAsia="宋体" w:cs="Times New Roman"/>
                <w:color w:val="auto"/>
                <w:sz w:val="24"/>
                <w:szCs w:val="24"/>
                <w:highlight w:val="none"/>
                <w:lang w:val="en-US" w:eastAsia="zh-CN" w:bidi="ar-SA"/>
              </w:rPr>
              <w:t>产污系数为0.000002S千克/立方米－原料，NOx产污系数为0.00187千克/立方米－原料，工业废气量13.6方米/立方米－原料。</w:t>
            </w:r>
          </w:p>
          <w:p w14:paraId="6C98B254">
            <w:pPr>
              <w:pStyle w:val="73"/>
              <w:keepNext w:val="0"/>
              <w:keepLines/>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根据企业提供资料，</w:t>
            </w:r>
            <w:r>
              <w:rPr>
                <w:rFonts w:hint="eastAsia" w:ascii="Times New Roman" w:hAnsi="Times New Roman" w:cs="Times New Roman"/>
                <w:color w:val="auto"/>
                <w:sz w:val="24"/>
                <w:szCs w:val="24"/>
                <w:highlight w:val="none"/>
                <w:lang w:val="en-US" w:eastAsia="zh-CN" w:bidi="ar-SA"/>
              </w:rPr>
              <w:t>本项目燃气热风炉规格为120万大卡（即热功率为1200000kcal/h），天然气热值取8500kcal/m</w:t>
            </w:r>
            <w:r>
              <w:rPr>
                <w:rFonts w:hint="eastAsia" w:ascii="Times New Roman" w:hAnsi="Times New Roman" w:cs="Times New Roman"/>
                <w:color w:val="auto"/>
                <w:sz w:val="24"/>
                <w:szCs w:val="24"/>
                <w:highlight w:val="none"/>
                <w:vertAlign w:val="superscript"/>
                <w:lang w:val="en-US" w:eastAsia="zh-CN" w:bidi="ar-SA"/>
              </w:rPr>
              <w:t>3</w:t>
            </w:r>
            <w:r>
              <w:rPr>
                <w:rFonts w:hint="eastAsia" w:ascii="Times New Roman" w:hAnsi="Times New Roman" w:cs="Times New Roman"/>
                <w:color w:val="auto"/>
                <w:sz w:val="24"/>
                <w:szCs w:val="24"/>
                <w:highlight w:val="none"/>
                <w:lang w:val="en-US" w:eastAsia="zh-CN" w:bidi="ar-SA"/>
              </w:rPr>
              <w:t>，热风炉热效率取90%，计算天然气小时消耗量：</w:t>
            </w:r>
          </w:p>
          <w:p w14:paraId="7BB049ED">
            <w:pPr>
              <w:pStyle w:val="73"/>
              <w:keepNext w:val="0"/>
              <w:keepLines/>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天然气消耗量=热功率/</w:t>
            </w:r>
            <w:r>
              <w:rPr>
                <w:rFonts w:hint="eastAsia" w:ascii="Times New Roman" w:hAnsi="Times New Roman"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天然气热值</w:t>
            </w:r>
            <w:r>
              <w:rPr>
                <w:rFonts w:hint="default"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热效率</w:t>
            </w:r>
            <w:r>
              <w:rPr>
                <w:rFonts w:hint="eastAsia" w:ascii="Times New Roman" w:hAnsi="Times New Roman"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=1200000/</w:t>
            </w:r>
            <w:r>
              <w:rPr>
                <w:rFonts w:hint="eastAsia" w:ascii="Times New Roman" w:hAnsi="Times New Roman"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8500*0.9</w:t>
            </w:r>
            <w:r>
              <w:rPr>
                <w:rFonts w:hint="eastAsia" w:ascii="Times New Roman" w:hAnsi="Times New Roman" w:cs="Times New Roman"/>
                <w:color w:val="auto"/>
                <w:sz w:val="24"/>
                <w:szCs w:val="24"/>
                <w:highlight w:val="none"/>
                <w:lang w:val="en-US" w:eastAsia="zh-CN" w:bidi="ar-SA"/>
              </w:rPr>
              <w:t>0）</w:t>
            </w:r>
            <w:r>
              <w:rPr>
                <w:rFonts w:hint="eastAsia" w:ascii="Times New Roman" w:hAnsi="Times New Roman" w:eastAsia="宋体" w:cs="Times New Roman"/>
                <w:color w:val="auto"/>
                <w:sz w:val="24"/>
                <w:szCs w:val="24"/>
                <w:highlight w:val="none"/>
                <w:lang w:val="en-US" w:eastAsia="zh-CN" w:bidi="ar-SA"/>
              </w:rPr>
              <w:t>=156.86m</w:t>
            </w:r>
            <w:r>
              <w:rPr>
                <w:rFonts w:hint="eastAsia" w:ascii="Times New Roman" w:hAnsi="Times New Roman" w:eastAsia="宋体" w:cs="Times New Roman"/>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lang w:val="en-US" w:eastAsia="zh-CN" w:bidi="ar-SA"/>
              </w:rPr>
              <w:t>/h，</w:t>
            </w:r>
            <w:r>
              <w:rPr>
                <w:rFonts w:hint="default" w:ascii="Times New Roman" w:hAnsi="Times New Roman" w:eastAsia="宋体" w:cs="Times New Roman"/>
                <w:color w:val="auto"/>
                <w:sz w:val="24"/>
                <w:szCs w:val="24"/>
                <w:highlight w:val="none"/>
                <w:lang w:val="en-US" w:eastAsia="zh-CN" w:bidi="ar-SA"/>
              </w:rPr>
              <w:t>若每天工作</w:t>
            </w:r>
            <w:r>
              <w:rPr>
                <w:rFonts w:hint="eastAsia" w:ascii="Times New Roman" w:hAnsi="Times New Roman" w:cs="Times New Roman"/>
                <w:color w:val="auto"/>
                <w:sz w:val="24"/>
                <w:szCs w:val="24"/>
                <w:highlight w:val="none"/>
                <w:lang w:val="en-US" w:eastAsia="zh-CN" w:bidi="ar-SA"/>
              </w:rPr>
              <w:t>8</w:t>
            </w:r>
            <w:r>
              <w:rPr>
                <w:rFonts w:hint="default" w:ascii="Times New Roman" w:hAnsi="Times New Roman" w:eastAsia="宋体" w:cs="Times New Roman"/>
                <w:color w:val="auto"/>
                <w:sz w:val="24"/>
                <w:szCs w:val="24"/>
                <w:highlight w:val="none"/>
                <w:lang w:val="en-US" w:eastAsia="zh-CN" w:bidi="ar-SA"/>
              </w:rPr>
              <w:t>小时，每年工作360天，则年总消耗量为：15</w:t>
            </w:r>
            <w:r>
              <w:rPr>
                <w:rFonts w:hint="eastAsia" w:ascii="Times New Roman" w:hAnsi="Times New Roman" w:cs="Times New Roman"/>
                <w:color w:val="auto"/>
                <w:sz w:val="24"/>
                <w:szCs w:val="24"/>
                <w:highlight w:val="none"/>
                <w:lang w:val="en-US" w:eastAsia="zh-CN" w:bidi="ar-SA"/>
              </w:rPr>
              <w:t>6.86</w:t>
            </w:r>
            <w:r>
              <w:rPr>
                <w:rFonts w:hint="default" w:ascii="Times New Roman" w:hAnsi="Times New Roman" w:eastAsia="宋体" w:cs="Times New Roman"/>
                <w:color w:val="auto"/>
                <w:sz w:val="24"/>
                <w:szCs w:val="24"/>
                <w:highlight w:val="none"/>
                <w:lang w:val="en-US" w:eastAsia="zh-CN" w:bidi="ar-SA"/>
              </w:rPr>
              <w:t>×</w:t>
            </w:r>
            <w:r>
              <w:rPr>
                <w:rFonts w:hint="eastAsia" w:ascii="Times New Roman" w:hAnsi="Times New Roman" w:cs="Times New Roman"/>
                <w:color w:val="auto"/>
                <w:sz w:val="24"/>
                <w:szCs w:val="24"/>
                <w:highlight w:val="none"/>
                <w:lang w:val="en-US" w:eastAsia="zh-CN" w:bidi="ar-SA"/>
              </w:rPr>
              <w:t>8</w:t>
            </w:r>
            <w:r>
              <w:rPr>
                <w:rFonts w:hint="default" w:ascii="Times New Roman" w:hAnsi="Times New Roman" w:eastAsia="宋体" w:cs="Times New Roman"/>
                <w:color w:val="auto"/>
                <w:sz w:val="24"/>
                <w:szCs w:val="24"/>
                <w:highlight w:val="none"/>
                <w:lang w:val="en-US" w:eastAsia="zh-CN" w:bidi="ar-SA"/>
              </w:rPr>
              <w:t>×360=451756.8m</w:t>
            </w:r>
            <w:r>
              <w:rPr>
                <w:rFonts w:hint="default" w:ascii="Times New Roman" w:hAnsi="Times New Roman" w:eastAsia="宋体" w:cs="Times New Roman"/>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因此，</w:t>
            </w:r>
            <w:r>
              <w:rPr>
                <w:rFonts w:hint="eastAsia" w:ascii="Times New Roman" w:hAnsi="Times New Roman" w:cs="Times New Roman"/>
                <w:color w:val="auto"/>
                <w:sz w:val="24"/>
                <w:szCs w:val="24"/>
                <w:highlight w:val="none"/>
                <w:lang w:val="en-US" w:eastAsia="zh-CN" w:bidi="ar-SA"/>
              </w:rPr>
              <w:t>本项目</w:t>
            </w:r>
            <w:r>
              <w:rPr>
                <w:rFonts w:hint="default" w:ascii="Times New Roman" w:hAnsi="Times New Roman" w:eastAsia="宋体" w:cs="Times New Roman"/>
                <w:color w:val="auto"/>
                <w:sz w:val="24"/>
                <w:szCs w:val="24"/>
                <w:highlight w:val="none"/>
                <w:lang w:val="en-US" w:eastAsia="zh-CN" w:bidi="ar-SA"/>
              </w:rPr>
              <w:t>天然气用量约为15</w:t>
            </w:r>
            <w:r>
              <w:rPr>
                <w:rFonts w:hint="eastAsia" w:ascii="Times New Roman" w:hAnsi="Times New Roman" w:cs="Times New Roman"/>
                <w:color w:val="auto"/>
                <w:sz w:val="24"/>
                <w:szCs w:val="24"/>
                <w:highlight w:val="none"/>
                <w:lang w:val="en-US" w:eastAsia="zh-CN" w:bidi="ar-SA"/>
              </w:rPr>
              <w:t>6.86</w:t>
            </w:r>
            <w:r>
              <w:rPr>
                <w:rFonts w:hint="default" w:ascii="Times New Roman" w:hAnsi="Times New Roman" w:eastAsia="宋体" w:cs="Times New Roman"/>
                <w:color w:val="auto"/>
                <w:sz w:val="24"/>
                <w:szCs w:val="24"/>
                <w:highlight w:val="none"/>
                <w:lang w:val="en-US" w:eastAsia="zh-CN" w:bidi="ar-SA"/>
              </w:rPr>
              <w:t>m</w:t>
            </w:r>
            <w:r>
              <w:rPr>
                <w:rFonts w:hint="eastAsia" w:ascii="Times New Roman" w:hAnsi="Times New Roman"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/h，年总用量约为451756.8m</w:t>
            </w:r>
            <w:r>
              <w:rPr>
                <w:rFonts w:hint="eastAsia" w:ascii="Times New Roman" w:hAnsi="Times New Roman"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w:t>
            </w:r>
          </w:p>
          <w:p w14:paraId="2540E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为防止LNG储罐受热膨胀导致超压，储罐操作时最大充装量不超过容积的90%，液态天然气的密度约在425-470kg/m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之间，随温度略有波动，工程计算中常取450kg/m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，气化率约为600Nm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，那么液态LNG有效液体体积为5*90%=4.5m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，液态LNG质量为4.5*450=2.03t，气态天然气标准体积为4.5*600=2700Nm</w:t>
            </w:r>
            <w:r>
              <w:rPr>
                <w:rFonts w:hint="default" w:ascii="Times New Roman" w:hAnsi="Times New Roman" w:eastAsia="宋体" w:cs="Times New Roman"/>
                <w:color w:val="auto"/>
                <w:sz w:val="24"/>
                <w:szCs w:val="24"/>
                <w:vertAlign w:val="superscript"/>
                <w:lang w:val="en-US" w:eastAsia="zh-CN" w:bidi="ar-SA"/>
              </w:rPr>
              <w:t>3</w:t>
            </w:r>
            <w:r>
              <w:rPr>
                <w:rFonts w:hint="default" w:ascii="Times New Roman" w:hAnsi="Times New Roman" w:eastAsia="宋体" w:cs="Times New Roman"/>
                <w:color w:val="auto"/>
                <w:sz w:val="24"/>
                <w:szCs w:val="24"/>
                <w:lang w:val="en-US" w:eastAsia="zh-CN" w:bidi="ar-SA"/>
              </w:rPr>
              <w:t>，气态天然气总热值为2700*8500=2295万大卡，理论最大持续运行时间为2700/157=17.2小时，按每日运行8小时计，满载情况下可供大约2.2天的生产，实际运行时需考虑储罐的日蒸发损失、热风炉并非始终满负荷运行等因素，2天补给一次是合理的。</w:t>
            </w:r>
          </w:p>
          <w:p w14:paraId="1C5F6F6E">
            <w:pPr>
              <w:pStyle w:val="73"/>
              <w:keepNext w:val="0"/>
              <w:keepLines/>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00000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本项目天然气用量为</w:t>
            </w:r>
            <w:r>
              <w:rPr>
                <w:rFonts w:hint="eastAsia" w:ascii="Times New Roman" w:hAnsi="Times New Roman" w:cs="Times New Roman"/>
                <w:color w:val="auto"/>
                <w:sz w:val="24"/>
                <w:szCs w:val="24"/>
                <w:highlight w:val="none"/>
                <w:lang w:val="en-US" w:eastAsia="zh-CN" w:bidi="ar-SA"/>
              </w:rPr>
              <w:t>156.86</w:t>
            </w:r>
            <w:r>
              <w:rPr>
                <w:rFonts w:hint="default" w:ascii="Times New Roman" w:hAnsi="Times New Roman" w:eastAsia="宋体" w:cs="Times New Roman"/>
                <w:color w:val="auto"/>
                <w:sz w:val="24"/>
                <w:szCs w:val="24"/>
                <w:highlight w:val="none"/>
                <w:lang w:val="en-US" w:eastAsia="zh-CN" w:bidi="ar-SA"/>
              </w:rPr>
              <w:t>m</w:t>
            </w:r>
            <w:r>
              <w:rPr>
                <w:rFonts w:hint="default" w:ascii="Times New Roman" w:hAnsi="Times New Roman" w:eastAsia="宋体"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/h</w:t>
            </w:r>
            <w:r>
              <w:rPr>
                <w:rFonts w:hint="eastAsia" w:ascii="Times New Roman" w:hAnsi="Times New Roman"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451756.8m</w:t>
            </w:r>
            <w:r>
              <w:rPr>
                <w:rFonts w:hint="eastAsia" w:ascii="Times New Roman" w:hAnsi="Times New Roman" w:cs="Times New Roman"/>
                <w:color w:val="auto"/>
                <w:sz w:val="24"/>
                <w:szCs w:val="24"/>
                <w:highlight w:val="none"/>
                <w:vertAlign w:val="superscript"/>
                <w:lang w:val="en-US" w:eastAsia="zh-CN" w:bidi="ar-SA"/>
              </w:rPr>
              <w:t>3</w:t>
            </w:r>
            <w:r>
              <w:rPr>
                <w:rFonts w:hint="eastAsia" w:ascii="Times New Roman" w:hAnsi="Times New Roman" w:cs="Times New Roman"/>
                <w:color w:val="auto"/>
                <w:sz w:val="24"/>
                <w:szCs w:val="24"/>
                <w:highlight w:val="none"/>
                <w:vertAlign w:val="baseline"/>
                <w:lang w:val="en-US" w:eastAsia="zh-CN" w:bidi="ar-SA"/>
              </w:rPr>
              <w:t>/a</w:t>
            </w:r>
            <w:r>
              <w:rPr>
                <w:rFonts w:hint="eastAsia" w:ascii="Times New Roman" w:hAnsi="Times New Roman"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，年生产时间</w:t>
            </w:r>
            <w:r>
              <w:rPr>
                <w:rFonts w:hint="eastAsia" w:ascii="Times New Roman" w:hAnsi="Times New Roman" w:cs="Times New Roman"/>
                <w:color w:val="auto"/>
                <w:sz w:val="24"/>
                <w:szCs w:val="24"/>
                <w:highlight w:val="none"/>
                <w:lang w:val="en-US" w:eastAsia="zh-CN" w:bidi="ar-SA"/>
              </w:rPr>
              <w:t>2880</w:t>
            </w:r>
            <w:r>
              <w:rPr>
                <w:rFonts w:hint="default" w:ascii="Times New Roman" w:hAnsi="Times New Roman" w:eastAsia="宋体" w:cs="Times New Roman"/>
                <w:color w:val="auto"/>
                <w:sz w:val="24"/>
                <w:szCs w:val="24"/>
                <w:highlight w:val="none"/>
                <w:lang w:val="en-US" w:eastAsia="zh-CN" w:bidi="ar-SA"/>
              </w:rPr>
              <w:t>h，则根据上述产污系数，天然气燃烧废气各污染物产生量核算如下</w:t>
            </w:r>
            <w:r>
              <w:rPr>
                <w:rFonts w:hint="default" w:ascii="Times New Roman" w:hAnsi="Times New Roman" w:eastAsia="宋体" w:cs="Times New Roman"/>
                <w:color w:val="000000"/>
                <w:sz w:val="24"/>
                <w:szCs w:val="24"/>
                <w:highlight w:val="none"/>
                <w:lang w:val="en-US" w:eastAsia="zh-CN" w:bidi="ar-SA"/>
              </w:rPr>
              <w:t>：</w:t>
            </w:r>
          </w:p>
          <w:p w14:paraId="6850AC28">
            <w:pPr>
              <w:pStyle w:val="30"/>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eastAsia="zh-CN"/>
              </w:rPr>
              <w:t>表</w:t>
            </w:r>
            <w:r>
              <w:rPr>
                <w:rFonts w:hint="eastAsia" w:ascii="Times New Roman" w:hAnsi="Times New Roman" w:eastAsia="宋体" w:cs="Times New Roman"/>
                <w:b/>
                <w:bCs/>
                <w:color w:val="000000"/>
                <w:sz w:val="21"/>
                <w:szCs w:val="21"/>
                <w:lang w:val="en-US" w:eastAsia="zh-CN"/>
              </w:rPr>
              <w:t>4-1</w:t>
            </w:r>
            <w:r>
              <w:rPr>
                <w:rFonts w:ascii="Times New Roman" w:hAnsi="Times New Roman" w:eastAsia="宋体" w:cs="Times New Roman"/>
                <w:b/>
                <w:bCs/>
                <w:color w:val="000000"/>
                <w:sz w:val="21"/>
                <w:szCs w:val="21"/>
                <w:lang w:eastAsia="zh-CN"/>
              </w:rPr>
              <w:t xml:space="preserve">  天然气燃烧废气污染物产生源强核算一览表</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86"/>
              <w:gridCol w:w="1027"/>
              <w:gridCol w:w="2655"/>
              <w:gridCol w:w="1841"/>
            </w:tblGrid>
            <w:tr w14:paraId="718E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10" w:type="pct"/>
                  <w:noWrap w:val="0"/>
                  <w:vAlign w:val="bottom"/>
                </w:tcPr>
                <w:p w14:paraId="172510BF">
                  <w:pPr>
                    <w:snapToGrid w:val="0"/>
                    <w:spacing w:before="60" w:after="6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废气编号</w:t>
                  </w:r>
                </w:p>
              </w:tc>
              <w:tc>
                <w:tcPr>
                  <w:tcW w:w="793" w:type="pct"/>
                  <w:noWrap w:val="0"/>
                  <w:vAlign w:val="center"/>
                </w:tcPr>
                <w:p w14:paraId="5A665664">
                  <w:pPr>
                    <w:snapToGrid w:val="0"/>
                    <w:spacing w:before="60" w:after="6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污染物</w:t>
                  </w:r>
                </w:p>
              </w:tc>
              <w:tc>
                <w:tcPr>
                  <w:tcW w:w="687" w:type="pct"/>
                  <w:noWrap w:val="0"/>
                  <w:vAlign w:val="center"/>
                </w:tcPr>
                <w:p w14:paraId="05956F56">
                  <w:pPr>
                    <w:snapToGrid w:val="0"/>
                    <w:spacing w:before="60" w:after="6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天然气用量（m</w:t>
                  </w:r>
                  <w:r>
                    <w:rPr>
                      <w:rFonts w:hint="eastAsia" w:ascii="Times New Roman" w:hAnsi="Times New Roman" w:eastAsia="宋体" w:cs="Times New Roman"/>
                      <w:color w:val="000000"/>
                      <w:sz w:val="21"/>
                      <w:szCs w:val="21"/>
                      <w:vertAlign w:val="superscript"/>
                      <w:lang w:eastAsia="zh-CN"/>
                    </w:rPr>
                    <w:t>3</w:t>
                  </w:r>
                  <w:r>
                    <w:rPr>
                      <w:rFonts w:hint="eastAsia" w:ascii="Times New Roman" w:hAnsi="Times New Roman" w:eastAsia="宋体" w:cs="Times New Roman"/>
                      <w:color w:val="000000"/>
                      <w:sz w:val="21"/>
                      <w:szCs w:val="21"/>
                      <w:lang w:eastAsia="zh-CN"/>
                    </w:rPr>
                    <w:t>/a)</w:t>
                  </w:r>
                </w:p>
              </w:tc>
              <w:tc>
                <w:tcPr>
                  <w:tcW w:w="1776" w:type="pct"/>
                  <w:noWrap w:val="0"/>
                  <w:vAlign w:val="center"/>
                </w:tcPr>
                <w:p w14:paraId="7BEC0755">
                  <w:pPr>
                    <w:snapToGrid w:val="0"/>
                    <w:spacing w:before="60" w:after="6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产污系数</w:t>
                  </w:r>
                </w:p>
              </w:tc>
              <w:tc>
                <w:tcPr>
                  <w:tcW w:w="1231" w:type="pct"/>
                  <w:noWrap w:val="0"/>
                  <w:vAlign w:val="center"/>
                </w:tcPr>
                <w:p w14:paraId="58A51803">
                  <w:pPr>
                    <w:snapToGrid w:val="0"/>
                    <w:spacing w:before="60" w:after="6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产生量</w:t>
                  </w:r>
                </w:p>
              </w:tc>
            </w:tr>
            <w:tr w14:paraId="634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10" w:type="pct"/>
                  <w:vMerge w:val="restart"/>
                  <w:noWrap w:val="0"/>
                  <w:vAlign w:val="center"/>
                </w:tcPr>
                <w:p w14:paraId="7B622685">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烘干燃烧废气</w:t>
                  </w:r>
                </w:p>
              </w:tc>
              <w:tc>
                <w:tcPr>
                  <w:tcW w:w="793" w:type="pct"/>
                  <w:noWrap w:val="0"/>
                  <w:vAlign w:val="center"/>
                </w:tcPr>
                <w:p w14:paraId="73318F84">
                  <w:pPr>
                    <w:snapToGrid w:val="0"/>
                    <w:spacing w:before="60" w:after="6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工业废气量</w:t>
                  </w:r>
                </w:p>
              </w:tc>
              <w:tc>
                <w:tcPr>
                  <w:tcW w:w="687" w:type="pct"/>
                  <w:vMerge w:val="restart"/>
                  <w:noWrap w:val="0"/>
                  <w:vAlign w:val="center"/>
                </w:tcPr>
                <w:p w14:paraId="4778D40B">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451756.8</w:t>
                  </w:r>
                </w:p>
              </w:tc>
              <w:tc>
                <w:tcPr>
                  <w:tcW w:w="1776" w:type="pct"/>
                  <w:noWrap w:val="0"/>
                  <w:vAlign w:val="center"/>
                </w:tcPr>
                <w:p w14:paraId="5D4C6155">
                  <w:pPr>
                    <w:snapToGrid w:val="0"/>
                    <w:spacing w:before="60" w:after="6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13.6</w:t>
                  </w:r>
                  <w:r>
                    <w:rPr>
                      <w:rFonts w:hint="default" w:ascii="Times New Roman" w:hAnsi="Times New Roman" w:eastAsia="宋体" w:cs="Times New Roman"/>
                      <w:color w:val="auto"/>
                      <w:sz w:val="21"/>
                      <w:szCs w:val="21"/>
                      <w:highlight w:val="none"/>
                      <w:lang w:val="en-US" w:eastAsia="zh-CN"/>
                    </w:rPr>
                    <w:t>方米/立方米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原料</w:t>
                  </w:r>
                </w:p>
              </w:tc>
              <w:tc>
                <w:tcPr>
                  <w:tcW w:w="1231" w:type="pct"/>
                  <w:noWrap w:val="0"/>
                  <w:vAlign w:val="center"/>
                </w:tcPr>
                <w:p w14:paraId="5797022F">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6143904</w:t>
                  </w:r>
                </w:p>
              </w:tc>
            </w:tr>
            <w:tr w14:paraId="1936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10" w:type="pct"/>
                  <w:vMerge w:val="continue"/>
                  <w:noWrap w:val="0"/>
                  <w:vAlign w:val="center"/>
                </w:tcPr>
                <w:p w14:paraId="229DE9E8">
                  <w:pPr>
                    <w:snapToGrid w:val="0"/>
                    <w:spacing w:before="60" w:after="60"/>
                    <w:jc w:val="center"/>
                    <w:rPr>
                      <w:rFonts w:hint="default" w:ascii="Times New Roman" w:hAnsi="Times New Roman" w:eastAsia="宋体" w:cs="Times New Roman"/>
                      <w:color w:val="auto"/>
                      <w:sz w:val="21"/>
                      <w:szCs w:val="21"/>
                      <w:highlight w:val="none"/>
                      <w:lang w:val="en-US" w:eastAsia="zh-CN"/>
                    </w:rPr>
                  </w:pPr>
                </w:p>
              </w:tc>
              <w:tc>
                <w:tcPr>
                  <w:tcW w:w="793" w:type="pct"/>
                  <w:noWrap w:val="0"/>
                  <w:vAlign w:val="center"/>
                </w:tcPr>
                <w:p w14:paraId="6FCD28B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SO</w:t>
                  </w:r>
                  <w:r>
                    <w:rPr>
                      <w:rFonts w:hint="eastAsia" w:ascii="Times New Roman" w:hAnsi="Times New Roman" w:eastAsia="宋体" w:cs="Times New Roman"/>
                      <w:color w:val="auto"/>
                      <w:sz w:val="21"/>
                      <w:szCs w:val="21"/>
                      <w:highlight w:val="none"/>
                      <w:vertAlign w:val="subscript"/>
                      <w:lang w:eastAsia="zh-CN"/>
                    </w:rPr>
                    <w:t>2</w:t>
                  </w:r>
                </w:p>
              </w:tc>
              <w:tc>
                <w:tcPr>
                  <w:tcW w:w="687" w:type="pct"/>
                  <w:vMerge w:val="continue"/>
                  <w:noWrap w:val="0"/>
                  <w:vAlign w:val="center"/>
                </w:tcPr>
                <w:p w14:paraId="59CC3590">
                  <w:pPr>
                    <w:snapToGrid w:val="0"/>
                    <w:spacing w:before="60" w:after="60"/>
                    <w:jc w:val="center"/>
                    <w:rPr>
                      <w:rFonts w:hint="default" w:ascii="Times New Roman" w:hAnsi="Times New Roman" w:eastAsia="宋体" w:cs="Times New Roman"/>
                      <w:color w:val="auto"/>
                      <w:sz w:val="21"/>
                      <w:szCs w:val="21"/>
                      <w:highlight w:val="none"/>
                      <w:lang w:val="en-US" w:eastAsia="zh-CN"/>
                    </w:rPr>
                  </w:pPr>
                </w:p>
              </w:tc>
              <w:tc>
                <w:tcPr>
                  <w:tcW w:w="1776" w:type="pct"/>
                  <w:noWrap w:val="0"/>
                  <w:vAlign w:val="center"/>
                </w:tcPr>
                <w:p w14:paraId="5F32572F">
                  <w:pPr>
                    <w:snapToGrid w:val="0"/>
                    <w:spacing w:before="60" w:after="6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0.000002S千克/立方米－原料</w:t>
                  </w:r>
                </w:p>
              </w:tc>
              <w:tc>
                <w:tcPr>
                  <w:tcW w:w="1231" w:type="pct"/>
                  <w:noWrap w:val="0"/>
                  <w:vAlign w:val="center"/>
                </w:tcPr>
                <w:p w14:paraId="1F903721">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0.090</w:t>
                  </w:r>
                  <w:r>
                    <w:rPr>
                      <w:rFonts w:hint="eastAsia" w:ascii="Times New Roman" w:hAnsi="Times New Roman" w:eastAsia="宋体" w:cs="Times New Roman"/>
                      <w:color w:val="auto"/>
                      <w:sz w:val="21"/>
                      <w:szCs w:val="21"/>
                      <w:highlight w:val="none"/>
                      <w:lang w:eastAsia="zh-CN"/>
                    </w:rPr>
                    <w:t>t/a</w:t>
                  </w:r>
                </w:p>
              </w:tc>
            </w:tr>
            <w:tr w14:paraId="12B8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10" w:type="pct"/>
                  <w:vMerge w:val="continue"/>
                  <w:noWrap w:val="0"/>
                  <w:vAlign w:val="center"/>
                </w:tcPr>
                <w:p w14:paraId="09F5183A">
                  <w:pPr>
                    <w:snapToGrid w:val="0"/>
                    <w:spacing w:before="60" w:after="60"/>
                    <w:jc w:val="center"/>
                    <w:rPr>
                      <w:rFonts w:hint="eastAsia" w:ascii="Times New Roman" w:hAnsi="Times New Roman" w:eastAsia="宋体" w:cs="Times New Roman"/>
                      <w:color w:val="auto"/>
                      <w:sz w:val="21"/>
                      <w:szCs w:val="21"/>
                      <w:highlight w:val="none"/>
                      <w:lang w:val="en-US" w:eastAsia="zh-CN"/>
                    </w:rPr>
                  </w:pPr>
                </w:p>
              </w:tc>
              <w:tc>
                <w:tcPr>
                  <w:tcW w:w="793" w:type="pct"/>
                  <w:noWrap w:val="0"/>
                  <w:vAlign w:val="center"/>
                </w:tcPr>
                <w:p w14:paraId="5E4B8736">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NOx</w:t>
                  </w:r>
                </w:p>
              </w:tc>
              <w:tc>
                <w:tcPr>
                  <w:tcW w:w="687" w:type="pct"/>
                  <w:vMerge w:val="continue"/>
                  <w:noWrap w:val="0"/>
                  <w:vAlign w:val="center"/>
                </w:tcPr>
                <w:p w14:paraId="2AFC5758">
                  <w:pPr>
                    <w:snapToGrid w:val="0"/>
                    <w:spacing w:before="60" w:after="60"/>
                    <w:jc w:val="center"/>
                    <w:rPr>
                      <w:rFonts w:hint="eastAsia" w:ascii="Times New Roman" w:hAnsi="Times New Roman" w:eastAsia="宋体" w:cs="Times New Roman"/>
                      <w:color w:val="auto"/>
                      <w:sz w:val="21"/>
                      <w:szCs w:val="21"/>
                      <w:highlight w:val="none"/>
                      <w:lang w:val="en-US" w:eastAsia="zh-CN"/>
                    </w:rPr>
                  </w:pPr>
                </w:p>
              </w:tc>
              <w:tc>
                <w:tcPr>
                  <w:tcW w:w="1776" w:type="pct"/>
                  <w:noWrap w:val="0"/>
                  <w:vAlign w:val="center"/>
                </w:tcPr>
                <w:p w14:paraId="439937E4">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0.00187千克/立方米－原料</w:t>
                  </w:r>
                </w:p>
              </w:tc>
              <w:tc>
                <w:tcPr>
                  <w:tcW w:w="1231" w:type="pct"/>
                  <w:noWrap w:val="0"/>
                  <w:vAlign w:val="center"/>
                </w:tcPr>
                <w:p w14:paraId="17B66941">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0.845</w:t>
                  </w:r>
                  <w:r>
                    <w:rPr>
                      <w:rFonts w:hint="eastAsia" w:ascii="Times New Roman" w:hAnsi="Times New Roman" w:eastAsia="宋体" w:cs="Times New Roman"/>
                      <w:color w:val="auto"/>
                      <w:sz w:val="21"/>
                      <w:szCs w:val="21"/>
                      <w:highlight w:val="none"/>
                      <w:lang w:eastAsia="zh-CN"/>
                    </w:rPr>
                    <w:t>t/a</w:t>
                  </w:r>
                </w:p>
              </w:tc>
            </w:tr>
            <w:tr w14:paraId="5A9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10" w:type="pct"/>
                  <w:vMerge w:val="continue"/>
                  <w:noWrap w:val="0"/>
                  <w:vAlign w:val="center"/>
                </w:tcPr>
                <w:p w14:paraId="33F18F37">
                  <w:pPr>
                    <w:snapToGrid w:val="0"/>
                    <w:spacing w:before="60" w:after="60"/>
                    <w:jc w:val="center"/>
                    <w:rPr>
                      <w:rFonts w:hint="eastAsia" w:ascii="Times New Roman" w:hAnsi="Times New Roman" w:eastAsia="宋体" w:cs="Times New Roman"/>
                      <w:color w:val="auto"/>
                      <w:sz w:val="21"/>
                      <w:szCs w:val="21"/>
                      <w:highlight w:val="none"/>
                      <w:lang w:val="en-US" w:eastAsia="zh-CN"/>
                    </w:rPr>
                  </w:pPr>
                </w:p>
              </w:tc>
              <w:tc>
                <w:tcPr>
                  <w:tcW w:w="793" w:type="pct"/>
                  <w:noWrap w:val="0"/>
                  <w:vAlign w:val="center"/>
                </w:tcPr>
                <w:p w14:paraId="69977805">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颗粒物</w:t>
                  </w:r>
                </w:p>
              </w:tc>
              <w:tc>
                <w:tcPr>
                  <w:tcW w:w="687" w:type="pct"/>
                  <w:vMerge w:val="continue"/>
                  <w:noWrap w:val="0"/>
                  <w:vAlign w:val="center"/>
                </w:tcPr>
                <w:p w14:paraId="7980A120">
                  <w:pPr>
                    <w:snapToGrid w:val="0"/>
                    <w:spacing w:before="60" w:after="60"/>
                    <w:jc w:val="center"/>
                    <w:rPr>
                      <w:rFonts w:hint="eastAsia" w:ascii="Times New Roman" w:hAnsi="Times New Roman" w:eastAsia="宋体" w:cs="Times New Roman"/>
                      <w:color w:val="auto"/>
                      <w:sz w:val="21"/>
                      <w:szCs w:val="21"/>
                      <w:highlight w:val="none"/>
                      <w:lang w:val="en-US" w:eastAsia="zh-CN"/>
                    </w:rPr>
                  </w:pPr>
                </w:p>
              </w:tc>
              <w:tc>
                <w:tcPr>
                  <w:tcW w:w="1776" w:type="pct"/>
                  <w:noWrap w:val="0"/>
                  <w:vAlign w:val="center"/>
                </w:tcPr>
                <w:p w14:paraId="2BA0FFCD">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0.000286千克/立方米－原料</w:t>
                  </w:r>
                </w:p>
              </w:tc>
              <w:tc>
                <w:tcPr>
                  <w:tcW w:w="1231" w:type="pct"/>
                  <w:noWrap w:val="0"/>
                  <w:vAlign w:val="center"/>
                </w:tcPr>
                <w:p w14:paraId="4A1587BF">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0.129</w:t>
                  </w:r>
                  <w:r>
                    <w:rPr>
                      <w:rFonts w:hint="eastAsia" w:ascii="Times New Roman" w:hAnsi="Times New Roman" w:eastAsia="宋体" w:cs="Times New Roman"/>
                      <w:color w:val="auto"/>
                      <w:sz w:val="21"/>
                      <w:szCs w:val="21"/>
                      <w:highlight w:val="none"/>
                      <w:lang w:eastAsia="zh-CN"/>
                    </w:rPr>
                    <w:t>t/a</w:t>
                  </w:r>
                </w:p>
              </w:tc>
            </w:tr>
          </w:tbl>
          <w:p w14:paraId="7DF3BDE0">
            <w:pPr>
              <w:pStyle w:val="73"/>
              <w:keepNext w:val="0"/>
              <w:keepLines/>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宋体" w:hAnsi="宋体" w:eastAsia="宋体" w:cs="宋体"/>
                <w:b w:val="0"/>
                <w:bCs w:val="0"/>
                <w:color w:val="auto"/>
                <w:sz w:val="24"/>
                <w:szCs w:val="24"/>
                <w:highlight w:val="none"/>
                <w:lang w:val="en-US" w:eastAsia="zh-CN"/>
              </w:rPr>
            </w:pPr>
            <w:r>
              <w:rPr>
                <w:rFonts w:ascii="Times New Roman" w:hAnsi="Times New Roman" w:eastAsia="宋体" w:cs="Times New Roman"/>
                <w:b w:val="0"/>
                <w:bCs w:val="0"/>
                <w:color w:val="auto"/>
                <w:sz w:val="21"/>
                <w:szCs w:val="21"/>
                <w:highlight w:val="none"/>
                <w:lang w:val="en-US" w:eastAsia="zh-CN" w:bidi="ar-SA"/>
              </w:rPr>
              <w:t>注：S—收到基硫分(取值范围0-100，燃料为气体时，取值范围</w:t>
            </w:r>
            <w:r>
              <w:rPr>
                <w:rFonts w:hint="default" w:ascii="Times New Roman" w:hAnsi="Times New Roman" w:cs="Times New Roman"/>
                <w:b w:val="0"/>
                <w:bCs w:val="0"/>
                <w:color w:val="auto"/>
                <w:sz w:val="21"/>
                <w:szCs w:val="21"/>
                <w:highlight w:val="none"/>
                <w:lang w:val="en-US" w:eastAsia="zh-CN" w:bidi="ar-SA"/>
              </w:rPr>
              <w:t>≥</w:t>
            </w:r>
            <w:r>
              <w:rPr>
                <w:rFonts w:ascii="Times New Roman" w:hAnsi="Times New Roman" w:eastAsia="宋体" w:cs="Times New Roman"/>
                <w:b w:val="0"/>
                <w:bCs w:val="0"/>
                <w:color w:val="auto"/>
                <w:sz w:val="21"/>
                <w:szCs w:val="21"/>
                <w:highlight w:val="none"/>
                <w:lang w:val="en-US" w:eastAsia="zh-CN" w:bidi="ar-SA"/>
              </w:rPr>
              <w:t>0)，本次评价按100取值。</w:t>
            </w:r>
          </w:p>
          <w:p w14:paraId="429F58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val="0"/>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综上所述，本项目颗粒物产生量为4.44+0.129=4.569t/a，硫化氢产生量为0.462t/a，氨产生量为4.62t/a，二氧化硫产生量为0.090t/a，氮氧化物产生量为0.845t/a，</w:t>
            </w:r>
            <w:r>
              <w:rPr>
                <w:rFonts w:hint="eastAsia" w:ascii="Times New Roman" w:hAnsi="Times New Roman" w:eastAsia="宋体" w:cs="Times New Roman"/>
                <w:bCs w:val="0"/>
                <w:color w:val="auto"/>
                <w:sz w:val="24"/>
                <w:szCs w:val="24"/>
                <w:highlight w:val="none"/>
                <w:lang w:val="en-US" w:eastAsia="zh-CN" w:bidi="ar-SA"/>
              </w:rPr>
              <w:t>废气新增一套布袋除尘+碱喷淋塔+除臭塔+15m高排气筒（DA002）排放。</w:t>
            </w:r>
          </w:p>
          <w:p w14:paraId="55235FEB">
            <w:pPr>
              <w:widowControl/>
              <w:spacing w:line="360" w:lineRule="auto"/>
              <w:ind w:firstLine="480" w:firstLineChars="200"/>
              <w:jc w:val="both"/>
              <w:rPr>
                <w:rFonts w:hint="eastAsia" w:ascii="Times New Roman" w:hAnsi="Times New Roman" w:eastAsia="宋体" w:cs="Times New Roman"/>
                <w:color w:val="0000FF"/>
                <w:sz w:val="24"/>
                <w:szCs w:val="24"/>
                <w:highlight w:val="none"/>
                <w:lang w:val="en-US" w:eastAsia="zh-CN" w:bidi="ar-SA"/>
              </w:rPr>
            </w:pPr>
            <w:r>
              <w:rPr>
                <w:rFonts w:hint="eastAsia" w:ascii="Times New Roman" w:hAnsi="Times New Roman" w:eastAsia="宋体" w:cs="Times New Roman"/>
                <w:color w:val="0000FF"/>
                <w:sz w:val="24"/>
                <w:szCs w:val="24"/>
                <w:highlight w:val="none"/>
                <w:lang w:val="en-US" w:eastAsia="zh-CN" w:bidi="ar-SA"/>
              </w:rPr>
              <w:t>风量核算：</w:t>
            </w:r>
          </w:p>
          <w:p w14:paraId="0AEB7E1E">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本次扩建项目新增一条烘干生产线，集气罩为矩形集气罩，风量计算方法根据《大气污染控制工程》中的控制风速法计算。计算公式为：</w:t>
            </w:r>
          </w:p>
          <w:p w14:paraId="7360BB09">
            <w:pPr>
              <w:pStyle w:val="2"/>
              <w:spacing w:line="360" w:lineRule="auto"/>
              <w:jc w:val="center"/>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object>
                <v:shape id="_x0000_i1026" o:spt="75" type="#_x0000_t75" style="height:17pt;width:95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p>
          <w:p w14:paraId="7C3B1370">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其中：</w:t>
            </w:r>
          </w:p>
          <w:p w14:paraId="172BADDC">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Q为风量，m³/h；</w:t>
            </w:r>
          </w:p>
          <w:p w14:paraId="1EAB34A2">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K：考虑沿高度速度不均匀的安全系数，通常取1.4；</w:t>
            </w:r>
          </w:p>
          <w:p w14:paraId="645DCF4C">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P：罩口周长（m）（矩形集气罩尺寸设置为：长1.2m，宽0.68m，P=3.76m）；</w:t>
            </w:r>
          </w:p>
          <w:p w14:paraId="2401D9D5">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H：罩口至污染源的距离（m）</w:t>
            </w:r>
            <w:r>
              <w:rPr>
                <w:rFonts w:hint="default" w:ascii="Times New Roman" w:hAnsi="Times New Roman" w:eastAsia="宋体" w:cs="Times New Roman"/>
                <w:color w:val="0000FF"/>
                <w:kern w:val="2"/>
                <w:sz w:val="24"/>
                <w:szCs w:val="24"/>
                <w:highlight w:val="none"/>
                <w:lang w:val="en-US" w:eastAsia="zh-CN" w:bidi="ar-SA"/>
              </w:rPr>
              <w:t>（</w:t>
            </w:r>
            <w:r>
              <w:rPr>
                <w:rFonts w:hint="eastAsia" w:ascii="Times New Roman" w:hAnsi="Times New Roman" w:eastAsia="宋体" w:cs="Times New Roman"/>
                <w:color w:val="0000FF"/>
                <w:kern w:val="2"/>
                <w:sz w:val="24"/>
                <w:szCs w:val="24"/>
                <w:highlight w:val="none"/>
                <w:lang w:val="en-US" w:eastAsia="zh-CN" w:bidi="ar-SA"/>
              </w:rPr>
              <w:t>本项目</w:t>
            </w:r>
            <w:r>
              <w:rPr>
                <w:rFonts w:hint="default" w:ascii="Times New Roman" w:hAnsi="Times New Roman" w:eastAsia="宋体" w:cs="Times New Roman"/>
                <w:color w:val="0000FF"/>
                <w:kern w:val="2"/>
                <w:sz w:val="24"/>
                <w:szCs w:val="24"/>
                <w:highlight w:val="none"/>
                <w:lang w:val="en-US" w:eastAsia="zh-CN" w:bidi="ar-SA"/>
              </w:rPr>
              <w:t>取</w:t>
            </w:r>
            <w:r>
              <w:rPr>
                <w:rFonts w:hint="eastAsia" w:ascii="Times New Roman" w:hAnsi="Times New Roman" w:eastAsia="宋体" w:cs="Times New Roman"/>
                <w:color w:val="0000FF"/>
                <w:kern w:val="2"/>
                <w:sz w:val="24"/>
                <w:szCs w:val="24"/>
                <w:highlight w:val="none"/>
                <w:lang w:val="en-US" w:eastAsia="zh-CN" w:bidi="ar-SA"/>
              </w:rPr>
              <w:t>0.3</w:t>
            </w:r>
            <w:r>
              <w:rPr>
                <w:rFonts w:hint="default" w:ascii="Times New Roman" w:hAnsi="Times New Roman" w:eastAsia="宋体" w:cs="Times New Roman"/>
                <w:color w:val="0000FF"/>
                <w:kern w:val="2"/>
                <w:sz w:val="24"/>
                <w:szCs w:val="24"/>
                <w:highlight w:val="none"/>
                <w:lang w:val="en-US" w:eastAsia="zh-CN" w:bidi="ar-SA"/>
              </w:rPr>
              <w:t>m）</w:t>
            </w:r>
            <w:r>
              <w:rPr>
                <w:rFonts w:hint="eastAsia" w:ascii="Times New Roman" w:hAnsi="Times New Roman" w:eastAsia="宋体" w:cs="Times New Roman"/>
                <w:color w:val="0000FF"/>
                <w:kern w:val="2"/>
                <w:sz w:val="24"/>
                <w:szCs w:val="24"/>
                <w:highlight w:val="none"/>
                <w:lang w:val="en-US" w:eastAsia="zh-CN" w:bidi="ar-SA"/>
              </w:rPr>
              <w:t>；</w:t>
            </w:r>
          </w:p>
          <w:p w14:paraId="3F2CEC7E">
            <w:pPr>
              <w:pStyle w:val="2"/>
              <w:spacing w:line="360" w:lineRule="auto"/>
              <w:jc w:val="both"/>
              <w:rPr>
                <w:rFonts w:hint="eastAsia"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kern w:val="2"/>
                <w:sz w:val="24"/>
                <w:szCs w:val="24"/>
                <w:highlight w:val="none"/>
                <w:lang w:val="en-US" w:eastAsia="zh-CN" w:bidi="ar-SA"/>
              </w:rPr>
              <w:t>Vx：污染源控制速度（m/s）</w:t>
            </w:r>
            <w:r>
              <w:rPr>
                <w:rFonts w:hint="default" w:ascii="Times New Roman" w:hAnsi="Times New Roman" w:eastAsia="宋体" w:cs="Times New Roman"/>
                <w:color w:val="0000FF"/>
                <w:kern w:val="2"/>
                <w:sz w:val="24"/>
                <w:szCs w:val="24"/>
                <w:highlight w:val="none"/>
                <w:lang w:val="en-US" w:eastAsia="zh-CN" w:bidi="ar-SA"/>
              </w:rPr>
              <w:t>（</w:t>
            </w:r>
            <w:r>
              <w:rPr>
                <w:rFonts w:hint="eastAsia" w:ascii="Times New Roman" w:hAnsi="Times New Roman" w:eastAsia="宋体" w:cs="Times New Roman"/>
                <w:color w:val="0000FF"/>
                <w:kern w:val="2"/>
                <w:sz w:val="24"/>
                <w:szCs w:val="24"/>
                <w:highlight w:val="none"/>
                <w:lang w:val="en-US" w:eastAsia="zh-CN" w:bidi="ar-SA"/>
              </w:rPr>
              <w:t>本项目</w:t>
            </w:r>
            <w:r>
              <w:rPr>
                <w:rFonts w:hint="default" w:ascii="Times New Roman" w:hAnsi="Times New Roman" w:eastAsia="宋体" w:cs="Times New Roman"/>
                <w:color w:val="0000FF"/>
                <w:kern w:val="2"/>
                <w:sz w:val="24"/>
                <w:szCs w:val="24"/>
                <w:highlight w:val="none"/>
                <w:lang w:val="en-US" w:eastAsia="zh-CN" w:bidi="ar-SA"/>
              </w:rPr>
              <w:t>取</w:t>
            </w:r>
            <w:r>
              <w:rPr>
                <w:rFonts w:hint="eastAsia" w:ascii="Times New Roman" w:hAnsi="Times New Roman" w:eastAsia="宋体" w:cs="Times New Roman"/>
                <w:color w:val="0000FF"/>
                <w:kern w:val="2"/>
                <w:sz w:val="24"/>
                <w:szCs w:val="24"/>
                <w:highlight w:val="none"/>
                <w:lang w:val="en-US" w:eastAsia="zh-CN" w:bidi="ar-SA"/>
              </w:rPr>
              <w:t>1.5</w:t>
            </w:r>
            <w:r>
              <w:rPr>
                <w:rFonts w:hint="default" w:ascii="Times New Roman" w:hAnsi="Times New Roman" w:eastAsia="宋体" w:cs="Times New Roman"/>
                <w:color w:val="0000FF"/>
                <w:kern w:val="2"/>
                <w:sz w:val="24"/>
                <w:szCs w:val="24"/>
                <w:highlight w:val="none"/>
                <w:lang w:val="en-US" w:eastAsia="zh-CN" w:bidi="ar-SA"/>
              </w:rPr>
              <w:t>m/s）</w:t>
            </w:r>
            <w:r>
              <w:rPr>
                <w:rFonts w:hint="eastAsia" w:ascii="Times New Roman" w:hAnsi="Times New Roman" w:eastAsia="宋体" w:cs="Times New Roman"/>
                <w:color w:val="0000FF"/>
                <w:kern w:val="2"/>
                <w:sz w:val="24"/>
                <w:szCs w:val="24"/>
                <w:highlight w:val="none"/>
                <w:lang w:val="en-US" w:eastAsia="zh-CN" w:bidi="ar-SA"/>
              </w:rPr>
              <w:t>。</w:t>
            </w:r>
          </w:p>
          <w:p w14:paraId="79255D0B">
            <w:pPr>
              <w:pStyle w:val="2"/>
              <w:spacing w:line="360" w:lineRule="auto"/>
              <w:jc w:val="both"/>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0000FF"/>
                <w:kern w:val="2"/>
                <w:sz w:val="24"/>
                <w:szCs w:val="24"/>
                <w:highlight w:val="none"/>
                <w:lang w:val="en-US" w:eastAsia="zh-CN" w:bidi="ar-SA"/>
              </w:rPr>
              <w:t>则</w:t>
            </w:r>
            <w:r>
              <w:rPr>
                <w:rFonts w:hint="eastAsia" w:ascii="Times New Roman" w:hAnsi="Times New Roman" w:eastAsia="宋体" w:cs="Times New Roman"/>
                <w:color w:val="0000FF"/>
                <w:kern w:val="2"/>
                <w:sz w:val="24"/>
                <w:szCs w:val="24"/>
                <w:highlight w:val="none"/>
                <w:lang w:val="en-US" w:eastAsia="zh-CN" w:bidi="ar-SA"/>
              </w:rPr>
              <w:t>矩形集气罩</w:t>
            </w:r>
            <w:r>
              <w:rPr>
                <w:rFonts w:hint="default" w:ascii="Times New Roman" w:hAnsi="Times New Roman" w:eastAsia="宋体" w:cs="Times New Roman"/>
                <w:color w:val="0000FF"/>
                <w:kern w:val="2"/>
                <w:sz w:val="24"/>
                <w:szCs w:val="24"/>
                <w:highlight w:val="none"/>
                <w:lang w:val="en-US" w:eastAsia="zh-CN" w:bidi="ar-SA"/>
              </w:rPr>
              <w:t>风量为</w:t>
            </w:r>
            <w:r>
              <w:rPr>
                <w:rFonts w:hint="eastAsia" w:ascii="Times New Roman" w:hAnsi="Times New Roman" w:eastAsia="宋体" w:cs="Times New Roman"/>
                <w:color w:val="0000FF"/>
                <w:kern w:val="2"/>
                <w:sz w:val="24"/>
                <w:szCs w:val="24"/>
                <w:highlight w:val="none"/>
                <w:lang w:val="en-US" w:eastAsia="zh-CN" w:bidi="ar-SA"/>
              </w:rPr>
              <w:t>8520</w:t>
            </w:r>
            <w:r>
              <w:rPr>
                <w:rFonts w:hint="default" w:ascii="Times New Roman" w:hAnsi="Times New Roman" w:eastAsia="宋体" w:cs="Times New Roman"/>
                <w:color w:val="0000FF"/>
                <w:kern w:val="2"/>
                <w:sz w:val="24"/>
                <w:szCs w:val="24"/>
                <w:highlight w:val="none"/>
                <w:lang w:val="en-US" w:eastAsia="zh-CN" w:bidi="ar-SA"/>
              </w:rPr>
              <w:t>m</w:t>
            </w:r>
            <w:r>
              <w:rPr>
                <w:rFonts w:hint="default" w:ascii="Times New Roman" w:hAnsi="Times New Roman" w:eastAsia="宋体" w:cs="Times New Roman"/>
                <w:color w:val="0000FF"/>
                <w:kern w:val="2"/>
                <w:sz w:val="24"/>
                <w:szCs w:val="24"/>
                <w:highlight w:val="none"/>
                <w:vertAlign w:val="superscript"/>
                <w:lang w:val="en-US" w:eastAsia="zh-CN" w:bidi="ar-SA"/>
              </w:rPr>
              <w:t>3</w:t>
            </w:r>
            <w:r>
              <w:rPr>
                <w:rFonts w:hint="default" w:ascii="Times New Roman" w:hAnsi="Times New Roman" w:eastAsia="宋体" w:cs="Times New Roman"/>
                <w:color w:val="0000FF"/>
                <w:kern w:val="2"/>
                <w:sz w:val="24"/>
                <w:szCs w:val="24"/>
                <w:highlight w:val="none"/>
                <w:lang w:val="en-US" w:eastAsia="zh-CN" w:bidi="ar-SA"/>
              </w:rPr>
              <w:t>/h。考虑风损、管压降等因素，风量取</w:t>
            </w:r>
            <w:r>
              <w:rPr>
                <w:rFonts w:hint="eastAsia" w:ascii="Times New Roman" w:hAnsi="Times New Roman" w:eastAsia="宋体" w:cs="Times New Roman"/>
                <w:color w:val="0000FF"/>
                <w:kern w:val="2"/>
                <w:sz w:val="24"/>
                <w:szCs w:val="24"/>
                <w:highlight w:val="none"/>
                <w:lang w:val="en-US" w:eastAsia="zh-CN" w:bidi="ar-SA"/>
              </w:rPr>
              <w:t>10000</w:t>
            </w:r>
            <w:r>
              <w:rPr>
                <w:rFonts w:hint="default" w:ascii="Times New Roman" w:hAnsi="Times New Roman" w:eastAsia="宋体" w:cs="Times New Roman"/>
                <w:color w:val="0000FF"/>
                <w:kern w:val="2"/>
                <w:sz w:val="24"/>
                <w:szCs w:val="24"/>
                <w:highlight w:val="none"/>
                <w:lang w:val="en-US" w:eastAsia="zh-CN" w:bidi="ar-SA"/>
              </w:rPr>
              <w:t>m</w:t>
            </w:r>
            <w:r>
              <w:rPr>
                <w:rFonts w:hint="default" w:ascii="Times New Roman" w:hAnsi="Times New Roman" w:eastAsia="宋体" w:cs="Times New Roman"/>
                <w:color w:val="0000FF"/>
                <w:kern w:val="2"/>
                <w:sz w:val="24"/>
                <w:szCs w:val="24"/>
                <w:highlight w:val="none"/>
                <w:vertAlign w:val="superscript"/>
                <w:lang w:val="en-US" w:eastAsia="zh-CN" w:bidi="ar-SA"/>
              </w:rPr>
              <w:t>3</w:t>
            </w:r>
            <w:r>
              <w:rPr>
                <w:rFonts w:hint="default" w:ascii="Times New Roman" w:hAnsi="Times New Roman" w:eastAsia="宋体" w:cs="Times New Roman"/>
                <w:color w:val="0000FF"/>
                <w:kern w:val="2"/>
                <w:sz w:val="24"/>
                <w:szCs w:val="24"/>
                <w:highlight w:val="none"/>
                <w:lang w:val="en-US" w:eastAsia="zh-CN" w:bidi="ar-SA"/>
              </w:rPr>
              <w:t>/h。年工作</w:t>
            </w:r>
            <w:r>
              <w:rPr>
                <w:rFonts w:hint="eastAsia" w:ascii="Times New Roman" w:hAnsi="Times New Roman" w:eastAsia="宋体" w:cs="Times New Roman"/>
                <w:color w:val="0000FF"/>
                <w:kern w:val="2"/>
                <w:sz w:val="24"/>
                <w:szCs w:val="24"/>
                <w:highlight w:val="none"/>
                <w:lang w:val="en-US" w:eastAsia="zh-CN" w:bidi="ar-SA"/>
              </w:rPr>
              <w:t>2880</w:t>
            </w:r>
            <w:r>
              <w:rPr>
                <w:rFonts w:hint="default" w:ascii="Times New Roman" w:hAnsi="Times New Roman" w:eastAsia="宋体" w:cs="Times New Roman"/>
                <w:color w:val="0000FF"/>
                <w:kern w:val="2"/>
                <w:sz w:val="24"/>
                <w:szCs w:val="24"/>
                <w:highlight w:val="none"/>
                <w:lang w:val="en-US" w:eastAsia="zh-CN" w:bidi="ar-SA"/>
              </w:rPr>
              <w:t>h。</w:t>
            </w:r>
          </w:p>
          <w:p w14:paraId="23111E9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本项目废气采用布袋除尘+碱喷淋塔+除臭塔+15m高排气筒（DA002）</w:t>
            </w:r>
            <w:r>
              <w:rPr>
                <w:rFonts w:hint="eastAsia" w:ascii="Times New Roman" w:hAnsi="Times New Roman" w:eastAsia="宋体" w:cs="Times New Roman"/>
                <w:bCs w:val="0"/>
                <w:color w:val="auto"/>
                <w:sz w:val="24"/>
                <w:szCs w:val="24"/>
                <w:highlight w:val="none"/>
                <w:lang w:val="en-US" w:eastAsia="zh-CN" w:bidi="ar-SA"/>
              </w:rPr>
              <w:t>排放。布袋</w:t>
            </w:r>
            <w:r>
              <w:rPr>
                <w:rFonts w:hint="default" w:ascii="Times New Roman" w:hAnsi="Times New Roman" w:eastAsia="宋体" w:cs="Times New Roman"/>
                <w:color w:val="auto"/>
                <w:sz w:val="24"/>
                <w:highlight w:val="none"/>
                <w:lang w:val="en-US" w:eastAsia="zh-CN"/>
              </w:rPr>
              <w:t>除尘</w:t>
            </w:r>
            <w:r>
              <w:rPr>
                <w:rFonts w:hint="eastAsia" w:ascii="Times New Roman" w:hAnsi="Times New Roman" w:eastAsia="宋体" w:cs="Times New Roman"/>
                <w:color w:val="auto"/>
                <w:sz w:val="24"/>
                <w:highlight w:val="none"/>
                <w:lang w:val="en-US" w:eastAsia="zh-CN"/>
              </w:rPr>
              <w:t>收集颗粒物效率按90%计，治理</w:t>
            </w:r>
            <w:r>
              <w:rPr>
                <w:rFonts w:hint="default" w:ascii="Times New Roman" w:hAnsi="Times New Roman" w:eastAsia="宋体" w:cs="Times New Roman"/>
                <w:color w:val="auto"/>
                <w:sz w:val="24"/>
                <w:highlight w:val="none"/>
                <w:lang w:val="en-US" w:eastAsia="zh-CN"/>
              </w:rPr>
              <w:t>效率按9</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%计，</w:t>
            </w:r>
            <w:r>
              <w:rPr>
                <w:rFonts w:hint="eastAsia" w:ascii="Times New Roman" w:hAnsi="Times New Roman" w:eastAsia="宋体" w:cs="Times New Roman"/>
                <w:color w:val="0000FF"/>
                <w:sz w:val="24"/>
                <w:szCs w:val="24"/>
                <w:highlight w:val="none"/>
                <w:lang w:val="en-US" w:eastAsia="zh-CN" w:bidi="ar-SA"/>
              </w:rPr>
              <w:t>碱喷淋塔治理效率参考《钢铁工业烧结废气超低排放治理工程技术规范》（HJ 1408-2024）中湿法洗涤（喷淋塔）颗粒物去除效率70%-90%，</w:t>
            </w:r>
            <w:r>
              <w:rPr>
                <w:rFonts w:hint="eastAsia" w:ascii="Times New Roman" w:hAnsi="Times New Roman" w:eastAsia="宋体" w:cs="Times New Roman"/>
                <w:color w:val="auto"/>
                <w:sz w:val="24"/>
                <w:highlight w:val="none"/>
                <w:lang w:val="en-US" w:eastAsia="zh-CN"/>
              </w:rPr>
              <w:t>本项目取80%计算，则收集颗粒物的量为4.569*0.9=4.1121t/a，经布袋除尘器处理后为4.1121*0.05=0.205605t/a，再经碱喷淋塔处理后约为0.205605*0.2=0.041t/a，其中无组织排放量为4.5699*0.1=0.457t/a。</w:t>
            </w:r>
          </w:p>
          <w:p w14:paraId="6ED6C56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val="0"/>
                <w:color w:val="auto"/>
                <w:sz w:val="24"/>
                <w:szCs w:val="24"/>
                <w:highlight w:val="none"/>
                <w:lang w:val="en-US" w:eastAsia="zh-CN" w:bidi="ar-SA"/>
              </w:rPr>
            </w:pPr>
            <w:r>
              <w:rPr>
                <w:rFonts w:hint="eastAsia" w:ascii="Times New Roman" w:hAnsi="Times New Roman" w:eastAsia="宋体" w:cs="Times New Roman"/>
                <w:bCs w:val="0"/>
                <w:color w:val="auto"/>
                <w:sz w:val="24"/>
                <w:szCs w:val="24"/>
                <w:highlight w:val="none"/>
                <w:lang w:val="en-US" w:eastAsia="zh-CN" w:bidi="ar-SA"/>
              </w:rPr>
              <w:t>碱喷淋塔治理硫化氢参考《大气污染治理工程技术导则》(HJ2000-2010)，碱液吸收是推荐工艺，治理效率参考类似项目95-99%，本项目取95%，除臭塔处理硫化氢参考</w:t>
            </w:r>
            <w:r>
              <w:rPr>
                <w:rFonts w:hint="default" w:ascii="Times New Roman" w:hAnsi="Times New Roman" w:eastAsia="宋体" w:cs="Times New Roman"/>
                <w:color w:val="auto"/>
                <w:sz w:val="24"/>
                <w:szCs w:val="24"/>
                <w:highlight w:val="none"/>
                <w:lang w:val="en-US" w:eastAsia="zh-CN" w:bidi="ar-SA"/>
              </w:rPr>
              <w:t>《生物脱臭技术研究进展与展望》(陈飞，四川环境，2004)</w:t>
            </w:r>
            <w:r>
              <w:rPr>
                <w:rFonts w:hint="eastAsia" w:ascii="Times New Roman" w:hAnsi="Times New Roman" w:eastAsia="宋体" w:cs="Times New Roman"/>
                <w:color w:val="auto"/>
                <w:sz w:val="24"/>
                <w:szCs w:val="24"/>
                <w:highlight w:val="none"/>
                <w:lang w:val="en-US" w:eastAsia="zh-CN" w:bidi="ar-SA"/>
              </w:rPr>
              <w:t>，生物除臭</w:t>
            </w:r>
            <w:r>
              <w:rPr>
                <w:rFonts w:hint="default" w:ascii="Times New Roman" w:hAnsi="Times New Roman" w:eastAsia="宋体" w:cs="Times New Roman"/>
                <w:color w:val="auto"/>
                <w:sz w:val="24"/>
                <w:szCs w:val="24"/>
                <w:highlight w:val="none"/>
                <w:lang w:val="en-US" w:eastAsia="zh-CN" w:bidi="ar-SA"/>
              </w:rPr>
              <w:t>对H</w:t>
            </w:r>
            <w:r>
              <w:rPr>
                <w:rFonts w:hint="eastAsia" w:ascii="Times New Roman" w:hAnsi="Times New Roman" w:eastAsia="宋体" w:cs="Times New Roman"/>
                <w:color w:val="auto"/>
                <w:sz w:val="24"/>
                <w:szCs w:val="24"/>
                <w:highlight w:val="none"/>
                <w:vertAlign w:val="subscript"/>
                <w:lang w:val="en-US" w:eastAsia="zh-CN" w:bidi="ar-SA"/>
              </w:rPr>
              <w:t>2</w:t>
            </w:r>
            <w:r>
              <w:rPr>
                <w:rFonts w:hint="default" w:ascii="Times New Roman" w:hAnsi="Times New Roman" w:eastAsia="宋体" w:cs="Times New Roman"/>
                <w:color w:val="auto"/>
                <w:sz w:val="24"/>
                <w:szCs w:val="24"/>
                <w:highlight w:val="none"/>
                <w:lang w:val="en-US" w:eastAsia="zh-CN" w:bidi="ar-SA"/>
              </w:rPr>
              <w:t>S的</w:t>
            </w:r>
            <w:r>
              <w:rPr>
                <w:rFonts w:hint="eastAsia" w:ascii="Times New Roman" w:hAnsi="Times New Roman" w:eastAsia="宋体" w:cs="Times New Roman"/>
                <w:color w:val="auto"/>
                <w:sz w:val="24"/>
                <w:szCs w:val="24"/>
                <w:highlight w:val="none"/>
                <w:lang w:val="en-US" w:eastAsia="zh-CN" w:bidi="ar-SA"/>
              </w:rPr>
              <w:t>治理</w:t>
            </w:r>
            <w:r>
              <w:rPr>
                <w:rFonts w:hint="default" w:ascii="Times New Roman" w:hAnsi="Times New Roman" w:eastAsia="宋体" w:cs="Times New Roman"/>
                <w:color w:val="auto"/>
                <w:sz w:val="24"/>
                <w:szCs w:val="24"/>
                <w:highlight w:val="none"/>
                <w:lang w:val="en-US" w:eastAsia="zh-CN" w:bidi="ar-SA"/>
              </w:rPr>
              <w:t>效率为99.9</w:t>
            </w:r>
            <w:r>
              <w:rPr>
                <w:rFonts w:hint="eastAsia" w:ascii="Times New Roman" w:hAnsi="Times New Roman" w:eastAsia="宋体" w:cs="Times New Roman"/>
                <w:color w:val="auto"/>
                <w:sz w:val="24"/>
                <w:szCs w:val="24"/>
                <w:highlight w:val="none"/>
                <w:lang w:val="en-US" w:eastAsia="zh-CN" w:bidi="ar-SA"/>
              </w:rPr>
              <w:t>%，本项目考虑最不利情况下，治理效率按95%计，收集效率按90%计，则硫化氢有组织收集量为0.462*0.9=0.4158，处理后有组织产生量为0.4158*0.05*0.05=0.00104t/a，无组织排放量为0.462*0.1=0.0462t/a。</w:t>
            </w:r>
          </w:p>
          <w:p w14:paraId="1830369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ascii="Times New Roman" w:hAnsi="Times New Roman" w:eastAsia="宋体" w:cs="Times New Roman"/>
                <w:bCs w:val="0"/>
                <w:color w:val="auto"/>
                <w:sz w:val="24"/>
                <w:szCs w:val="24"/>
                <w:highlight w:val="none"/>
                <w:lang w:val="en-US" w:eastAsia="zh-CN" w:bidi="ar-SA"/>
              </w:rPr>
              <w:t>碱喷淋塔治理二氧化硫参考《工业锅炉烟气治理工程技术规范》(HJ462-2021)，湿法脱硫（类似原理）是主流技术，针对本项目二氧化硫浓度低、气量小的特点，碱喷淋塔的治理效率按保守取50%进行计算，收集效率按90%计，则二氧化硫有组织排放量约0.09*0.9*0.5=0.041t/a，无组织排放量为0.09*0.1=0.009t/a。</w:t>
            </w:r>
          </w:p>
          <w:p w14:paraId="480E56F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val="0"/>
                <w:color w:val="auto"/>
                <w:sz w:val="24"/>
                <w:szCs w:val="24"/>
                <w:highlight w:val="none"/>
                <w:lang w:val="en-US" w:eastAsia="zh-CN" w:bidi="ar-SA"/>
              </w:rPr>
            </w:pPr>
            <w:r>
              <w:rPr>
                <w:rFonts w:hint="eastAsia" w:ascii="Times New Roman" w:hAnsi="Times New Roman" w:eastAsia="宋体" w:cs="Times New Roman"/>
                <w:bCs w:val="0"/>
                <w:color w:val="auto"/>
                <w:sz w:val="24"/>
                <w:szCs w:val="24"/>
                <w:highlight w:val="none"/>
                <w:lang w:val="en-US" w:eastAsia="zh-CN" w:bidi="ar-SA"/>
              </w:rPr>
              <w:t>除臭塔治理氨气参考</w:t>
            </w:r>
            <w:r>
              <w:rPr>
                <w:rFonts w:hint="default" w:ascii="Times New Roman" w:hAnsi="Times New Roman" w:eastAsia="宋体" w:cs="Times New Roman"/>
                <w:color w:val="auto"/>
                <w:sz w:val="24"/>
                <w:szCs w:val="24"/>
                <w:highlight w:val="none"/>
                <w:lang w:val="en-US" w:eastAsia="zh-CN" w:bidi="ar-SA"/>
              </w:rPr>
              <w:t>《生物脱臭技术研究进展与展望》(陈飞，四川环境，2004)</w:t>
            </w:r>
            <w:r>
              <w:rPr>
                <w:rFonts w:hint="eastAsia" w:ascii="Times New Roman" w:hAnsi="Times New Roman" w:eastAsia="宋体" w:cs="Times New Roman"/>
                <w:color w:val="auto"/>
                <w:sz w:val="24"/>
                <w:szCs w:val="24"/>
                <w:highlight w:val="none"/>
                <w:lang w:val="en-US" w:eastAsia="zh-CN" w:bidi="ar-SA"/>
              </w:rPr>
              <w:t>中生物除臭对氨气的治理效率为96.4%，本项目取95%，收集效率按90%计，则有组织排放量约4.62*0.9*0.05=0.208t/a，无组织排放量为4.62*0.1=0.462t/a。</w:t>
            </w:r>
          </w:p>
          <w:p w14:paraId="6EE833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本</w:t>
            </w:r>
            <w:r>
              <w:rPr>
                <w:rFonts w:hint="eastAsia" w:ascii="Times New Roman" w:hAnsi="Times New Roman" w:eastAsia="宋体" w:cs="Times New Roman"/>
                <w:bCs/>
                <w:color w:val="auto"/>
                <w:sz w:val="24"/>
                <w:highlight w:val="none"/>
                <w:lang w:val="en-US" w:eastAsia="zh-CN"/>
              </w:rPr>
              <w:t>项目不考虑烘干工艺内高温对恶臭气体的分解作用，废气处理设施的设计处理能力基于污染物的全部产生量。</w:t>
            </w:r>
          </w:p>
          <w:p w14:paraId="44CFE6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（3）装料粉尘</w:t>
            </w:r>
          </w:p>
          <w:p w14:paraId="7DB3DA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本项目装料使用封闭式传输带，车间密闭，运输过程中使用薄膜覆盖，产生粉尘量极少，本次不做分析。</w:t>
            </w:r>
          </w:p>
          <w:p w14:paraId="4CD22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（4）污水处理设施恶臭</w:t>
            </w:r>
          </w:p>
          <w:p w14:paraId="79FECF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highlight w:val="none"/>
                <w:lang w:val="en-US" w:eastAsia="zh-CN"/>
              </w:rPr>
              <w:t>本项目喷淋塔废水经现有项目三级沉淀池+黑膜发酵池处理后用于周围农田施肥，不外排。现有</w:t>
            </w:r>
            <w:r>
              <w:rPr>
                <w:rFonts w:hint="default" w:ascii="Times New Roman" w:hAnsi="Times New Roman" w:eastAsia="宋体" w:cs="Times New Roman"/>
                <w:bCs/>
                <w:color w:val="auto"/>
                <w:sz w:val="24"/>
                <w:highlight w:val="none"/>
                <w:lang w:val="en-US" w:eastAsia="zh-CN"/>
              </w:rPr>
              <w:t>项目</w:t>
            </w:r>
            <w:r>
              <w:rPr>
                <w:rFonts w:hint="eastAsia" w:ascii="Times New Roman" w:hAnsi="Times New Roman" w:eastAsia="宋体" w:cs="Times New Roman"/>
                <w:bCs/>
                <w:color w:val="auto"/>
                <w:sz w:val="24"/>
                <w:highlight w:val="none"/>
                <w:lang w:val="en-US" w:eastAsia="zh-CN"/>
              </w:rPr>
              <w:t>设置</w:t>
            </w:r>
            <w:r>
              <w:rPr>
                <w:rFonts w:hint="default" w:ascii="Times New Roman" w:hAnsi="Times New Roman" w:eastAsia="宋体" w:cs="Times New Roman"/>
                <w:bCs/>
                <w:color w:val="auto"/>
                <w:sz w:val="24"/>
                <w:highlight w:val="none"/>
                <w:lang w:val="en-US" w:eastAsia="zh-CN"/>
              </w:rPr>
              <w:t>三级沉淀池1个，尺寸5m×1</w:t>
            </w:r>
            <w:r>
              <w:rPr>
                <w:rFonts w:hint="eastAsia" w:ascii="Times New Roman" w:hAnsi="Times New Roman" w:eastAsia="宋体" w:cs="Times New Roman"/>
                <w:bCs/>
                <w:color w:val="auto"/>
                <w:sz w:val="24"/>
                <w:highlight w:val="none"/>
                <w:lang w:val="en-US" w:eastAsia="zh-CN"/>
              </w:rPr>
              <w:t>8</w:t>
            </w:r>
            <w:r>
              <w:rPr>
                <w:rFonts w:hint="default" w:ascii="Times New Roman" w:hAnsi="Times New Roman" w:eastAsia="宋体" w:cs="Times New Roman"/>
                <w:bCs/>
                <w:color w:val="auto"/>
                <w:sz w:val="24"/>
                <w:highlight w:val="none"/>
                <w:lang w:val="en-US" w:eastAsia="zh-CN"/>
              </w:rPr>
              <w:t>m×2m</w:t>
            </w:r>
            <w:r>
              <w:rPr>
                <w:rFonts w:hint="eastAsia" w:ascii="Times New Roman" w:hAnsi="Times New Roman" w:eastAsia="宋体" w:cs="Times New Roman"/>
                <w:bCs/>
                <w:color w:val="auto"/>
                <w:sz w:val="24"/>
                <w:highlight w:val="none"/>
                <w:lang w:val="en-US" w:eastAsia="zh-CN"/>
              </w:rPr>
              <w:t>，沉淀池面积共4×9+90=126平方米，根据现有项目水平衡得知，现有项目废水进入三级沉淀池水量约28.76m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vertAlign w:val="baseline"/>
                <w:lang w:val="en-US" w:eastAsia="zh-CN"/>
              </w:rPr>
              <w:t>/d</w:t>
            </w:r>
            <w:r>
              <w:rPr>
                <w:rFonts w:hint="eastAsia" w:ascii="Times New Roman" w:hAnsi="Times New Roman" w:eastAsia="宋体" w:cs="Times New Roman"/>
                <w:bCs/>
                <w:color w:val="auto"/>
                <w:sz w:val="24"/>
                <w:highlight w:val="none"/>
                <w:lang w:val="en-US" w:eastAsia="zh-CN"/>
              </w:rPr>
              <w:t>，本项目喷淋塔废水量约4m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vertAlign w:val="baseline"/>
                <w:lang w:val="en-US" w:eastAsia="zh-CN"/>
              </w:rPr>
              <w:t>/d</w:t>
            </w:r>
            <w:r>
              <w:rPr>
                <w:rFonts w:hint="eastAsia" w:ascii="Times New Roman" w:hAnsi="Times New Roman" w:eastAsia="宋体" w:cs="Times New Roman"/>
                <w:bCs/>
                <w:color w:val="auto"/>
                <w:sz w:val="24"/>
                <w:highlight w:val="none"/>
                <w:lang w:val="en-US" w:eastAsia="zh-CN"/>
              </w:rPr>
              <w:t>，因此现有项目三级沉淀池足够容纳本项目废水。根据现有项目环评计算：</w:t>
            </w:r>
            <w:r>
              <w:rPr>
                <w:rFonts w:hint="default" w:ascii="Times New Roman" w:hAnsi="Times New Roman" w:eastAsia="宋体" w:cs="Times New Roman"/>
                <w:bCs/>
                <w:color w:val="auto"/>
                <w:sz w:val="24"/>
                <w:highlight w:val="none"/>
              </w:rPr>
              <w:t>参照环境工程，2012年第30卷增刊孟丽红等</w:t>
            </w:r>
            <w:r>
              <w:rPr>
                <w:rFonts w:hint="eastAsia"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rPr>
              <w:t>污水泵站的恶臭评价与治理对策</w:t>
            </w:r>
            <w:r>
              <w:rPr>
                <w:rFonts w:hint="eastAsia"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rPr>
              <w:t>中给出的污水处理构筑物单位面积恶臭污染物排放源强，</w:t>
            </w:r>
            <w:r>
              <w:rPr>
                <w:rFonts w:hint="eastAsia" w:ascii="Times New Roman" w:hAnsi="Times New Roman" w:eastAsia="宋体" w:cs="Times New Roman"/>
                <w:bCs/>
                <w:color w:val="auto"/>
                <w:sz w:val="24"/>
                <w:highlight w:val="none"/>
                <w:lang w:val="en-US" w:eastAsia="zh-CN"/>
              </w:rPr>
              <w:t>沉砂集水</w:t>
            </w:r>
            <w:r>
              <w:rPr>
                <w:rFonts w:hint="default" w:ascii="Times New Roman" w:hAnsi="Times New Roman" w:eastAsia="宋体" w:cs="Times New Roman"/>
                <w:bCs/>
                <w:color w:val="auto"/>
                <w:sz w:val="24"/>
                <w:highlight w:val="none"/>
              </w:rPr>
              <w:t>池</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缓冲</w:t>
            </w:r>
            <w:r>
              <w:rPr>
                <w:rFonts w:hint="default" w:ascii="Times New Roman" w:hAnsi="Times New Roman" w:eastAsia="宋体" w:cs="Times New Roman"/>
                <w:bCs/>
                <w:color w:val="auto"/>
                <w:sz w:val="24"/>
                <w:highlight w:val="none"/>
              </w:rPr>
              <w:t>池参照集水池恶臭源强：氨0.0103mg/s</w:t>
            </w:r>
            <w:r>
              <w:rPr>
                <w:rFonts w:hint="eastAsia"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rPr>
              <w:t>m</w:t>
            </w:r>
            <w:r>
              <w:rPr>
                <w:rFonts w:hint="default" w:ascii="Times New Roman" w:hAnsi="Times New Roman" w:eastAsia="宋体" w:cs="Times New Roman"/>
                <w:bCs/>
                <w:color w:val="auto"/>
                <w:sz w:val="24"/>
                <w:highlight w:val="none"/>
                <w:vertAlign w:val="superscript"/>
              </w:rPr>
              <w:t>2</w:t>
            </w:r>
            <w:r>
              <w:rPr>
                <w:rFonts w:hint="default" w:ascii="Times New Roman" w:hAnsi="Times New Roman" w:eastAsia="宋体" w:cs="Times New Roman"/>
                <w:bCs/>
                <w:color w:val="auto"/>
                <w:sz w:val="24"/>
                <w:highlight w:val="none"/>
              </w:rPr>
              <w:t>、硫化氢0.00026mg/s</w:t>
            </w:r>
            <w:r>
              <w:rPr>
                <w:rFonts w:hint="eastAsia"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rPr>
              <w:t>m</w:t>
            </w:r>
            <w:r>
              <w:rPr>
                <w:rFonts w:hint="default" w:ascii="Times New Roman" w:hAnsi="Times New Roman" w:eastAsia="宋体" w:cs="Times New Roman"/>
                <w:bCs/>
                <w:color w:val="auto"/>
                <w:sz w:val="24"/>
                <w:highlight w:val="none"/>
                <w:vertAlign w:val="superscript"/>
              </w:rPr>
              <w:t>2</w:t>
            </w:r>
            <w:r>
              <w:rPr>
                <w:rFonts w:hint="eastAsia" w:ascii="Times New Roman" w:hAnsi="Times New Roman" w:eastAsia="宋体" w:cs="Times New Roman"/>
                <w:bCs/>
                <w:color w:val="auto"/>
                <w:sz w:val="24"/>
                <w:highlight w:val="none"/>
                <w:vertAlign w:val="baseline"/>
                <w:lang w:eastAsia="zh-CN"/>
              </w:rPr>
              <w:t>。</w:t>
            </w:r>
            <w:r>
              <w:rPr>
                <w:rFonts w:hint="eastAsia" w:ascii="Times New Roman" w:hAnsi="Times New Roman" w:eastAsia="宋体" w:cs="Times New Roman"/>
                <w:bCs/>
                <w:color w:val="auto"/>
                <w:sz w:val="24"/>
                <w:highlight w:val="none"/>
                <w:vertAlign w:val="baseline"/>
                <w:lang w:val="en-US" w:eastAsia="zh-CN"/>
              </w:rPr>
              <w:t>现有项目污水处理设施恶臭气体产生量和池体的面积大小</w:t>
            </w:r>
            <w:r>
              <w:rPr>
                <w:rFonts w:hint="eastAsia" w:ascii="Times New Roman" w:hAnsi="Times New Roman" w:eastAsia="宋体" w:cs="Times New Roman"/>
                <w:bCs/>
                <w:color w:val="auto"/>
                <w:sz w:val="24"/>
                <w:szCs w:val="24"/>
                <w:highlight w:val="none"/>
                <w:lang w:val="en-US" w:eastAsia="zh-CN"/>
              </w:rPr>
              <w:t>有关，本项目不改变现有项目沉淀池大小，因此，恶臭气体产生量不发生变化，本次不进行分析。</w:t>
            </w:r>
          </w:p>
          <w:p w14:paraId="789BFF33">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eastAsia" w:ascii="Times New Roman" w:hAnsi="Times New Roman" w:cs="Times New Roman"/>
                <w:color w:val="auto"/>
                <w:sz w:val="24"/>
                <w:highlight w:val="none"/>
              </w:rPr>
            </w:pPr>
            <w:r>
              <w:rPr>
                <w:rFonts w:hint="eastAsia" w:ascii="Times New Roman" w:hAnsi="Times New Roman" w:eastAsia="宋体" w:cs="Times New Roman"/>
                <w:bCs/>
                <w:color w:val="auto"/>
                <w:sz w:val="24"/>
                <w:szCs w:val="24"/>
                <w:highlight w:val="none"/>
                <w:lang w:val="en-US" w:eastAsia="zh-CN"/>
              </w:rPr>
              <w:t>现有</w:t>
            </w:r>
            <w:r>
              <w:rPr>
                <w:rFonts w:hint="default" w:ascii="Times New Roman" w:hAnsi="Times New Roman" w:eastAsia="宋体" w:cs="Times New Roman"/>
                <w:bCs/>
                <w:color w:val="auto"/>
                <w:sz w:val="24"/>
                <w:szCs w:val="24"/>
                <w:highlight w:val="none"/>
                <w:lang w:val="en-US" w:eastAsia="zh-CN"/>
              </w:rPr>
              <w:t>项目</w:t>
            </w:r>
            <w:r>
              <w:rPr>
                <w:rFonts w:hint="eastAsia" w:ascii="Times New Roman" w:hAnsi="Times New Roman" w:eastAsia="宋体" w:cs="Times New Roman"/>
                <w:bCs/>
                <w:color w:val="auto"/>
                <w:sz w:val="24"/>
                <w:szCs w:val="24"/>
                <w:highlight w:val="none"/>
                <w:lang w:val="en-US" w:eastAsia="zh-CN"/>
              </w:rPr>
              <w:t>污水处理池密闭加盖，恶臭气体</w:t>
            </w:r>
            <w:r>
              <w:rPr>
                <w:rFonts w:hint="default" w:ascii="Times New Roman" w:hAnsi="Times New Roman" w:eastAsia="宋体" w:cs="Times New Roman"/>
                <w:bCs/>
                <w:color w:val="auto"/>
                <w:sz w:val="24"/>
                <w:szCs w:val="24"/>
                <w:highlight w:val="none"/>
                <w:lang w:val="en-US" w:eastAsia="zh-CN"/>
              </w:rPr>
              <w:t>收集效率95%</w:t>
            </w:r>
            <w:r>
              <w:rPr>
                <w:rFonts w:hint="eastAsia" w:ascii="Times New Roman" w:hAnsi="Times New Roman" w:eastAsia="宋体" w:cs="Times New Roman"/>
                <w:bCs/>
                <w:color w:val="auto"/>
                <w:sz w:val="24"/>
                <w:szCs w:val="24"/>
                <w:highlight w:val="none"/>
                <w:lang w:val="en-US" w:eastAsia="zh-CN"/>
              </w:rPr>
              <w:t>，通过引风机负压收集，收集后的气体经喷淋除臭塔处理后经15m高排气筒（DA001）排放</w:t>
            </w:r>
            <w:r>
              <w:rPr>
                <w:rFonts w:hint="eastAsia" w:ascii="Times New Roman" w:hAnsi="Times New Roman" w:eastAsia="宋体" w:cs="Times New Roman"/>
                <w:bCs/>
                <w:color w:val="auto"/>
                <w:sz w:val="24"/>
                <w:szCs w:val="24"/>
                <w:highlight w:val="none"/>
              </w:rPr>
              <w:t>，</w:t>
            </w:r>
            <w:r>
              <w:rPr>
                <w:rFonts w:hint="eastAsia" w:ascii="Times New Roman" w:hAnsi="Times New Roman" w:eastAsia="宋体" w:cs="Times New Roman"/>
                <w:bCs/>
                <w:color w:val="auto"/>
                <w:sz w:val="24"/>
                <w:szCs w:val="24"/>
                <w:highlight w:val="none"/>
                <w:lang w:val="en-US" w:eastAsia="zh-CN"/>
              </w:rPr>
              <w:t>收集效率</w:t>
            </w:r>
            <w:r>
              <w:rPr>
                <w:rFonts w:hint="eastAsia" w:ascii="Times New Roman" w:hAnsi="Times New Roman" w:eastAsia="宋体" w:cs="Times New Roman"/>
                <w:bCs/>
                <w:color w:val="auto"/>
                <w:sz w:val="24"/>
                <w:highlight w:val="none"/>
                <w:lang w:val="en-US" w:eastAsia="zh-CN"/>
              </w:rPr>
              <w:t>以95％计，</w:t>
            </w:r>
            <w:r>
              <w:rPr>
                <w:rFonts w:hint="default" w:ascii="Times New Roman" w:hAnsi="Times New Roman" w:eastAsia="宋体" w:cs="Times New Roman"/>
                <w:bCs/>
                <w:color w:val="auto"/>
                <w:sz w:val="24"/>
                <w:highlight w:val="none"/>
              </w:rPr>
              <w:t>同</w:t>
            </w:r>
            <w:r>
              <w:rPr>
                <w:rFonts w:hint="default" w:ascii="Times New Roman" w:hAnsi="Times New Roman" w:cs="Times New Roman"/>
                <w:color w:val="auto"/>
                <w:sz w:val="24"/>
                <w:highlight w:val="none"/>
              </w:rPr>
              <w:t>时在周边喷洒除臭剂等降低无组织恶臭的逸散</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并加强治污区周围绿化</w:t>
            </w:r>
            <w:r>
              <w:rPr>
                <w:rFonts w:hint="eastAsia" w:ascii="Times New Roman" w:hAnsi="Times New Roman" w:cs="Times New Roman"/>
                <w:color w:val="auto"/>
                <w:sz w:val="24"/>
                <w:highlight w:val="none"/>
              </w:rPr>
              <w:t>。</w:t>
            </w:r>
          </w:p>
          <w:p w14:paraId="1B0DA4E4">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（5）沼气燃烧废气</w:t>
            </w:r>
          </w:p>
          <w:p w14:paraId="5C8B287A">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本项目运营期进入</w:t>
            </w:r>
            <w:r>
              <w:rPr>
                <w:rFonts w:hint="default" w:ascii="Times New Roman" w:hAnsi="Times New Roman" w:cs="Times New Roman"/>
                <w:color w:val="auto"/>
                <w:sz w:val="24"/>
                <w:highlight w:val="none"/>
                <w:lang w:val="en-US" w:eastAsia="zh-CN"/>
              </w:rPr>
              <w:t>厌氧</w:t>
            </w:r>
            <w:r>
              <w:rPr>
                <w:rFonts w:hint="default" w:ascii="Times New Roman" w:hAnsi="Times New Roman" w:cs="Times New Roman"/>
                <w:color w:val="auto"/>
                <w:sz w:val="24"/>
                <w:highlight w:val="none"/>
              </w:rPr>
              <w:t>池污水量为</w:t>
            </w:r>
            <w:r>
              <w:rPr>
                <w:rFonts w:hint="eastAsia" w:ascii="Times New Roman" w:hAnsi="Times New Roman" w:cs="Times New Roman"/>
                <w:color w:val="auto"/>
                <w:sz w:val="24"/>
                <w:highlight w:val="none"/>
                <w:lang w:val="en-US" w:eastAsia="zh-CN"/>
              </w:rPr>
              <w:t>1440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，COD进水浓度为</w:t>
            </w:r>
            <w:r>
              <w:rPr>
                <w:rFonts w:hint="eastAsia" w:ascii="Times New Roman" w:hAnsi="Times New Roman" w:cs="Times New Roman"/>
                <w:color w:val="auto"/>
                <w:sz w:val="24"/>
                <w:highlight w:val="none"/>
                <w:lang w:val="en-US" w:eastAsia="zh-CN"/>
              </w:rPr>
              <w:t>500</w:t>
            </w:r>
            <w:r>
              <w:rPr>
                <w:rFonts w:hint="default" w:ascii="Times New Roman" w:hAnsi="Times New Roman" w:cs="Times New Roman"/>
                <w:color w:val="auto"/>
                <w:sz w:val="24"/>
                <w:highlight w:val="none"/>
              </w:rPr>
              <w:t>mg/L，出水浓度为</w:t>
            </w:r>
            <w:r>
              <w:rPr>
                <w:rFonts w:hint="eastAsia" w:ascii="Times New Roman" w:hAnsi="Times New Roman" w:cs="Times New Roman"/>
                <w:color w:val="auto"/>
                <w:sz w:val="24"/>
                <w:highlight w:val="none"/>
                <w:lang w:val="en-US" w:eastAsia="zh-CN"/>
              </w:rPr>
              <w:t>125</w:t>
            </w:r>
            <w:r>
              <w:rPr>
                <w:rFonts w:hint="default" w:ascii="Times New Roman" w:hAnsi="Times New Roman" w:cs="Times New Roman"/>
                <w:color w:val="auto"/>
                <w:sz w:val="24"/>
                <w:highlight w:val="none"/>
              </w:rPr>
              <w:t>mg/L，根据《规模化畜禽养殖场沼气工程设计规范》中的数据，理论上每去除1kgCOD可产生沼气量为0.35m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，则沼气产生量为：</w:t>
            </w:r>
            <w:r>
              <w:rPr>
                <w:rFonts w:hint="eastAsia" w:ascii="Times New Roman" w:hAnsi="Times New Roman" w:cs="Times New Roman"/>
                <w:color w:val="auto"/>
                <w:sz w:val="24"/>
                <w:highlight w:val="none"/>
                <w:lang w:val="en-US" w:eastAsia="zh-CN"/>
              </w:rPr>
              <w:t>0.52</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w:t>
            </w:r>
            <w:r>
              <w:rPr>
                <w:rFonts w:hint="eastAsia"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val="en-US" w:eastAsia="zh-CN"/>
              </w:rPr>
              <w:t>189</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eastAsia"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rPr>
              <w:t>。</w:t>
            </w:r>
          </w:p>
          <w:p w14:paraId="6AFD91A5">
            <w:pPr>
              <w:pStyle w:val="2"/>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沼气是高湿度气体，H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S平均含量为0.099%，需要进行脱水脱硫处理，以防止对沼气输送管道的腐蚀影响。经采用专用沼气脱硫剂脱硫后，硫</w:t>
            </w:r>
            <w:r>
              <w:rPr>
                <w:rFonts w:hint="eastAsia" w:ascii="Times New Roman" w:hAnsi="Times New Roman" w:eastAsia="宋体" w:cs="Times New Roman"/>
                <w:color w:val="auto"/>
                <w:sz w:val="24"/>
                <w:highlight w:val="none"/>
                <w:lang w:val="en-US" w:eastAsia="zh-CN"/>
              </w:rPr>
              <w:t>治理效</w:t>
            </w:r>
            <w:r>
              <w:rPr>
                <w:rFonts w:hint="default" w:ascii="Times New Roman" w:hAnsi="Times New Roman" w:cs="Times New Roman"/>
                <w:color w:val="auto"/>
                <w:sz w:val="24"/>
                <w:highlight w:val="none"/>
              </w:rPr>
              <w:t>率可达到95%以上，</w:t>
            </w:r>
            <w:r>
              <w:rPr>
                <w:rFonts w:hint="eastAsia" w:ascii="Times New Roman" w:hAnsi="Times New Roman" w:eastAsia="宋体" w:cs="Times New Roman"/>
                <w:color w:val="auto"/>
                <w:sz w:val="24"/>
                <w:highlight w:val="none"/>
                <w:lang w:val="en-US" w:eastAsia="zh-CN"/>
              </w:rPr>
              <w:t>现有</w:t>
            </w:r>
            <w:r>
              <w:rPr>
                <w:rFonts w:hint="default" w:ascii="Times New Roman" w:hAnsi="Times New Roman" w:eastAsia="宋体" w:cs="Times New Roman"/>
                <w:color w:val="auto"/>
                <w:sz w:val="24"/>
                <w:highlight w:val="none"/>
              </w:rPr>
              <w:t>项目干法脱硫装置设计规模为</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/h，操作压力≤15kpa，阻力≤15kpa，净化率≥95%。</w:t>
            </w:r>
          </w:p>
          <w:p w14:paraId="4DDA030B">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pacing w:val="4"/>
                <w:sz w:val="24"/>
                <w:highlight w:val="none"/>
              </w:rPr>
            </w:pPr>
            <w:bookmarkStart w:id="1" w:name="OLE_LINK59"/>
            <w:r>
              <w:rPr>
                <w:rFonts w:hint="default" w:ascii="Times New Roman" w:hAnsi="Times New Roman" w:cs="Times New Roman"/>
                <w:color w:val="auto"/>
                <w:sz w:val="24"/>
                <w:highlight w:val="none"/>
              </w:rPr>
              <w:t>本项目所产沼气送</w:t>
            </w:r>
            <w:r>
              <w:rPr>
                <w:rFonts w:hint="eastAsia" w:ascii="Times New Roman" w:hAnsi="Times New Roman" w:eastAsia="宋体" w:cs="Times New Roman"/>
                <w:color w:val="auto"/>
                <w:sz w:val="24"/>
                <w:highlight w:val="none"/>
                <w:lang w:val="en-US" w:eastAsia="zh-CN"/>
              </w:rPr>
              <w:t>现有</w:t>
            </w:r>
            <w:r>
              <w:rPr>
                <w:rFonts w:hint="default" w:ascii="Times New Roman" w:hAnsi="Times New Roman" w:cs="Times New Roman"/>
                <w:color w:val="auto"/>
                <w:sz w:val="24"/>
                <w:highlight w:val="none"/>
              </w:rPr>
              <w:t>火炬系统燃烧，</w:t>
            </w:r>
            <w:bookmarkEnd w:id="1"/>
            <w:r>
              <w:rPr>
                <w:rFonts w:hint="default" w:ascii="Times New Roman" w:hAnsi="Times New Roman" w:cs="Times New Roman"/>
                <w:color w:val="auto"/>
                <w:spacing w:val="4"/>
                <w:sz w:val="24"/>
                <w:highlight w:val="none"/>
              </w:rPr>
              <w:t>净化后的沼气含尘浓度≤20mg/Nm</w:t>
            </w:r>
            <w:r>
              <w:rPr>
                <w:rFonts w:hint="default" w:ascii="Times New Roman" w:hAnsi="Times New Roman" w:cs="Times New Roman"/>
                <w:color w:val="auto"/>
                <w:spacing w:val="4"/>
                <w:sz w:val="24"/>
                <w:highlight w:val="none"/>
                <w:vertAlign w:val="superscript"/>
              </w:rPr>
              <w:t>3</w:t>
            </w:r>
            <w:r>
              <w:rPr>
                <w:rFonts w:hint="default" w:ascii="Times New Roman" w:hAnsi="Times New Roman" w:cs="Times New Roman"/>
                <w:color w:val="auto"/>
                <w:spacing w:val="4"/>
                <w:sz w:val="24"/>
                <w:highlight w:val="none"/>
              </w:rPr>
              <w:t>，H</w:t>
            </w:r>
            <w:r>
              <w:rPr>
                <w:rFonts w:hint="default" w:ascii="Times New Roman" w:hAnsi="Times New Roman" w:cs="Times New Roman"/>
                <w:color w:val="auto"/>
                <w:spacing w:val="4"/>
                <w:sz w:val="24"/>
                <w:highlight w:val="none"/>
                <w:vertAlign w:val="subscript"/>
              </w:rPr>
              <w:t>2</w:t>
            </w:r>
            <w:r>
              <w:rPr>
                <w:rFonts w:hint="default" w:ascii="Times New Roman" w:hAnsi="Times New Roman" w:cs="Times New Roman"/>
                <w:color w:val="auto"/>
                <w:spacing w:val="4"/>
                <w:sz w:val="24"/>
                <w:highlight w:val="none"/>
              </w:rPr>
              <w:t>S含量≤20mg/Nm</w:t>
            </w:r>
            <w:r>
              <w:rPr>
                <w:rFonts w:hint="default" w:ascii="Times New Roman" w:hAnsi="Times New Roman" w:cs="Times New Roman"/>
                <w:color w:val="auto"/>
                <w:spacing w:val="4"/>
                <w:sz w:val="24"/>
                <w:highlight w:val="none"/>
                <w:vertAlign w:val="superscript"/>
              </w:rPr>
              <w:t>3</w:t>
            </w:r>
            <w:r>
              <w:rPr>
                <w:rFonts w:hint="default" w:ascii="Times New Roman" w:hAnsi="Times New Roman" w:cs="Times New Roman"/>
                <w:color w:val="auto"/>
                <w:spacing w:val="4"/>
                <w:sz w:val="24"/>
                <w:highlight w:val="none"/>
              </w:rPr>
              <w:t>，根据《建设项目环境保护实用手册》沼气燃烧的烟气产生量为1m</w:t>
            </w:r>
            <w:r>
              <w:rPr>
                <w:rFonts w:hint="default" w:ascii="Times New Roman" w:hAnsi="Times New Roman" w:cs="Times New Roman"/>
                <w:color w:val="auto"/>
                <w:spacing w:val="4"/>
                <w:sz w:val="24"/>
                <w:highlight w:val="none"/>
                <w:vertAlign w:val="superscript"/>
              </w:rPr>
              <w:t>3</w:t>
            </w:r>
            <w:r>
              <w:rPr>
                <w:rFonts w:hint="default" w:ascii="Times New Roman" w:hAnsi="Times New Roman" w:cs="Times New Roman"/>
                <w:color w:val="auto"/>
                <w:spacing w:val="4"/>
                <w:sz w:val="24"/>
                <w:highlight w:val="none"/>
              </w:rPr>
              <w:t>沼气燃烧产生的废气量为7.96m</w:t>
            </w:r>
            <w:r>
              <w:rPr>
                <w:rFonts w:hint="default" w:ascii="Times New Roman" w:hAnsi="Times New Roman" w:cs="Times New Roman"/>
                <w:color w:val="auto"/>
                <w:spacing w:val="4"/>
                <w:sz w:val="24"/>
                <w:highlight w:val="none"/>
                <w:vertAlign w:val="superscript"/>
              </w:rPr>
              <w:t>3</w:t>
            </w:r>
            <w:r>
              <w:rPr>
                <w:rFonts w:hint="default" w:ascii="Times New Roman" w:hAnsi="Times New Roman" w:cs="Times New Roman"/>
                <w:color w:val="auto"/>
                <w:spacing w:val="4"/>
                <w:sz w:val="24"/>
                <w:highlight w:val="none"/>
              </w:rPr>
              <w:t>，烟气量为=</w:t>
            </w:r>
            <w:r>
              <w:rPr>
                <w:rFonts w:hint="eastAsia" w:ascii="Times New Roman" w:hAnsi="Times New Roman" w:cs="Times New Roman"/>
                <w:color w:val="auto"/>
                <w:sz w:val="24"/>
                <w:highlight w:val="none"/>
                <w:lang w:val="en-US" w:eastAsia="zh-CN"/>
              </w:rPr>
              <w:t>189</w:t>
            </w:r>
            <w:r>
              <w:rPr>
                <w:rFonts w:hint="default" w:ascii="Times New Roman" w:hAnsi="Times New Roman" w:cs="Times New Roman"/>
                <w:color w:val="auto"/>
                <w:kern w:val="0"/>
                <w:sz w:val="24"/>
                <w:highlight w:val="none"/>
              </w:rPr>
              <w:t>×7.96=</w:t>
            </w:r>
            <w:r>
              <w:rPr>
                <w:rFonts w:hint="eastAsia" w:ascii="Times New Roman" w:hAnsi="Times New Roman" w:cs="Times New Roman"/>
                <w:color w:val="auto"/>
                <w:kern w:val="0"/>
                <w:sz w:val="24"/>
                <w:highlight w:val="none"/>
                <w:lang w:val="en-US" w:eastAsia="zh-CN"/>
              </w:rPr>
              <w:t>1504.44</w:t>
            </w:r>
            <w:r>
              <w:rPr>
                <w:rFonts w:hint="default" w:ascii="Times New Roman" w:hAnsi="Times New Roman" w:cs="Times New Roman"/>
                <w:color w:val="auto"/>
                <w:spacing w:val="4"/>
                <w:sz w:val="24"/>
                <w:highlight w:val="none"/>
              </w:rPr>
              <w:t>m</w:t>
            </w:r>
            <w:r>
              <w:rPr>
                <w:rFonts w:hint="default" w:ascii="Times New Roman" w:hAnsi="Times New Roman" w:cs="Times New Roman"/>
                <w:color w:val="auto"/>
                <w:spacing w:val="4"/>
                <w:sz w:val="24"/>
                <w:highlight w:val="none"/>
                <w:vertAlign w:val="superscript"/>
              </w:rPr>
              <w:t>3</w:t>
            </w:r>
            <w:r>
              <w:rPr>
                <w:rFonts w:hint="default" w:ascii="Times New Roman" w:hAnsi="Times New Roman" w:cs="Times New Roman"/>
                <w:color w:val="auto"/>
                <w:spacing w:val="4"/>
                <w:sz w:val="24"/>
                <w:highlight w:val="none"/>
              </w:rPr>
              <w:t>/a由此可知：</w:t>
            </w:r>
          </w:p>
          <w:p w14:paraId="07988E17">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①净化后沼气中H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S含量=</w:t>
            </w:r>
            <w:r>
              <w:rPr>
                <w:rFonts w:hint="eastAsia" w:ascii="Times New Roman" w:hAnsi="Times New Roman" w:cs="Times New Roman"/>
                <w:color w:val="auto"/>
                <w:sz w:val="24"/>
                <w:highlight w:val="none"/>
                <w:lang w:val="en-US" w:eastAsia="zh-CN"/>
              </w:rPr>
              <w:t>1504.44</w:t>
            </w:r>
            <w:r>
              <w:rPr>
                <w:rFonts w:hint="default" w:ascii="Times New Roman" w:hAnsi="Times New Roman" w:cs="Times New Roman"/>
                <w:color w:val="auto"/>
                <w:sz w:val="24"/>
                <w:highlight w:val="none"/>
              </w:rPr>
              <w:t>×20÷10</w:t>
            </w:r>
            <w:r>
              <w:rPr>
                <w:rFonts w:hint="default" w:ascii="Times New Roman" w:hAnsi="Times New Roman" w:cs="Times New Roman"/>
                <w:color w:val="auto"/>
                <w:sz w:val="24"/>
                <w:highlight w:val="none"/>
                <w:vertAlign w:val="superscript"/>
              </w:rPr>
              <w:t>9</w:t>
            </w:r>
            <w:r>
              <w:rPr>
                <w:rFonts w:hint="default" w:ascii="Times New Roman" w:hAnsi="Times New Roman" w:cs="Times New Roman"/>
                <w:color w:val="auto"/>
                <w:sz w:val="24"/>
                <w:highlight w:val="none"/>
              </w:rPr>
              <w:t>=3.00888×10</w:t>
            </w:r>
            <w:r>
              <w:rPr>
                <w:rFonts w:hint="eastAsia" w:ascii="Times New Roman" w:hAnsi="Times New Roman" w:cs="Times New Roman"/>
                <w:color w:val="auto"/>
                <w:sz w:val="24"/>
                <w:highlight w:val="none"/>
                <w:vertAlign w:val="superscript"/>
                <w:lang w:val="en-US" w:eastAsia="zh-CN"/>
              </w:rPr>
              <w:t>-5</w:t>
            </w:r>
            <w:r>
              <w:rPr>
                <w:rFonts w:hint="eastAsia" w:ascii="Times New Roman" w:hAnsi="Times New Roman" w:cs="Times New Roman"/>
                <w:color w:val="auto"/>
                <w:sz w:val="24"/>
                <w:highlight w:val="none"/>
                <w:lang w:val="en-US" w:eastAsia="zh-CN"/>
              </w:rPr>
              <w:t>t</w:t>
            </w:r>
            <w:r>
              <w:rPr>
                <w:rFonts w:hint="default" w:ascii="Times New Roman" w:hAnsi="Times New Roman" w:cs="Times New Roman"/>
                <w:color w:val="auto"/>
                <w:sz w:val="24"/>
                <w:highlight w:val="none"/>
              </w:rPr>
              <w:t>/a</w:t>
            </w:r>
          </w:p>
          <w:p w14:paraId="38865710">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主要污染物排放量计算方式如下：</w:t>
            </w:r>
          </w:p>
          <w:p w14:paraId="59E2162E">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产生量：</w:t>
            </w:r>
          </w:p>
          <w:p w14:paraId="0FEE29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S+3O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→2SO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+2H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O</w:t>
            </w:r>
          </w:p>
          <w:p w14:paraId="322EDD26">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68</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128</w:t>
            </w:r>
          </w:p>
          <w:p w14:paraId="4BF268FF">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3.00888×10</w:t>
            </w:r>
            <w:r>
              <w:rPr>
                <w:rFonts w:hint="eastAsia" w:ascii="Times New Roman" w:hAnsi="Times New Roman" w:eastAsia="宋体" w:cs="Times New Roman"/>
                <w:color w:val="auto"/>
                <w:kern w:val="0"/>
                <w:sz w:val="24"/>
                <w:highlight w:val="none"/>
                <w:vertAlign w:val="superscript"/>
                <w:lang w:val="en-US" w:eastAsia="zh-CN"/>
              </w:rPr>
              <w:t>-5</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x</w:t>
            </w:r>
          </w:p>
          <w:p w14:paraId="55B14EEE">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的排放量为=128×</w:t>
            </w:r>
            <w:r>
              <w:rPr>
                <w:rFonts w:hint="default" w:ascii="Times New Roman" w:hAnsi="Times New Roman" w:cs="Times New Roman"/>
                <w:color w:val="auto"/>
                <w:kern w:val="0"/>
                <w:sz w:val="24"/>
                <w:highlight w:val="none"/>
              </w:rPr>
              <w:t>3.00888×10</w:t>
            </w:r>
            <w:r>
              <w:rPr>
                <w:rFonts w:hint="eastAsia" w:ascii="Times New Roman" w:hAnsi="Times New Roman" w:eastAsia="宋体" w:cs="Times New Roman"/>
                <w:color w:val="auto"/>
                <w:kern w:val="0"/>
                <w:sz w:val="24"/>
                <w:highlight w:val="none"/>
                <w:vertAlign w:val="superscript"/>
                <w:lang w:val="en-US" w:eastAsia="zh-CN"/>
              </w:rPr>
              <w:t>-5</w:t>
            </w:r>
            <w:r>
              <w:rPr>
                <w:rFonts w:hint="default" w:ascii="Times New Roman" w:hAnsi="Times New Roman" w:cs="Times New Roman"/>
                <w:color w:val="auto"/>
                <w:sz w:val="24"/>
                <w:highlight w:val="none"/>
              </w:rPr>
              <w:t>÷68=5.66377×</w:t>
            </w:r>
            <w:r>
              <w:rPr>
                <w:rFonts w:hint="default" w:ascii="Times New Roman" w:hAnsi="Times New Roman" w:cs="Times New Roman"/>
                <w:color w:val="auto"/>
                <w:kern w:val="0"/>
                <w:sz w:val="24"/>
                <w:highlight w:val="none"/>
              </w:rPr>
              <w:t>10</w:t>
            </w:r>
            <w:r>
              <w:rPr>
                <w:rFonts w:hint="eastAsia" w:ascii="Times New Roman" w:hAnsi="Times New Roman" w:eastAsia="宋体" w:cs="Times New Roman"/>
                <w:color w:val="auto"/>
                <w:kern w:val="0"/>
                <w:sz w:val="24"/>
                <w:highlight w:val="none"/>
                <w:vertAlign w:val="superscript"/>
                <w:lang w:val="en-US" w:eastAsia="zh-CN"/>
              </w:rPr>
              <w:t>-5</w:t>
            </w:r>
            <w:r>
              <w:rPr>
                <w:rFonts w:hint="default" w:ascii="Times New Roman" w:hAnsi="Times New Roman" w:cs="Times New Roman"/>
                <w:color w:val="auto"/>
                <w:sz w:val="24"/>
                <w:highlight w:val="none"/>
              </w:rPr>
              <w:t>t/a。</w:t>
            </w:r>
          </w:p>
          <w:p w14:paraId="179ECF08">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排放浓度=5.66377×</w:t>
            </w:r>
            <w:r>
              <w:rPr>
                <w:rFonts w:hint="default" w:ascii="Times New Roman" w:hAnsi="Times New Roman" w:cs="Times New Roman"/>
                <w:color w:val="auto"/>
                <w:kern w:val="0"/>
                <w:sz w:val="24"/>
                <w:highlight w:val="none"/>
              </w:rPr>
              <w:t>10</w:t>
            </w:r>
            <w:r>
              <w:rPr>
                <w:rFonts w:hint="eastAsia" w:ascii="Times New Roman" w:hAnsi="Times New Roman" w:eastAsia="宋体" w:cs="Times New Roman"/>
                <w:color w:val="auto"/>
                <w:kern w:val="0"/>
                <w:sz w:val="24"/>
                <w:highlight w:val="none"/>
                <w:vertAlign w:val="superscript"/>
                <w:lang w:val="en-US" w:eastAsia="zh-CN"/>
              </w:rPr>
              <w:t>-5</w:t>
            </w:r>
            <w:r>
              <w:rPr>
                <w:rFonts w:hint="default" w:ascii="Times New Roman" w:hAnsi="Times New Roman" w:cs="Times New Roman"/>
                <w:color w:val="auto"/>
                <w:sz w:val="24"/>
                <w:highlight w:val="none"/>
              </w:rPr>
              <w:t>t/a÷</w:t>
            </w:r>
            <w:r>
              <w:rPr>
                <w:rFonts w:hint="eastAsia" w:ascii="Times New Roman" w:hAnsi="Times New Roman" w:cs="Times New Roman"/>
                <w:color w:val="auto"/>
                <w:kern w:val="0"/>
                <w:sz w:val="24"/>
                <w:highlight w:val="none"/>
                <w:lang w:val="en-US" w:eastAsia="zh-CN"/>
              </w:rPr>
              <w:t>1504.44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default" w:ascii="Times New Roman" w:hAnsi="Times New Roman" w:cs="Times New Roman"/>
                <w:color w:val="auto"/>
                <w:kern w:val="0"/>
                <w:sz w:val="24"/>
                <w:highlight w:val="none"/>
              </w:rPr>
              <w:t>×10</w:t>
            </w:r>
            <w:r>
              <w:rPr>
                <w:rFonts w:hint="default" w:ascii="Times New Roman" w:hAnsi="Times New Roman" w:cs="Times New Roman"/>
                <w:color w:val="auto"/>
                <w:kern w:val="0"/>
                <w:sz w:val="24"/>
                <w:highlight w:val="none"/>
                <w:vertAlign w:val="superscript"/>
              </w:rPr>
              <w:t>9</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37.6</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p>
          <w:p w14:paraId="583C2803">
            <w:pPr>
              <w:keepNext w:val="0"/>
              <w:keepLines w:val="0"/>
              <w:pageBreakBefore w:val="0"/>
              <w:widowControl w:val="0"/>
              <w:kinsoku/>
              <w:wordWrap/>
              <w:overflowPunct/>
              <w:topLinePunct w:val="0"/>
              <w:autoSpaceDE/>
              <w:autoSpaceDN/>
              <w:bidi w:val="0"/>
              <w:adjustRightInd/>
              <w:spacing w:line="360" w:lineRule="auto"/>
              <w:ind w:firstLine="496"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pacing w:val="4"/>
                <w:sz w:val="24"/>
                <w:highlight w:val="none"/>
              </w:rPr>
              <w:t>②</w:t>
            </w:r>
            <w:r>
              <w:rPr>
                <w:rFonts w:hint="default" w:ascii="Times New Roman" w:hAnsi="Times New Roman" w:cs="Times New Roman"/>
                <w:color w:val="auto"/>
                <w:sz w:val="24"/>
                <w:highlight w:val="none"/>
              </w:rPr>
              <w:t>烟尘排放量计算</w:t>
            </w:r>
          </w:p>
          <w:p w14:paraId="21DE7879">
            <w:pPr>
              <w:keepNext w:val="0"/>
              <w:keepLines w:val="0"/>
              <w:pageBreakBefore w:val="0"/>
              <w:widowControl w:val="0"/>
              <w:kinsoku/>
              <w:wordWrap/>
              <w:overflowPunct/>
              <w:topLinePunct w:val="0"/>
              <w:autoSpaceDE/>
              <w:autoSpaceDN/>
              <w:bidi w:val="0"/>
              <w:adjustRightInd/>
              <w:spacing w:line="360" w:lineRule="auto"/>
              <w:ind w:firstLine="496"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pacing w:val="4"/>
                <w:sz w:val="24"/>
                <w:highlight w:val="none"/>
              </w:rPr>
              <w:t>烟尘的排放量为</w:t>
            </w:r>
            <w:r>
              <w:rPr>
                <w:rFonts w:hint="eastAsia" w:ascii="Times New Roman" w:hAnsi="Times New Roman" w:cs="Times New Roman"/>
                <w:color w:val="auto"/>
                <w:kern w:val="0"/>
                <w:sz w:val="24"/>
                <w:highlight w:val="none"/>
                <w:lang w:val="en-US" w:eastAsia="zh-CN"/>
              </w:rPr>
              <w:t>1504.44</w:t>
            </w:r>
            <w:r>
              <w:rPr>
                <w:rFonts w:hint="default" w:ascii="Times New Roman" w:hAnsi="Times New Roman" w:cs="Times New Roman"/>
                <w:color w:val="auto"/>
                <w:spacing w:val="4"/>
                <w:sz w:val="24"/>
                <w:highlight w:val="none"/>
              </w:rPr>
              <w:t>×20÷10</w:t>
            </w:r>
            <w:r>
              <w:rPr>
                <w:rFonts w:hint="default" w:ascii="Times New Roman" w:hAnsi="Times New Roman" w:cs="Times New Roman"/>
                <w:color w:val="auto"/>
                <w:spacing w:val="4"/>
                <w:sz w:val="24"/>
                <w:highlight w:val="none"/>
                <w:vertAlign w:val="superscript"/>
              </w:rPr>
              <w:t>9</w:t>
            </w:r>
            <w:r>
              <w:rPr>
                <w:rFonts w:hint="default" w:ascii="Times New Roman" w:hAnsi="Times New Roman" w:cs="Times New Roman"/>
                <w:color w:val="auto"/>
                <w:spacing w:val="4"/>
                <w:sz w:val="24"/>
                <w:highlight w:val="none"/>
              </w:rPr>
              <w:t>=</w:t>
            </w:r>
            <w:r>
              <w:rPr>
                <w:rFonts w:hint="eastAsia" w:ascii="Times New Roman" w:hAnsi="Times New Roman" w:eastAsia="宋体" w:cs="Times New Roman"/>
                <w:color w:val="auto"/>
                <w:kern w:val="0"/>
                <w:sz w:val="24"/>
                <w:highlight w:val="none"/>
                <w:lang w:val="en-US" w:eastAsia="zh-CN"/>
              </w:rPr>
              <w:t>3.00888</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10</w:t>
            </w:r>
            <w:r>
              <w:rPr>
                <w:rFonts w:hint="eastAsia" w:ascii="Times New Roman" w:hAnsi="Times New Roman" w:eastAsia="宋体" w:cs="Times New Roman"/>
                <w:color w:val="auto"/>
                <w:kern w:val="0"/>
                <w:sz w:val="24"/>
                <w:highlight w:val="none"/>
                <w:vertAlign w:val="superscript"/>
                <w:lang w:val="en-US" w:eastAsia="zh-CN"/>
              </w:rPr>
              <w:t>-5</w:t>
            </w:r>
            <w:r>
              <w:rPr>
                <w:rFonts w:hint="default" w:ascii="Times New Roman" w:hAnsi="Times New Roman" w:cs="Times New Roman"/>
                <w:color w:val="auto"/>
                <w:spacing w:val="4"/>
                <w:sz w:val="24"/>
                <w:highlight w:val="none"/>
              </w:rPr>
              <w:t>t/a</w:t>
            </w:r>
            <w:r>
              <w:rPr>
                <w:rFonts w:hint="default" w:ascii="Times New Roman" w:hAnsi="Times New Roman" w:cs="Times New Roman"/>
                <w:color w:val="auto"/>
                <w:sz w:val="24"/>
                <w:highlight w:val="none"/>
              </w:rPr>
              <w:t>。</w:t>
            </w:r>
          </w:p>
          <w:p w14:paraId="27C1785B">
            <w:pPr>
              <w:keepNext w:val="0"/>
              <w:keepLines w:val="0"/>
              <w:pageBreakBefore w:val="0"/>
              <w:widowControl w:val="0"/>
              <w:kinsoku/>
              <w:wordWrap/>
              <w:overflowPunct/>
              <w:topLinePunct w:val="0"/>
              <w:autoSpaceDE/>
              <w:autoSpaceDN/>
              <w:bidi w:val="0"/>
              <w:adjustRightInd/>
              <w:spacing w:line="360" w:lineRule="auto"/>
              <w:ind w:firstLine="496" w:firstLineChars="200"/>
              <w:jc w:val="both"/>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③NO</w:t>
            </w:r>
            <w:r>
              <w:rPr>
                <w:rFonts w:hint="default" w:ascii="Times New Roman" w:hAnsi="Times New Roman" w:cs="Times New Roman"/>
                <w:color w:val="auto"/>
                <w:spacing w:val="4"/>
                <w:sz w:val="24"/>
                <w:highlight w:val="none"/>
                <w:vertAlign w:val="subscript"/>
              </w:rPr>
              <w:t>x</w:t>
            </w:r>
            <w:r>
              <w:rPr>
                <w:rFonts w:hint="default" w:ascii="Times New Roman" w:hAnsi="Times New Roman" w:cs="Times New Roman"/>
                <w:color w:val="auto"/>
                <w:spacing w:val="4"/>
                <w:sz w:val="24"/>
                <w:highlight w:val="none"/>
              </w:rPr>
              <w:t>排放量计算</w:t>
            </w:r>
          </w:p>
          <w:p w14:paraId="043E6282">
            <w:pPr>
              <w:keepNext w:val="0"/>
              <w:keepLines w:val="0"/>
              <w:pageBreakBefore w:val="0"/>
              <w:widowControl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highlight w:val="none"/>
                <w:lang w:val="en-US" w:eastAsia="zh-CN"/>
              </w:rPr>
              <w:t>根据《环境保护实用数据手册》，每燃烧1万m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沼气产生12.8kgNOx</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则NOx</w:t>
            </w:r>
            <w:r>
              <w:rPr>
                <w:rFonts w:hint="default" w:ascii="Times New Roman" w:hAnsi="Times New Roman" w:eastAsia="宋体" w:cs="Times New Roman"/>
                <w:color w:val="auto"/>
                <w:sz w:val="24"/>
                <w:highlight w:val="none"/>
                <w:lang w:val="en-US" w:eastAsia="zh-CN"/>
              </w:rPr>
              <w:t>排放量为0.000242t/a。</w:t>
            </w:r>
            <w:r>
              <w:rPr>
                <w:rFonts w:hint="eastAsia" w:ascii="Times New Roman" w:hAnsi="Times New Roman" w:eastAsia="宋体" w:cs="Times New Roman"/>
                <w:color w:val="auto"/>
                <w:sz w:val="24"/>
                <w:highlight w:val="none"/>
                <w:lang w:val="en-US" w:eastAsia="zh-CN"/>
              </w:rPr>
              <w:t>脱硫效率按现有项目环评中沼气燃烧脱硫效率计算，治理效率为95%。</w:t>
            </w:r>
          </w:p>
          <w:p w14:paraId="468E3EE8">
            <w:pPr>
              <w:pStyle w:val="3"/>
              <w:jc w:val="both"/>
              <w:rPr>
                <w:rFonts w:hint="default"/>
                <w:lang w:val="en-US" w:eastAsia="zh-CN"/>
              </w:rPr>
            </w:pPr>
          </w:p>
          <w:p w14:paraId="7CBA701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eastAsia="宋体" w:cs="Times New Roman"/>
                <w:bCs w:val="0"/>
                <w:color w:val="000000" w:themeColor="text1"/>
                <w:sz w:val="24"/>
                <w:szCs w:val="24"/>
                <w:highlight w:val="yellow"/>
                <w:lang w:val="en-US" w:eastAsia="zh-CN" w:bidi="ar-SA"/>
                <w14:textFill>
                  <w14:solidFill>
                    <w14:schemeClr w14:val="tx1"/>
                  </w14:solidFill>
                </w14:textFill>
              </w:rPr>
            </w:pPr>
          </w:p>
          <w:p w14:paraId="17BA376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310ACE9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68A1F47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0721EA05">
            <w:pPr>
              <w:pStyle w:val="2"/>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2DC39D08">
            <w:pPr>
              <w:pStyle w:val="3"/>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5700FACD">
            <w:pPr>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5107D518">
            <w:pPr>
              <w:pStyle w:val="2"/>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6D6EEB4F">
            <w:pPr>
              <w:pStyle w:val="3"/>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15DED550">
            <w:pPr>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1156C367">
            <w:pPr>
              <w:pStyle w:val="2"/>
              <w:jc w:val="both"/>
              <w:rPr>
                <w:rFonts w:hint="eastAsia"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5FC1CB99">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val="0"/>
                <w:color w:val="000000" w:themeColor="text1"/>
                <w:sz w:val="24"/>
                <w:szCs w:val="24"/>
                <w:highlight w:val="none"/>
                <w:lang w:val="en-US" w:eastAsia="zh-CN" w:bidi="ar-SA"/>
                <w14:textFill>
                  <w14:solidFill>
                    <w14:schemeClr w14:val="tx1"/>
                  </w14:solidFill>
                </w14:textFill>
              </w:rPr>
            </w:pPr>
          </w:p>
          <w:p w14:paraId="673D8F41">
            <w:pPr>
              <w:pStyle w:val="2"/>
              <w:jc w:val="both"/>
              <w:rPr>
                <w:rFonts w:hint="default"/>
                <w:lang w:val="en-US" w:eastAsia="zh-CN"/>
              </w:rPr>
            </w:pPr>
          </w:p>
          <w:p w14:paraId="227BFFA1">
            <w:pPr>
              <w:pStyle w:val="3"/>
              <w:jc w:val="both"/>
              <w:rPr>
                <w:rFonts w:hint="default"/>
                <w:lang w:val="en-US" w:eastAsia="zh-CN"/>
              </w:rPr>
            </w:pPr>
          </w:p>
        </w:tc>
      </w:tr>
    </w:tbl>
    <w:p w14:paraId="2E4CBD63">
      <w:pPr>
        <w:pStyle w:val="30"/>
        <w:spacing w:after="0" w:line="360" w:lineRule="auto"/>
        <w:jc w:val="cente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505"/>
      </w:tblGrid>
      <w:tr w14:paraId="6AAB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trPr>
        <w:tc>
          <w:tcPr>
            <w:tcW w:w="237" w:type="pct"/>
            <w:vAlign w:val="center"/>
          </w:tcPr>
          <w:p w14:paraId="288AE91B">
            <w:pPr>
              <w:pStyle w:val="30"/>
              <w:keepLines/>
              <w:widowControl/>
              <w:adjustRightInd w:val="0"/>
              <w:snapToGrid w:val="0"/>
              <w:spacing w:before="60" w:after="60" w:line="240" w:lineRule="auto"/>
              <w:jc w:val="cente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运营期环境影响和保护措施</w:t>
            </w:r>
          </w:p>
        </w:tc>
        <w:tc>
          <w:tcPr>
            <w:tcW w:w="4762" w:type="pct"/>
            <w:vAlign w:val="center"/>
          </w:tcPr>
          <w:p w14:paraId="1B623F1D">
            <w:pPr>
              <w:keepNext w:val="0"/>
              <w:keepLines w:val="0"/>
              <w:pageBreakBefore w:val="0"/>
              <w:widowControl w:val="0"/>
              <w:kinsoku/>
              <w:wordWrap/>
              <w:overflowPunct/>
              <w:topLinePunct w:val="0"/>
              <w:autoSpaceDE/>
              <w:autoSpaceDN/>
              <w:bidi w:val="0"/>
              <w:adjustRightInd w:val="0"/>
              <w:snapToGrid w:val="0"/>
              <w:spacing w:before="95" w:beforeLines="3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  本</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有组织</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废气污染源源强核算及相关参数一览表</w:t>
            </w:r>
          </w:p>
          <w:tbl>
            <w:tblPr>
              <w:tblStyle w:val="35"/>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65"/>
              <w:gridCol w:w="697"/>
              <w:gridCol w:w="569"/>
              <w:gridCol w:w="805"/>
              <w:gridCol w:w="601"/>
              <w:gridCol w:w="610"/>
              <w:gridCol w:w="398"/>
              <w:gridCol w:w="622"/>
              <w:gridCol w:w="1724"/>
              <w:gridCol w:w="799"/>
              <w:gridCol w:w="700"/>
              <w:gridCol w:w="565"/>
              <w:gridCol w:w="739"/>
              <w:gridCol w:w="529"/>
              <w:gridCol w:w="725"/>
              <w:gridCol w:w="684"/>
              <w:gridCol w:w="694"/>
              <w:gridCol w:w="1053"/>
            </w:tblGrid>
            <w:tr w14:paraId="3615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0" w:type="auto"/>
                  <w:vMerge w:val="restart"/>
                  <w:vAlign w:val="center"/>
                </w:tcPr>
                <w:p w14:paraId="56096492">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eastAsia" w:ascii="Times New Roman" w:hAnsi="Times New Roman" w:eastAsia="宋体" w:cs="Times New Roman"/>
                      <w:b/>
                      <w:color w:val="000000" w:themeColor="text1"/>
                      <w:kern w:val="2"/>
                      <w:sz w:val="21"/>
                      <w:szCs w:val="21"/>
                      <w:highlight w:val="none"/>
                      <w:lang w:eastAsia="zh-CN"/>
                      <w14:textFill>
                        <w14:solidFill>
                          <w14:schemeClr w14:val="tx1"/>
                        </w14:solidFill>
                      </w14:textFill>
                    </w:rPr>
                    <w:t>编号及名称</w:t>
                  </w:r>
                </w:p>
              </w:tc>
              <w:tc>
                <w:tcPr>
                  <w:tcW w:w="697" w:type="dxa"/>
                  <w:vMerge w:val="restart"/>
                  <w:vAlign w:val="center"/>
                </w:tcPr>
                <w:p w14:paraId="70C6EF48">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产污环节</w:t>
                  </w:r>
                </w:p>
              </w:tc>
              <w:tc>
                <w:tcPr>
                  <w:tcW w:w="569" w:type="dxa"/>
                  <w:vMerge w:val="restart"/>
                  <w:vAlign w:val="center"/>
                </w:tcPr>
                <w:p w14:paraId="7FF54B3A">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污染物种类</w:t>
                  </w:r>
                </w:p>
              </w:tc>
              <w:tc>
                <w:tcPr>
                  <w:tcW w:w="0" w:type="auto"/>
                  <w:gridSpan w:val="3"/>
                  <w:vAlign w:val="center"/>
                </w:tcPr>
                <w:p w14:paraId="6CF6CE87">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产生源强</w:t>
                  </w:r>
                </w:p>
              </w:tc>
              <w:tc>
                <w:tcPr>
                  <w:tcW w:w="0" w:type="auto"/>
                  <w:vMerge w:val="restart"/>
                  <w:vAlign w:val="center"/>
                </w:tcPr>
                <w:p w14:paraId="33B4288E">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排放形式</w:t>
                  </w:r>
                </w:p>
              </w:tc>
              <w:tc>
                <w:tcPr>
                  <w:tcW w:w="0" w:type="auto"/>
                  <w:vMerge w:val="restart"/>
                  <w:vAlign w:val="center"/>
                </w:tcPr>
                <w:p w14:paraId="2AF76326">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排放时间h/a</w:t>
                  </w:r>
                </w:p>
              </w:tc>
              <w:tc>
                <w:tcPr>
                  <w:tcW w:w="1724" w:type="dxa"/>
                  <w:vMerge w:val="restart"/>
                  <w:vAlign w:val="center"/>
                </w:tcPr>
                <w:p w14:paraId="38399D0F">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治理设施</w:t>
                  </w:r>
                </w:p>
              </w:tc>
              <w:tc>
                <w:tcPr>
                  <w:tcW w:w="799" w:type="dxa"/>
                  <w:vMerge w:val="restart"/>
                  <w:vAlign w:val="center"/>
                </w:tcPr>
                <w:p w14:paraId="283AC479">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废气</w:t>
                  </w: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处理能力m</w:t>
                  </w:r>
                  <w:r>
                    <w:rPr>
                      <w:rFonts w:hint="default" w:ascii="Times New Roman" w:hAnsi="Times New Roman" w:eastAsia="宋体" w:cs="Times New Roman"/>
                      <w:b/>
                      <w:color w:val="000000" w:themeColor="text1"/>
                      <w:kern w:val="2"/>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/h</w:t>
                  </w:r>
                </w:p>
              </w:tc>
              <w:tc>
                <w:tcPr>
                  <w:tcW w:w="700" w:type="dxa"/>
                  <w:vMerge w:val="restart"/>
                  <w:vAlign w:val="center"/>
                </w:tcPr>
                <w:p w14:paraId="0FBEF7BC">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收集效率%</w:t>
                  </w:r>
                </w:p>
              </w:tc>
              <w:tc>
                <w:tcPr>
                  <w:tcW w:w="565" w:type="dxa"/>
                  <w:vMerge w:val="restart"/>
                  <w:vAlign w:val="center"/>
                </w:tcPr>
                <w:p w14:paraId="7BBE26BA">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治理工艺</w:t>
                  </w:r>
                </w:p>
              </w:tc>
              <w:tc>
                <w:tcPr>
                  <w:tcW w:w="0" w:type="auto"/>
                  <w:vMerge w:val="restart"/>
                  <w:vAlign w:val="center"/>
                </w:tcPr>
                <w:p w14:paraId="3B103486">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治理工艺除去率%</w:t>
                  </w:r>
                </w:p>
              </w:tc>
              <w:tc>
                <w:tcPr>
                  <w:tcW w:w="0" w:type="auto"/>
                  <w:vMerge w:val="restart"/>
                  <w:vAlign w:val="center"/>
                </w:tcPr>
                <w:p w14:paraId="7B359A0C">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是否为可行技术</w:t>
                  </w:r>
                </w:p>
              </w:tc>
              <w:tc>
                <w:tcPr>
                  <w:tcW w:w="0" w:type="auto"/>
                  <w:gridSpan w:val="3"/>
                  <w:vAlign w:val="center"/>
                </w:tcPr>
                <w:p w14:paraId="323ED70F">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排放</w:t>
                  </w: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状况</w:t>
                  </w:r>
                </w:p>
              </w:tc>
              <w:tc>
                <w:tcPr>
                  <w:tcW w:w="0" w:type="auto"/>
                  <w:vMerge w:val="restart"/>
                  <w:vAlign w:val="center"/>
                </w:tcPr>
                <w:p w14:paraId="3D22E7E8">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kern w:val="2"/>
                      <w:sz w:val="21"/>
                      <w:szCs w:val="21"/>
                      <w:highlight w:val="none"/>
                      <w:lang w:val="en-US" w:eastAsia="zh-CN"/>
                      <w14:textFill>
                        <w14:solidFill>
                          <w14:schemeClr w14:val="tx1"/>
                        </w14:solidFill>
                      </w14:textFill>
                    </w:rPr>
                    <w:t>排放标准</w:t>
                  </w:r>
                </w:p>
              </w:tc>
            </w:tr>
            <w:tr w14:paraId="6F7C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0" w:type="auto"/>
                  <w:vMerge w:val="continue"/>
                  <w:vAlign w:val="center"/>
                </w:tcPr>
                <w:p w14:paraId="7DEFFDAB">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697" w:type="dxa"/>
                  <w:vMerge w:val="continue"/>
                  <w:vAlign w:val="center"/>
                </w:tcPr>
                <w:p w14:paraId="37B5C560">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569" w:type="dxa"/>
                  <w:vMerge w:val="continue"/>
                  <w:vAlign w:val="center"/>
                </w:tcPr>
                <w:p w14:paraId="39EE5BC7">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0" w:type="auto"/>
                  <w:vAlign w:val="center"/>
                </w:tcPr>
                <w:p w14:paraId="11FF7AC1">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浓度mg/m</w:t>
                  </w:r>
                  <w:r>
                    <w:rPr>
                      <w:rFonts w:hint="default" w:ascii="Times New Roman" w:hAnsi="Times New Roman" w:eastAsia="宋体" w:cs="Times New Roman"/>
                      <w:b/>
                      <w:color w:val="000000" w:themeColor="text1"/>
                      <w:kern w:val="2"/>
                      <w:sz w:val="21"/>
                      <w:szCs w:val="21"/>
                      <w:highlight w:val="none"/>
                      <w:vertAlign w:val="superscript"/>
                      <w:lang w:eastAsia="zh-CN"/>
                      <w14:textFill>
                        <w14:solidFill>
                          <w14:schemeClr w14:val="tx1"/>
                        </w14:solidFill>
                      </w14:textFill>
                    </w:rPr>
                    <w:t>3</w:t>
                  </w:r>
                </w:p>
              </w:tc>
              <w:tc>
                <w:tcPr>
                  <w:tcW w:w="0" w:type="auto"/>
                  <w:vAlign w:val="center"/>
                </w:tcPr>
                <w:p w14:paraId="0F9864C8">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速率kg/h</w:t>
                  </w:r>
                </w:p>
              </w:tc>
              <w:tc>
                <w:tcPr>
                  <w:tcW w:w="0" w:type="auto"/>
                  <w:vAlign w:val="center"/>
                </w:tcPr>
                <w:p w14:paraId="23F61F2B">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产生量t/a</w:t>
                  </w:r>
                </w:p>
              </w:tc>
              <w:tc>
                <w:tcPr>
                  <w:tcW w:w="0" w:type="auto"/>
                  <w:vMerge w:val="continue"/>
                  <w:vAlign w:val="center"/>
                </w:tcPr>
                <w:p w14:paraId="539D3B5F">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0" w:type="auto"/>
                  <w:vMerge w:val="continue"/>
                  <w:vAlign w:val="center"/>
                </w:tcPr>
                <w:p w14:paraId="430B75CC">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1724" w:type="dxa"/>
                  <w:vMerge w:val="continue"/>
                  <w:vAlign w:val="center"/>
                </w:tcPr>
                <w:p w14:paraId="7EF4B8D6">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799" w:type="dxa"/>
                  <w:vMerge w:val="continue"/>
                  <w:vAlign w:val="center"/>
                </w:tcPr>
                <w:p w14:paraId="15DE8D8C">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700" w:type="dxa"/>
                  <w:vMerge w:val="continue"/>
                  <w:vAlign w:val="center"/>
                </w:tcPr>
                <w:p w14:paraId="670A0783">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565" w:type="dxa"/>
                  <w:vMerge w:val="continue"/>
                  <w:vAlign w:val="center"/>
                </w:tcPr>
                <w:p w14:paraId="3F1CAA50">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0" w:type="auto"/>
                  <w:vMerge w:val="continue"/>
                  <w:vAlign w:val="center"/>
                </w:tcPr>
                <w:p w14:paraId="769E32E3">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0" w:type="auto"/>
                  <w:vMerge w:val="continue"/>
                  <w:vAlign w:val="center"/>
                </w:tcPr>
                <w:p w14:paraId="703AD5EC">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c>
                <w:tcPr>
                  <w:tcW w:w="0" w:type="auto"/>
                  <w:vAlign w:val="center"/>
                </w:tcPr>
                <w:p w14:paraId="5CBDF929">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浓度mg/m</w:t>
                  </w:r>
                  <w:r>
                    <w:rPr>
                      <w:rFonts w:hint="default" w:ascii="Times New Roman" w:hAnsi="Times New Roman" w:eastAsia="宋体" w:cs="Times New Roman"/>
                      <w:b/>
                      <w:color w:val="000000" w:themeColor="text1"/>
                      <w:kern w:val="2"/>
                      <w:sz w:val="21"/>
                      <w:szCs w:val="21"/>
                      <w:highlight w:val="none"/>
                      <w:vertAlign w:val="superscript"/>
                      <w:lang w:eastAsia="zh-CN"/>
                      <w14:textFill>
                        <w14:solidFill>
                          <w14:schemeClr w14:val="tx1"/>
                        </w14:solidFill>
                      </w14:textFill>
                    </w:rPr>
                    <w:t>3</w:t>
                  </w:r>
                </w:p>
              </w:tc>
              <w:tc>
                <w:tcPr>
                  <w:tcW w:w="0" w:type="auto"/>
                  <w:vAlign w:val="center"/>
                </w:tcPr>
                <w:p w14:paraId="5EA3B512">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速率kg/h</w:t>
                  </w:r>
                </w:p>
              </w:tc>
              <w:tc>
                <w:tcPr>
                  <w:tcW w:w="0" w:type="auto"/>
                  <w:vAlign w:val="center"/>
                </w:tcPr>
                <w:p w14:paraId="45ABF635">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t>排放量t/a</w:t>
                  </w:r>
                </w:p>
              </w:tc>
              <w:tc>
                <w:tcPr>
                  <w:tcW w:w="0" w:type="auto"/>
                  <w:vMerge w:val="continue"/>
                  <w:vAlign w:val="center"/>
                </w:tcPr>
                <w:p w14:paraId="20CF3CAD">
                  <w:pPr>
                    <w:keepNext w:val="0"/>
                    <w:keepLines w:val="0"/>
                    <w:pageBreakBefore w:val="0"/>
                    <w:kinsoku/>
                    <w:wordWrap/>
                    <w:overflowPunct/>
                    <w:topLinePunct w:val="0"/>
                    <w:autoSpaceDE w:val="0"/>
                    <w:autoSpaceDN w:val="0"/>
                    <w:bidi w:val="0"/>
                    <w:adjustRightInd/>
                    <w:snapToGrid w:val="0"/>
                    <w:spacing w:before="60" w:after="60" w:line="240" w:lineRule="auto"/>
                    <w:ind w:left="0" w:leftChars="0" w:right="0" w:rightChars="0"/>
                    <w:jc w:val="center"/>
                    <w:rPr>
                      <w:rFonts w:hint="default" w:ascii="Times New Roman" w:hAnsi="Times New Roman" w:eastAsia="宋体" w:cs="Times New Roman"/>
                      <w:b/>
                      <w:color w:val="000000" w:themeColor="text1"/>
                      <w:kern w:val="2"/>
                      <w:sz w:val="21"/>
                      <w:szCs w:val="21"/>
                      <w:highlight w:val="none"/>
                      <w:lang w:eastAsia="zh-CN"/>
                      <w14:textFill>
                        <w14:solidFill>
                          <w14:schemeClr w14:val="tx1"/>
                        </w14:solidFill>
                      </w14:textFill>
                    </w:rPr>
                  </w:pPr>
                </w:p>
              </w:tc>
            </w:tr>
            <w:tr w14:paraId="4DFA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trPr>
              <w:tc>
                <w:tcPr>
                  <w:tcW w:w="0" w:type="auto"/>
                  <w:vMerge w:val="restart"/>
                  <w:vAlign w:val="center"/>
                </w:tcPr>
                <w:p w14:paraId="6FCD298C">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697" w:type="dxa"/>
                  <w:vMerge w:val="restart"/>
                  <w:vAlign w:val="center"/>
                </w:tcPr>
                <w:p w14:paraId="21B0868B">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污水处理区</w:t>
                  </w:r>
                </w:p>
              </w:tc>
              <w:tc>
                <w:tcPr>
                  <w:tcW w:w="569" w:type="dxa"/>
                  <w:vAlign w:val="center"/>
                </w:tcPr>
                <w:p w14:paraId="73BAFC0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0" w:type="auto"/>
                  <w:shd w:val="clear" w:color="auto" w:fill="auto"/>
                  <w:vAlign w:val="center"/>
                </w:tcPr>
                <w:p w14:paraId="280852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Align w:val="center"/>
                </w:tcPr>
                <w:p w14:paraId="2CE82D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Align w:val="center"/>
                </w:tcPr>
                <w:p w14:paraId="022DF8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Merge w:val="restart"/>
                  <w:vAlign w:val="center"/>
                </w:tcPr>
                <w:p w14:paraId="1379BD3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有组织</w:t>
                  </w:r>
                </w:p>
              </w:tc>
              <w:tc>
                <w:tcPr>
                  <w:tcW w:w="0" w:type="auto"/>
                  <w:vMerge w:val="restart"/>
                  <w:vAlign w:val="center"/>
                </w:tcPr>
                <w:p w14:paraId="6DE2FBB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8760</w:t>
                  </w:r>
                </w:p>
              </w:tc>
              <w:tc>
                <w:tcPr>
                  <w:tcW w:w="1724" w:type="dxa"/>
                  <w:vMerge w:val="restart"/>
                  <w:vAlign w:val="center"/>
                </w:tcPr>
                <w:p w14:paraId="4767928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负压收集+喷淋除臭塔+15m高排气筒（DA001）</w:t>
                  </w:r>
                </w:p>
              </w:tc>
              <w:tc>
                <w:tcPr>
                  <w:tcW w:w="799" w:type="dxa"/>
                  <w:vMerge w:val="restart"/>
                  <w:vAlign w:val="center"/>
                </w:tcPr>
                <w:p w14:paraId="7987259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4000</w:t>
                  </w:r>
                </w:p>
              </w:tc>
              <w:tc>
                <w:tcPr>
                  <w:tcW w:w="700" w:type="dxa"/>
                  <w:vMerge w:val="restart"/>
                  <w:vAlign w:val="center"/>
                </w:tcPr>
                <w:p w14:paraId="019AF30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565" w:type="dxa"/>
                  <w:vMerge w:val="restart"/>
                  <w:vAlign w:val="center"/>
                </w:tcPr>
                <w:p w14:paraId="79BACC0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喷淋除臭塔</w:t>
                  </w:r>
                </w:p>
              </w:tc>
              <w:tc>
                <w:tcPr>
                  <w:tcW w:w="0" w:type="auto"/>
                  <w:vMerge w:val="restart"/>
                  <w:vAlign w:val="center"/>
                </w:tcPr>
                <w:p w14:paraId="7B2EA7C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0" w:type="auto"/>
                  <w:vMerge w:val="restart"/>
                  <w:vAlign w:val="center"/>
                </w:tcPr>
                <w:p w14:paraId="50F76AAB">
                  <w:pPr>
                    <w:keepNext w:val="0"/>
                    <w:keepLines w:val="0"/>
                    <w:pageBreakBefore w:val="0"/>
                    <w:widowControl w:val="0"/>
                    <w:kinsoku/>
                    <w:wordWrap/>
                    <w:overflowPunct/>
                    <w:topLinePunct w:val="0"/>
                    <w:autoSpaceDE/>
                    <w:autoSpaceDN/>
                    <w:bidi w:val="0"/>
                    <w:adjustRightInd/>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是</w:t>
                  </w:r>
                </w:p>
              </w:tc>
              <w:tc>
                <w:tcPr>
                  <w:tcW w:w="0" w:type="auto"/>
                  <w:shd w:val="clear" w:color="auto" w:fill="auto"/>
                  <w:vAlign w:val="center"/>
                </w:tcPr>
                <w:p w14:paraId="15D3BF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Align w:val="center"/>
                </w:tcPr>
                <w:p w14:paraId="3A6A18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Align w:val="center"/>
                </w:tcPr>
                <w:p w14:paraId="0D9235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vAlign w:val="center"/>
                </w:tcPr>
                <w:p w14:paraId="3C5D2D1A">
                  <w:pPr>
                    <w:pStyle w:val="152"/>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4.9kg/h</w:t>
                  </w:r>
                </w:p>
              </w:tc>
            </w:tr>
            <w:tr w14:paraId="3CA5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trPr>
              <w:tc>
                <w:tcPr>
                  <w:tcW w:w="0" w:type="auto"/>
                  <w:vMerge w:val="continue"/>
                  <w:vAlign w:val="center"/>
                </w:tcPr>
                <w:p w14:paraId="1C5F446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697" w:type="dxa"/>
                  <w:vMerge w:val="continue"/>
                  <w:vAlign w:val="center"/>
                </w:tcPr>
                <w:p w14:paraId="01A39AF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9" w:type="dxa"/>
                  <w:vAlign w:val="center"/>
                </w:tcPr>
                <w:p w14:paraId="5E47A4C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shd w:val="clear" w:color="auto" w:fill="auto"/>
                  <w:vAlign w:val="center"/>
                </w:tcPr>
                <w:p w14:paraId="59A37D5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423B379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1A89323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7A69CFC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50FD3E1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1724" w:type="dxa"/>
                  <w:vMerge w:val="continue"/>
                  <w:vAlign w:val="center"/>
                </w:tcPr>
                <w:p w14:paraId="28A2103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799" w:type="dxa"/>
                  <w:vMerge w:val="continue"/>
                  <w:vAlign w:val="center"/>
                </w:tcPr>
                <w:p w14:paraId="7381B81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700" w:type="dxa"/>
                  <w:vMerge w:val="continue"/>
                  <w:vAlign w:val="center"/>
                </w:tcPr>
                <w:p w14:paraId="4AAEB8B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565" w:type="dxa"/>
                  <w:vMerge w:val="continue"/>
                  <w:vAlign w:val="center"/>
                </w:tcPr>
                <w:p w14:paraId="6B35D6E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C1EC27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F20587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shd w:val="clear" w:color="auto" w:fill="auto"/>
                  <w:vAlign w:val="center"/>
                </w:tcPr>
                <w:p w14:paraId="13811F2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03E549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332280D8">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7A98E46C">
                  <w:pPr>
                    <w:pStyle w:val="152"/>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0.33kg/h</w:t>
                  </w:r>
                </w:p>
              </w:tc>
            </w:tr>
            <w:tr w14:paraId="392B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 w:hRule="atLeast"/>
              </w:trPr>
              <w:tc>
                <w:tcPr>
                  <w:tcW w:w="0" w:type="auto"/>
                  <w:vMerge w:val="restart"/>
                  <w:vAlign w:val="center"/>
                </w:tcPr>
                <w:p w14:paraId="6940C93B">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DA002</w:t>
                  </w:r>
                </w:p>
              </w:tc>
              <w:tc>
                <w:tcPr>
                  <w:tcW w:w="697" w:type="dxa"/>
                  <w:vMerge w:val="restart"/>
                  <w:vAlign w:val="center"/>
                </w:tcPr>
                <w:p w14:paraId="1FE11657">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鸡粪烘干、天然气燃烧</w:t>
                  </w:r>
                </w:p>
              </w:tc>
              <w:tc>
                <w:tcPr>
                  <w:tcW w:w="569" w:type="dxa"/>
                  <w:vAlign w:val="center"/>
                </w:tcPr>
                <w:p w14:paraId="2CC982A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氨</w:t>
                  </w:r>
                </w:p>
              </w:tc>
              <w:tc>
                <w:tcPr>
                  <w:tcW w:w="0" w:type="auto"/>
                  <w:shd w:val="clear" w:color="auto" w:fill="auto"/>
                  <w:vAlign w:val="center"/>
                </w:tcPr>
                <w:p w14:paraId="3D0CC3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160.417</w:t>
                  </w:r>
                </w:p>
              </w:tc>
              <w:tc>
                <w:tcPr>
                  <w:tcW w:w="0" w:type="auto"/>
                  <w:vAlign w:val="center"/>
                </w:tcPr>
                <w:p w14:paraId="4D5D7C4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1.604</w:t>
                  </w:r>
                </w:p>
              </w:tc>
              <w:tc>
                <w:tcPr>
                  <w:tcW w:w="0" w:type="auto"/>
                  <w:vAlign w:val="center"/>
                </w:tcPr>
                <w:p w14:paraId="32036B3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4.62</w:t>
                  </w: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0" w:type="auto"/>
                  <w:vMerge w:val="restart"/>
                  <w:vAlign w:val="center"/>
                </w:tcPr>
                <w:p w14:paraId="7FCCA59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有组织</w:t>
                  </w:r>
                </w:p>
              </w:tc>
              <w:tc>
                <w:tcPr>
                  <w:tcW w:w="0" w:type="auto"/>
                  <w:vMerge w:val="restart"/>
                  <w:vAlign w:val="center"/>
                </w:tcPr>
                <w:p w14:paraId="7E93734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2880</w:t>
                  </w:r>
                </w:p>
              </w:tc>
              <w:tc>
                <w:tcPr>
                  <w:tcW w:w="1724" w:type="dxa"/>
                  <w:vMerge w:val="restart"/>
                  <w:vAlign w:val="center"/>
                </w:tcPr>
                <w:p w14:paraId="153085C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布袋除尘+碱喷淋塔+除臭塔+15m高排气筒（DA002）</w:t>
                  </w:r>
                </w:p>
              </w:tc>
              <w:tc>
                <w:tcPr>
                  <w:tcW w:w="799" w:type="dxa"/>
                  <w:vMerge w:val="restart"/>
                  <w:vAlign w:val="center"/>
                </w:tcPr>
                <w:p w14:paraId="1CC781A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10000</w:t>
                  </w:r>
                </w:p>
              </w:tc>
              <w:tc>
                <w:tcPr>
                  <w:tcW w:w="700" w:type="dxa"/>
                  <w:vMerge w:val="restart"/>
                  <w:vAlign w:val="center"/>
                </w:tcPr>
                <w:p w14:paraId="2DBF9CB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90</w:t>
                  </w:r>
                </w:p>
              </w:tc>
              <w:tc>
                <w:tcPr>
                  <w:tcW w:w="565" w:type="dxa"/>
                  <w:vAlign w:val="center"/>
                </w:tcPr>
                <w:p w14:paraId="5D6626A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除臭塔</w:t>
                  </w:r>
                </w:p>
              </w:tc>
              <w:tc>
                <w:tcPr>
                  <w:tcW w:w="0" w:type="auto"/>
                  <w:vAlign w:val="center"/>
                </w:tcPr>
                <w:p w14:paraId="2899821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9</w:t>
                  </w:r>
                  <w:r>
                    <w:rPr>
                      <w:rFonts w:hint="eastAsia" w:ascii="Times New Roman" w:hAnsi="Times New Roman" w:eastAsia="宋体" w:cs="Times New Roman"/>
                      <w:color w:val="auto"/>
                      <w:sz w:val="21"/>
                      <w:szCs w:val="21"/>
                      <w:highlight w:val="none"/>
                      <w:lang w:val="en-US" w:eastAsia="zh-CN"/>
                    </w:rPr>
                    <w:t>5</w:t>
                  </w:r>
                </w:p>
              </w:tc>
              <w:tc>
                <w:tcPr>
                  <w:tcW w:w="0" w:type="auto"/>
                  <w:vMerge w:val="restart"/>
                  <w:vAlign w:val="center"/>
                </w:tcPr>
                <w:p w14:paraId="3BB66F51">
                  <w:pPr>
                    <w:keepNext w:val="0"/>
                    <w:keepLines w:val="0"/>
                    <w:pageBreakBefore w:val="0"/>
                    <w:widowControl w:val="0"/>
                    <w:kinsoku/>
                    <w:wordWrap/>
                    <w:overflowPunct/>
                    <w:topLinePunct w:val="0"/>
                    <w:autoSpaceDE/>
                    <w:autoSpaceDN/>
                    <w:bidi w:val="0"/>
                    <w:adjustRightInd/>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是</w:t>
                  </w:r>
                </w:p>
              </w:tc>
              <w:tc>
                <w:tcPr>
                  <w:tcW w:w="0" w:type="auto"/>
                  <w:shd w:val="clear" w:color="auto" w:fill="auto"/>
                  <w:vAlign w:val="center"/>
                </w:tcPr>
                <w:p w14:paraId="76A7F7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7.219</w:t>
                  </w:r>
                </w:p>
              </w:tc>
              <w:tc>
                <w:tcPr>
                  <w:tcW w:w="0" w:type="auto"/>
                  <w:vAlign w:val="center"/>
                </w:tcPr>
                <w:p w14:paraId="16ED2E6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0.072</w:t>
                  </w:r>
                </w:p>
              </w:tc>
              <w:tc>
                <w:tcPr>
                  <w:tcW w:w="0" w:type="auto"/>
                  <w:vAlign w:val="center"/>
                </w:tcPr>
                <w:p w14:paraId="4F01D8C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0.208</w:t>
                  </w:r>
                </w:p>
              </w:tc>
              <w:tc>
                <w:tcPr>
                  <w:tcW w:w="0" w:type="auto"/>
                  <w:vAlign w:val="center"/>
                </w:tcPr>
                <w:p w14:paraId="5E674220">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 w:val="21"/>
                      <w:szCs w:val="21"/>
                      <w:highlight w:val="none"/>
                      <w:lang w:val="en-US" w:eastAsia="zh-CN"/>
                    </w:rPr>
                    <w:t>4.9</w:t>
                  </w:r>
                  <w:r>
                    <w:rPr>
                      <w:rFonts w:hint="default" w:ascii="Times New Roman" w:hAnsi="Times New Roman" w:eastAsia="宋体" w:cs="Times New Roman"/>
                      <w:color w:val="auto"/>
                      <w:sz w:val="21"/>
                      <w:szCs w:val="21"/>
                      <w:highlight w:val="none"/>
                      <w:lang w:eastAsia="zh-CN"/>
                    </w:rPr>
                    <w:t>kg/h</w:t>
                  </w:r>
                </w:p>
              </w:tc>
            </w:tr>
            <w:tr w14:paraId="085C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0" w:type="auto"/>
                  <w:vMerge w:val="continue"/>
                  <w:vAlign w:val="center"/>
                </w:tcPr>
                <w:p w14:paraId="38E5D94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697" w:type="dxa"/>
                  <w:vMerge w:val="continue"/>
                  <w:vAlign w:val="center"/>
                </w:tcPr>
                <w:p w14:paraId="3646BC1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9" w:type="dxa"/>
                  <w:vMerge w:val="restart"/>
                  <w:vAlign w:val="center"/>
                </w:tcPr>
                <w:p w14:paraId="398600D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vMerge w:val="restart"/>
                  <w:shd w:val="clear" w:color="auto" w:fill="auto"/>
                  <w:vAlign w:val="center"/>
                </w:tcPr>
                <w:p w14:paraId="61EF116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16.042</w:t>
                  </w:r>
                </w:p>
              </w:tc>
              <w:tc>
                <w:tcPr>
                  <w:tcW w:w="0" w:type="auto"/>
                  <w:vMerge w:val="restart"/>
                  <w:vAlign w:val="center"/>
                </w:tcPr>
                <w:p w14:paraId="4FE8F8D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0.160</w:t>
                  </w:r>
                </w:p>
              </w:tc>
              <w:tc>
                <w:tcPr>
                  <w:tcW w:w="0" w:type="auto"/>
                  <w:vMerge w:val="restart"/>
                  <w:vAlign w:val="center"/>
                </w:tcPr>
                <w:p w14:paraId="0365CDE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0.462</w:t>
                  </w:r>
                </w:p>
              </w:tc>
              <w:tc>
                <w:tcPr>
                  <w:tcW w:w="0" w:type="auto"/>
                  <w:vMerge w:val="continue"/>
                  <w:vAlign w:val="center"/>
                </w:tcPr>
                <w:p w14:paraId="16BDB05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continue"/>
                  <w:vAlign w:val="center"/>
                </w:tcPr>
                <w:p w14:paraId="3252037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1724" w:type="dxa"/>
                  <w:vMerge w:val="continue"/>
                  <w:vAlign w:val="center"/>
                </w:tcPr>
                <w:p w14:paraId="14EAB2F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99" w:type="dxa"/>
                  <w:vMerge w:val="continue"/>
                  <w:vAlign w:val="center"/>
                </w:tcPr>
                <w:p w14:paraId="438089D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00" w:type="dxa"/>
                  <w:vMerge w:val="continue"/>
                  <w:vAlign w:val="center"/>
                </w:tcPr>
                <w:p w14:paraId="5BD2B7D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65" w:type="dxa"/>
                  <w:vAlign w:val="center"/>
                </w:tcPr>
                <w:p w14:paraId="191457A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碱喷淋塔</w:t>
                  </w:r>
                </w:p>
              </w:tc>
              <w:tc>
                <w:tcPr>
                  <w:tcW w:w="0" w:type="auto"/>
                  <w:vAlign w:val="center"/>
                </w:tcPr>
                <w:p w14:paraId="0193BA5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0" w:type="auto"/>
                  <w:vMerge w:val="continue"/>
                  <w:vAlign w:val="center"/>
                </w:tcPr>
                <w:p w14:paraId="2B0F39E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restart"/>
                  <w:shd w:val="clear" w:color="auto" w:fill="auto"/>
                  <w:vAlign w:val="center"/>
                </w:tcPr>
                <w:p w14:paraId="04B04EB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0.0361</w:t>
                  </w:r>
                </w:p>
              </w:tc>
              <w:tc>
                <w:tcPr>
                  <w:tcW w:w="0" w:type="auto"/>
                  <w:vMerge w:val="restart"/>
                  <w:vAlign w:val="center"/>
                </w:tcPr>
                <w:p w14:paraId="655F2AC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0.0004</w:t>
                  </w:r>
                </w:p>
              </w:tc>
              <w:tc>
                <w:tcPr>
                  <w:tcW w:w="0" w:type="auto"/>
                  <w:vMerge w:val="restart"/>
                  <w:vAlign w:val="center"/>
                </w:tcPr>
                <w:p w14:paraId="1AE0066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0.001</w:t>
                  </w: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0" w:type="auto"/>
                  <w:vMerge w:val="restart"/>
                  <w:vAlign w:val="center"/>
                </w:tcPr>
                <w:p w14:paraId="5C0C501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0.33kg/h</w:t>
                  </w:r>
                </w:p>
              </w:tc>
            </w:tr>
            <w:tr w14:paraId="6FCA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0" w:type="auto"/>
                  <w:vMerge w:val="continue"/>
                  <w:vAlign w:val="center"/>
                </w:tcPr>
                <w:p w14:paraId="538C2C8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697" w:type="dxa"/>
                  <w:vMerge w:val="continue"/>
                  <w:vAlign w:val="center"/>
                </w:tcPr>
                <w:p w14:paraId="0F8B57D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9" w:type="dxa"/>
                  <w:vMerge w:val="continue"/>
                  <w:vAlign w:val="center"/>
                </w:tcPr>
                <w:p w14:paraId="444A6E5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shd w:val="clear" w:color="auto" w:fill="auto"/>
                  <w:vAlign w:val="center"/>
                </w:tcPr>
                <w:p w14:paraId="2E0A6A7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34663D7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1A4022D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1C325CC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01E4222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1724" w:type="dxa"/>
                  <w:vMerge w:val="continue"/>
                  <w:vAlign w:val="center"/>
                </w:tcPr>
                <w:p w14:paraId="37B3BB2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799" w:type="dxa"/>
                  <w:vMerge w:val="continue"/>
                  <w:vAlign w:val="center"/>
                </w:tcPr>
                <w:p w14:paraId="7173AFD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700" w:type="dxa"/>
                  <w:vMerge w:val="continue"/>
                  <w:vAlign w:val="center"/>
                </w:tcPr>
                <w:p w14:paraId="70D8D25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5" w:type="dxa"/>
                  <w:vAlign w:val="center"/>
                </w:tcPr>
                <w:p w14:paraId="5D9C723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eastAsia="宋体"/>
                      <w:color w:val="auto"/>
                      <w:highlight w:val="none"/>
                      <w:lang w:val="en-US" w:eastAsia="zh-CN"/>
                    </w:rPr>
                  </w:pPr>
                  <w:r>
                    <w:rPr>
                      <w:rFonts w:hint="eastAsia" w:eastAsia="宋体"/>
                      <w:color w:val="auto"/>
                      <w:highlight w:val="none"/>
                      <w:lang w:val="en-US" w:eastAsia="zh-CN"/>
                    </w:rPr>
                    <w:t>除臭塔</w:t>
                  </w:r>
                </w:p>
              </w:tc>
              <w:tc>
                <w:tcPr>
                  <w:tcW w:w="0" w:type="auto"/>
                  <w:vAlign w:val="center"/>
                </w:tcPr>
                <w:p w14:paraId="63C95AD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0" w:type="auto"/>
                  <w:vMerge w:val="continue"/>
                  <w:vAlign w:val="center"/>
                </w:tcPr>
                <w:p w14:paraId="714F4E9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shd w:val="clear" w:color="auto" w:fill="auto"/>
                  <w:vAlign w:val="center"/>
                </w:tcPr>
                <w:p w14:paraId="4343714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CB0AD4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535D159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158CAE8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r>
            <w:tr w14:paraId="74C2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 w:hRule="atLeast"/>
              </w:trPr>
              <w:tc>
                <w:tcPr>
                  <w:tcW w:w="0" w:type="auto"/>
                  <w:vMerge w:val="continue"/>
                  <w:vAlign w:val="center"/>
                </w:tcPr>
                <w:p w14:paraId="7A93579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697" w:type="dxa"/>
                  <w:vMerge w:val="continue"/>
                  <w:vAlign w:val="center"/>
                </w:tcPr>
                <w:p w14:paraId="3CC0397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569" w:type="dxa"/>
                  <w:vAlign w:val="center"/>
                </w:tcPr>
                <w:p w14:paraId="64A2643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0" w:type="auto"/>
                  <w:shd w:val="clear" w:color="auto" w:fill="auto"/>
                  <w:vAlign w:val="center"/>
                </w:tcPr>
                <w:p w14:paraId="5A84A8F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42E6A93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19CAA31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757B694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continue"/>
                  <w:vAlign w:val="center"/>
                </w:tcPr>
                <w:p w14:paraId="46E7747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1724" w:type="dxa"/>
                  <w:vMerge w:val="continue"/>
                  <w:vAlign w:val="center"/>
                </w:tcPr>
                <w:p w14:paraId="5EAD6C78">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99" w:type="dxa"/>
                  <w:vMerge w:val="continue"/>
                  <w:vAlign w:val="center"/>
                </w:tcPr>
                <w:p w14:paraId="3CBFF34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00" w:type="dxa"/>
                  <w:vMerge w:val="continue"/>
                  <w:vAlign w:val="center"/>
                </w:tcPr>
                <w:p w14:paraId="692C126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65" w:type="dxa"/>
                  <w:vAlign w:val="center"/>
                </w:tcPr>
                <w:p w14:paraId="08C705C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除臭塔</w:t>
                  </w:r>
                </w:p>
              </w:tc>
              <w:tc>
                <w:tcPr>
                  <w:tcW w:w="0" w:type="auto"/>
                  <w:vAlign w:val="center"/>
                </w:tcPr>
                <w:p w14:paraId="4ADEA48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w:t>
                  </w:r>
                </w:p>
              </w:tc>
              <w:tc>
                <w:tcPr>
                  <w:tcW w:w="0" w:type="auto"/>
                  <w:vMerge w:val="continue"/>
                  <w:vAlign w:val="center"/>
                </w:tcPr>
                <w:p w14:paraId="6CB2E0C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shd w:val="clear" w:color="auto" w:fill="auto"/>
                  <w:vAlign w:val="center"/>
                </w:tcPr>
                <w:p w14:paraId="4750542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80154E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3D17F87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991657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2000（无量纲）</w:t>
                  </w:r>
                </w:p>
              </w:tc>
            </w:tr>
            <w:tr w14:paraId="4D7B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0" w:type="auto"/>
                  <w:vMerge w:val="continue"/>
                  <w:vAlign w:val="center"/>
                </w:tcPr>
                <w:p w14:paraId="0481450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697" w:type="dxa"/>
                  <w:vMerge w:val="continue"/>
                  <w:vAlign w:val="center"/>
                </w:tcPr>
                <w:p w14:paraId="445B78B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569" w:type="dxa"/>
                  <w:vMerge w:val="restart"/>
                  <w:vAlign w:val="center"/>
                </w:tcPr>
                <w:p w14:paraId="34AF147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0" w:type="auto"/>
                  <w:vMerge w:val="restart"/>
                  <w:shd w:val="clear" w:color="auto" w:fill="auto"/>
                  <w:vAlign w:val="center"/>
                </w:tcPr>
                <w:p w14:paraId="7B5327A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158.646</w:t>
                  </w:r>
                </w:p>
              </w:tc>
              <w:tc>
                <w:tcPr>
                  <w:tcW w:w="0" w:type="auto"/>
                  <w:vMerge w:val="restart"/>
                  <w:vAlign w:val="center"/>
                </w:tcPr>
                <w:p w14:paraId="2312CCB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1.586</w:t>
                  </w:r>
                </w:p>
              </w:tc>
              <w:tc>
                <w:tcPr>
                  <w:tcW w:w="0" w:type="auto"/>
                  <w:vMerge w:val="restart"/>
                  <w:vAlign w:val="center"/>
                </w:tcPr>
                <w:p w14:paraId="44AF16A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4.569</w:t>
                  </w:r>
                </w:p>
              </w:tc>
              <w:tc>
                <w:tcPr>
                  <w:tcW w:w="0" w:type="auto"/>
                  <w:vMerge w:val="continue"/>
                  <w:vAlign w:val="center"/>
                </w:tcPr>
                <w:p w14:paraId="61A02C9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continue"/>
                  <w:vAlign w:val="center"/>
                </w:tcPr>
                <w:p w14:paraId="6E5A8E8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1724" w:type="dxa"/>
                  <w:vMerge w:val="continue"/>
                  <w:vAlign w:val="center"/>
                </w:tcPr>
                <w:p w14:paraId="4687FAD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99" w:type="dxa"/>
                  <w:vMerge w:val="continue"/>
                  <w:vAlign w:val="center"/>
                </w:tcPr>
                <w:p w14:paraId="0E74C55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00" w:type="dxa"/>
                  <w:vMerge w:val="continue"/>
                  <w:vAlign w:val="center"/>
                </w:tcPr>
                <w:p w14:paraId="5B6FC088">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65" w:type="dxa"/>
                  <w:vAlign w:val="center"/>
                </w:tcPr>
                <w:p w14:paraId="4F4733B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w:t>
                  </w:r>
                </w:p>
              </w:tc>
              <w:tc>
                <w:tcPr>
                  <w:tcW w:w="0" w:type="auto"/>
                  <w:vAlign w:val="center"/>
                </w:tcPr>
                <w:p w14:paraId="54017E0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0" w:type="auto"/>
                  <w:vMerge w:val="continue"/>
                  <w:vAlign w:val="center"/>
                </w:tcPr>
                <w:p w14:paraId="460F44B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restart"/>
                  <w:shd w:val="clear" w:color="auto" w:fill="auto"/>
                  <w:vAlign w:val="center"/>
                </w:tcPr>
                <w:p w14:paraId="5B2905E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1.428</w:t>
                  </w:r>
                </w:p>
              </w:tc>
              <w:tc>
                <w:tcPr>
                  <w:tcW w:w="0" w:type="auto"/>
                  <w:vMerge w:val="restart"/>
                  <w:vAlign w:val="center"/>
                </w:tcPr>
                <w:p w14:paraId="02AF8C4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0.014</w:t>
                  </w:r>
                </w:p>
              </w:tc>
              <w:tc>
                <w:tcPr>
                  <w:tcW w:w="0" w:type="auto"/>
                  <w:vMerge w:val="restart"/>
                  <w:vAlign w:val="center"/>
                </w:tcPr>
                <w:p w14:paraId="1A789BE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0.041</w:t>
                  </w:r>
                </w:p>
              </w:tc>
              <w:tc>
                <w:tcPr>
                  <w:tcW w:w="0" w:type="auto"/>
                  <w:vMerge w:val="restart"/>
                  <w:vAlign w:val="center"/>
                </w:tcPr>
                <w:p w14:paraId="6FB3115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vertAlign w:val="superscript"/>
                      <w:lang w:val="en-US" w:eastAsia="zh-CN"/>
                    </w:rPr>
                  </w:pPr>
                  <w:r>
                    <w:rPr>
                      <w:rFonts w:hint="eastAsia" w:ascii="Times New Roman" w:hAnsi="Times New Roman" w:eastAsia="宋体" w:cs="Times New Roman"/>
                      <w:color w:val="auto"/>
                      <w:sz w:val="21"/>
                      <w:szCs w:val="21"/>
                      <w:highlight w:val="none"/>
                      <w:lang w:val="en-US" w:eastAsia="zh-CN"/>
                    </w:rPr>
                    <w:t>30mg/m</w:t>
                  </w:r>
                  <w:r>
                    <w:rPr>
                      <w:rFonts w:hint="eastAsia" w:ascii="Times New Roman" w:hAnsi="Times New Roman" w:eastAsia="宋体" w:cs="Times New Roman"/>
                      <w:color w:val="auto"/>
                      <w:sz w:val="21"/>
                      <w:szCs w:val="21"/>
                      <w:highlight w:val="none"/>
                      <w:vertAlign w:val="superscript"/>
                      <w:lang w:val="en-US" w:eastAsia="zh-CN"/>
                    </w:rPr>
                    <w:t>3</w:t>
                  </w:r>
                </w:p>
                <w:p w14:paraId="7F2D8EC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vertAlign w:val="superscript"/>
                      <w:lang w:val="en-US" w:eastAsia="zh-CN"/>
                    </w:rPr>
                  </w:pPr>
                  <w:r>
                    <w:rPr>
                      <w:rFonts w:hint="eastAsia" w:ascii="Times New Roman" w:hAnsi="Times New Roman" w:eastAsia="宋体" w:cs="Times New Roman"/>
                      <w:color w:val="auto"/>
                      <w:sz w:val="21"/>
                      <w:szCs w:val="21"/>
                      <w:highlight w:val="none"/>
                      <w:vertAlign w:val="baseline"/>
                      <w:lang w:val="en-US" w:eastAsia="zh-CN"/>
                    </w:rPr>
                    <w:t>3.5</w:t>
                  </w:r>
                  <w:r>
                    <w:rPr>
                      <w:rFonts w:hint="default" w:ascii="Times New Roman" w:hAnsi="Times New Roman" w:eastAsia="宋体" w:cs="Times New Roman"/>
                      <w:color w:val="auto"/>
                      <w:sz w:val="21"/>
                      <w:szCs w:val="21"/>
                      <w:highlight w:val="none"/>
                      <w:lang w:eastAsia="zh-CN"/>
                    </w:rPr>
                    <w:t>kg/h</w:t>
                  </w:r>
                </w:p>
              </w:tc>
            </w:tr>
            <w:tr w14:paraId="6A29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0" w:type="auto"/>
                  <w:vMerge w:val="continue"/>
                  <w:vAlign w:val="center"/>
                </w:tcPr>
                <w:p w14:paraId="5B3F86C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697" w:type="dxa"/>
                  <w:vMerge w:val="continue"/>
                  <w:vAlign w:val="center"/>
                </w:tcPr>
                <w:p w14:paraId="7427D0D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9" w:type="dxa"/>
                  <w:vMerge w:val="continue"/>
                  <w:vAlign w:val="center"/>
                </w:tcPr>
                <w:p w14:paraId="1973106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shd w:val="clear" w:color="auto" w:fill="auto"/>
                  <w:vAlign w:val="center"/>
                </w:tcPr>
                <w:p w14:paraId="713FB34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5E96B2F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2887FE9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22B7CE4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0" w:type="auto"/>
                  <w:vMerge w:val="continue"/>
                  <w:vAlign w:val="center"/>
                </w:tcPr>
                <w:p w14:paraId="0E1F3E9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1724" w:type="dxa"/>
                  <w:vMerge w:val="continue"/>
                  <w:vAlign w:val="center"/>
                </w:tcPr>
                <w:p w14:paraId="0EEC399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799" w:type="dxa"/>
                  <w:vMerge w:val="continue"/>
                  <w:vAlign w:val="center"/>
                </w:tcPr>
                <w:p w14:paraId="70876FB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700" w:type="dxa"/>
                  <w:vMerge w:val="continue"/>
                  <w:vAlign w:val="center"/>
                </w:tcPr>
                <w:p w14:paraId="6091974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color w:val="auto"/>
                      <w:highlight w:val="none"/>
                    </w:rPr>
                  </w:pPr>
                </w:p>
              </w:tc>
              <w:tc>
                <w:tcPr>
                  <w:tcW w:w="565" w:type="dxa"/>
                  <w:vAlign w:val="center"/>
                </w:tcPr>
                <w:p w14:paraId="2C6255E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eastAsia="宋体"/>
                      <w:color w:val="auto"/>
                      <w:highlight w:val="none"/>
                      <w:lang w:val="en-US" w:eastAsia="zh-CN"/>
                    </w:rPr>
                  </w:pPr>
                  <w:r>
                    <w:rPr>
                      <w:rFonts w:hint="eastAsia" w:eastAsia="宋体"/>
                      <w:color w:val="auto"/>
                      <w:highlight w:val="none"/>
                      <w:lang w:val="en-US" w:eastAsia="zh-CN"/>
                    </w:rPr>
                    <w:t>碱喷淋</w:t>
                  </w:r>
                </w:p>
              </w:tc>
              <w:tc>
                <w:tcPr>
                  <w:tcW w:w="0" w:type="auto"/>
                  <w:vAlign w:val="center"/>
                </w:tcPr>
                <w:p w14:paraId="29BDE70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0" w:type="auto"/>
                  <w:vMerge w:val="continue"/>
                  <w:vAlign w:val="center"/>
                </w:tcPr>
                <w:p w14:paraId="5D2F3B4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shd w:val="clear" w:color="auto" w:fill="auto"/>
                  <w:vAlign w:val="center"/>
                </w:tcPr>
                <w:p w14:paraId="57B1075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3703655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7D71C95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23348F2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r>
            <w:tr w14:paraId="4971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 w:hRule="atLeast"/>
              </w:trPr>
              <w:tc>
                <w:tcPr>
                  <w:tcW w:w="0" w:type="auto"/>
                  <w:vMerge w:val="continue"/>
                  <w:vAlign w:val="center"/>
                </w:tcPr>
                <w:p w14:paraId="3FDD7AA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697" w:type="dxa"/>
                  <w:vMerge w:val="continue"/>
                  <w:vAlign w:val="center"/>
                </w:tcPr>
                <w:p w14:paraId="3605437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569" w:type="dxa"/>
                  <w:vAlign w:val="center"/>
                </w:tcPr>
                <w:p w14:paraId="5245B31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0" w:type="auto"/>
                  <w:shd w:val="clear" w:color="auto" w:fill="auto"/>
                  <w:vAlign w:val="center"/>
                </w:tcPr>
                <w:p w14:paraId="4445D51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3.125</w:t>
                  </w:r>
                </w:p>
              </w:tc>
              <w:tc>
                <w:tcPr>
                  <w:tcW w:w="0" w:type="auto"/>
                  <w:vAlign w:val="center"/>
                </w:tcPr>
                <w:p w14:paraId="7AF9E30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0.031</w:t>
                  </w:r>
                </w:p>
              </w:tc>
              <w:tc>
                <w:tcPr>
                  <w:tcW w:w="0" w:type="auto"/>
                  <w:vAlign w:val="center"/>
                </w:tcPr>
                <w:p w14:paraId="2E51FC9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0.09</w:t>
                  </w: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0" w:type="auto"/>
                  <w:vMerge w:val="continue"/>
                  <w:vAlign w:val="center"/>
                </w:tcPr>
                <w:p w14:paraId="6A374FF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continue"/>
                  <w:vAlign w:val="center"/>
                </w:tcPr>
                <w:p w14:paraId="5E86C38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1724" w:type="dxa"/>
                  <w:vMerge w:val="continue"/>
                  <w:vAlign w:val="center"/>
                </w:tcPr>
                <w:p w14:paraId="1EFCE92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99" w:type="dxa"/>
                  <w:vMerge w:val="continue"/>
                  <w:vAlign w:val="center"/>
                </w:tcPr>
                <w:p w14:paraId="486EDE48">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00" w:type="dxa"/>
                  <w:vMerge w:val="continue"/>
                  <w:vAlign w:val="center"/>
                </w:tcPr>
                <w:p w14:paraId="644E2FB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65" w:type="dxa"/>
                  <w:vAlign w:val="center"/>
                </w:tcPr>
                <w:p w14:paraId="7543DDA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w:t>
                  </w:r>
                </w:p>
              </w:tc>
              <w:tc>
                <w:tcPr>
                  <w:tcW w:w="0" w:type="auto"/>
                  <w:vAlign w:val="center"/>
                </w:tcPr>
                <w:p w14:paraId="4DF55E3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0" w:type="auto"/>
                  <w:vMerge w:val="continue"/>
                  <w:vAlign w:val="center"/>
                </w:tcPr>
                <w:p w14:paraId="69E0F30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shd w:val="clear" w:color="auto" w:fill="auto"/>
                  <w:vAlign w:val="center"/>
                </w:tcPr>
                <w:p w14:paraId="186BAAC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1.406</w:t>
                  </w:r>
                </w:p>
              </w:tc>
              <w:tc>
                <w:tcPr>
                  <w:tcW w:w="0" w:type="auto"/>
                  <w:vAlign w:val="center"/>
                </w:tcPr>
                <w:p w14:paraId="73E0744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0.014</w:t>
                  </w:r>
                </w:p>
              </w:tc>
              <w:tc>
                <w:tcPr>
                  <w:tcW w:w="0" w:type="auto"/>
                  <w:vAlign w:val="center"/>
                </w:tcPr>
                <w:p w14:paraId="6DDC160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0.041</w:t>
                  </w:r>
                </w:p>
              </w:tc>
              <w:tc>
                <w:tcPr>
                  <w:tcW w:w="0" w:type="auto"/>
                  <w:vAlign w:val="center"/>
                </w:tcPr>
                <w:p w14:paraId="23486DC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200mg/m</w:t>
                  </w:r>
                  <w:r>
                    <w:rPr>
                      <w:rFonts w:hint="eastAsia" w:ascii="Times New Roman" w:hAnsi="Times New Roman" w:eastAsia="宋体" w:cs="Times New Roman"/>
                      <w:color w:val="auto"/>
                      <w:sz w:val="21"/>
                      <w:szCs w:val="21"/>
                      <w:highlight w:val="none"/>
                      <w:vertAlign w:val="superscript"/>
                      <w:lang w:val="en-US" w:eastAsia="zh-CN"/>
                    </w:rPr>
                    <w:t>3</w:t>
                  </w:r>
                </w:p>
              </w:tc>
            </w:tr>
            <w:tr w14:paraId="4EF4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 w:hRule="atLeast"/>
              </w:trPr>
              <w:tc>
                <w:tcPr>
                  <w:tcW w:w="0" w:type="auto"/>
                  <w:vMerge w:val="continue"/>
                  <w:vAlign w:val="center"/>
                </w:tcPr>
                <w:p w14:paraId="17FDF65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697" w:type="dxa"/>
                  <w:vMerge w:val="continue"/>
                  <w:vAlign w:val="center"/>
                </w:tcPr>
                <w:p w14:paraId="4CFD72E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569" w:type="dxa"/>
                  <w:vAlign w:val="center"/>
                </w:tcPr>
                <w:p w14:paraId="7A3FD22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0" w:type="auto"/>
                  <w:shd w:val="clear" w:color="auto" w:fill="auto"/>
                  <w:vAlign w:val="center"/>
                </w:tcPr>
                <w:p w14:paraId="61B547D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29.340</w:t>
                  </w:r>
                </w:p>
              </w:tc>
              <w:tc>
                <w:tcPr>
                  <w:tcW w:w="0" w:type="auto"/>
                  <w:vAlign w:val="center"/>
                </w:tcPr>
                <w:p w14:paraId="19BAAC1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0.293</w:t>
                  </w:r>
                </w:p>
              </w:tc>
              <w:tc>
                <w:tcPr>
                  <w:tcW w:w="0" w:type="auto"/>
                  <w:vAlign w:val="center"/>
                </w:tcPr>
                <w:p w14:paraId="15F5C20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0.845</w:t>
                  </w:r>
                </w:p>
              </w:tc>
              <w:tc>
                <w:tcPr>
                  <w:tcW w:w="0" w:type="auto"/>
                  <w:vMerge w:val="continue"/>
                  <w:vAlign w:val="center"/>
                </w:tcPr>
                <w:p w14:paraId="6879F81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vMerge w:val="continue"/>
                  <w:vAlign w:val="center"/>
                </w:tcPr>
                <w:p w14:paraId="5F95C79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1724" w:type="dxa"/>
                  <w:vMerge w:val="continue"/>
                  <w:vAlign w:val="center"/>
                </w:tcPr>
                <w:p w14:paraId="0EA92E38">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99" w:type="dxa"/>
                  <w:vMerge w:val="continue"/>
                  <w:vAlign w:val="center"/>
                </w:tcPr>
                <w:p w14:paraId="0DD91BD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700" w:type="dxa"/>
                  <w:vMerge w:val="continue"/>
                  <w:vAlign w:val="center"/>
                </w:tcPr>
                <w:p w14:paraId="3ACC30E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565" w:type="dxa"/>
                  <w:vAlign w:val="center"/>
                </w:tcPr>
                <w:p w14:paraId="1403EA4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28D0A3D7">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0" w:type="auto"/>
                  <w:vMerge w:val="continue"/>
                  <w:vAlign w:val="center"/>
                </w:tcPr>
                <w:p w14:paraId="406A7D6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p>
              </w:tc>
              <w:tc>
                <w:tcPr>
                  <w:tcW w:w="0" w:type="auto"/>
                  <w:shd w:val="clear" w:color="auto" w:fill="auto"/>
                  <w:vAlign w:val="center"/>
                </w:tcPr>
                <w:p w14:paraId="1B8FB86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26.406</w:t>
                  </w:r>
                </w:p>
              </w:tc>
              <w:tc>
                <w:tcPr>
                  <w:tcW w:w="0" w:type="auto"/>
                  <w:vAlign w:val="center"/>
                </w:tcPr>
                <w:p w14:paraId="6106C53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0.264</w:t>
                  </w:r>
                </w:p>
              </w:tc>
              <w:tc>
                <w:tcPr>
                  <w:tcW w:w="0" w:type="auto"/>
                  <w:vAlign w:val="center"/>
                </w:tcPr>
                <w:p w14:paraId="3636BAE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0.761</w:t>
                  </w:r>
                </w:p>
              </w:tc>
              <w:tc>
                <w:tcPr>
                  <w:tcW w:w="0" w:type="auto"/>
                  <w:vAlign w:val="center"/>
                </w:tcPr>
                <w:p w14:paraId="0903A39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300mg/m</w:t>
                  </w:r>
                  <w:r>
                    <w:rPr>
                      <w:rFonts w:hint="eastAsia" w:ascii="Times New Roman" w:hAnsi="Times New Roman" w:eastAsia="宋体" w:cs="Times New Roman"/>
                      <w:color w:val="auto"/>
                      <w:sz w:val="21"/>
                      <w:szCs w:val="21"/>
                      <w:highlight w:val="none"/>
                      <w:vertAlign w:val="superscript"/>
                      <w:lang w:val="en-US" w:eastAsia="zh-CN"/>
                    </w:rPr>
                    <w:t>3</w:t>
                  </w:r>
                </w:p>
              </w:tc>
            </w:tr>
          </w:tbl>
          <w:p w14:paraId="172ADE28">
            <w:pPr>
              <w:keepNext w:val="0"/>
              <w:keepLines w:val="0"/>
              <w:pageBreakBefore w:val="0"/>
              <w:widowControl w:val="0"/>
              <w:kinsoku/>
              <w:wordWrap/>
              <w:overflowPunct/>
              <w:topLinePunct w:val="0"/>
              <w:autoSpaceDE/>
              <w:autoSpaceDN/>
              <w:bidi w:val="0"/>
              <w:adjustRightInd w:val="0"/>
              <w:snapToGrid w:val="0"/>
              <w:spacing w:before="95" w:beforeLines="3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3  本</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项目废气污染源源强核算及相关参数一览表</w:t>
            </w:r>
          </w:p>
          <w:tbl>
            <w:tblPr>
              <w:tblStyle w:val="35"/>
              <w:tblW w:w="13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326"/>
              <w:gridCol w:w="841"/>
              <w:gridCol w:w="903"/>
              <w:gridCol w:w="951"/>
              <w:gridCol w:w="878"/>
              <w:gridCol w:w="1744"/>
              <w:gridCol w:w="1536"/>
              <w:gridCol w:w="682"/>
              <w:gridCol w:w="891"/>
              <w:gridCol w:w="1318"/>
              <w:gridCol w:w="1118"/>
            </w:tblGrid>
            <w:tr w14:paraId="4197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613" w:type="dxa"/>
                  <w:gridSpan w:val="7"/>
                  <w:vAlign w:val="center"/>
                </w:tcPr>
                <w:p w14:paraId="081B548D">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排气筒概况</w:t>
                  </w:r>
                </w:p>
              </w:tc>
              <w:tc>
                <w:tcPr>
                  <w:tcW w:w="1536" w:type="dxa"/>
                  <w:vMerge w:val="restart"/>
                  <w:vAlign w:val="center"/>
                </w:tcPr>
                <w:p w14:paraId="049D04A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排放标准</w:t>
                  </w:r>
                </w:p>
              </w:tc>
              <w:tc>
                <w:tcPr>
                  <w:tcW w:w="682" w:type="dxa"/>
                  <w:vMerge w:val="restart"/>
                  <w:vAlign w:val="center"/>
                </w:tcPr>
                <w:p w14:paraId="3AAB79A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是否达标</w:t>
                  </w:r>
                </w:p>
              </w:tc>
              <w:tc>
                <w:tcPr>
                  <w:tcW w:w="3327" w:type="dxa"/>
                  <w:gridSpan w:val="3"/>
                  <w:vAlign w:val="center"/>
                </w:tcPr>
                <w:p w14:paraId="552668D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监测要求</w:t>
                  </w:r>
                </w:p>
              </w:tc>
            </w:tr>
            <w:tr w14:paraId="6AC5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70" w:type="dxa"/>
                  <w:vAlign w:val="center"/>
                </w:tcPr>
                <w:p w14:paraId="3DFA6191">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编号及名称</w:t>
                  </w:r>
                </w:p>
              </w:tc>
              <w:tc>
                <w:tcPr>
                  <w:tcW w:w="1326" w:type="dxa"/>
                  <w:vAlign w:val="center"/>
                </w:tcPr>
                <w:p w14:paraId="59074CCD">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污染物种类</w:t>
                  </w:r>
                </w:p>
              </w:tc>
              <w:tc>
                <w:tcPr>
                  <w:tcW w:w="841" w:type="dxa"/>
                  <w:vAlign w:val="center"/>
                </w:tcPr>
                <w:p w14:paraId="1DF3AA12">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高度m</w:t>
                  </w:r>
                </w:p>
              </w:tc>
              <w:tc>
                <w:tcPr>
                  <w:tcW w:w="903" w:type="dxa"/>
                  <w:vAlign w:val="center"/>
                </w:tcPr>
                <w:p w14:paraId="19BE503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内径m</w:t>
                  </w:r>
                </w:p>
              </w:tc>
              <w:tc>
                <w:tcPr>
                  <w:tcW w:w="951" w:type="dxa"/>
                  <w:vAlign w:val="center"/>
                </w:tcPr>
                <w:p w14:paraId="0404CBB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温度℃</w:t>
                  </w:r>
                </w:p>
              </w:tc>
              <w:tc>
                <w:tcPr>
                  <w:tcW w:w="878" w:type="dxa"/>
                  <w:vAlign w:val="center"/>
                </w:tcPr>
                <w:p w14:paraId="61A7F18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类型</w:t>
                  </w:r>
                </w:p>
              </w:tc>
              <w:tc>
                <w:tcPr>
                  <w:tcW w:w="1744" w:type="dxa"/>
                  <w:vAlign w:val="center"/>
                </w:tcPr>
                <w:p w14:paraId="4F1AB15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地理坐标</w:t>
                  </w:r>
                </w:p>
              </w:tc>
              <w:tc>
                <w:tcPr>
                  <w:tcW w:w="1536" w:type="dxa"/>
                  <w:vMerge w:val="continue"/>
                  <w:vAlign w:val="center"/>
                </w:tcPr>
                <w:p w14:paraId="6820AF8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p>
              </w:tc>
              <w:tc>
                <w:tcPr>
                  <w:tcW w:w="682" w:type="dxa"/>
                  <w:vMerge w:val="continue"/>
                  <w:vAlign w:val="center"/>
                </w:tcPr>
                <w:p w14:paraId="3F2563E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p>
              </w:tc>
              <w:tc>
                <w:tcPr>
                  <w:tcW w:w="891" w:type="dxa"/>
                  <w:vAlign w:val="center"/>
                </w:tcPr>
                <w:p w14:paraId="2B252201">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监测点位</w:t>
                  </w:r>
                </w:p>
              </w:tc>
              <w:tc>
                <w:tcPr>
                  <w:tcW w:w="1318" w:type="dxa"/>
                  <w:vAlign w:val="center"/>
                </w:tcPr>
                <w:p w14:paraId="5B70BB62">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监测因子</w:t>
                  </w:r>
                </w:p>
              </w:tc>
              <w:tc>
                <w:tcPr>
                  <w:tcW w:w="1118" w:type="dxa"/>
                  <w:vAlign w:val="center"/>
                </w:tcPr>
                <w:p w14:paraId="59CB7B4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监测频次</w:t>
                  </w:r>
                </w:p>
              </w:tc>
            </w:tr>
            <w:tr w14:paraId="04C4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70" w:type="dxa"/>
                  <w:vMerge w:val="restart"/>
                  <w:vAlign w:val="center"/>
                </w:tcPr>
                <w:p w14:paraId="7F3102FD">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1326" w:type="dxa"/>
                  <w:vAlign w:val="center"/>
                </w:tcPr>
                <w:p w14:paraId="7E2AD00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841" w:type="dxa"/>
                  <w:vMerge w:val="restart"/>
                  <w:vAlign w:val="center"/>
                </w:tcPr>
                <w:p w14:paraId="4E743B8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c>
                <w:tcPr>
                  <w:tcW w:w="903" w:type="dxa"/>
                  <w:vMerge w:val="restart"/>
                  <w:vAlign w:val="center"/>
                </w:tcPr>
                <w:p w14:paraId="09EB82B9">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w:t>
                  </w:r>
                </w:p>
              </w:tc>
              <w:tc>
                <w:tcPr>
                  <w:tcW w:w="951" w:type="dxa"/>
                  <w:vMerge w:val="restart"/>
                  <w:vAlign w:val="center"/>
                </w:tcPr>
                <w:p w14:paraId="03C2E501">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878" w:type="dxa"/>
                  <w:vMerge w:val="restart"/>
                  <w:vAlign w:val="center"/>
                </w:tcPr>
                <w:p w14:paraId="74F59F0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一般排放口</w:t>
                  </w:r>
                </w:p>
              </w:tc>
              <w:tc>
                <w:tcPr>
                  <w:tcW w:w="1744" w:type="dxa"/>
                  <w:vMerge w:val="restart"/>
                  <w:vAlign w:val="center"/>
                </w:tcPr>
                <w:p w14:paraId="70DC889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17</w:t>
                  </w:r>
                  <w:r>
                    <w:rPr>
                      <w:rFonts w:hint="default" w:ascii="Times New Roman" w:hAnsi="Times New Roman" w:eastAsia="宋体" w:cs="Times New Roman"/>
                      <w:color w:val="auto"/>
                      <w:sz w:val="21"/>
                      <w:szCs w:val="21"/>
                      <w:lang w:val="en-US" w:eastAsia="zh-CN"/>
                    </w:rPr>
                    <w:t>′49.</w:t>
                  </w:r>
                  <w:r>
                    <w:rPr>
                      <w:rFonts w:hint="eastAsia" w:ascii="Times New Roman" w:hAnsi="Times New Roman" w:eastAsia="宋体" w:cs="Times New Roman"/>
                      <w:color w:val="auto"/>
                      <w:sz w:val="21"/>
                      <w:szCs w:val="21"/>
                      <w:lang w:val="en-US" w:eastAsia="zh-CN"/>
                    </w:rPr>
                    <w:t>52</w:t>
                  </w:r>
                  <w:r>
                    <w:rPr>
                      <w:rFonts w:hint="default" w:ascii="Times New Roman" w:hAnsi="Times New Roman" w:eastAsia="宋体" w:cs="Times New Roman"/>
                      <w:color w:val="auto"/>
                      <w:sz w:val="21"/>
                      <w:szCs w:val="21"/>
                      <w:lang w:val="en-US" w:eastAsia="zh-CN"/>
                    </w:rPr>
                    <w:t>″, 3</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55</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28.47</w:t>
                  </w:r>
                  <w:r>
                    <w:rPr>
                      <w:rFonts w:hint="default" w:ascii="Times New Roman" w:hAnsi="Times New Roman" w:eastAsia="宋体" w:cs="Times New Roman"/>
                      <w:color w:val="auto"/>
                      <w:sz w:val="21"/>
                      <w:szCs w:val="21"/>
                      <w:lang w:val="en-US" w:eastAsia="zh-CN"/>
                    </w:rPr>
                    <w:t>″</w:t>
                  </w:r>
                </w:p>
              </w:tc>
              <w:tc>
                <w:tcPr>
                  <w:tcW w:w="1536" w:type="dxa"/>
                  <w:vAlign w:val="center"/>
                </w:tcPr>
                <w:p w14:paraId="46B4E356">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4.9</w:t>
                  </w:r>
                  <w:r>
                    <w:rPr>
                      <w:rFonts w:hint="default" w:ascii="Times New Roman" w:hAnsi="Times New Roman" w:eastAsia="宋体" w:cs="Times New Roman"/>
                      <w:color w:val="auto"/>
                      <w:sz w:val="21"/>
                      <w:szCs w:val="21"/>
                      <w:highlight w:val="none"/>
                      <w:lang w:eastAsia="zh-CN"/>
                    </w:rPr>
                    <w:t>kg/h</w:t>
                  </w:r>
                </w:p>
              </w:tc>
              <w:tc>
                <w:tcPr>
                  <w:tcW w:w="682" w:type="dxa"/>
                  <w:vMerge w:val="restart"/>
                  <w:vAlign w:val="center"/>
                </w:tcPr>
                <w:p w14:paraId="7CA4FED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达标</w:t>
                  </w:r>
                </w:p>
              </w:tc>
              <w:tc>
                <w:tcPr>
                  <w:tcW w:w="891" w:type="dxa"/>
                  <w:vMerge w:val="restart"/>
                  <w:vAlign w:val="center"/>
                </w:tcPr>
                <w:p w14:paraId="0070260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DA001出口</w:t>
                  </w:r>
                </w:p>
              </w:tc>
              <w:tc>
                <w:tcPr>
                  <w:tcW w:w="1318" w:type="dxa"/>
                  <w:vAlign w:val="center"/>
                </w:tcPr>
                <w:p w14:paraId="3067C87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1118" w:type="dxa"/>
                  <w:vAlign w:val="center"/>
                </w:tcPr>
                <w:p w14:paraId="372155F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1次/年</w:t>
                  </w:r>
                </w:p>
              </w:tc>
            </w:tr>
            <w:tr w14:paraId="63A9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70" w:type="dxa"/>
                  <w:vMerge w:val="continue"/>
                  <w:vAlign w:val="center"/>
                </w:tcPr>
                <w:p w14:paraId="7B4742D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color w:val="auto"/>
                    </w:rPr>
                  </w:pPr>
                </w:p>
              </w:tc>
              <w:tc>
                <w:tcPr>
                  <w:tcW w:w="1326" w:type="dxa"/>
                  <w:vAlign w:val="center"/>
                </w:tcPr>
                <w:p w14:paraId="797CBDF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841" w:type="dxa"/>
                  <w:vMerge w:val="continue"/>
                  <w:vAlign w:val="center"/>
                </w:tcPr>
                <w:p w14:paraId="34C71D0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903" w:type="dxa"/>
                  <w:vMerge w:val="continue"/>
                  <w:vAlign w:val="center"/>
                </w:tcPr>
                <w:p w14:paraId="52B6363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951" w:type="dxa"/>
                  <w:vMerge w:val="continue"/>
                  <w:vAlign w:val="center"/>
                </w:tcPr>
                <w:p w14:paraId="72B9CA4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878" w:type="dxa"/>
                  <w:vMerge w:val="continue"/>
                  <w:vAlign w:val="center"/>
                </w:tcPr>
                <w:p w14:paraId="69B88CF9">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744" w:type="dxa"/>
                  <w:vMerge w:val="continue"/>
                  <w:vAlign w:val="center"/>
                </w:tcPr>
                <w:p w14:paraId="416332F8">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536" w:type="dxa"/>
                  <w:vAlign w:val="center"/>
                </w:tcPr>
                <w:p w14:paraId="7458A729">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0.33kg/h</w:t>
                  </w:r>
                </w:p>
              </w:tc>
              <w:tc>
                <w:tcPr>
                  <w:tcW w:w="682" w:type="dxa"/>
                  <w:vMerge w:val="continue"/>
                  <w:vAlign w:val="center"/>
                </w:tcPr>
                <w:p w14:paraId="4704F6C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891" w:type="dxa"/>
                  <w:vMerge w:val="continue"/>
                  <w:vAlign w:val="center"/>
                </w:tcPr>
                <w:p w14:paraId="31D549A1">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318" w:type="dxa"/>
                  <w:vAlign w:val="center"/>
                </w:tcPr>
                <w:p w14:paraId="6B0A0D1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1118" w:type="dxa"/>
                  <w:vAlign w:val="center"/>
                </w:tcPr>
                <w:p w14:paraId="2071B5A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r>
            <w:tr w14:paraId="5B2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restart"/>
                  <w:vAlign w:val="center"/>
                </w:tcPr>
                <w:p w14:paraId="198887C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DA002</w:t>
                  </w:r>
                </w:p>
              </w:tc>
              <w:tc>
                <w:tcPr>
                  <w:tcW w:w="1326" w:type="dxa"/>
                  <w:vAlign w:val="center"/>
                </w:tcPr>
                <w:p w14:paraId="2EA542F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841" w:type="dxa"/>
                  <w:vMerge w:val="restart"/>
                  <w:vAlign w:val="center"/>
                </w:tcPr>
                <w:p w14:paraId="4ADEFF1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903" w:type="dxa"/>
                  <w:vMerge w:val="restart"/>
                  <w:vAlign w:val="center"/>
                </w:tcPr>
                <w:p w14:paraId="4FE76A74">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w:t>
                  </w:r>
                </w:p>
              </w:tc>
              <w:tc>
                <w:tcPr>
                  <w:tcW w:w="951" w:type="dxa"/>
                  <w:vMerge w:val="restart"/>
                  <w:vAlign w:val="center"/>
                </w:tcPr>
                <w:p w14:paraId="4D15502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0</w:t>
                  </w:r>
                </w:p>
              </w:tc>
              <w:tc>
                <w:tcPr>
                  <w:tcW w:w="878" w:type="dxa"/>
                  <w:vMerge w:val="restart"/>
                  <w:vAlign w:val="center"/>
                </w:tcPr>
                <w:p w14:paraId="772A5124">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一般排放口</w:t>
                  </w:r>
                </w:p>
              </w:tc>
              <w:tc>
                <w:tcPr>
                  <w:tcW w:w="1744" w:type="dxa"/>
                  <w:vMerge w:val="restart"/>
                  <w:vAlign w:val="center"/>
                </w:tcPr>
                <w:p w14:paraId="5EA87B42">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11</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17</w:t>
                  </w:r>
                  <w:r>
                    <w:rPr>
                      <w:rFonts w:hint="default" w:ascii="Times New Roman" w:hAnsi="Times New Roman" w:eastAsia="宋体" w:cs="Times New Roman"/>
                      <w:color w:val="auto"/>
                      <w:sz w:val="21"/>
                      <w:szCs w:val="21"/>
                      <w:lang w:val="en-US" w:eastAsia="zh-CN"/>
                    </w:rPr>
                    <w:t>′49.72″, 3</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55</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30.10</w:t>
                  </w:r>
                  <w:r>
                    <w:rPr>
                      <w:rFonts w:hint="default" w:ascii="Times New Roman" w:hAnsi="Times New Roman" w:eastAsia="宋体" w:cs="Times New Roman"/>
                      <w:color w:val="auto"/>
                      <w:sz w:val="21"/>
                      <w:szCs w:val="21"/>
                      <w:lang w:val="en-US" w:eastAsia="zh-CN"/>
                    </w:rPr>
                    <w:t>″</w:t>
                  </w:r>
                </w:p>
              </w:tc>
              <w:tc>
                <w:tcPr>
                  <w:tcW w:w="1536" w:type="dxa"/>
                  <w:vAlign w:val="center"/>
                </w:tcPr>
                <w:p w14:paraId="6DD4FBAE">
                  <w:pPr>
                    <w:keepNext w:val="0"/>
                    <w:keepLines w:val="0"/>
                    <w:pageBreakBefore w:val="0"/>
                    <w:kinsoku/>
                    <w:wordWrap/>
                    <w:overflowPunct/>
                    <w:topLinePunct w:val="0"/>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4.9</w:t>
                  </w:r>
                  <w:r>
                    <w:rPr>
                      <w:rFonts w:hint="default" w:ascii="Times New Roman" w:hAnsi="Times New Roman" w:eastAsia="宋体" w:cs="Times New Roman"/>
                      <w:color w:val="auto"/>
                      <w:sz w:val="21"/>
                      <w:szCs w:val="21"/>
                      <w:highlight w:val="none"/>
                      <w:lang w:eastAsia="zh-CN"/>
                    </w:rPr>
                    <w:t>kg/h</w:t>
                  </w:r>
                </w:p>
              </w:tc>
              <w:tc>
                <w:tcPr>
                  <w:tcW w:w="682" w:type="dxa"/>
                  <w:vMerge w:val="restart"/>
                  <w:vAlign w:val="center"/>
                </w:tcPr>
                <w:p w14:paraId="1A3211F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达标</w:t>
                  </w:r>
                </w:p>
              </w:tc>
              <w:tc>
                <w:tcPr>
                  <w:tcW w:w="891" w:type="dxa"/>
                  <w:vMerge w:val="restart"/>
                  <w:vAlign w:val="center"/>
                </w:tcPr>
                <w:p w14:paraId="4F11FBC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DA002</w:t>
                  </w:r>
                  <w:r>
                    <w:rPr>
                      <w:rFonts w:hint="default" w:ascii="Times New Roman" w:hAnsi="Times New Roman" w:eastAsia="宋体" w:cs="Times New Roman"/>
                      <w:color w:val="auto"/>
                      <w:sz w:val="21"/>
                      <w:szCs w:val="21"/>
                      <w:highlight w:val="none"/>
                      <w:lang w:eastAsia="zh-CN"/>
                    </w:rPr>
                    <w:t>出口</w:t>
                  </w:r>
                </w:p>
              </w:tc>
              <w:tc>
                <w:tcPr>
                  <w:tcW w:w="1318" w:type="dxa"/>
                  <w:vAlign w:val="center"/>
                </w:tcPr>
                <w:p w14:paraId="095361F6">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1118" w:type="dxa"/>
                  <w:vAlign w:val="center"/>
                </w:tcPr>
                <w:p w14:paraId="15172B8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1次/年</w:t>
                  </w:r>
                </w:p>
              </w:tc>
            </w:tr>
            <w:tr w14:paraId="0CB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continue"/>
                  <w:vAlign w:val="center"/>
                </w:tcPr>
                <w:p w14:paraId="5BBACCE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pPr>
                </w:p>
              </w:tc>
              <w:tc>
                <w:tcPr>
                  <w:tcW w:w="1326" w:type="dxa"/>
                  <w:vAlign w:val="center"/>
                </w:tcPr>
                <w:p w14:paraId="40F2D99C">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硫化氢</w:t>
                  </w:r>
                </w:p>
              </w:tc>
              <w:tc>
                <w:tcPr>
                  <w:tcW w:w="841" w:type="dxa"/>
                  <w:vMerge w:val="continue"/>
                  <w:vAlign w:val="center"/>
                </w:tcPr>
                <w:p w14:paraId="021C87E3">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03" w:type="dxa"/>
                  <w:vMerge w:val="continue"/>
                  <w:vAlign w:val="center"/>
                </w:tcPr>
                <w:p w14:paraId="3F564910">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1" w:type="dxa"/>
                  <w:vMerge w:val="continue"/>
                  <w:vAlign w:val="center"/>
                </w:tcPr>
                <w:p w14:paraId="6BAAFA5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8" w:type="dxa"/>
                  <w:vMerge w:val="continue"/>
                  <w:vAlign w:val="center"/>
                </w:tcPr>
                <w:p w14:paraId="6E14DCD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44" w:type="dxa"/>
                  <w:vMerge w:val="continue"/>
                  <w:vAlign w:val="center"/>
                </w:tcPr>
                <w:p w14:paraId="29E5C1B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36" w:type="dxa"/>
                  <w:vAlign w:val="center"/>
                </w:tcPr>
                <w:p w14:paraId="540AF13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0.33kg/h</w:t>
                  </w:r>
                </w:p>
              </w:tc>
              <w:tc>
                <w:tcPr>
                  <w:tcW w:w="682" w:type="dxa"/>
                  <w:vMerge w:val="continue"/>
                  <w:vAlign w:val="center"/>
                </w:tcPr>
                <w:p w14:paraId="65F7B8C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1" w:type="dxa"/>
                  <w:vMerge w:val="continue"/>
                  <w:vAlign w:val="center"/>
                </w:tcPr>
                <w:p w14:paraId="28E2010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18" w:type="dxa"/>
                  <w:vAlign w:val="center"/>
                </w:tcPr>
                <w:p w14:paraId="01C72E2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硫化氢</w:t>
                  </w:r>
                </w:p>
              </w:tc>
              <w:tc>
                <w:tcPr>
                  <w:tcW w:w="1118" w:type="dxa"/>
                  <w:vAlign w:val="center"/>
                </w:tcPr>
                <w:p w14:paraId="5B369FB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1次/年</w:t>
                  </w:r>
                </w:p>
              </w:tc>
            </w:tr>
            <w:tr w14:paraId="0336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continue"/>
                  <w:vAlign w:val="center"/>
                </w:tcPr>
                <w:p w14:paraId="51F2E27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26" w:type="dxa"/>
                  <w:vAlign w:val="center"/>
                </w:tcPr>
                <w:p w14:paraId="1A97BAF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臭气浓度</w:t>
                  </w:r>
                </w:p>
              </w:tc>
              <w:tc>
                <w:tcPr>
                  <w:tcW w:w="841" w:type="dxa"/>
                  <w:vMerge w:val="continue"/>
                  <w:vAlign w:val="center"/>
                </w:tcPr>
                <w:p w14:paraId="1B8779E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03" w:type="dxa"/>
                  <w:vMerge w:val="continue"/>
                  <w:vAlign w:val="center"/>
                </w:tcPr>
                <w:p w14:paraId="17AAEE6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1" w:type="dxa"/>
                  <w:vMerge w:val="continue"/>
                  <w:vAlign w:val="center"/>
                </w:tcPr>
                <w:p w14:paraId="504FF33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8" w:type="dxa"/>
                  <w:vMerge w:val="continue"/>
                  <w:vAlign w:val="center"/>
                </w:tcPr>
                <w:p w14:paraId="5AED71AC">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44" w:type="dxa"/>
                  <w:vMerge w:val="continue"/>
                  <w:vAlign w:val="center"/>
                </w:tcPr>
                <w:p w14:paraId="1CC16AD4">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36" w:type="dxa"/>
                  <w:vAlign w:val="center"/>
                </w:tcPr>
                <w:p w14:paraId="6DF4108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2000（无量纲）</w:t>
                  </w:r>
                </w:p>
              </w:tc>
              <w:tc>
                <w:tcPr>
                  <w:tcW w:w="682" w:type="dxa"/>
                  <w:vMerge w:val="continue"/>
                  <w:vAlign w:val="center"/>
                </w:tcPr>
                <w:p w14:paraId="60AB161A">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1" w:type="dxa"/>
                  <w:vMerge w:val="continue"/>
                  <w:vAlign w:val="center"/>
                </w:tcPr>
                <w:p w14:paraId="61835F7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18" w:type="dxa"/>
                  <w:vAlign w:val="center"/>
                </w:tcPr>
                <w:p w14:paraId="14DB185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臭气浓度</w:t>
                  </w:r>
                </w:p>
              </w:tc>
              <w:tc>
                <w:tcPr>
                  <w:tcW w:w="1118" w:type="dxa"/>
                  <w:vAlign w:val="center"/>
                </w:tcPr>
                <w:p w14:paraId="14A5893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1次/年</w:t>
                  </w:r>
                </w:p>
              </w:tc>
            </w:tr>
            <w:tr w14:paraId="6E1E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continue"/>
                  <w:vAlign w:val="center"/>
                </w:tcPr>
                <w:p w14:paraId="04CC81F3">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26" w:type="dxa"/>
                  <w:vAlign w:val="center"/>
                </w:tcPr>
                <w:p w14:paraId="693C0045">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841" w:type="dxa"/>
                  <w:vMerge w:val="continue"/>
                  <w:vAlign w:val="center"/>
                </w:tcPr>
                <w:p w14:paraId="53A57EB2">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03" w:type="dxa"/>
                  <w:vMerge w:val="continue"/>
                  <w:vAlign w:val="center"/>
                </w:tcPr>
                <w:p w14:paraId="72F4CE6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1" w:type="dxa"/>
                  <w:vMerge w:val="continue"/>
                  <w:vAlign w:val="center"/>
                </w:tcPr>
                <w:p w14:paraId="19A6125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8" w:type="dxa"/>
                  <w:vMerge w:val="continue"/>
                  <w:vAlign w:val="center"/>
                </w:tcPr>
                <w:p w14:paraId="47D9FD6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44" w:type="dxa"/>
                  <w:vMerge w:val="continue"/>
                  <w:vAlign w:val="center"/>
                </w:tcPr>
                <w:p w14:paraId="2571A793">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36" w:type="dxa"/>
                  <w:vAlign w:val="center"/>
                </w:tcPr>
                <w:p w14:paraId="17E73DD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30mg/m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p w14:paraId="09F4344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3.5</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kg/h</w:t>
                  </w:r>
                </w:p>
              </w:tc>
              <w:tc>
                <w:tcPr>
                  <w:tcW w:w="682" w:type="dxa"/>
                  <w:vMerge w:val="continue"/>
                  <w:vAlign w:val="center"/>
                </w:tcPr>
                <w:p w14:paraId="189CB4D9">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1" w:type="dxa"/>
                  <w:vMerge w:val="continue"/>
                  <w:vAlign w:val="center"/>
                </w:tcPr>
                <w:p w14:paraId="2595E85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18" w:type="dxa"/>
                  <w:vAlign w:val="center"/>
                </w:tcPr>
                <w:p w14:paraId="05242FE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1118" w:type="dxa"/>
                  <w:vAlign w:val="center"/>
                </w:tcPr>
                <w:p w14:paraId="7AC7D33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1次/年</w:t>
                  </w:r>
                </w:p>
              </w:tc>
            </w:tr>
            <w:tr w14:paraId="1800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continue"/>
                  <w:vAlign w:val="center"/>
                </w:tcPr>
                <w:p w14:paraId="179D7247">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26" w:type="dxa"/>
                  <w:vAlign w:val="center"/>
                </w:tcPr>
                <w:p w14:paraId="73D91873">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841" w:type="dxa"/>
                  <w:vMerge w:val="continue"/>
                  <w:vAlign w:val="center"/>
                </w:tcPr>
                <w:p w14:paraId="485AE2D6">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03" w:type="dxa"/>
                  <w:vMerge w:val="continue"/>
                  <w:vAlign w:val="center"/>
                </w:tcPr>
                <w:p w14:paraId="0C1851AD">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1" w:type="dxa"/>
                  <w:vMerge w:val="continue"/>
                  <w:vAlign w:val="center"/>
                </w:tcPr>
                <w:p w14:paraId="26C3E32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8" w:type="dxa"/>
                  <w:vMerge w:val="continue"/>
                  <w:vAlign w:val="center"/>
                </w:tcPr>
                <w:p w14:paraId="3E435783">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44" w:type="dxa"/>
                  <w:vMerge w:val="continue"/>
                  <w:vAlign w:val="center"/>
                </w:tcPr>
                <w:p w14:paraId="01B23EA1">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36" w:type="dxa"/>
                  <w:vAlign w:val="center"/>
                </w:tcPr>
                <w:p w14:paraId="2BF06B1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200mg/m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c>
                <w:tcPr>
                  <w:tcW w:w="682" w:type="dxa"/>
                  <w:vMerge w:val="continue"/>
                  <w:vAlign w:val="center"/>
                </w:tcPr>
                <w:p w14:paraId="54A32A0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1" w:type="dxa"/>
                  <w:vMerge w:val="continue"/>
                  <w:vAlign w:val="center"/>
                </w:tcPr>
                <w:p w14:paraId="1E0DC22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18" w:type="dxa"/>
                  <w:vAlign w:val="center"/>
                </w:tcPr>
                <w:p w14:paraId="29CAAEE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1118" w:type="dxa"/>
                  <w:vAlign w:val="center"/>
                </w:tcPr>
                <w:p w14:paraId="6367E6EB">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1次/年</w:t>
                  </w:r>
                </w:p>
              </w:tc>
            </w:tr>
            <w:tr w14:paraId="3E35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70" w:type="dxa"/>
                  <w:vMerge w:val="continue"/>
                  <w:vAlign w:val="center"/>
                </w:tcPr>
                <w:p w14:paraId="2EF4FC55">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26" w:type="dxa"/>
                  <w:vAlign w:val="center"/>
                </w:tcPr>
                <w:p w14:paraId="457EED3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841" w:type="dxa"/>
                  <w:vMerge w:val="continue"/>
                  <w:vAlign w:val="center"/>
                </w:tcPr>
                <w:p w14:paraId="7BCFB25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03" w:type="dxa"/>
                  <w:vMerge w:val="continue"/>
                  <w:vAlign w:val="center"/>
                </w:tcPr>
                <w:p w14:paraId="6DC7615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51" w:type="dxa"/>
                  <w:vMerge w:val="continue"/>
                  <w:vAlign w:val="center"/>
                </w:tcPr>
                <w:p w14:paraId="29F9079D">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8" w:type="dxa"/>
                  <w:vMerge w:val="continue"/>
                  <w:vAlign w:val="center"/>
                </w:tcPr>
                <w:p w14:paraId="3A1A6E9F">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744" w:type="dxa"/>
                  <w:vMerge w:val="continue"/>
                  <w:vAlign w:val="center"/>
                </w:tcPr>
                <w:p w14:paraId="50C2BB03">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36" w:type="dxa"/>
                  <w:vAlign w:val="center"/>
                </w:tcPr>
                <w:p w14:paraId="7B7F3991">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300mg/m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c>
                <w:tcPr>
                  <w:tcW w:w="682" w:type="dxa"/>
                  <w:vMerge w:val="continue"/>
                  <w:vAlign w:val="center"/>
                </w:tcPr>
                <w:p w14:paraId="50621B28">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1" w:type="dxa"/>
                  <w:vMerge w:val="continue"/>
                  <w:vAlign w:val="center"/>
                </w:tcPr>
                <w:p w14:paraId="52BE3AFE">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18" w:type="dxa"/>
                  <w:vAlign w:val="center"/>
                </w:tcPr>
                <w:p w14:paraId="58E02F5F">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1118" w:type="dxa"/>
                  <w:vAlign w:val="center"/>
                </w:tcPr>
                <w:p w14:paraId="79FF7929">
                  <w:pPr>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1次/年</w:t>
                  </w:r>
                </w:p>
              </w:tc>
            </w:tr>
          </w:tbl>
          <w:p w14:paraId="398F4DF7">
            <w:pPr>
              <w:pStyle w:val="30"/>
              <w:keepNext w:val="0"/>
              <w:keepLines w:val="0"/>
              <w:pageBreakBefore w:val="0"/>
              <w:widowControl w:val="0"/>
              <w:kinsoku/>
              <w:wordWrap/>
              <w:overflowPunct/>
              <w:topLinePunct w:val="0"/>
              <w:autoSpaceDE/>
              <w:autoSpaceDN/>
              <w:bidi w:val="0"/>
              <w:adjustRightInd/>
              <w:snapToGrid/>
              <w:spacing w:before="95" w:beforeLines="30" w:after="0" w:line="240" w:lineRule="auto"/>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4  本</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项目无组织废气排放情况一览表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925"/>
              <w:gridCol w:w="1222"/>
              <w:gridCol w:w="1236"/>
              <w:gridCol w:w="3236"/>
              <w:gridCol w:w="1284"/>
              <w:gridCol w:w="1308"/>
              <w:gridCol w:w="1508"/>
              <w:gridCol w:w="934"/>
            </w:tblGrid>
            <w:tr w14:paraId="09BC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vMerge w:val="restart"/>
                  <w:vAlign w:val="center"/>
                </w:tcPr>
                <w:p w14:paraId="5659713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污染物产生源</w:t>
                  </w:r>
                </w:p>
              </w:tc>
              <w:tc>
                <w:tcPr>
                  <w:tcW w:w="0" w:type="auto"/>
                  <w:vMerge w:val="restart"/>
                  <w:vAlign w:val="center"/>
                </w:tcPr>
                <w:p w14:paraId="112CA494">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污染物名称</w:t>
                  </w:r>
                </w:p>
              </w:tc>
              <w:tc>
                <w:tcPr>
                  <w:tcW w:w="0" w:type="auto"/>
                  <w:gridSpan w:val="2"/>
                  <w:vAlign w:val="center"/>
                </w:tcPr>
                <w:p w14:paraId="3FC0785C">
                  <w:pPr>
                    <w:pStyle w:val="152"/>
                    <w:keepNext w:val="0"/>
                    <w:keepLines w:val="0"/>
                    <w:pageBreakBefore w:val="0"/>
                    <w:kinsoku/>
                    <w:wordWrap/>
                    <w:overflowPunct/>
                    <w:topLinePunct w:val="0"/>
                    <w:autoSpaceDE/>
                    <w:autoSpaceDN/>
                    <w:bidi w:val="0"/>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产生情况</w:t>
                  </w:r>
                </w:p>
              </w:tc>
              <w:tc>
                <w:tcPr>
                  <w:tcW w:w="0" w:type="auto"/>
                  <w:vMerge w:val="restart"/>
                  <w:vAlign w:val="center"/>
                </w:tcPr>
                <w:p w14:paraId="1E41DC32">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治理措施</w:t>
                  </w:r>
                </w:p>
              </w:tc>
              <w:tc>
                <w:tcPr>
                  <w:tcW w:w="0" w:type="auto"/>
                  <w:gridSpan w:val="2"/>
                  <w:vAlign w:val="center"/>
                </w:tcPr>
                <w:p w14:paraId="2B7F67D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排放情况</w:t>
                  </w:r>
                </w:p>
              </w:tc>
              <w:tc>
                <w:tcPr>
                  <w:tcW w:w="0" w:type="auto"/>
                  <w:vMerge w:val="restart"/>
                  <w:vAlign w:val="center"/>
                </w:tcPr>
                <w:p w14:paraId="215A7364">
                  <w:pPr>
                    <w:pStyle w:val="152"/>
                    <w:keepNext w:val="0"/>
                    <w:keepLines w:val="0"/>
                    <w:pageBreakBefore w:val="0"/>
                    <w:kinsoku/>
                    <w:wordWrap/>
                    <w:overflowPunct/>
                    <w:topLinePunct w:val="0"/>
                    <w:autoSpaceDE/>
                    <w:autoSpaceDN/>
                    <w:bidi w:val="0"/>
                    <w:spacing w:line="240" w:lineRule="auto"/>
                    <w:ind w:left="0" w:leftChars="0" w:right="0" w:rightChars="0"/>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auto"/>
                      <w:sz w:val="21"/>
                      <w:szCs w:val="21"/>
                    </w:rPr>
                    <w:t>污染源参数（面积）</w:t>
                  </w:r>
                </w:p>
              </w:tc>
              <w:tc>
                <w:tcPr>
                  <w:tcW w:w="0" w:type="auto"/>
                  <w:vMerge w:val="restart"/>
                  <w:vAlign w:val="center"/>
                </w:tcPr>
                <w:p w14:paraId="740A4324">
                  <w:pPr>
                    <w:pStyle w:val="152"/>
                    <w:keepNext w:val="0"/>
                    <w:keepLines w:val="0"/>
                    <w:pageBreakBefore w:val="0"/>
                    <w:kinsoku/>
                    <w:wordWrap/>
                    <w:overflowPunct/>
                    <w:topLinePunct w:val="0"/>
                    <w:autoSpaceDE/>
                    <w:autoSpaceDN/>
                    <w:bidi w:val="0"/>
                    <w:spacing w:line="240" w:lineRule="auto"/>
                    <w:ind w:left="0" w:leftChars="0" w:right="0" w:rightChars="0"/>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auto"/>
                      <w:sz w:val="21"/>
                      <w:szCs w:val="21"/>
                    </w:rPr>
                    <w:t>排放高度m</w:t>
                  </w:r>
                </w:p>
              </w:tc>
            </w:tr>
            <w:tr w14:paraId="4635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vMerge w:val="continue"/>
                  <w:vAlign w:val="center"/>
                </w:tcPr>
                <w:p w14:paraId="393491FB">
                  <w:pPr>
                    <w:pStyle w:val="152"/>
                    <w:keepNext w:val="0"/>
                    <w:keepLines w:val="0"/>
                    <w:pageBreakBefore w:val="0"/>
                    <w:kinsoku/>
                    <w:wordWrap/>
                    <w:overflowPunct/>
                    <w:topLinePunct w:val="0"/>
                    <w:autoSpaceDE/>
                    <w:autoSpaceDN/>
                    <w:bidi w:val="0"/>
                    <w:textAlignment w:val="auto"/>
                  </w:pPr>
                </w:p>
              </w:tc>
              <w:tc>
                <w:tcPr>
                  <w:tcW w:w="0" w:type="auto"/>
                  <w:vMerge w:val="continue"/>
                  <w:vAlign w:val="center"/>
                </w:tcPr>
                <w:p w14:paraId="033FC956">
                  <w:pPr>
                    <w:pStyle w:val="152"/>
                    <w:keepNext w:val="0"/>
                    <w:keepLines w:val="0"/>
                    <w:pageBreakBefore w:val="0"/>
                    <w:kinsoku/>
                    <w:wordWrap/>
                    <w:overflowPunct/>
                    <w:topLinePunct w:val="0"/>
                    <w:autoSpaceDE/>
                    <w:autoSpaceDN/>
                    <w:bidi w:val="0"/>
                    <w:textAlignment w:val="auto"/>
                  </w:pPr>
                </w:p>
              </w:tc>
              <w:tc>
                <w:tcPr>
                  <w:tcW w:w="0" w:type="auto"/>
                  <w:vAlign w:val="center"/>
                </w:tcPr>
                <w:p w14:paraId="123CBD65">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速率</w:t>
                  </w:r>
                </w:p>
                <w:p w14:paraId="4B140B41">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kg/h</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0" w:type="auto"/>
                  <w:vAlign w:val="center"/>
                </w:tcPr>
                <w:p w14:paraId="1FB88DBC">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产生量</w:t>
                  </w:r>
                </w:p>
                <w:p w14:paraId="38E5CD00">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t</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/a</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0" w:type="auto"/>
                  <w:vMerge w:val="continue"/>
                  <w:vAlign w:val="center"/>
                </w:tcPr>
                <w:p w14:paraId="18C7A43D">
                  <w:pPr>
                    <w:pStyle w:val="152"/>
                    <w:keepNext w:val="0"/>
                    <w:keepLines w:val="0"/>
                    <w:pageBreakBefore w:val="0"/>
                    <w:kinsoku/>
                    <w:wordWrap/>
                    <w:overflowPunct/>
                    <w:topLinePunct w:val="0"/>
                    <w:autoSpaceDE/>
                    <w:autoSpaceDN/>
                    <w:bidi w:val="0"/>
                    <w:textAlignment w:val="auto"/>
                    <w:rPr>
                      <w:rFonts w:hint="default" w:ascii="Times New Roman" w:hAnsi="Times New Roman" w:eastAsia="宋体" w:cs="Times New Roman"/>
                      <w:color w:val="auto"/>
                      <w:sz w:val="21"/>
                      <w:szCs w:val="21"/>
                    </w:rPr>
                  </w:pPr>
                </w:p>
              </w:tc>
              <w:tc>
                <w:tcPr>
                  <w:tcW w:w="0" w:type="auto"/>
                  <w:vAlign w:val="center"/>
                </w:tcPr>
                <w:p w14:paraId="2FBBC443">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速率（kg/h）</w:t>
                  </w:r>
                </w:p>
              </w:tc>
              <w:tc>
                <w:tcPr>
                  <w:tcW w:w="0" w:type="auto"/>
                  <w:vAlign w:val="center"/>
                </w:tcPr>
                <w:p w14:paraId="0C589D1F">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排放量（t/a）</w:t>
                  </w:r>
                </w:p>
              </w:tc>
              <w:tc>
                <w:tcPr>
                  <w:tcW w:w="0" w:type="auto"/>
                  <w:vMerge w:val="continue"/>
                  <w:vAlign w:val="center"/>
                </w:tcPr>
                <w:p w14:paraId="4E4E87BD">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p>
              </w:tc>
              <w:tc>
                <w:tcPr>
                  <w:tcW w:w="0" w:type="auto"/>
                  <w:vMerge w:val="continue"/>
                  <w:vAlign w:val="center"/>
                </w:tcPr>
                <w:p w14:paraId="7860514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p>
              </w:tc>
            </w:tr>
            <w:tr w14:paraId="2270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0" w:type="auto"/>
                  <w:vMerge w:val="restart"/>
                  <w:vAlign w:val="center"/>
                </w:tcPr>
                <w:p w14:paraId="0D04698C">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鸡粪烘干、天然气燃烧</w:t>
                  </w:r>
                </w:p>
              </w:tc>
              <w:tc>
                <w:tcPr>
                  <w:tcW w:w="0" w:type="auto"/>
                  <w:vAlign w:val="center"/>
                </w:tcPr>
                <w:p w14:paraId="0116051A">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0" w:type="auto"/>
                  <w:vAlign w:val="center"/>
                </w:tcPr>
                <w:p w14:paraId="1BFFADA7">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0.160</w:t>
                  </w:r>
                </w:p>
              </w:tc>
              <w:tc>
                <w:tcPr>
                  <w:tcW w:w="0" w:type="auto"/>
                  <w:shd w:val="clear" w:color="auto" w:fill="auto"/>
                  <w:vAlign w:val="center"/>
                </w:tcPr>
                <w:p w14:paraId="520BBADC">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0.462</w:t>
                  </w:r>
                </w:p>
              </w:tc>
              <w:tc>
                <w:tcPr>
                  <w:tcW w:w="0" w:type="auto"/>
                  <w:vMerge w:val="restart"/>
                  <w:vAlign w:val="center"/>
                </w:tcPr>
                <w:p w14:paraId="2DE513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6A7187A6">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0.160</w:t>
                  </w:r>
                </w:p>
              </w:tc>
              <w:tc>
                <w:tcPr>
                  <w:tcW w:w="0" w:type="auto"/>
                  <w:vAlign w:val="center"/>
                </w:tcPr>
                <w:p w14:paraId="32DCDD48">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0.462</w:t>
                  </w:r>
                </w:p>
              </w:tc>
              <w:tc>
                <w:tcPr>
                  <w:tcW w:w="0" w:type="auto"/>
                  <w:vMerge w:val="restart"/>
                  <w:vAlign w:val="center"/>
                </w:tcPr>
                <w:p w14:paraId="12EDAF7B">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500</w:t>
                  </w:r>
                </w:p>
              </w:tc>
              <w:tc>
                <w:tcPr>
                  <w:tcW w:w="0" w:type="auto"/>
                  <w:vMerge w:val="restart"/>
                  <w:vAlign w:val="center"/>
                </w:tcPr>
                <w:p w14:paraId="78D511D1">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w:t>
                  </w:r>
                </w:p>
              </w:tc>
            </w:tr>
            <w:tr w14:paraId="024D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0" w:type="auto"/>
                  <w:vMerge w:val="continue"/>
                  <w:vAlign w:val="center"/>
                </w:tcPr>
                <w:p w14:paraId="0D9C8EC6">
                  <w:pPr>
                    <w:keepNext w:val="0"/>
                    <w:keepLines w:val="0"/>
                    <w:pageBreakBefore w:val="0"/>
                    <w:kinsoku/>
                    <w:wordWrap/>
                    <w:overflowPunct/>
                    <w:topLinePunct w:val="0"/>
                    <w:autoSpaceDE/>
                    <w:autoSpaceDN/>
                    <w:bidi w:val="0"/>
                    <w:snapToGrid w:val="0"/>
                    <w:jc w:val="center"/>
                    <w:textAlignment w:val="auto"/>
                    <w:rPr>
                      <w:color w:val="auto"/>
                    </w:rPr>
                  </w:pPr>
                </w:p>
              </w:tc>
              <w:tc>
                <w:tcPr>
                  <w:tcW w:w="0" w:type="auto"/>
                  <w:vAlign w:val="center"/>
                </w:tcPr>
                <w:p w14:paraId="7BF564A7">
                  <w:pPr>
                    <w:keepNext w:val="0"/>
                    <w:keepLines w:val="0"/>
                    <w:pageBreakBefore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vAlign w:val="center"/>
                </w:tcPr>
                <w:p w14:paraId="1400ADB5">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0.016</w:t>
                  </w:r>
                </w:p>
              </w:tc>
              <w:tc>
                <w:tcPr>
                  <w:tcW w:w="0" w:type="auto"/>
                  <w:shd w:val="clear" w:color="auto" w:fill="auto"/>
                  <w:vAlign w:val="center"/>
                </w:tcPr>
                <w:p w14:paraId="5B896896">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0.046</w:t>
                  </w:r>
                </w:p>
              </w:tc>
              <w:tc>
                <w:tcPr>
                  <w:tcW w:w="0" w:type="auto"/>
                  <w:vMerge w:val="continue"/>
                  <w:vAlign w:val="center"/>
                </w:tcPr>
                <w:p w14:paraId="237715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0" w:type="auto"/>
                  <w:vAlign w:val="center"/>
                </w:tcPr>
                <w:p w14:paraId="4280D6DC">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0.016</w:t>
                  </w:r>
                </w:p>
              </w:tc>
              <w:tc>
                <w:tcPr>
                  <w:tcW w:w="0" w:type="auto"/>
                  <w:vAlign w:val="center"/>
                </w:tcPr>
                <w:p w14:paraId="7116CB9B">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0.046</w:t>
                  </w:r>
                </w:p>
              </w:tc>
              <w:tc>
                <w:tcPr>
                  <w:tcW w:w="0" w:type="auto"/>
                  <w:vMerge w:val="continue"/>
                  <w:vAlign w:val="center"/>
                </w:tcPr>
                <w:p w14:paraId="5B4B7264">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0" w:type="auto"/>
                  <w:vMerge w:val="continue"/>
                  <w:vAlign w:val="center"/>
                </w:tcPr>
                <w:p w14:paraId="632FB905">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7C6C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0" w:type="auto"/>
                  <w:vMerge w:val="continue"/>
                  <w:vAlign w:val="center"/>
                </w:tcPr>
                <w:p w14:paraId="28EF844D">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color w:val="auto"/>
                      <w:sz w:val="21"/>
                      <w:szCs w:val="21"/>
                      <w:highlight w:val="none"/>
                    </w:rPr>
                  </w:pPr>
                </w:p>
              </w:tc>
              <w:tc>
                <w:tcPr>
                  <w:tcW w:w="0" w:type="auto"/>
                  <w:vAlign w:val="center"/>
                </w:tcPr>
                <w:p w14:paraId="7B232DEE">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0" w:type="auto"/>
                  <w:vAlign w:val="center"/>
                </w:tcPr>
                <w:p w14:paraId="559F8B8E">
                  <w:pPr>
                    <w:keepNext w:val="0"/>
                    <w:keepLines w:val="0"/>
                    <w:pageBreakBefore w:val="0"/>
                    <w:widowControl/>
                    <w:suppressLineNumbers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shd w:val="clear" w:color="auto" w:fill="auto"/>
                  <w:vAlign w:val="center"/>
                </w:tcPr>
                <w:p w14:paraId="4F581A46">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06C09C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0" w:type="auto"/>
                  <w:vAlign w:val="center"/>
                </w:tcPr>
                <w:p w14:paraId="19A1EA5A">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46A39EBC">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30EE994F">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14ACD43">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rPr>
                  </w:pPr>
                </w:p>
              </w:tc>
            </w:tr>
            <w:tr w14:paraId="1639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continue"/>
                  <w:vAlign w:val="center"/>
                </w:tcPr>
                <w:p w14:paraId="0DD469D3">
                  <w:pPr>
                    <w:keepNext w:val="0"/>
                    <w:keepLines w:val="0"/>
                    <w:pageBreakBefore w:val="0"/>
                    <w:kinsoku/>
                    <w:wordWrap/>
                    <w:overflowPunct/>
                    <w:topLinePunct w:val="0"/>
                    <w:autoSpaceDE/>
                    <w:autoSpaceDN/>
                    <w:bidi w:val="0"/>
                    <w:snapToGrid w:val="0"/>
                    <w:jc w:val="center"/>
                    <w:textAlignment w:val="auto"/>
                    <w:rPr>
                      <w:color w:val="auto"/>
                    </w:rPr>
                  </w:pPr>
                </w:p>
              </w:tc>
              <w:tc>
                <w:tcPr>
                  <w:tcW w:w="0" w:type="auto"/>
                  <w:vAlign w:val="center"/>
                </w:tcPr>
                <w:p w14:paraId="5A40C73F">
                  <w:pPr>
                    <w:keepNext w:val="0"/>
                    <w:keepLines w:val="0"/>
                    <w:pageBreakBefore w:val="0"/>
                    <w:kinsoku/>
                    <w:wordWrap/>
                    <w:overflowPunct/>
                    <w:topLinePunct w:val="0"/>
                    <w:autoSpaceDE/>
                    <w:autoSpaceDN/>
                    <w:bidi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0" w:type="auto"/>
                  <w:vAlign w:val="center"/>
                </w:tcPr>
                <w:p w14:paraId="11C504B9">
                  <w:pPr>
                    <w:keepNext w:val="0"/>
                    <w:keepLines w:val="0"/>
                    <w:pageBreakBefore w:val="0"/>
                    <w:widowControl/>
                    <w:suppressLineNumbers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0.159</w:t>
                  </w:r>
                </w:p>
              </w:tc>
              <w:tc>
                <w:tcPr>
                  <w:tcW w:w="0" w:type="auto"/>
                  <w:shd w:val="clear" w:color="auto" w:fill="auto"/>
                  <w:vAlign w:val="center"/>
                </w:tcPr>
                <w:p w14:paraId="212D0547">
                  <w:pPr>
                    <w:keepNext w:val="0"/>
                    <w:keepLines w:val="0"/>
                    <w:pageBreakBefore w:val="0"/>
                    <w:widowControl/>
                    <w:suppressLineNumbers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0.457</w:t>
                  </w:r>
                </w:p>
              </w:tc>
              <w:tc>
                <w:tcPr>
                  <w:tcW w:w="0" w:type="auto"/>
                  <w:vMerge w:val="continue"/>
                  <w:vAlign w:val="center"/>
                </w:tcPr>
                <w:p w14:paraId="0C2F52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7DAA6949">
                  <w:pPr>
                    <w:keepNext w:val="0"/>
                    <w:keepLines w:val="0"/>
                    <w:pageBreakBefore w:val="0"/>
                    <w:widowControl/>
                    <w:suppressLineNumbers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0.159</w:t>
                  </w:r>
                </w:p>
              </w:tc>
              <w:tc>
                <w:tcPr>
                  <w:tcW w:w="0" w:type="auto"/>
                  <w:vAlign w:val="center"/>
                </w:tcPr>
                <w:p w14:paraId="206961B5">
                  <w:pPr>
                    <w:keepNext w:val="0"/>
                    <w:keepLines w:val="0"/>
                    <w:pageBreakBefore w:val="0"/>
                    <w:widowControl/>
                    <w:suppressLineNumbers w:val="0"/>
                    <w:kinsoku/>
                    <w:wordWrap/>
                    <w:overflowPunct/>
                    <w:topLinePunct w:val="0"/>
                    <w:autoSpaceDE/>
                    <w:autoSpaceDN/>
                    <w:bidi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0.457</w:t>
                  </w:r>
                </w:p>
              </w:tc>
              <w:tc>
                <w:tcPr>
                  <w:tcW w:w="0" w:type="auto"/>
                  <w:vMerge w:val="continue"/>
                  <w:vAlign w:val="center"/>
                </w:tcPr>
                <w:p w14:paraId="1B3ED9EA">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0" w:type="auto"/>
                  <w:vMerge w:val="continue"/>
                  <w:vAlign w:val="center"/>
                </w:tcPr>
                <w:p w14:paraId="56553EA0">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7C2E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78EA582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tc>
              <w:tc>
                <w:tcPr>
                  <w:tcW w:w="0" w:type="auto"/>
                  <w:vAlign w:val="center"/>
                </w:tcPr>
                <w:p w14:paraId="61E7ABA9">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0" w:type="auto"/>
                  <w:vAlign w:val="center"/>
                </w:tcPr>
                <w:p w14:paraId="7B62DB78">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0" w:type="auto"/>
                  <w:shd w:val="clear" w:color="auto" w:fill="auto"/>
                  <w:vAlign w:val="center"/>
                </w:tcPr>
                <w:p w14:paraId="48F7F06D">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0.009</w:t>
                  </w:r>
                </w:p>
              </w:tc>
              <w:tc>
                <w:tcPr>
                  <w:tcW w:w="0" w:type="auto"/>
                  <w:vMerge w:val="continue"/>
                  <w:vAlign w:val="center"/>
                </w:tcPr>
                <w:p w14:paraId="5F9C53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p>
              </w:tc>
              <w:tc>
                <w:tcPr>
                  <w:tcW w:w="0" w:type="auto"/>
                  <w:vAlign w:val="center"/>
                </w:tcPr>
                <w:p w14:paraId="25AC41D9">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0" w:type="auto"/>
                  <w:vAlign w:val="center"/>
                </w:tcPr>
                <w:p w14:paraId="66860468">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0.009</w:t>
                  </w:r>
                </w:p>
              </w:tc>
              <w:tc>
                <w:tcPr>
                  <w:tcW w:w="0" w:type="auto"/>
                  <w:vMerge w:val="continue"/>
                  <w:vAlign w:val="center"/>
                </w:tcPr>
                <w:p w14:paraId="66C0E4D5">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0" w:type="auto"/>
                  <w:vMerge w:val="continue"/>
                  <w:vAlign w:val="center"/>
                </w:tcPr>
                <w:p w14:paraId="4C6BC7F0">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4CE8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6F01BA14">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color w:val="auto"/>
                    </w:rPr>
                  </w:pPr>
                </w:p>
              </w:tc>
              <w:tc>
                <w:tcPr>
                  <w:tcW w:w="0" w:type="auto"/>
                  <w:vAlign w:val="center"/>
                </w:tcPr>
                <w:p w14:paraId="6A47AA27">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0" w:type="auto"/>
                  <w:vAlign w:val="center"/>
                </w:tcPr>
                <w:p w14:paraId="17A20CA5">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0.029</w:t>
                  </w:r>
                </w:p>
              </w:tc>
              <w:tc>
                <w:tcPr>
                  <w:tcW w:w="0" w:type="auto"/>
                  <w:shd w:val="clear" w:color="auto" w:fill="auto"/>
                  <w:vAlign w:val="center"/>
                </w:tcPr>
                <w:p w14:paraId="7EE9E157">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0.085</w:t>
                  </w:r>
                </w:p>
              </w:tc>
              <w:tc>
                <w:tcPr>
                  <w:tcW w:w="0" w:type="auto"/>
                  <w:vMerge w:val="continue"/>
                  <w:vAlign w:val="center"/>
                </w:tcPr>
                <w:p w14:paraId="137D38C8">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p>
              </w:tc>
              <w:tc>
                <w:tcPr>
                  <w:tcW w:w="0" w:type="auto"/>
                  <w:vAlign w:val="center"/>
                </w:tcPr>
                <w:p w14:paraId="1517F2DC">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0.029</w:t>
                  </w:r>
                </w:p>
              </w:tc>
              <w:tc>
                <w:tcPr>
                  <w:tcW w:w="0" w:type="auto"/>
                  <w:vAlign w:val="center"/>
                </w:tcPr>
                <w:p w14:paraId="7790F7B3">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0.085</w:t>
                  </w:r>
                </w:p>
              </w:tc>
              <w:tc>
                <w:tcPr>
                  <w:tcW w:w="0" w:type="auto"/>
                  <w:vMerge w:val="continue"/>
                  <w:vAlign w:val="center"/>
                </w:tcPr>
                <w:p w14:paraId="1FBB2764">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0" w:type="auto"/>
                  <w:vMerge w:val="continue"/>
                  <w:vAlign w:val="center"/>
                </w:tcPr>
                <w:p w14:paraId="29C1E69D">
                  <w:pPr>
                    <w:keepNext w:val="0"/>
                    <w:keepLines w:val="0"/>
                    <w:pageBreakBefore w:val="0"/>
                    <w:widowControl/>
                    <w:suppressLineNumbers w:val="0"/>
                    <w:kinsoku/>
                    <w:wordWrap/>
                    <w:overflowPunct/>
                    <w:topLinePunct w:val="0"/>
                    <w:autoSpaceDE/>
                    <w:autoSpaceDN/>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0304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Align w:val="center"/>
                </w:tcPr>
                <w:p w14:paraId="7FEE126D">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eastAsia="宋体"/>
                      <w:color w:val="auto"/>
                      <w:lang w:val="en-US" w:eastAsia="zh-CN"/>
                    </w:rPr>
                  </w:pPr>
                  <w:r>
                    <w:rPr>
                      <w:rFonts w:hint="eastAsia" w:eastAsia="宋体"/>
                      <w:color w:val="auto"/>
                      <w:lang w:val="en-US" w:eastAsia="zh-CN"/>
                    </w:rPr>
                    <w:t>成品装运</w:t>
                  </w:r>
                </w:p>
              </w:tc>
              <w:tc>
                <w:tcPr>
                  <w:tcW w:w="0" w:type="auto"/>
                  <w:vAlign w:val="center"/>
                </w:tcPr>
                <w:p w14:paraId="59CC2BE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0" w:type="auto"/>
                  <w:vAlign w:val="center"/>
                </w:tcPr>
                <w:p w14:paraId="0C0ED9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0" w:type="auto"/>
                  <w:shd w:val="clear" w:color="auto" w:fill="auto"/>
                  <w:vAlign w:val="center"/>
                </w:tcPr>
                <w:p w14:paraId="579673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0" w:type="auto"/>
                  <w:vAlign w:val="center"/>
                </w:tcPr>
                <w:p w14:paraId="3096873A">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封闭式传输带，车间密闭，运输过程中使用薄膜覆盖</w:t>
                  </w:r>
                </w:p>
              </w:tc>
              <w:tc>
                <w:tcPr>
                  <w:tcW w:w="0" w:type="auto"/>
                  <w:vAlign w:val="center"/>
                </w:tcPr>
                <w:p w14:paraId="1AD4AD18">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97B6A83">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7F9088B">
                  <w:pPr>
                    <w:keepNext w:val="0"/>
                    <w:keepLines w:val="0"/>
                    <w:pageBreakBefore w:val="0"/>
                    <w:kinsoku/>
                    <w:wordWrap/>
                    <w:overflowPunct/>
                    <w:topLinePunct w:val="0"/>
                    <w:autoSpaceDE/>
                    <w:autoSpaceDN/>
                    <w:bidi w:val="0"/>
                    <w:spacing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300</w:t>
                  </w:r>
                </w:p>
              </w:tc>
              <w:tc>
                <w:tcPr>
                  <w:tcW w:w="0" w:type="auto"/>
                  <w:vAlign w:val="center"/>
                </w:tcPr>
                <w:p w14:paraId="3E8D1FC6">
                  <w:pPr>
                    <w:keepNext w:val="0"/>
                    <w:keepLines w:val="0"/>
                    <w:pageBreakBefore w:val="0"/>
                    <w:kinsoku/>
                    <w:wordWrap/>
                    <w:overflowPunct/>
                    <w:topLinePunct w:val="0"/>
                    <w:autoSpaceDE/>
                    <w:autoSpaceDN/>
                    <w:bidi w:val="0"/>
                    <w:spacing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r>
            <w:tr w14:paraId="65E9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0" w:type="auto"/>
                  <w:vMerge w:val="restart"/>
                  <w:vAlign w:val="center"/>
                </w:tcPr>
                <w:p w14:paraId="21418976">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eastAsia="宋体"/>
                      <w:color w:val="auto"/>
                      <w:lang w:val="en-US" w:eastAsia="zh-CN"/>
                    </w:rPr>
                  </w:pPr>
                  <w:r>
                    <w:rPr>
                      <w:rFonts w:hint="eastAsia" w:eastAsia="宋体"/>
                      <w:color w:val="auto"/>
                      <w:lang w:val="en-US" w:eastAsia="zh-CN"/>
                    </w:rPr>
                    <w:t>污水处理区</w:t>
                  </w:r>
                </w:p>
              </w:tc>
              <w:tc>
                <w:tcPr>
                  <w:tcW w:w="0" w:type="auto"/>
                  <w:vAlign w:val="center"/>
                </w:tcPr>
                <w:p w14:paraId="18B5792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0" w:type="auto"/>
                  <w:vAlign w:val="center"/>
                </w:tcPr>
                <w:p w14:paraId="28365A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0" w:type="auto"/>
                  <w:shd w:val="clear" w:color="auto" w:fill="auto"/>
                  <w:vAlign w:val="center"/>
                </w:tcPr>
                <w:p w14:paraId="51A54F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0" w:type="auto"/>
                  <w:vMerge w:val="restart"/>
                  <w:vAlign w:val="center"/>
                </w:tcPr>
                <w:p w14:paraId="6069266D">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定期喷洒除臭剂+加强治污区周围绿化</w:t>
                  </w:r>
                </w:p>
              </w:tc>
              <w:tc>
                <w:tcPr>
                  <w:tcW w:w="0" w:type="auto"/>
                  <w:vAlign w:val="center"/>
                </w:tcPr>
                <w:p w14:paraId="1AB95056">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00C0C126">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restart"/>
                  <w:vAlign w:val="center"/>
                </w:tcPr>
                <w:p w14:paraId="3291CBCE">
                  <w:pPr>
                    <w:pStyle w:val="152"/>
                    <w:keepNext w:val="0"/>
                    <w:keepLines w:val="0"/>
                    <w:pageBreakBefore w:val="0"/>
                    <w:kinsoku/>
                    <w:wordWrap/>
                    <w:overflowPunct/>
                    <w:topLinePunct w:val="0"/>
                    <w:autoSpaceDE/>
                    <w:autoSpaceDN/>
                    <w:bidi w:val="0"/>
                    <w:spacing w:line="240" w:lineRule="auto"/>
                    <w:ind w:left="0" w:leftChars="0" w:right="0" w:right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2219</w:t>
                  </w:r>
                </w:p>
              </w:tc>
              <w:tc>
                <w:tcPr>
                  <w:tcW w:w="0" w:type="auto"/>
                  <w:vMerge w:val="restart"/>
                  <w:vAlign w:val="center"/>
                </w:tcPr>
                <w:p w14:paraId="208BEDD1">
                  <w:pPr>
                    <w:pStyle w:val="152"/>
                    <w:keepNext w:val="0"/>
                    <w:keepLines w:val="0"/>
                    <w:pageBreakBefore w:val="0"/>
                    <w:kinsoku/>
                    <w:wordWrap/>
                    <w:overflowPunct/>
                    <w:topLinePunct w:val="0"/>
                    <w:autoSpaceDE/>
                    <w:autoSpaceDN/>
                    <w:bidi w:val="0"/>
                    <w:spacing w:line="240" w:lineRule="auto"/>
                    <w:ind w:left="0" w:leftChars="0" w:right="0" w:right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1</w:t>
                  </w:r>
                </w:p>
              </w:tc>
            </w:tr>
            <w:tr w14:paraId="125D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0" w:type="auto"/>
                  <w:vMerge w:val="continue"/>
                  <w:vAlign w:val="center"/>
                </w:tcPr>
                <w:p w14:paraId="548DBA1B">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color w:val="auto"/>
                    </w:rPr>
                  </w:pPr>
                </w:p>
              </w:tc>
              <w:tc>
                <w:tcPr>
                  <w:tcW w:w="0" w:type="auto"/>
                  <w:vAlign w:val="center"/>
                </w:tcPr>
                <w:p w14:paraId="2CC279C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vAlign w:val="center"/>
                </w:tcPr>
                <w:p w14:paraId="1611504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shd w:val="clear" w:color="auto" w:fill="auto"/>
                  <w:vAlign w:val="center"/>
                </w:tcPr>
                <w:p w14:paraId="6F3B4FF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4BF9405B">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51FBC4BA">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68E38DAD">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Merge w:val="continue"/>
                  <w:vAlign w:val="center"/>
                </w:tcPr>
                <w:p w14:paraId="4683D8AE">
                  <w:pPr>
                    <w:keepNext w:val="0"/>
                    <w:keepLines w:val="0"/>
                    <w:pageBreakBefore w:val="0"/>
                    <w:kinsoku/>
                    <w:wordWrap/>
                    <w:overflowPunct/>
                    <w:topLinePunct w:val="0"/>
                    <w:autoSpaceDE/>
                    <w:autoSpaceDN/>
                    <w:bidi w:val="0"/>
                    <w:spacing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66D5542">
                  <w:pPr>
                    <w:keepNext w:val="0"/>
                    <w:keepLines w:val="0"/>
                    <w:pageBreakBefore w:val="0"/>
                    <w:kinsoku/>
                    <w:wordWrap/>
                    <w:overflowPunct/>
                    <w:topLinePunct w:val="0"/>
                    <w:autoSpaceDE/>
                    <w:autoSpaceDN/>
                    <w:bidi w:val="0"/>
                    <w:spacing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r>
            <w:tr w14:paraId="0B72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0" w:type="auto"/>
                  <w:vMerge w:val="restart"/>
                  <w:vAlign w:val="center"/>
                </w:tcPr>
                <w:p w14:paraId="76C9AB8A">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default" w:eastAsia="宋体"/>
                      <w:color w:val="auto"/>
                      <w:lang w:val="en-US" w:eastAsia="zh-CN"/>
                    </w:rPr>
                  </w:pPr>
                  <w:r>
                    <w:rPr>
                      <w:rFonts w:hint="eastAsia" w:eastAsia="宋体"/>
                      <w:color w:val="auto"/>
                      <w:lang w:val="en-US" w:eastAsia="zh-CN"/>
                    </w:rPr>
                    <w:t>沼气燃烧</w:t>
                  </w:r>
                </w:p>
              </w:tc>
              <w:tc>
                <w:tcPr>
                  <w:tcW w:w="0" w:type="auto"/>
                  <w:vAlign w:val="center"/>
                </w:tcPr>
                <w:p w14:paraId="1590049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0" w:type="auto"/>
                  <w:vAlign w:val="center"/>
                </w:tcPr>
                <w:p w14:paraId="7C9CBE8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1.967×10</w:t>
                  </w:r>
                  <w:r>
                    <w:rPr>
                      <w:rFonts w:hint="eastAsia" w:ascii="Times New Roman" w:hAnsi="Times New Roman" w:eastAsia="宋体" w:cs="Times New Roman"/>
                      <w:color w:val="auto"/>
                      <w:kern w:val="0"/>
                      <w:sz w:val="21"/>
                      <w:szCs w:val="21"/>
                      <w:vertAlign w:val="superscript"/>
                      <w:lang w:val="en-US" w:eastAsia="zh-CN"/>
                    </w:rPr>
                    <w:t>-5</w:t>
                  </w:r>
                </w:p>
              </w:tc>
              <w:tc>
                <w:tcPr>
                  <w:tcW w:w="0" w:type="auto"/>
                  <w:shd w:val="clear" w:color="auto" w:fill="auto"/>
                  <w:vAlign w:val="center"/>
                </w:tcPr>
                <w:p w14:paraId="748B96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rPr>
                    <w:t>5.663</w:t>
                  </w:r>
                  <w:r>
                    <w:rPr>
                      <w:rFonts w:hint="eastAsia" w:ascii="Times New Roman" w:hAnsi="Times New Roman" w:eastAsia="宋体" w:cs="Times New Roman"/>
                      <w:color w:val="auto"/>
                      <w:sz w:val="21"/>
                      <w:szCs w:val="21"/>
                      <w:lang w:val="en-US" w:eastAsia="zh-CN"/>
                    </w:rPr>
                    <w:t>8</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rPr>
                    <w:t>10</w:t>
                  </w:r>
                  <w:r>
                    <w:rPr>
                      <w:rFonts w:hint="eastAsia" w:ascii="Times New Roman" w:hAnsi="Times New Roman" w:eastAsia="宋体" w:cs="Times New Roman"/>
                      <w:color w:val="auto"/>
                      <w:kern w:val="0"/>
                      <w:sz w:val="21"/>
                      <w:szCs w:val="21"/>
                      <w:vertAlign w:val="superscript"/>
                      <w:lang w:val="en-US" w:eastAsia="zh-CN"/>
                    </w:rPr>
                    <w:t>-5</w:t>
                  </w:r>
                </w:p>
              </w:tc>
              <w:tc>
                <w:tcPr>
                  <w:tcW w:w="0" w:type="auto"/>
                  <w:vAlign w:val="center"/>
                </w:tcPr>
                <w:p w14:paraId="7E219B05">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u w:val="none"/>
                      <w:lang w:val="en-US" w:eastAsia="zh-CN" w:bidi="ar"/>
                    </w:rPr>
                    <w:t>脱硫</w:t>
                  </w:r>
                </w:p>
              </w:tc>
              <w:tc>
                <w:tcPr>
                  <w:tcW w:w="0" w:type="auto"/>
                  <w:vAlign w:val="center"/>
                </w:tcPr>
                <w:p w14:paraId="4FE7FA11">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9.83×10</w:t>
                  </w:r>
                  <w:r>
                    <w:rPr>
                      <w:rFonts w:hint="eastAsia" w:ascii="Times New Roman" w:hAnsi="Times New Roman" w:eastAsia="宋体" w:cs="Times New Roman"/>
                      <w:color w:val="auto"/>
                      <w:sz w:val="21"/>
                      <w:szCs w:val="21"/>
                      <w:vertAlign w:val="superscript"/>
                      <w:lang w:val="en-US" w:eastAsia="zh-CN"/>
                    </w:rPr>
                    <w:t>-7</w:t>
                  </w:r>
                </w:p>
              </w:tc>
              <w:tc>
                <w:tcPr>
                  <w:tcW w:w="0" w:type="auto"/>
                  <w:vAlign w:val="center"/>
                </w:tcPr>
                <w:p w14:paraId="45F96AE3">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2.83×10</w:t>
                  </w:r>
                  <w:r>
                    <w:rPr>
                      <w:rFonts w:hint="eastAsia" w:ascii="Times New Roman" w:hAnsi="Times New Roman" w:eastAsia="宋体" w:cs="Times New Roman"/>
                      <w:color w:val="auto"/>
                      <w:sz w:val="21"/>
                      <w:szCs w:val="21"/>
                      <w:vertAlign w:val="superscript"/>
                      <w:lang w:val="en-US" w:eastAsia="zh-CN"/>
                    </w:rPr>
                    <w:t>-6</w:t>
                  </w:r>
                </w:p>
              </w:tc>
              <w:tc>
                <w:tcPr>
                  <w:tcW w:w="0" w:type="auto"/>
                  <w:vMerge w:val="restart"/>
                  <w:vAlign w:val="center"/>
                </w:tcPr>
                <w:p w14:paraId="16DC9B65">
                  <w:pPr>
                    <w:pStyle w:val="152"/>
                    <w:keepNext w:val="0"/>
                    <w:keepLines w:val="0"/>
                    <w:pageBreakBefore w:val="0"/>
                    <w:kinsoku/>
                    <w:wordWrap/>
                    <w:overflowPunct/>
                    <w:topLinePunct w:val="0"/>
                    <w:autoSpaceDE/>
                    <w:autoSpaceDN/>
                    <w:bidi w:val="0"/>
                    <w:spacing w:line="240" w:lineRule="auto"/>
                    <w:ind w:left="0" w:leftChars="0" w:right="0" w:right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20</w:t>
                  </w:r>
                </w:p>
              </w:tc>
              <w:tc>
                <w:tcPr>
                  <w:tcW w:w="0" w:type="auto"/>
                  <w:vMerge w:val="restart"/>
                  <w:vAlign w:val="center"/>
                </w:tcPr>
                <w:p w14:paraId="568BB466">
                  <w:pPr>
                    <w:pStyle w:val="152"/>
                    <w:keepNext w:val="0"/>
                    <w:keepLines w:val="0"/>
                    <w:pageBreakBefore w:val="0"/>
                    <w:kinsoku/>
                    <w:wordWrap/>
                    <w:overflowPunct/>
                    <w:topLinePunct w:val="0"/>
                    <w:autoSpaceDE/>
                    <w:autoSpaceDN/>
                    <w:bidi w:val="0"/>
                    <w:spacing w:line="240" w:lineRule="auto"/>
                    <w:ind w:left="0" w:leftChars="0" w:right="0" w:right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5</w:t>
                  </w:r>
                </w:p>
              </w:tc>
            </w:tr>
            <w:tr w14:paraId="5969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0" w:type="auto"/>
                  <w:vMerge w:val="continue"/>
                  <w:vAlign w:val="center"/>
                </w:tcPr>
                <w:p w14:paraId="4C7DAE11">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color w:val="auto"/>
                    </w:rPr>
                  </w:pPr>
                </w:p>
              </w:tc>
              <w:tc>
                <w:tcPr>
                  <w:tcW w:w="0" w:type="auto"/>
                  <w:vAlign w:val="center"/>
                </w:tcPr>
                <w:p w14:paraId="6CE937A4">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0" w:type="auto"/>
                  <w:vAlign w:val="center"/>
                </w:tcPr>
                <w:p w14:paraId="7D98300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8.403×10</w:t>
                  </w:r>
                  <w:r>
                    <w:rPr>
                      <w:rFonts w:hint="eastAsia" w:ascii="Times New Roman" w:hAnsi="Times New Roman" w:eastAsia="宋体" w:cs="Times New Roman"/>
                      <w:color w:val="auto"/>
                      <w:kern w:val="0"/>
                      <w:sz w:val="21"/>
                      <w:szCs w:val="21"/>
                      <w:vertAlign w:val="superscript"/>
                      <w:lang w:val="en-US" w:eastAsia="zh-CN"/>
                    </w:rPr>
                    <w:t>-5</w:t>
                  </w:r>
                </w:p>
              </w:tc>
              <w:tc>
                <w:tcPr>
                  <w:tcW w:w="0" w:type="auto"/>
                  <w:shd w:val="clear" w:color="auto" w:fill="auto"/>
                  <w:vAlign w:val="center"/>
                </w:tcPr>
                <w:p w14:paraId="0E300A1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2.42×10</w:t>
                  </w:r>
                  <w:r>
                    <w:rPr>
                      <w:rFonts w:hint="eastAsia" w:ascii="Times New Roman" w:hAnsi="Times New Roman" w:eastAsia="宋体" w:cs="Times New Roman"/>
                      <w:color w:val="auto"/>
                      <w:sz w:val="21"/>
                      <w:szCs w:val="21"/>
                      <w:highlight w:val="none"/>
                      <w:vertAlign w:val="superscript"/>
                      <w:lang w:val="en-US" w:eastAsia="zh-CN"/>
                    </w:rPr>
                    <w:t>-4</w:t>
                  </w:r>
                </w:p>
              </w:tc>
              <w:tc>
                <w:tcPr>
                  <w:tcW w:w="0" w:type="auto"/>
                  <w:vAlign w:val="center"/>
                </w:tcPr>
                <w:p w14:paraId="1591C655">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27CAB9E7">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rPr>
                    <w:t>8.403×10</w:t>
                  </w:r>
                  <w:r>
                    <w:rPr>
                      <w:rFonts w:hint="eastAsia" w:ascii="Times New Roman" w:hAnsi="Times New Roman" w:eastAsia="宋体" w:cs="Times New Roman"/>
                      <w:color w:val="auto"/>
                      <w:kern w:val="0"/>
                      <w:sz w:val="21"/>
                      <w:szCs w:val="21"/>
                      <w:vertAlign w:val="superscript"/>
                      <w:lang w:val="en-US" w:eastAsia="zh-CN"/>
                    </w:rPr>
                    <w:t>-5</w:t>
                  </w:r>
                </w:p>
              </w:tc>
              <w:tc>
                <w:tcPr>
                  <w:tcW w:w="0" w:type="auto"/>
                  <w:vAlign w:val="center"/>
                </w:tcPr>
                <w:p w14:paraId="4ADA9306">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2.42×10</w:t>
                  </w:r>
                  <w:r>
                    <w:rPr>
                      <w:rFonts w:hint="eastAsia" w:ascii="Times New Roman" w:hAnsi="Times New Roman" w:eastAsia="宋体" w:cs="Times New Roman"/>
                      <w:color w:val="auto"/>
                      <w:sz w:val="21"/>
                      <w:szCs w:val="21"/>
                      <w:highlight w:val="none"/>
                      <w:vertAlign w:val="superscript"/>
                      <w:lang w:val="en-US" w:eastAsia="zh-CN"/>
                    </w:rPr>
                    <w:t>-4</w:t>
                  </w:r>
                </w:p>
              </w:tc>
              <w:tc>
                <w:tcPr>
                  <w:tcW w:w="0" w:type="auto"/>
                  <w:vMerge w:val="continue"/>
                  <w:vAlign w:val="center"/>
                </w:tcPr>
                <w:p w14:paraId="1D72B101">
                  <w:pPr>
                    <w:spacing w:line="240" w:lineRule="exact"/>
                    <w:ind w:left="-125" w:leftChars="-57" w:right="-79" w:rightChars="-36"/>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6A0492D3">
                  <w:pPr>
                    <w:spacing w:line="240" w:lineRule="exact"/>
                    <w:ind w:left="-125" w:leftChars="-57" w:right="-79" w:rightChars="-36"/>
                    <w:jc w:val="center"/>
                    <w:rPr>
                      <w:rFonts w:hint="eastAsia" w:ascii="Times New Roman" w:hAnsi="Times New Roman" w:eastAsia="宋体" w:cs="Times New Roman"/>
                      <w:color w:val="auto"/>
                      <w:sz w:val="21"/>
                      <w:szCs w:val="21"/>
                      <w:highlight w:val="none"/>
                      <w:lang w:val="en-US" w:eastAsia="zh-CN"/>
                    </w:rPr>
                  </w:pPr>
                </w:p>
              </w:tc>
            </w:tr>
            <w:tr w14:paraId="129C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0" w:type="auto"/>
                  <w:vMerge w:val="continue"/>
                  <w:vAlign w:val="center"/>
                </w:tcPr>
                <w:p w14:paraId="35AE8A71">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Align w:val="center"/>
                </w:tcPr>
                <w:p w14:paraId="40AAFBC3">
                  <w:pPr>
                    <w:pStyle w:val="152"/>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eastAsia="zh-CN"/>
                    </w:rPr>
                    <w:t>颗粒物</w:t>
                  </w:r>
                </w:p>
              </w:tc>
              <w:tc>
                <w:tcPr>
                  <w:tcW w:w="0" w:type="auto"/>
                  <w:vAlign w:val="center"/>
                </w:tcPr>
                <w:p w14:paraId="785E88A4">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1.045×10</w:t>
                  </w:r>
                  <w:r>
                    <w:rPr>
                      <w:rFonts w:hint="eastAsia" w:ascii="Times New Roman" w:hAnsi="Times New Roman" w:eastAsia="宋体" w:cs="Times New Roman"/>
                      <w:color w:val="auto"/>
                      <w:kern w:val="0"/>
                      <w:sz w:val="21"/>
                      <w:szCs w:val="21"/>
                      <w:vertAlign w:val="superscript"/>
                      <w:lang w:val="en-US" w:eastAsia="zh-CN"/>
                    </w:rPr>
                    <w:t>-5</w:t>
                  </w:r>
                </w:p>
              </w:tc>
              <w:tc>
                <w:tcPr>
                  <w:tcW w:w="0" w:type="auto"/>
                  <w:shd w:val="clear" w:color="auto" w:fill="auto"/>
                  <w:vAlign w:val="center"/>
                </w:tcPr>
                <w:p w14:paraId="2F9AA78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rPr>
                    <w:t>3.009</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rPr>
                    <w:t>10</w:t>
                  </w:r>
                  <w:r>
                    <w:rPr>
                      <w:rFonts w:hint="eastAsia" w:ascii="Times New Roman" w:hAnsi="Times New Roman" w:eastAsia="宋体" w:cs="Times New Roman"/>
                      <w:color w:val="auto"/>
                      <w:kern w:val="0"/>
                      <w:sz w:val="21"/>
                      <w:szCs w:val="21"/>
                      <w:vertAlign w:val="superscript"/>
                      <w:lang w:val="en-US" w:eastAsia="zh-CN"/>
                    </w:rPr>
                    <w:t>-5</w:t>
                  </w:r>
                </w:p>
              </w:tc>
              <w:tc>
                <w:tcPr>
                  <w:tcW w:w="0" w:type="auto"/>
                  <w:vAlign w:val="center"/>
                </w:tcPr>
                <w:p w14:paraId="2125D494">
                  <w:pPr>
                    <w:keepNext w:val="0"/>
                    <w:keepLines w:val="0"/>
                    <w:pageBreakBefore w:val="0"/>
                    <w:widowControl w:val="0"/>
                    <w:kinsoku/>
                    <w:wordWrap/>
                    <w:overflowPunct/>
                    <w:topLinePunct w:val="0"/>
                    <w:autoSpaceDE/>
                    <w:autoSpaceDN/>
                    <w:bidi w:val="0"/>
                    <w:adjustRightIn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0" w:type="auto"/>
                  <w:vAlign w:val="center"/>
                </w:tcPr>
                <w:p w14:paraId="51F715F7">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rPr>
                    <w:t>1.045×10</w:t>
                  </w:r>
                  <w:r>
                    <w:rPr>
                      <w:rFonts w:hint="eastAsia" w:ascii="Times New Roman" w:hAnsi="Times New Roman" w:eastAsia="宋体" w:cs="Times New Roman"/>
                      <w:color w:val="auto"/>
                      <w:kern w:val="0"/>
                      <w:sz w:val="21"/>
                      <w:szCs w:val="21"/>
                      <w:vertAlign w:val="superscript"/>
                      <w:lang w:val="en-US" w:eastAsia="zh-CN"/>
                    </w:rPr>
                    <w:t>-5</w:t>
                  </w:r>
                </w:p>
              </w:tc>
              <w:tc>
                <w:tcPr>
                  <w:tcW w:w="0" w:type="auto"/>
                  <w:vAlign w:val="center"/>
                </w:tcPr>
                <w:p w14:paraId="304064BF">
                  <w:pPr>
                    <w:keepNext w:val="0"/>
                    <w:keepLines w:val="0"/>
                    <w:pageBreakBefore w:val="0"/>
                    <w:kinsoku/>
                    <w:wordWrap/>
                    <w:overflowPunct/>
                    <w:topLinePunct w:val="0"/>
                    <w:autoSpaceDE/>
                    <w:autoSpaceDN/>
                    <w:bidi w:val="0"/>
                    <w:spacing w:line="240" w:lineRule="exact"/>
                    <w:ind w:left="-125" w:leftChars="-57" w:right="-79" w:rightChars="-36"/>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rPr>
                    <w:t>3.009</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rPr>
                    <w:t>10</w:t>
                  </w:r>
                  <w:r>
                    <w:rPr>
                      <w:rFonts w:hint="eastAsia" w:ascii="Times New Roman" w:hAnsi="Times New Roman" w:eastAsia="宋体" w:cs="Times New Roman"/>
                      <w:color w:val="auto"/>
                      <w:kern w:val="0"/>
                      <w:sz w:val="21"/>
                      <w:szCs w:val="21"/>
                      <w:vertAlign w:val="superscript"/>
                      <w:lang w:val="en-US" w:eastAsia="zh-CN"/>
                    </w:rPr>
                    <w:t>-5</w:t>
                  </w:r>
                </w:p>
              </w:tc>
              <w:tc>
                <w:tcPr>
                  <w:tcW w:w="0" w:type="auto"/>
                  <w:vMerge w:val="continue"/>
                  <w:vAlign w:val="center"/>
                </w:tcPr>
                <w:p w14:paraId="55010D13">
                  <w:pPr>
                    <w:spacing w:line="240" w:lineRule="exact"/>
                    <w:ind w:left="-125" w:leftChars="-57" w:right="-79" w:rightChars="-36"/>
                    <w:jc w:val="center"/>
                    <w:rPr>
                      <w:rFonts w:hint="eastAsia" w:ascii="Times New Roman" w:hAnsi="Times New Roman" w:eastAsia="宋体" w:cs="Times New Roman"/>
                      <w:color w:val="auto"/>
                      <w:sz w:val="21"/>
                      <w:szCs w:val="21"/>
                      <w:highlight w:val="none"/>
                      <w:lang w:val="en-US" w:eastAsia="zh-CN"/>
                    </w:rPr>
                  </w:pPr>
                </w:p>
              </w:tc>
              <w:tc>
                <w:tcPr>
                  <w:tcW w:w="0" w:type="auto"/>
                  <w:vMerge w:val="continue"/>
                  <w:vAlign w:val="center"/>
                </w:tcPr>
                <w:p w14:paraId="56411553">
                  <w:pPr>
                    <w:spacing w:line="240" w:lineRule="exact"/>
                    <w:ind w:left="-125" w:leftChars="-57" w:right="-79" w:rightChars="-36"/>
                    <w:jc w:val="center"/>
                    <w:rPr>
                      <w:rFonts w:hint="eastAsia" w:ascii="Times New Roman" w:hAnsi="Times New Roman" w:eastAsia="宋体" w:cs="Times New Roman"/>
                      <w:color w:val="auto"/>
                      <w:sz w:val="21"/>
                      <w:szCs w:val="21"/>
                      <w:highlight w:val="none"/>
                      <w:lang w:val="en-US" w:eastAsia="zh-CN"/>
                    </w:rPr>
                  </w:pPr>
                </w:p>
              </w:tc>
            </w:tr>
          </w:tbl>
          <w:p w14:paraId="5CB14CAC">
            <w:pPr>
              <w:keepNext w:val="0"/>
              <w:keepLines/>
              <w:pageBreakBefore w:val="0"/>
              <w:widowControl w:val="0"/>
              <w:kinsoku w:val="0"/>
              <w:wordWrap/>
              <w:overflowPunct w:val="0"/>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auto"/>
                <w:sz w:val="24"/>
                <w:szCs w:val="24"/>
                <w:highlight w:val="none"/>
                <w:lang w:eastAsia="zh-CN"/>
              </w:rPr>
              <w:t>1.</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非正常工况下大气环境影响分析</w:t>
            </w:r>
          </w:p>
          <w:p w14:paraId="50C2292C">
            <w:pPr>
              <w:keepLines/>
              <w:kinsoku w:val="0"/>
              <w:overflowPunct w:val="0"/>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成运行后非正常工况下废气排放情况主要考虑：生产过程设备检修、工艺设备运转异常等情况下的污染排放，以及污染物排放控制措施达不到应有效率等情况下的排放。当废气治理措施发生故障时，会导致废气非正常排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非正常工况分析主要考虑废气处理系统工作过程突发失效时。经计算，在非正常工况下，各污染物有组织排放情况详见下表。根据下表可知，非正常工况下，厂区无废气超标排放的情况，建设单位应该加强日常管理，定期对废气处理设施进行检修，活性炭定期更换，避免出现废气处理设施发生故障、废气处理设施处理效率降低。</w:t>
            </w:r>
          </w:p>
          <w:p w14:paraId="453FBC82">
            <w:pPr>
              <w:pStyle w:val="2"/>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p w14:paraId="7DE1AC65">
            <w:pPr>
              <w:pStyle w:val="3"/>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p w14:paraId="43D301F2">
            <w:pPr>
              <w:jc w:val="both"/>
              <w:rPr>
                <w:rFonts w:hint="default"/>
                <w:lang w:eastAsia="zh-CN"/>
              </w:rPr>
            </w:pPr>
          </w:p>
          <w:p w14:paraId="752E1897">
            <w:pPr>
              <w:keepNext w:val="0"/>
              <w:keepLines/>
              <w:pageBreakBefore w:val="0"/>
              <w:widowControl w:val="0"/>
              <w:kinsoku w:val="0"/>
              <w:wordWrap/>
              <w:overflowPunct w:val="0"/>
              <w:topLinePunct w:val="0"/>
              <w:autoSpaceDE w:val="0"/>
              <w:autoSpaceDN w:val="0"/>
              <w:bidi w:val="0"/>
              <w:adjustRightInd w:val="0"/>
              <w:snapToGrid w:val="0"/>
              <w:ind w:firstLine="422" w:firstLineChars="200"/>
              <w:jc w:val="center"/>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5  本项目</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非正常工况废气排放情况</w:t>
            </w:r>
          </w:p>
          <w:tbl>
            <w:tblPr>
              <w:tblStyle w:val="34"/>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829"/>
              <w:gridCol w:w="1876"/>
              <w:gridCol w:w="1987"/>
              <w:gridCol w:w="1406"/>
              <w:gridCol w:w="1755"/>
              <w:gridCol w:w="1866"/>
              <w:gridCol w:w="1195"/>
            </w:tblGrid>
            <w:tr w14:paraId="13F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481" w:type="pct"/>
                  <w:vMerge w:val="restart"/>
                  <w:vAlign w:val="center"/>
                </w:tcPr>
                <w:p w14:paraId="09CEA812">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排放源</w:t>
                  </w:r>
                </w:p>
              </w:tc>
              <w:tc>
                <w:tcPr>
                  <w:tcW w:w="693" w:type="pct"/>
                  <w:vMerge w:val="restart"/>
                  <w:vAlign w:val="center"/>
                </w:tcPr>
                <w:p w14:paraId="3450A113">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非正常排放原因</w:t>
                  </w:r>
                </w:p>
              </w:tc>
              <w:tc>
                <w:tcPr>
                  <w:tcW w:w="711" w:type="pct"/>
                  <w:vMerge w:val="restart"/>
                  <w:vAlign w:val="center"/>
                </w:tcPr>
                <w:p w14:paraId="41CD4038">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1286" w:type="pct"/>
                  <w:gridSpan w:val="2"/>
                  <w:vAlign w:val="center"/>
                </w:tcPr>
                <w:p w14:paraId="5EB78A2E">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排放状况</w:t>
                  </w:r>
                </w:p>
              </w:tc>
              <w:tc>
                <w:tcPr>
                  <w:tcW w:w="665" w:type="pct"/>
                  <w:vAlign w:val="center"/>
                </w:tcPr>
                <w:p w14:paraId="29EFFADF">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单次持续时间</w:t>
                  </w:r>
                </w:p>
              </w:tc>
              <w:tc>
                <w:tcPr>
                  <w:tcW w:w="707" w:type="pct"/>
                  <w:vAlign w:val="center"/>
                </w:tcPr>
                <w:p w14:paraId="31202EF6">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年发生频次</w:t>
                  </w:r>
                </w:p>
              </w:tc>
              <w:tc>
                <w:tcPr>
                  <w:tcW w:w="453" w:type="pct"/>
                  <w:vAlign w:val="center"/>
                </w:tcPr>
                <w:p w14:paraId="555A60B5">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应对措施</w:t>
                  </w:r>
                </w:p>
              </w:tc>
            </w:tr>
            <w:tr w14:paraId="0BC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481" w:type="pct"/>
                  <w:vMerge w:val="continue"/>
                  <w:vAlign w:val="center"/>
                </w:tcPr>
                <w:p w14:paraId="7ED794EF">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693" w:type="pct"/>
                  <w:vMerge w:val="continue"/>
                  <w:vAlign w:val="center"/>
                </w:tcPr>
                <w:p w14:paraId="7D0ED323">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11" w:type="pct"/>
                  <w:vMerge w:val="continue"/>
                  <w:vAlign w:val="center"/>
                </w:tcPr>
                <w:p w14:paraId="0F0DF2D9">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3" w:type="pct"/>
                  <w:vAlign w:val="center"/>
                </w:tcPr>
                <w:p w14:paraId="115FDD5E">
                  <w:pPr>
                    <w:keepNext w:val="0"/>
                    <w:keepLines/>
                    <w:pageBreakBefore w:val="0"/>
                    <w:kinsoku w:val="0"/>
                    <w:wordWrap/>
                    <w:overflowPunct w:val="0"/>
                    <w:topLinePunct/>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排放</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量</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（kg/次）</w:t>
                  </w:r>
                </w:p>
              </w:tc>
              <w:tc>
                <w:tcPr>
                  <w:tcW w:w="533" w:type="pct"/>
                  <w:vAlign w:val="center"/>
                </w:tcPr>
                <w:p w14:paraId="32445F46">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速率</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kg/h</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665" w:type="pct"/>
                  <w:vMerge w:val="restart"/>
                  <w:vAlign w:val="center"/>
                </w:tcPr>
                <w:p w14:paraId="593116C4">
                  <w:pPr>
                    <w:pStyle w:val="64"/>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1h</w:t>
                  </w:r>
                </w:p>
              </w:tc>
              <w:tc>
                <w:tcPr>
                  <w:tcW w:w="707" w:type="pct"/>
                  <w:vMerge w:val="restart"/>
                  <w:vAlign w:val="center"/>
                </w:tcPr>
                <w:p w14:paraId="4C22364A">
                  <w:pPr>
                    <w:pStyle w:val="64"/>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1次</w:t>
                  </w:r>
                </w:p>
              </w:tc>
              <w:tc>
                <w:tcPr>
                  <w:tcW w:w="453" w:type="pct"/>
                  <w:vMerge w:val="restart"/>
                  <w:vAlign w:val="center"/>
                </w:tcPr>
                <w:p w14:paraId="22289131">
                  <w:pPr>
                    <w:pStyle w:val="64"/>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应定期对环保设备进行维护</w:t>
                  </w:r>
                </w:p>
              </w:tc>
            </w:tr>
            <w:tr w14:paraId="262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481" w:type="pct"/>
                  <w:vMerge w:val="restart"/>
                  <w:vAlign w:val="center"/>
                </w:tcPr>
                <w:p w14:paraId="4AB3989F">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693" w:type="pct"/>
                  <w:vMerge w:val="restart"/>
                  <w:vAlign w:val="center"/>
                </w:tcPr>
                <w:p w14:paraId="0276A7FC">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设备故障</w:t>
                  </w:r>
                </w:p>
              </w:tc>
              <w:tc>
                <w:tcPr>
                  <w:tcW w:w="711" w:type="pct"/>
                  <w:vAlign w:val="center"/>
                </w:tcPr>
                <w:p w14:paraId="0239947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氨</w:t>
                  </w:r>
                </w:p>
              </w:tc>
              <w:tc>
                <w:tcPr>
                  <w:tcW w:w="753" w:type="pct"/>
                  <w:vAlign w:val="center"/>
                </w:tcPr>
                <w:p w14:paraId="256A39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533" w:type="pct"/>
                  <w:vAlign w:val="center"/>
                </w:tcPr>
                <w:p w14:paraId="43090F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665" w:type="pct"/>
                  <w:vMerge w:val="continue"/>
                  <w:vAlign w:val="center"/>
                </w:tcPr>
                <w:p w14:paraId="5DB86890">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163FDB0B">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31AD4E9B">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r>
            <w:tr w14:paraId="0847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481" w:type="pct"/>
                  <w:vMerge w:val="continue"/>
                  <w:vAlign w:val="center"/>
                </w:tcPr>
                <w:p w14:paraId="1B98E5AE">
                  <w:pPr>
                    <w:keepNext w:val="0"/>
                    <w:keepLines w:val="0"/>
                    <w:widowControl/>
                    <w:suppressLineNumbers w:val="0"/>
                    <w:jc w:val="center"/>
                    <w:textAlignment w:val="center"/>
                    <w:rPr>
                      <w:color w:val="auto"/>
                    </w:rPr>
                  </w:pPr>
                </w:p>
              </w:tc>
              <w:tc>
                <w:tcPr>
                  <w:tcW w:w="693" w:type="pct"/>
                  <w:vMerge w:val="continue"/>
                  <w:vAlign w:val="center"/>
                </w:tcPr>
                <w:p w14:paraId="523314F9">
                  <w:pPr>
                    <w:keepNext w:val="0"/>
                    <w:keepLines w:val="0"/>
                    <w:widowControl/>
                    <w:suppressLineNumbers w:val="0"/>
                    <w:jc w:val="center"/>
                    <w:textAlignment w:val="center"/>
                    <w:rPr>
                      <w:color w:val="auto"/>
                    </w:rPr>
                  </w:pPr>
                </w:p>
              </w:tc>
              <w:tc>
                <w:tcPr>
                  <w:tcW w:w="711" w:type="pct"/>
                  <w:vAlign w:val="center"/>
                </w:tcPr>
                <w:p w14:paraId="1DEE1D9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硫化氢</w:t>
                  </w:r>
                </w:p>
              </w:tc>
              <w:tc>
                <w:tcPr>
                  <w:tcW w:w="753" w:type="pct"/>
                  <w:vAlign w:val="center"/>
                </w:tcPr>
                <w:p w14:paraId="6861976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w:t>
                  </w:r>
                </w:p>
              </w:tc>
              <w:tc>
                <w:tcPr>
                  <w:tcW w:w="533" w:type="pct"/>
                  <w:vAlign w:val="center"/>
                </w:tcPr>
                <w:p w14:paraId="69F8B2B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w:t>
                  </w:r>
                </w:p>
              </w:tc>
              <w:tc>
                <w:tcPr>
                  <w:tcW w:w="665" w:type="pct"/>
                  <w:vMerge w:val="continue"/>
                  <w:vAlign w:val="center"/>
                </w:tcPr>
                <w:p w14:paraId="36D64683">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p>
              </w:tc>
              <w:tc>
                <w:tcPr>
                  <w:tcW w:w="707" w:type="pct"/>
                  <w:vMerge w:val="continue"/>
                  <w:vAlign w:val="center"/>
                </w:tcPr>
                <w:p w14:paraId="2C1A706F">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p>
              </w:tc>
              <w:tc>
                <w:tcPr>
                  <w:tcW w:w="453" w:type="pct"/>
                  <w:vMerge w:val="continue"/>
                  <w:vAlign w:val="center"/>
                </w:tcPr>
                <w:p w14:paraId="03B3E6C2">
                  <w:pPr>
                    <w:keepNext w:val="0"/>
                    <w:keepLines w:val="0"/>
                    <w:widowControl/>
                    <w:suppressLineNumbers w:val="0"/>
                    <w:jc w:val="center"/>
                    <w:textAlignment w:val="cente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p>
              </w:tc>
            </w:tr>
            <w:tr w14:paraId="212B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restart"/>
                  <w:vAlign w:val="center"/>
                </w:tcPr>
                <w:p w14:paraId="41B98861">
                  <w:pPr>
                    <w:keepNext w:val="0"/>
                    <w:keepLines/>
                    <w:pageBreakBefore w:val="0"/>
                    <w:kinsoku w:val="0"/>
                    <w:wordWrap/>
                    <w:overflowPunct w:val="0"/>
                    <w:autoSpaceDE/>
                    <w:autoSpaceDN/>
                    <w:bidi w:val="0"/>
                    <w:adjustRightInd w:val="0"/>
                    <w:snapToGrid w:val="0"/>
                    <w:spacing w:before="60" w:after="60"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DA002</w:t>
                  </w:r>
                </w:p>
              </w:tc>
              <w:tc>
                <w:tcPr>
                  <w:tcW w:w="693" w:type="pct"/>
                  <w:vMerge w:val="restart"/>
                  <w:vAlign w:val="center"/>
                </w:tcPr>
                <w:p w14:paraId="56161B1A">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设备故障</w:t>
                  </w:r>
                </w:p>
              </w:tc>
              <w:tc>
                <w:tcPr>
                  <w:tcW w:w="711" w:type="pct"/>
                  <w:vAlign w:val="center"/>
                </w:tcPr>
                <w:p w14:paraId="075C2DB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氨</w:t>
                  </w:r>
                </w:p>
              </w:tc>
              <w:tc>
                <w:tcPr>
                  <w:tcW w:w="753" w:type="pct"/>
                  <w:vAlign w:val="center"/>
                </w:tcPr>
                <w:p w14:paraId="2407903D">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1.604</w:t>
                  </w:r>
                </w:p>
              </w:tc>
              <w:tc>
                <w:tcPr>
                  <w:tcW w:w="533" w:type="pct"/>
                  <w:vAlign w:val="center"/>
                </w:tcPr>
                <w:p w14:paraId="4A962481">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1.604</w:t>
                  </w:r>
                </w:p>
              </w:tc>
              <w:tc>
                <w:tcPr>
                  <w:tcW w:w="665" w:type="pct"/>
                  <w:vMerge w:val="continue"/>
                  <w:vAlign w:val="center"/>
                </w:tcPr>
                <w:p w14:paraId="1B73A8C7">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58CAF32E">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23C3DE4E">
                  <w:pPr>
                    <w:keepNext w:val="0"/>
                    <w:keepLines/>
                    <w:pageBreakBefore w:val="0"/>
                    <w:kinsoku w:val="0"/>
                    <w:wordWrap/>
                    <w:overflow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r>
            <w:tr w14:paraId="1A6C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continue"/>
                  <w:vAlign w:val="center"/>
                </w:tcPr>
                <w:p w14:paraId="6970EF26">
                  <w:pPr>
                    <w:keepNext w:val="0"/>
                    <w:pageBreakBefore w:val="0"/>
                    <w:wordWrap/>
                    <w:autoSpaceDE/>
                    <w:autoSpaceDN/>
                    <w:bidi w:val="0"/>
                    <w:adjustRightInd w:val="0"/>
                    <w:snapToGrid w:val="0"/>
                    <w:spacing w:before="60" w:after="60" w:line="240" w:lineRule="auto"/>
                    <w:ind w:left="-125" w:leftChars="-57" w:right="-79" w:rightChars="-36"/>
                    <w:jc w:val="center"/>
                  </w:pPr>
                </w:p>
              </w:tc>
              <w:tc>
                <w:tcPr>
                  <w:tcW w:w="693" w:type="pct"/>
                  <w:vMerge w:val="continue"/>
                  <w:vAlign w:val="center"/>
                </w:tcPr>
                <w:p w14:paraId="21DAFF12">
                  <w:pPr>
                    <w:keepNext w:val="0"/>
                    <w:pageBreakBefore w:val="0"/>
                    <w:wordWrap/>
                    <w:autoSpaceDE/>
                    <w:autoSpaceDN/>
                    <w:bidi w:val="0"/>
                    <w:adjustRightInd w:val="0"/>
                    <w:snapToGrid w:val="0"/>
                    <w:spacing w:before="60" w:after="60" w:line="240" w:lineRule="auto"/>
                    <w:ind w:left="-125" w:leftChars="-57" w:right="-79" w:rightChars="-36"/>
                    <w:jc w:val="center"/>
                  </w:pPr>
                </w:p>
              </w:tc>
              <w:tc>
                <w:tcPr>
                  <w:tcW w:w="711" w:type="pct"/>
                  <w:vAlign w:val="center"/>
                </w:tcPr>
                <w:p w14:paraId="5D8113DC">
                  <w:pPr>
                    <w:keepNext w:val="0"/>
                    <w:keepLines w:val="0"/>
                    <w:pageBreakBefore w:val="0"/>
                    <w:kinsoku/>
                    <w:wordWrap/>
                    <w:overflowPunct/>
                    <w:topLinePunct w:val="0"/>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硫化氢</w:t>
                  </w:r>
                </w:p>
              </w:tc>
              <w:tc>
                <w:tcPr>
                  <w:tcW w:w="753" w:type="pct"/>
                  <w:vAlign w:val="center"/>
                </w:tcPr>
                <w:p w14:paraId="42F5638E">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0.160</w:t>
                  </w:r>
                </w:p>
              </w:tc>
              <w:tc>
                <w:tcPr>
                  <w:tcW w:w="533" w:type="pct"/>
                  <w:vAlign w:val="center"/>
                </w:tcPr>
                <w:p w14:paraId="20D6E5BC">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0.160</w:t>
                  </w:r>
                </w:p>
              </w:tc>
              <w:tc>
                <w:tcPr>
                  <w:tcW w:w="665" w:type="pct"/>
                  <w:vMerge w:val="continue"/>
                  <w:vAlign w:val="center"/>
                </w:tcPr>
                <w:p w14:paraId="6246068B">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509D7935">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459095FB">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FF8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continue"/>
                  <w:vAlign w:val="center"/>
                </w:tcPr>
                <w:p w14:paraId="41152247">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93" w:type="pct"/>
                  <w:vMerge w:val="continue"/>
                  <w:vAlign w:val="center"/>
                </w:tcPr>
                <w:p w14:paraId="3EA0C87E">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1" w:type="pct"/>
                  <w:vAlign w:val="center"/>
                </w:tcPr>
                <w:p w14:paraId="7A82B548">
                  <w:pPr>
                    <w:keepNext w:val="0"/>
                    <w:keepLines w:val="0"/>
                    <w:pageBreakBefore w:val="0"/>
                    <w:widowControl/>
                    <w:kinsoku/>
                    <w:wordWrap/>
                    <w:overflowPunct/>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臭气浓度</w:t>
                  </w:r>
                </w:p>
              </w:tc>
              <w:tc>
                <w:tcPr>
                  <w:tcW w:w="753" w:type="pct"/>
                  <w:vAlign w:val="center"/>
                </w:tcPr>
                <w:p w14:paraId="1C9B5FA0">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533" w:type="pct"/>
                  <w:vAlign w:val="center"/>
                </w:tcPr>
                <w:p w14:paraId="60A14A49">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665" w:type="pct"/>
                  <w:vMerge w:val="continue"/>
                  <w:vAlign w:val="center"/>
                </w:tcPr>
                <w:p w14:paraId="477DB99D">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4016A75C">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61CD89A8">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888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continue"/>
                  <w:vAlign w:val="center"/>
                </w:tcPr>
                <w:p w14:paraId="72BE9CAE">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93" w:type="pct"/>
                  <w:vMerge w:val="continue"/>
                  <w:vAlign w:val="center"/>
                </w:tcPr>
                <w:p w14:paraId="626474DC">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1" w:type="pct"/>
                  <w:vAlign w:val="center"/>
                </w:tcPr>
                <w:p w14:paraId="2B471FDA">
                  <w:pPr>
                    <w:keepNext w:val="0"/>
                    <w:keepLines w:val="0"/>
                    <w:pageBreakBefore w:val="0"/>
                    <w:widowControl/>
                    <w:kinsoku/>
                    <w:wordWrap/>
                    <w:overflowPunct/>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颗粒物</w:t>
                  </w:r>
                </w:p>
              </w:tc>
              <w:tc>
                <w:tcPr>
                  <w:tcW w:w="753" w:type="pct"/>
                  <w:vAlign w:val="center"/>
                </w:tcPr>
                <w:p w14:paraId="78C79835">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1.586</w:t>
                  </w:r>
                </w:p>
              </w:tc>
              <w:tc>
                <w:tcPr>
                  <w:tcW w:w="533" w:type="pct"/>
                  <w:vAlign w:val="center"/>
                </w:tcPr>
                <w:p w14:paraId="4DB3B8C2">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1.586</w:t>
                  </w:r>
                </w:p>
              </w:tc>
              <w:tc>
                <w:tcPr>
                  <w:tcW w:w="665" w:type="pct"/>
                  <w:vMerge w:val="continue"/>
                  <w:vAlign w:val="center"/>
                </w:tcPr>
                <w:p w14:paraId="4E14376A">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4666EF16">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5C300DDF">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327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continue"/>
                  <w:vAlign w:val="center"/>
                </w:tcPr>
                <w:p w14:paraId="7C582A3D">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93" w:type="pct"/>
                  <w:vMerge w:val="continue"/>
                  <w:vAlign w:val="center"/>
                </w:tcPr>
                <w:p w14:paraId="72431F38">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1" w:type="pct"/>
                  <w:vAlign w:val="center"/>
                </w:tcPr>
                <w:p w14:paraId="60AA7634">
                  <w:pPr>
                    <w:keepNext w:val="0"/>
                    <w:keepLines w:val="0"/>
                    <w:pageBreakBefore w:val="0"/>
                    <w:widowControl/>
                    <w:kinsoku/>
                    <w:wordWrap/>
                    <w:overflowPunct/>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二氧化硫</w:t>
                  </w:r>
                </w:p>
              </w:tc>
              <w:tc>
                <w:tcPr>
                  <w:tcW w:w="753" w:type="pct"/>
                  <w:vAlign w:val="center"/>
                </w:tcPr>
                <w:p w14:paraId="2909A31D">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533" w:type="pct"/>
                  <w:vAlign w:val="center"/>
                </w:tcPr>
                <w:p w14:paraId="0887C3F8">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0.031</w:t>
                  </w:r>
                </w:p>
              </w:tc>
              <w:tc>
                <w:tcPr>
                  <w:tcW w:w="665" w:type="pct"/>
                  <w:vMerge w:val="continue"/>
                  <w:vAlign w:val="center"/>
                </w:tcPr>
                <w:p w14:paraId="60B3FFD5">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67346F9E">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184B6EA2">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6A53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481" w:type="pct"/>
                  <w:vMerge w:val="continue"/>
                  <w:vAlign w:val="center"/>
                </w:tcPr>
                <w:p w14:paraId="2B582B06">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93" w:type="pct"/>
                  <w:vMerge w:val="continue"/>
                  <w:vAlign w:val="center"/>
                </w:tcPr>
                <w:p w14:paraId="5941C116">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1" w:type="pct"/>
                  <w:vAlign w:val="center"/>
                </w:tcPr>
                <w:p w14:paraId="4DDFD9D3">
                  <w:pPr>
                    <w:keepNext w:val="0"/>
                    <w:keepLines w:val="0"/>
                    <w:pageBreakBefore w:val="0"/>
                    <w:widowControl/>
                    <w:kinsoku/>
                    <w:wordWrap/>
                    <w:overflowPunct/>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氮氧化物</w:t>
                  </w:r>
                </w:p>
              </w:tc>
              <w:tc>
                <w:tcPr>
                  <w:tcW w:w="753" w:type="pct"/>
                  <w:vAlign w:val="center"/>
                </w:tcPr>
                <w:p w14:paraId="40004617">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0.293</w:t>
                  </w:r>
                </w:p>
              </w:tc>
              <w:tc>
                <w:tcPr>
                  <w:tcW w:w="533" w:type="pct"/>
                  <w:vAlign w:val="center"/>
                </w:tcPr>
                <w:p w14:paraId="07D58E8E">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0.293</w:t>
                  </w:r>
                </w:p>
              </w:tc>
              <w:tc>
                <w:tcPr>
                  <w:tcW w:w="665" w:type="pct"/>
                  <w:vMerge w:val="continue"/>
                  <w:vAlign w:val="center"/>
                </w:tcPr>
                <w:p w14:paraId="0CDA1507">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07" w:type="pct"/>
                  <w:vMerge w:val="continue"/>
                  <w:vAlign w:val="center"/>
                </w:tcPr>
                <w:p w14:paraId="52C47E1F">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3" w:type="pct"/>
                  <w:vMerge w:val="continue"/>
                  <w:vAlign w:val="center"/>
                </w:tcPr>
                <w:p w14:paraId="23C4CC87">
                  <w:pPr>
                    <w:keepNext w:val="0"/>
                    <w:pageBreakBefore w:val="0"/>
                    <w:wordWrap/>
                    <w:autoSpaceDE/>
                    <w:autoSpaceDN/>
                    <w:bidi w:val="0"/>
                    <w:adjustRightInd w:val="0"/>
                    <w:snapToGrid w:val="0"/>
                    <w:spacing w:before="60" w:after="60" w:line="240" w:lineRule="auto"/>
                    <w:ind w:left="-125" w:leftChars="-57" w:right="-79" w:rightChars="-36"/>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14:paraId="2FC2359C">
            <w:pPr>
              <w:pStyle w:val="54"/>
              <w:keepNext w:val="0"/>
              <w:keepLines w:val="0"/>
              <w:pageBreakBefore w:val="0"/>
              <w:widowControl w:val="0"/>
              <w:kinsoku/>
              <w:wordWrap/>
              <w:overflowPunct/>
              <w:topLinePunct w:val="0"/>
              <w:autoSpaceDE/>
              <w:autoSpaceDN/>
              <w:bidi w:val="0"/>
              <w:adjustRightInd w:val="0"/>
              <w:snapToGrid w:val="0"/>
              <w:spacing w:before="156" w:beforeLines="50"/>
              <w:jc w:val="both"/>
              <w:textAlignment w:val="auto"/>
              <w:rPr>
                <w:rFonts w:hint="default" w:ascii="Times New Roman" w:hAnsi="Times New Roman" w:eastAsia="宋体" w:cs="Times New Roman"/>
                <w:snapToGrid/>
                <w:color w:val="000000" w:themeColor="text1"/>
                <w:szCs w:val="24"/>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szCs w:val="24"/>
                <w:highlight w:val="none"/>
                <w:lang w:eastAsia="zh-CN"/>
                <w14:textFill>
                  <w14:solidFill>
                    <w14:schemeClr w14:val="tx1"/>
                  </w14:solidFill>
                </w14:textFill>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①安排专人负责环保设备的日常维护和管理，每个设备固定时间检查、汇报情况，及时发现</w:t>
            </w:r>
            <w:r>
              <w:rPr>
                <w:rFonts w:hint="eastAsia" w:ascii="Times New Roman" w:hAnsi="Times New Roman" w:eastAsia="宋体" w:cs="Times New Roman"/>
                <w:snapToGrid/>
                <w:color w:val="000000" w:themeColor="text1"/>
                <w:szCs w:val="24"/>
                <w:highlight w:val="none"/>
                <w:lang w:eastAsia="zh-CN"/>
                <w14:textFill>
                  <w14:solidFill>
                    <w14:schemeClr w14:val="tx1"/>
                  </w14:solidFill>
                </w14:textFill>
              </w:rPr>
              <w:t>废气</w:t>
            </w:r>
            <w:r>
              <w:rPr>
                <w:rFonts w:hint="default" w:ascii="Times New Roman" w:hAnsi="Times New Roman" w:eastAsia="宋体" w:cs="Times New Roman"/>
                <w:snapToGrid/>
                <w:color w:val="000000" w:themeColor="text1"/>
                <w:szCs w:val="24"/>
                <w:highlight w:val="none"/>
                <w:lang w:eastAsia="zh-CN"/>
                <w14:textFill>
                  <w14:solidFill>
                    <w14:schemeClr w14:val="tx1"/>
                  </w14:solidFill>
                </w14:textFill>
              </w:rPr>
              <w:t>处理设备的隐患，确保废气处理系统正常运行；②建立健全的环保管理机构，对环保管理人员和技术人员进行岗位培训，委托具有专业资质的环境检测单位对项目排放的各类污染物进行定期检测；③定期维护、检修废气净化装置，以保持废气处理装置的净化能力和净化容量。</w:t>
            </w:r>
          </w:p>
        </w:tc>
      </w:tr>
    </w:tbl>
    <w:p w14:paraId="0C443373">
      <w:pPr>
        <w:pStyle w:val="30"/>
        <w:spacing w:after="0" w:line="360" w:lineRule="auto"/>
        <w:jc w:val="cente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035"/>
      </w:tblGrid>
      <w:tr w14:paraId="2DA6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7" w:hRule="atLeast"/>
        </w:trPr>
        <w:tc>
          <w:tcPr>
            <w:tcW w:w="350" w:type="pct"/>
            <w:vAlign w:val="center"/>
          </w:tcPr>
          <w:p w14:paraId="2D92EB5A">
            <w:pPr>
              <w:pStyle w:val="30"/>
              <w:spacing w:after="0" w:line="240" w:lineRule="auto"/>
              <w:jc w:val="center"/>
              <w:rPr>
                <w:rFonts w:hint="default" w:ascii="Times New Roman" w:hAnsi="Times New Roman" w:eastAsia="宋体" w:cs="Times New Roman"/>
                <w:b/>
                <w:bCs/>
                <w:color w:val="000000" w:themeColor="text1"/>
                <w:sz w:val="30"/>
                <w:szCs w:val="30"/>
                <w:highlight w:val="none"/>
                <w:vertAlign w:val="baseline"/>
                <w:lang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eastAsia="zh-CN"/>
                <w14:textFill>
                  <w14:solidFill>
                    <w14:schemeClr w14:val="tx1"/>
                  </w14:solidFill>
                </w14:textFill>
              </w:rPr>
              <w:t>运营期环境影响和保护措施</w:t>
            </w:r>
          </w:p>
        </w:tc>
        <w:tc>
          <w:tcPr>
            <w:tcW w:w="4649" w:type="pct"/>
          </w:tcPr>
          <w:p w14:paraId="5E8A23A4">
            <w:pPr>
              <w:pStyle w:val="54"/>
              <w:adjustRightInd/>
              <w:snapToGrid/>
              <w:ind w:firstLine="482"/>
              <w:jc w:val="both"/>
              <w:rPr>
                <w:rFonts w:hint="default" w:ascii="Times New Roman" w:hAnsi="Times New Roman" w:eastAsia="宋体" w:cs="Times New Roman"/>
                <w:b/>
                <w:bCs/>
                <w:snapToGrid/>
                <w:color w:val="000000" w:themeColor="text1"/>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highlight w:val="none"/>
                <w:lang w:eastAsia="zh-CN"/>
                <w14:textFill>
                  <w14:solidFill>
                    <w14:schemeClr w14:val="tx1"/>
                  </w14:solidFill>
                </w14:textFill>
              </w:rPr>
              <w:t>1.</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zCs w:val="24"/>
                <w:highlight w:val="none"/>
                <w:lang w:eastAsia="zh-CN"/>
                <w14:textFill>
                  <w14:solidFill>
                    <w14:schemeClr w14:val="tx1"/>
                  </w14:solidFill>
                </w14:textFill>
              </w:rPr>
              <w:t>废气污染防治措施可行性</w:t>
            </w:r>
          </w:p>
          <w:p w14:paraId="5A0888D0">
            <w:pPr>
              <w:pStyle w:val="54"/>
              <w:adjustRightInd/>
              <w:snapToGrid/>
              <w:jc w:val="both"/>
              <w:rPr>
                <w:rFonts w:hint="default" w:ascii="Times New Roman" w:hAnsi="Times New Roman" w:eastAsia="宋体" w:cs="Times New Roman"/>
                <w:b w:val="0"/>
                <w:bCs/>
                <w:snapToGrid/>
                <w:color w:val="000000" w:themeColor="text1"/>
                <w:szCs w:val="24"/>
                <w:highlight w:val="none"/>
                <w:lang w:eastAsia="zh-CN"/>
                <w14:textFill>
                  <w14:solidFill>
                    <w14:schemeClr w14:val="tx1"/>
                  </w14:solidFill>
                </w14:textFill>
              </w:rPr>
            </w:pPr>
            <w:r>
              <w:rPr>
                <w:rFonts w:hint="default" w:ascii="Times New Roman" w:hAnsi="Times New Roman" w:eastAsia="宋体" w:cs="Times New Roman"/>
                <w:b w:val="0"/>
                <w:bCs/>
                <w:snapToGrid/>
                <w:color w:val="000000" w:themeColor="text1"/>
                <w:szCs w:val="24"/>
                <w:highlight w:val="none"/>
                <w:lang w:eastAsia="zh-CN"/>
                <w14:textFill>
                  <w14:solidFill>
                    <w14:schemeClr w14:val="tx1"/>
                  </w14:solidFill>
                </w14:textFill>
              </w:rPr>
              <w:t>（1）废气收集及处理措施</w:t>
            </w:r>
          </w:p>
          <w:p w14:paraId="170FC29E">
            <w:pPr>
              <w:pStyle w:val="54"/>
              <w:adjustRightInd/>
              <w:snapToGrid/>
              <w:jc w:val="both"/>
              <w:rPr>
                <w:rFonts w:hint="default" w:ascii="Times New Roman" w:hAnsi="Times New Roman" w:eastAsia="宋体" w:cs="Times New Roman"/>
                <w:bCs/>
                <w:snapToGrid/>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bCs/>
                <w:snapToGrid/>
                <w:color w:val="000000" w:themeColor="text1"/>
                <w:szCs w:val="24"/>
                <w:highlight w:val="none"/>
                <w:lang w:eastAsia="zh-CN"/>
                <w14:textFill>
                  <w14:solidFill>
                    <w14:schemeClr w14:val="tx1"/>
                  </w14:solidFill>
                </w14:textFill>
              </w:rPr>
              <w:t>本项目</w:t>
            </w:r>
            <w:r>
              <w:rPr>
                <w:rFonts w:hint="default" w:ascii="Times New Roman" w:hAnsi="Times New Roman" w:eastAsia="宋体" w:cs="Times New Roman"/>
                <w:bCs/>
                <w:snapToGrid/>
                <w:color w:val="000000" w:themeColor="text1"/>
                <w:szCs w:val="24"/>
                <w:highlight w:val="none"/>
                <w:lang w:eastAsia="zh-CN"/>
                <w14:textFill>
                  <w14:solidFill>
                    <w14:schemeClr w14:val="tx1"/>
                  </w14:solidFill>
                </w14:textFill>
              </w:rPr>
              <w:t>有组织废气收集及处理措施见下图。</w:t>
            </w:r>
          </w:p>
          <w:p w14:paraId="5621E1DD">
            <w:pPr>
              <w:keepLines/>
              <w:kinsoku w:val="0"/>
              <w:overflowPunct w:val="0"/>
              <w:adjustRightInd w:val="0"/>
              <w:snapToGrid w:val="0"/>
              <w:spacing w:line="36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eastAsia="zh-CN"/>
                <w14:textFill>
                  <w14:solidFill>
                    <w14:schemeClr w14:val="tx1"/>
                  </w14:solidFill>
                </w14:textFill>
              </w:rPr>
              <w:object>
                <v:shape id="_x0000_i1027" o:spt="75" type="#_x0000_t75" style="height:258.3pt;width:390.95pt;" o:ole="t" filled="f" o:preferrelative="t" stroked="f" coordsize="21600,21600">
                  <v:path/>
                  <v:fill on="f" focussize="0,0"/>
                  <v:stroke on="f"/>
                  <v:imagedata r:id="rId17" o:title=""/>
                  <o:lock v:ext="edit" aspectratio="f"/>
                  <w10:wrap type="none"/>
                  <w10:anchorlock/>
                </v:shape>
                <o:OLEObject Type="Embed" ProgID="Visio.Drawing.15" ShapeID="_x0000_i1027" DrawAspect="Content" ObjectID="_1468075727" r:id="rId16">
                  <o:LockedField>false</o:LockedField>
                </o:OLEObject>
              </w:objec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图4-1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废气收集处理系统图</w:t>
            </w:r>
          </w:p>
          <w:p w14:paraId="5670D711">
            <w:pPr>
              <w:pStyle w:val="50"/>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zh-TW"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zh-TW" w:eastAsia="zh-CN"/>
                <w14:textFill>
                  <w14:solidFill>
                    <w14:schemeClr w14:val="tx1"/>
                  </w14:solidFill>
                </w14:textFill>
              </w:rPr>
              <w:t>（2）废气污染治理设施可行性分析</w:t>
            </w:r>
          </w:p>
          <w:p w14:paraId="35D843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污水处理设施恶臭气体依托现有项目密闭负压收集+喷淋除臭塔+15m高排气筒（DA001），废气的种类不发生改变，本次可行性不进行分析；黑膜发酵池产生的沼气依靠现有项目火炬燃烧，本次可行性不进行分析。</w:t>
            </w:r>
          </w:p>
          <w:p w14:paraId="45FD3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①布袋除尘器</w:t>
            </w:r>
          </w:p>
          <w:p w14:paraId="0B7BB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auto"/>
                <w:sz w:val="24"/>
                <w:lang w:val="en-US" w:eastAsia="zh-CN"/>
              </w:rPr>
              <w:t>本</w:t>
            </w:r>
            <w:r>
              <w:rPr>
                <w:rFonts w:hint="default" w:ascii="Times New Roman" w:hAnsi="Times New Roman" w:eastAsia="宋体" w:cs="Times New Roman"/>
                <w:color w:val="auto"/>
                <w:sz w:val="24"/>
                <w:lang w:val="en-US" w:eastAsia="zh-CN"/>
              </w:rPr>
              <w:t>项目采取</w:t>
            </w:r>
            <w:r>
              <w:rPr>
                <w:rFonts w:hint="eastAsia" w:ascii="Times New Roman" w:hAnsi="Times New Roman" w:eastAsia="宋体" w:cs="Times New Roman"/>
                <w:color w:val="auto"/>
                <w:sz w:val="24"/>
                <w:lang w:val="en-US" w:eastAsia="zh-CN"/>
              </w:rPr>
              <w:t>耐高温</w:t>
            </w:r>
            <w:r>
              <w:rPr>
                <w:rFonts w:hint="default" w:ascii="Times New Roman" w:hAnsi="Times New Roman" w:eastAsia="宋体" w:cs="Times New Roman"/>
                <w:color w:val="auto"/>
                <w:sz w:val="24"/>
                <w:lang w:val="en-US" w:eastAsia="zh-CN"/>
              </w:rPr>
              <w:t>袋式除尘器，其过滤负荷较高，滤袋使用寿命长、运行安全可靠。构造由壳体、灰斗、排</w:t>
            </w:r>
            <w:r>
              <w:rPr>
                <w:rFonts w:hint="default" w:ascii="Times New Roman" w:hAnsi="Times New Roman" w:eastAsia="宋体" w:cs="Times New Roman"/>
                <w:color w:val="000000" w:themeColor="text1"/>
                <w:sz w:val="24"/>
                <w:lang w:val="en-US" w:eastAsia="zh-CN"/>
                <w14:textFill>
                  <w14:solidFill>
                    <w14:schemeClr w14:val="tx1"/>
                  </w14:solidFill>
                </w14:textFill>
              </w:rPr>
              <w:t>灰装置、脉冲清灰系统等部分组成。当含尘气体从进风口进入后，首先碰到进出风口中间斜隔板气流便转向流入灰斗，同时气流速度变慢，由于惯性作用，使气体中粗颗粒粉尘直接落入灰斗，起到预收尘的作用，进入灰斗的气流随后折向上通过内部的滤袋，粉尘被捕集在滤袋外表面，清灰使提升阀关闭，切断通过该除尘室的过滤气流，随即脉冲阀开启，向滤袋内喷入高压空气，以清除滤袋外表面上的灰尘，收尘室的脉冲喷吹宽度和清灰周期由专用的清灰程序控制器自动连续进行。经滤袋过滤后，尘粒、反应产物及被吸附的成分被阻留在滤袋外侧，净化后的气体由滤袋内部进入上箱体，再通过提升阀、出风口排入大气。</w:t>
            </w:r>
          </w:p>
          <w:p w14:paraId="3F37BA2E">
            <w:pPr>
              <w:pStyle w:val="2"/>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lang w:val="en-US" w:eastAsia="zh-CN"/>
              </w:rPr>
            </w:pPr>
            <w:r>
              <w:rPr>
                <w:rFonts w:hint="default" w:ascii="Times New Roman" w:hAnsi="Times New Roman" w:eastAsia="宋体" w:cs="Times New Roman"/>
                <w:color w:val="0000FF"/>
                <w:sz w:val="24"/>
                <w:lang w:val="en-US" w:eastAsia="zh-CN"/>
              </w:rPr>
              <w:t>根据前文计算可知，需烘干的水分为6480t/a，风机风量为10000m</w:t>
            </w:r>
            <w:r>
              <w:rPr>
                <w:rFonts w:hint="default" w:ascii="Times New Roman" w:hAnsi="Times New Roman" w:eastAsia="宋体" w:cs="Times New Roman"/>
                <w:color w:val="0000FF"/>
                <w:sz w:val="24"/>
                <w:vertAlign w:val="superscript"/>
                <w:lang w:val="en-US" w:eastAsia="zh-CN"/>
              </w:rPr>
              <w:t>3</w:t>
            </w:r>
            <w:r>
              <w:rPr>
                <w:rFonts w:hint="default" w:ascii="Times New Roman" w:hAnsi="Times New Roman" w:eastAsia="宋体" w:cs="Times New Roman"/>
                <w:color w:val="0000FF"/>
                <w:sz w:val="24"/>
                <w:lang w:val="en-US" w:eastAsia="zh-CN"/>
              </w:rPr>
              <w:t>/h，年运行2880h，则每小时蒸发水量2250kg/h，干空气质量流量为12000kg/h，废气含湿量为：2250/12000*1000=187.5g/kg（0.1875kg/kg），常压下P取101.3kPa，则含湿量与饱和水蒸气压力的关系Pw=101.3*0.1875/（0.622+0.1875）=23.46kPa，饱和水蒸气压23.46kPa对应温度为60-65℃，本项目烘道尾端温度约120℃，保守估计废气温度进入布袋时80℃，高于废气的露点温度，</w:t>
            </w:r>
            <w:r>
              <w:rPr>
                <w:rFonts w:hint="eastAsia" w:ascii="Times New Roman" w:hAnsi="Times New Roman" w:eastAsia="宋体" w:cs="Times New Roman"/>
                <w:color w:val="0000FF"/>
                <w:sz w:val="24"/>
                <w:lang w:val="en-US" w:eastAsia="zh-CN"/>
              </w:rPr>
              <w:t>水汽不会冷凝析出，</w:t>
            </w:r>
            <w:r>
              <w:rPr>
                <w:rFonts w:hint="default" w:ascii="Times New Roman" w:hAnsi="Times New Roman" w:eastAsia="宋体" w:cs="Times New Roman"/>
                <w:color w:val="0000FF"/>
                <w:sz w:val="24"/>
                <w:lang w:val="en-US" w:eastAsia="zh-CN"/>
              </w:rPr>
              <w:t>因此运行过程中无结露</w:t>
            </w:r>
            <w:r>
              <w:rPr>
                <w:rFonts w:hint="eastAsia" w:ascii="Times New Roman" w:hAnsi="Times New Roman" w:eastAsia="宋体" w:cs="Times New Roman"/>
                <w:color w:val="0000FF"/>
                <w:sz w:val="24"/>
                <w:lang w:val="en-US" w:eastAsia="zh-CN"/>
              </w:rPr>
              <w:t>和</w:t>
            </w:r>
            <w:r>
              <w:rPr>
                <w:rFonts w:hint="default" w:ascii="Times New Roman" w:hAnsi="Times New Roman" w:eastAsia="宋体" w:cs="Times New Roman"/>
                <w:color w:val="0000FF"/>
                <w:sz w:val="24"/>
                <w:lang w:val="en-US" w:eastAsia="zh-CN"/>
              </w:rPr>
              <w:t>糊袋风险。</w:t>
            </w:r>
          </w:p>
          <w:p w14:paraId="104224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②碱喷淋塔</w:t>
            </w:r>
          </w:p>
          <w:p w14:paraId="50690E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本项目采用碱喷淋塔装置，</w:t>
            </w:r>
            <w:r>
              <w:rPr>
                <w:rFonts w:hint="default" w:ascii="Times New Roman" w:hAnsi="Times New Roman" w:eastAsia="宋体" w:cs="Times New Roman"/>
                <w:color w:val="000000" w:themeColor="text1"/>
                <w:sz w:val="24"/>
                <w:lang w:val="en-US" w:eastAsia="zh-CN"/>
                <w14:textFill>
                  <w14:solidFill>
                    <w14:schemeClr w14:val="tx1"/>
                  </w14:solidFill>
                </w14:textFill>
              </w:rPr>
              <w:t>技术简单、运行管理方便，初始投资和运行成本</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污染废气由风机送入喷淋塔底部</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废气向上流动，与从塔顶向下喷淋的液滴逆向接触。塔内通常装有填料（如拉西环、鲍尔环）来极大地增加气液接触表面积。在接触过程中，废气中的污染物（</w:t>
            </w:r>
            <w:r>
              <w:rPr>
                <w:rFonts w:hint="eastAsia" w:ascii="Times New Roman" w:hAnsi="Times New Roman" w:eastAsia="宋体" w:cs="Times New Roman"/>
                <w:color w:val="000000" w:themeColor="text1"/>
                <w:sz w:val="24"/>
                <w:lang w:val="en-US" w:eastAsia="zh-CN"/>
                <w14:textFill>
                  <w14:solidFill>
                    <w14:schemeClr w14:val="tx1"/>
                  </w14:solidFill>
                </w14:textFill>
              </w:rPr>
              <w:t>硫化氢、二氧化硫、颗粒物</w:t>
            </w:r>
            <w:r>
              <w:rPr>
                <w:rFonts w:hint="default" w:ascii="Times New Roman" w:hAnsi="Times New Roman" w:eastAsia="宋体" w:cs="Times New Roman"/>
                <w:color w:val="000000" w:themeColor="text1"/>
                <w:sz w:val="24"/>
                <w:lang w:val="en-US" w:eastAsia="zh-CN"/>
                <w14:textFill>
                  <w14:solidFill>
                    <w14:schemeClr w14:val="tx1"/>
                  </w14:solidFill>
                </w14:textFill>
              </w:rPr>
              <w:t>）通过上述物理溶解或化学反应被液滴捕获。净化后的气体继续上升，经过除雾层（通常也是一层填料或挡板）去除夹带的液滴后，从塔顶排出。捕获了污染物的</w:t>
            </w:r>
            <w:r>
              <w:rPr>
                <w:rFonts w:hint="eastAsia" w:ascii="Times New Roman" w:hAnsi="Times New Roman" w:eastAsia="宋体" w:cs="Times New Roman"/>
                <w:color w:val="000000" w:themeColor="text1"/>
                <w:sz w:val="24"/>
                <w:lang w:val="en-US" w:eastAsia="zh-CN"/>
                <w14:textFill>
                  <w14:solidFill>
                    <w14:schemeClr w14:val="tx1"/>
                  </w14:solidFill>
                </w14:textFill>
              </w:rPr>
              <w:t>碱</w:t>
            </w:r>
            <w:r>
              <w:rPr>
                <w:rFonts w:hint="default" w:ascii="Times New Roman" w:hAnsi="Times New Roman" w:eastAsia="宋体" w:cs="Times New Roman"/>
                <w:color w:val="000000" w:themeColor="text1"/>
                <w:sz w:val="24"/>
                <w:lang w:val="en-US" w:eastAsia="zh-CN"/>
                <w14:textFill>
                  <w14:solidFill>
                    <w14:schemeClr w14:val="tx1"/>
                  </w14:solidFill>
                </w14:textFill>
              </w:rPr>
              <w:t>喷淋液落到塔底，部分被泵抽回循环使用，部分作为废水定期排出并进行处理。</w:t>
            </w:r>
          </w:p>
          <w:p w14:paraId="4FC8CB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③除臭塔</w:t>
            </w:r>
          </w:p>
          <w:p w14:paraId="3EFBEA9F">
            <w:pPr>
              <w:widowControl/>
              <w:numPr>
                <w:ilvl w:val="0"/>
                <w:numId w:val="0"/>
              </w:numPr>
              <w:spacing w:line="360" w:lineRule="auto"/>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color w:val="000000" w:themeColor="text1"/>
                <w14:textFill>
                  <w14:solidFill>
                    <w14:schemeClr w14:val="tx1"/>
                  </w14:solidFill>
                </w14:textFill>
              </w:rPr>
              <w:drawing>
                <wp:inline distT="0" distB="0" distL="114300" distR="114300">
                  <wp:extent cx="4219575" cy="2095500"/>
                  <wp:effectExtent l="0" t="0" r="9525"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8"/>
                          <a:stretch>
                            <a:fillRect/>
                          </a:stretch>
                        </pic:blipFill>
                        <pic:spPr>
                          <a:xfrm>
                            <a:off x="0" y="0"/>
                            <a:ext cx="4219575" cy="2095500"/>
                          </a:xfrm>
                          <a:prstGeom prst="rect">
                            <a:avLst/>
                          </a:prstGeom>
                          <a:noFill/>
                          <a:ln>
                            <a:noFill/>
                          </a:ln>
                        </pic:spPr>
                      </pic:pic>
                    </a:graphicData>
                  </a:graphic>
                </wp:inline>
              </w:drawing>
            </w:r>
          </w:p>
          <w:p w14:paraId="3D0792B0">
            <w:pPr>
              <w:widowControl/>
              <w:spacing w:line="360" w:lineRule="auto"/>
              <w:ind w:firstLine="420" w:firstLineChars="20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bidi="ar-SA"/>
                <w14:textFill>
                  <w14:solidFill>
                    <w14:schemeClr w14:val="tx1"/>
                  </w14:solidFill>
                </w14:textFill>
              </w:rPr>
              <w:t>图4-2  项目生物滤池除臭系统结构示意图</w:t>
            </w:r>
          </w:p>
          <w:p w14:paraId="74470CDC">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生物除臭的主要流程是</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臭气</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加湿器</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生物滤芯</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内含专性细菌</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生物除臭过程主要以两个步</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骤</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进行</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水溶</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渗</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透</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生物氧化。</w:t>
            </w:r>
          </w:p>
          <w:p w14:paraId="7DBA5918">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水溶渗透过程是生物除臭的第一步。滤料表面覆盖有水层，臭气中的化学物质与滤料接触后在表层溶解，并从气相转化为水相，以利于滤料中的细菌</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做</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进一步的吸收和分解。另外，滤料的多孔性使其具有超大的比表面积，使气、水两相有更大的接触面积，有效增大了气相化学物质在水相中的传送扩散速率</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经实验测试所得，其产生的瞬时效应是化学清洗的好几百倍</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。所以，水溶渗透过程其实是物理作用过程，高速的传送扩散</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意味着</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滤料可迅速将臭气的浓度降至</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极</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低的水平</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1BDD76EE">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第二步是通过生物氧化来降解污染物的过程。滤料中的专性细菌</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根据臭源的类型筛选而得到的处理菌种</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将以污染物为食，把污染物转化为自身的营养物质，使</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碳、氢</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、氧、</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氮、</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硫等元素从化合物的形式转化为游离态，进入微生物的自身循环过程，从而达到降解的目的。与此同时，专性细菌等微生物又可实现自身的繁殖过程。当作为食物的污染化合物与专性细菌的营养需要达到</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平衡</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，而水分、温度酸碱程度等条件均符合微生物所需时，专性细菌的代谢繁殖将会达到</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一个</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稳定的平衡，而最终的产物是无污染的二</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氧</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化碳、水和盐。</w:t>
            </w:r>
          </w:p>
          <w:p w14:paraId="2E3C55C0">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专性细菌的适应温度范围为5~45℃，最佳生长温度为25~30℃</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最佳pH值为6~8</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湿度为100%RH。在最佳的条件下专性细菌对污染化学物的降解将达到最佳的效果。要使生物滤芯能长期</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正常地</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运作，滤料的选择非常重要</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因为滤料的成分直接影响到臭气的</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治理</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效率及滤料所占用的空间体积作为滤料应满足以下的条件</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5F79CD12">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具有合理的吸水性</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373816F8">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b</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对于菌体有合理的营养平</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衡；</w:t>
            </w:r>
          </w:p>
          <w:p w14:paraId="4AA478BB">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c</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具有低水压降的多孔性物质</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7C5EFB01">
            <w:pPr>
              <w:widowControl/>
              <w:spacing w:line="360" w:lineRule="auto"/>
              <w:ind w:firstLine="480" w:firstLineChars="200"/>
              <w:jc w:val="both"/>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具有可中和生物气化反应后生成的酸性物质的能力</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p>
          <w:p w14:paraId="55E8007C">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该生物除臭工艺中所用的滤料均能满足</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以上</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要求，其</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主要成分为：</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高质混合肥料、聚苯乙烯胶球体、活性炭、沸石和有机物料。但其中需要注意的是</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如果</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臭</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气中含有</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酯类</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气溶胶物质时，必须利用预滤料或生物</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刷</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作预处理</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以防止堵塞和覆盖滤料表面。同时</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避免气源中混有会使菌体中毒的化学物质而引起整个生物除臭系统的瘫痪。</w:t>
            </w:r>
          </w:p>
          <w:p w14:paraId="155993A7">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根据《排污许可证申请与核发技术规范</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总则》中可行技术要求的确立原则：可行技术可按照行业可行技术指南和污染</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物排放标准控制要求确定。以污染防治技术的污染物</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排放持续稳定达标性、规模应用和经济可行性作为确定污染防治可行技术的重要依据。</w:t>
            </w:r>
          </w:p>
          <w:p w14:paraId="383DC98B">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项目各类废气处理措施</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参考</w:t>
            </w:r>
            <w:r>
              <w:rPr>
                <w:rFonts w:hint="eastAsia" w:ascii="Times New Roman" w:hAnsi="Times New Roman" w:eastAsia="宋体" w:cs="Times New Roman"/>
                <w:color w:val="000000" w:themeColor="text1"/>
                <w:sz w:val="24"/>
                <w:szCs w:val="24"/>
                <w:highlight w:val="none"/>
                <w:lang w:val="zh-TW"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排污许可证申请与核发技术规范 磷肥、钾肥、复混肥料、有机肥料及微生物肥料工业</w:t>
            </w:r>
            <w:r>
              <w:rPr>
                <w:rFonts w:hint="eastAsia" w:ascii="Times New Roman" w:hAnsi="Times New Roman" w:eastAsia="宋体" w:cs="Times New Roman"/>
                <w:color w:val="000000" w:themeColor="text1"/>
                <w:sz w:val="24"/>
                <w:szCs w:val="24"/>
                <w:highlight w:val="none"/>
                <w:lang w:val="zh-TW"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（HJ864.2-2018）中</w:t>
            </w:r>
            <w:r>
              <w:rPr>
                <w:rFonts w:hint="eastAsia" w:ascii="Times New Roman" w:hAnsi="Times New Roman" w:eastAsia="宋体" w:cs="Times New Roman"/>
                <w:color w:val="000000" w:themeColor="text1"/>
                <w:sz w:val="24"/>
                <w:szCs w:val="24"/>
                <w:highlight w:val="none"/>
                <w:lang w:val="zh-TW"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表15有机肥料及微生物肥料工业排污单位生产单元或设施废气治理可行技术参照表</w:t>
            </w:r>
            <w:r>
              <w:rPr>
                <w:rFonts w:hint="eastAsia" w:ascii="Times New Roman" w:hAnsi="Times New Roman" w:eastAsia="宋体" w:cs="Times New Roman"/>
                <w:color w:val="000000" w:themeColor="text1"/>
                <w:sz w:val="24"/>
                <w:szCs w:val="24"/>
                <w:highlight w:val="none"/>
                <w:lang w:val="zh-TW"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TW" w:eastAsia="zh-TW" w:bidi="ar-SA"/>
                <w14:textFill>
                  <w14:solidFill>
                    <w14:schemeClr w14:val="tx1"/>
                  </w14:solidFill>
                </w14:textFill>
              </w:rPr>
              <w:t>的相符性分析见下表：</w:t>
            </w:r>
          </w:p>
          <w:p w14:paraId="7FB8E1A5">
            <w:pPr>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表4-</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6  本</w:t>
            </w:r>
            <w:r>
              <w:rPr>
                <w:rFonts w:hint="default" w:ascii="Times New Roman" w:hAnsi="Times New Roman" w:eastAsia="宋体" w:cs="Times New Roman"/>
                <w:b/>
                <w:color w:val="000000" w:themeColor="text1"/>
                <w:sz w:val="21"/>
                <w:szCs w:val="21"/>
                <w:highlight w:val="none"/>
                <w14:textFill>
                  <w14:solidFill>
                    <w14:schemeClr w14:val="tx1"/>
                  </w14:solidFill>
                </w14:textFill>
              </w:rPr>
              <w:t>项目废气处理措施可行性分析一览表</w:t>
            </w:r>
          </w:p>
          <w:tbl>
            <w:tblPr>
              <w:tblStyle w:val="35"/>
              <w:tblW w:w="4974"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15"/>
              <w:gridCol w:w="1618"/>
              <w:gridCol w:w="2813"/>
              <w:gridCol w:w="1595"/>
            </w:tblGrid>
            <w:tr w14:paraId="576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5" w:type="pct"/>
                  <w:tcBorders>
                    <w:tl2br w:val="nil"/>
                    <w:tr2bl w:val="nil"/>
                  </w:tcBorders>
                  <w:vAlign w:val="center"/>
                </w:tcPr>
                <w:p w14:paraId="58F5E06F">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序号</w:t>
                  </w:r>
                </w:p>
              </w:tc>
              <w:tc>
                <w:tcPr>
                  <w:tcW w:w="851" w:type="pct"/>
                  <w:tcBorders>
                    <w:tl2br w:val="nil"/>
                    <w:tr2bl w:val="nil"/>
                  </w:tcBorders>
                  <w:vAlign w:val="center"/>
                </w:tcPr>
                <w:p w14:paraId="1C12ACF4">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污染物种类</w:t>
                  </w:r>
                </w:p>
              </w:tc>
              <w:tc>
                <w:tcPr>
                  <w:tcW w:w="1046" w:type="pct"/>
                  <w:tcBorders>
                    <w:tl2br w:val="nil"/>
                    <w:tr2bl w:val="nil"/>
                  </w:tcBorders>
                  <w:vAlign w:val="center"/>
                </w:tcPr>
                <w:p w14:paraId="2B8E965B">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zh-TW" w:eastAsia="zh-TW"/>
                      <w14:textFill>
                        <w14:solidFill>
                          <w14:schemeClr w14:val="tx1"/>
                        </w14:solidFill>
                      </w14:textFill>
                    </w:rPr>
                    <w:t>HJ864.2-2018</w:t>
                  </w: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中可行技术</w:t>
                  </w:r>
                </w:p>
              </w:tc>
              <w:tc>
                <w:tcPr>
                  <w:tcW w:w="1815" w:type="pct"/>
                  <w:tcBorders>
                    <w:tl2br w:val="nil"/>
                    <w:tr2bl w:val="nil"/>
                  </w:tcBorders>
                  <w:vAlign w:val="center"/>
                </w:tcPr>
                <w:p w14:paraId="0573F9F6">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本项目采用的防治措施</w:t>
                  </w:r>
                </w:p>
              </w:tc>
              <w:tc>
                <w:tcPr>
                  <w:tcW w:w="1031" w:type="pct"/>
                  <w:tcBorders>
                    <w:tl2br w:val="nil"/>
                    <w:tr2bl w:val="nil"/>
                  </w:tcBorders>
                  <w:vAlign w:val="center"/>
                </w:tcPr>
                <w:p w14:paraId="2B548E35">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可行性分析</w:t>
                  </w:r>
                </w:p>
              </w:tc>
            </w:tr>
            <w:tr w14:paraId="0FAB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5" w:type="pct"/>
                  <w:tcBorders>
                    <w:tl2br w:val="nil"/>
                    <w:tr2bl w:val="nil"/>
                  </w:tcBorders>
                  <w:vAlign w:val="center"/>
                </w:tcPr>
                <w:p w14:paraId="79474DC8">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p>
              </w:tc>
              <w:tc>
                <w:tcPr>
                  <w:tcW w:w="851" w:type="pct"/>
                  <w:tcBorders>
                    <w:tl2br w:val="nil"/>
                    <w:tr2bl w:val="nil"/>
                  </w:tcBorders>
                  <w:vAlign w:val="center"/>
                </w:tcPr>
                <w:p w14:paraId="44975510">
                  <w:pPr>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氨、硫化氢、颗粒物、二氧化硫、氮氧化物</w:t>
                  </w:r>
                </w:p>
              </w:tc>
              <w:tc>
                <w:tcPr>
                  <w:tcW w:w="1046" w:type="pct"/>
                  <w:tcBorders>
                    <w:tl2br w:val="nil"/>
                    <w:tr2bl w:val="nil"/>
                  </w:tcBorders>
                  <w:vAlign w:val="center"/>
                </w:tcPr>
                <w:p w14:paraId="37D8E2DF">
                  <w:pPr>
                    <w:pStyle w:val="50"/>
                    <w:pageBreakBefore w:val="0"/>
                    <w:widowControl w:val="0"/>
                    <w:numPr>
                      <w:ilvl w:val="1"/>
                      <w:numId w:val="0"/>
                    </w:numPr>
                    <w:kinsoku/>
                    <w:wordWrap/>
                    <w:overflowPunct/>
                    <w:topLinePunct w:val="0"/>
                    <w:bidi w:val="0"/>
                    <w:spacing w:line="240" w:lineRule="auto"/>
                    <w:ind w:leftChars="0" w:right="0" w:rightChars="0"/>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14:textFill>
                        <w14:solidFill>
                          <w14:schemeClr w14:val="tx1"/>
                        </w14:solidFill>
                      </w14:textFill>
                    </w:rPr>
                  </w:pPr>
                  <w:r>
                    <w:rPr>
                      <w:rFonts w:hint="eastAsia" w:ascii="Times New Roman" w:cs="Times New Roman"/>
                      <w:b w:val="0"/>
                      <w:bCs/>
                      <w:color w:val="000000" w:themeColor="text1"/>
                      <w:kern w:val="2"/>
                      <w:sz w:val="21"/>
                      <w:szCs w:val="21"/>
                      <w:highlight w:val="none"/>
                      <w:lang w:val="en-US" w:eastAsia="zh-CN"/>
                      <w14:textFill>
                        <w14:solidFill>
                          <w14:schemeClr w14:val="tx1"/>
                        </w14:solidFill>
                      </w14:textFill>
                    </w:rPr>
                    <w:t>袋式除尘；生物除臭（滴滤法、过滤法）；低硫燃料</w:t>
                  </w:r>
                </w:p>
              </w:tc>
              <w:tc>
                <w:tcPr>
                  <w:tcW w:w="1815" w:type="pct"/>
                  <w:tcBorders>
                    <w:tl2br w:val="nil"/>
                    <w:tr2bl w:val="nil"/>
                  </w:tcBorders>
                  <w:vAlign w:val="center"/>
                </w:tcPr>
                <w:p w14:paraId="40380B72">
                  <w:pPr>
                    <w:pStyle w:val="50"/>
                    <w:pageBreakBefore w:val="0"/>
                    <w:widowControl w:val="0"/>
                    <w:numPr>
                      <w:ilvl w:val="1"/>
                      <w:numId w:val="0"/>
                    </w:numPr>
                    <w:kinsoku/>
                    <w:wordWrap/>
                    <w:overflowPunct/>
                    <w:topLinePunct w:val="0"/>
                    <w:bidi w:val="0"/>
                    <w:spacing w:line="240" w:lineRule="auto"/>
                    <w:ind w:leftChars="0" w:right="0" w:rightChars="0"/>
                    <w:jc w:val="center"/>
                    <w:textAlignment w:val="auto"/>
                    <w:rPr>
                      <w:rFonts w:hint="default" w:ascii="Times New Roman" w:hAnsi="Times New Roman" w:eastAsia="宋体" w:cs="Times New Roman"/>
                      <w:b w:val="0"/>
                      <w:bCs/>
                      <w:color w:val="000000" w:themeColor="text1"/>
                      <w:kern w:val="2"/>
                      <w:sz w:val="21"/>
                      <w:szCs w:val="21"/>
                      <w:highlight w:val="none"/>
                      <w14:textFill>
                        <w14:solidFill>
                          <w14:schemeClr w14:val="tx1"/>
                        </w14:solidFill>
                      </w14:textFill>
                    </w:rPr>
                  </w:pPr>
                  <w:r>
                    <w:rPr>
                      <w:rFonts w:hint="eastAsia" w:ascii="Times New Roman" w:cs="Times New Roman"/>
                      <w:b w:val="0"/>
                      <w:bCs/>
                      <w:color w:val="000000" w:themeColor="text1"/>
                      <w:kern w:val="2"/>
                      <w:sz w:val="21"/>
                      <w:szCs w:val="21"/>
                      <w:highlight w:val="none"/>
                      <w:lang w:val="en-US" w:eastAsia="zh-CN"/>
                      <w14:textFill>
                        <w14:solidFill>
                          <w14:schemeClr w14:val="tx1"/>
                        </w14:solidFill>
                      </w14:textFill>
                    </w:rPr>
                    <w:t>本</w:t>
                  </w:r>
                  <w:r>
                    <w:rPr>
                      <w:rFonts w:hint="default" w:ascii="Times New Roman" w:hAnsi="Times New Roman" w:eastAsia="宋体" w:cs="Times New Roman"/>
                      <w:b w:val="0"/>
                      <w:bCs/>
                      <w:color w:val="000000" w:themeColor="text1"/>
                      <w:kern w:val="2"/>
                      <w:sz w:val="21"/>
                      <w:szCs w:val="21"/>
                      <w:highlight w:val="none"/>
                      <w14:textFill>
                        <w14:solidFill>
                          <w14:schemeClr w14:val="tx1"/>
                        </w14:solidFill>
                      </w14:textFill>
                    </w:rPr>
                    <w:t>项目</w:t>
                  </w:r>
                  <w:r>
                    <w:rPr>
                      <w:rFonts w:hint="eastAsia" w:ascii="Times New Roman" w:cs="Times New Roman"/>
                      <w:b w:val="0"/>
                      <w:bCs/>
                      <w:color w:val="000000" w:themeColor="text1"/>
                      <w:kern w:val="2"/>
                      <w:sz w:val="21"/>
                      <w:szCs w:val="21"/>
                      <w:highlight w:val="none"/>
                      <w:lang w:val="en-US" w:eastAsia="zh-CN"/>
                      <w14:textFill>
                        <w14:solidFill>
                          <w14:schemeClr w14:val="tx1"/>
                        </w14:solidFill>
                      </w14:textFill>
                    </w:rPr>
                    <w:t>鸡粪烘干、天然气燃烧废气由</w:t>
                  </w:r>
                  <w:r>
                    <w:rPr>
                      <w:rFonts w:hint="eastAsia" w:ascii="宋体" w:hAnsi="宋体" w:eastAsia="宋体" w:cs="宋体"/>
                      <w:b w:val="0"/>
                      <w:bCs/>
                      <w:color w:val="000000" w:themeColor="text1"/>
                      <w:kern w:val="2"/>
                      <w:sz w:val="21"/>
                      <w:szCs w:val="21"/>
                      <w:highlight w:val="none"/>
                      <w14:textFill>
                        <w14:solidFill>
                          <w14:schemeClr w14:val="tx1"/>
                        </w14:solidFill>
                      </w14:textFill>
                    </w:rPr>
                    <w:t>“</w:t>
                  </w:r>
                  <w:r>
                    <w:rPr>
                      <w:rFonts w:hint="eastAsia" w:hAnsi="宋体" w:cs="宋体"/>
                      <w:b w:val="0"/>
                      <w:bCs/>
                      <w:color w:val="000000" w:themeColor="text1"/>
                      <w:kern w:val="2"/>
                      <w:sz w:val="21"/>
                      <w:szCs w:val="21"/>
                      <w:highlight w:val="none"/>
                      <w:lang w:val="en-US" w:eastAsia="zh-CN"/>
                      <w14:textFill>
                        <w14:solidFill>
                          <w14:schemeClr w14:val="tx1"/>
                        </w14:solidFill>
                      </w14:textFill>
                    </w:rPr>
                    <w:t>布袋除尘+喷淋塔+除臭塔</w:t>
                  </w:r>
                  <w:r>
                    <w:rPr>
                      <w:rFonts w:hint="eastAsia" w:ascii="宋体" w:hAnsi="宋体" w:eastAsia="宋体" w:cs="宋体"/>
                      <w:b w:val="0"/>
                      <w:bCs/>
                      <w:color w:val="000000" w:themeColor="text1"/>
                      <w:kern w:val="2"/>
                      <w:sz w:val="21"/>
                      <w:szCs w:val="21"/>
                      <w:highlight w:val="none"/>
                      <w14:textFill>
                        <w14:solidFill>
                          <w14:schemeClr w14:val="tx1"/>
                        </w14:solidFill>
                      </w14:textFill>
                    </w:rPr>
                    <w:t>”设</w:t>
                  </w:r>
                  <w:r>
                    <w:rPr>
                      <w:rFonts w:hint="default" w:ascii="Times New Roman" w:hAnsi="Times New Roman" w:eastAsia="宋体" w:cs="Times New Roman"/>
                      <w:b w:val="0"/>
                      <w:bCs/>
                      <w:color w:val="000000" w:themeColor="text1"/>
                      <w:kern w:val="2"/>
                      <w:sz w:val="21"/>
                      <w:szCs w:val="21"/>
                      <w:highlight w:val="none"/>
                      <w14:textFill>
                        <w14:solidFill>
                          <w14:schemeClr w14:val="tx1"/>
                        </w14:solidFill>
                      </w14:textFill>
                    </w:rPr>
                    <w:t>施处理，尾气经</w:t>
                  </w:r>
                  <w:r>
                    <w:rPr>
                      <w:rFonts w:hint="eastAsia" w:ascii="Times New Roman" w:cs="Times New Roman"/>
                      <w:b w:val="0"/>
                      <w:bCs/>
                      <w:color w:val="000000" w:themeColor="text1"/>
                      <w:kern w:val="2"/>
                      <w:sz w:val="21"/>
                      <w:szCs w:val="21"/>
                      <w:highlight w:val="none"/>
                      <w:lang w:val="en-US" w:eastAsia="zh-CN"/>
                      <w14:textFill>
                        <w14:solidFill>
                          <w14:schemeClr w14:val="tx1"/>
                        </w14:solidFill>
                      </w14:textFill>
                    </w:rPr>
                    <w:t>15m高</w:t>
                  </w:r>
                  <w:r>
                    <w:rPr>
                      <w:rFonts w:hint="default" w:ascii="Times New Roman" w:hAnsi="Times New Roman" w:eastAsia="宋体" w:cs="Times New Roman"/>
                      <w:b w:val="0"/>
                      <w:bCs/>
                      <w:color w:val="000000" w:themeColor="text1"/>
                      <w:kern w:val="2"/>
                      <w:sz w:val="21"/>
                      <w:szCs w:val="21"/>
                      <w:highlight w:val="none"/>
                      <w14:textFill>
                        <w14:solidFill>
                          <w14:schemeClr w14:val="tx1"/>
                        </w14:solidFill>
                      </w14:textFill>
                    </w:rPr>
                    <w:t>排气筒</w:t>
                  </w:r>
                  <w:r>
                    <w:rPr>
                      <w:rFonts w:hint="eastAsia" w:ascii="Times New Roman" w:cs="Times New Roman"/>
                      <w:b w:val="0"/>
                      <w:bCs/>
                      <w:color w:val="000000" w:themeColor="text1"/>
                      <w:kern w:val="2"/>
                      <w:sz w:val="21"/>
                      <w:szCs w:val="21"/>
                      <w:highlight w:val="none"/>
                      <w:lang w:eastAsia="zh-CN"/>
                      <w14:textFill>
                        <w14:solidFill>
                          <w14:schemeClr w14:val="tx1"/>
                        </w14:solidFill>
                      </w14:textFill>
                    </w:rPr>
                    <w:t>（</w:t>
                  </w:r>
                  <w:r>
                    <w:rPr>
                      <w:rFonts w:hint="eastAsia" w:ascii="Times New Roman" w:cs="Times New Roman"/>
                      <w:b w:val="0"/>
                      <w:bCs/>
                      <w:color w:val="000000" w:themeColor="text1"/>
                      <w:kern w:val="2"/>
                      <w:sz w:val="21"/>
                      <w:szCs w:val="21"/>
                      <w:highlight w:val="none"/>
                      <w:lang w:val="en-US" w:eastAsia="zh-CN"/>
                      <w14:textFill>
                        <w14:solidFill>
                          <w14:schemeClr w14:val="tx1"/>
                        </w14:solidFill>
                      </w14:textFill>
                    </w:rPr>
                    <w:t>DA002</w:t>
                  </w:r>
                  <w:r>
                    <w:rPr>
                      <w:rFonts w:hint="eastAsia" w:ascii="Times New Roman" w:cs="Times New Roman"/>
                      <w:b w:val="0"/>
                      <w:bCs/>
                      <w:color w:val="000000" w:themeColor="text1"/>
                      <w:kern w:val="2"/>
                      <w:sz w:val="21"/>
                      <w:szCs w:val="2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kern w:val="2"/>
                      <w:sz w:val="21"/>
                      <w:szCs w:val="21"/>
                      <w:highlight w:val="none"/>
                      <w14:textFill>
                        <w14:solidFill>
                          <w14:schemeClr w14:val="tx1"/>
                        </w14:solidFill>
                      </w14:textFill>
                    </w:rPr>
                    <w:t>排放</w:t>
                  </w:r>
                </w:p>
              </w:tc>
              <w:tc>
                <w:tcPr>
                  <w:tcW w:w="1031" w:type="pct"/>
                  <w:tcBorders>
                    <w:tl2br w:val="nil"/>
                    <w:tr2bl w:val="nil"/>
                  </w:tcBorders>
                  <w:vAlign w:val="center"/>
                </w:tcPr>
                <w:p w14:paraId="725D4FA8">
                  <w:pPr>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属于可行的技术</w:t>
                  </w:r>
                </w:p>
              </w:tc>
            </w:tr>
          </w:tbl>
          <w:p w14:paraId="778521D6">
            <w:pPr>
              <w:keepNext w:val="0"/>
              <w:keepLines/>
              <w:pageBreakBefore w:val="0"/>
              <w:widowControl w:val="0"/>
              <w:kinsoku w:val="0"/>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注：现有项目废气处理措施可行性不进行分析</w:t>
            </w:r>
          </w:p>
          <w:p w14:paraId="38AF7A46">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从上表可知，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项目废气污染物分别采取的收集处理措施属于</w:t>
            </w:r>
            <w:r>
              <w:rPr>
                <w:rFonts w:hint="default" w:ascii="Times New Roman" w:hAnsi="Times New Roman" w:eastAsia="宋体" w:cs="Times New Roman"/>
                <w:color w:val="000000" w:themeColor="text1"/>
                <w:sz w:val="24"/>
                <w:szCs w:val="24"/>
                <w:highlight w:val="none"/>
                <w:lang w:val="zh-TW" w:eastAsia="zh-CN"/>
                <w14:textFill>
                  <w14:solidFill>
                    <w14:schemeClr w14:val="tx1"/>
                  </w14:solidFill>
                </w14:textFill>
              </w:rPr>
              <w:t>《排污许可证申请与核发技术规范 磷肥、钾肥、复混肥料、有机肥料及微生物肥料工</w:t>
            </w:r>
            <w:r>
              <w:rPr>
                <w:rFonts w:hint="default" w:ascii="Times New Roman" w:hAnsi="Times New Roman" w:eastAsia="宋体" w:cs="Times New Roman"/>
                <w:color w:val="000000" w:themeColor="text1"/>
                <w:sz w:val="24"/>
                <w:szCs w:val="24"/>
                <w:highlight w:val="none"/>
                <w:lang w:val="zh-TW" w:eastAsia="zh-CN" w:bidi="ar-SA"/>
                <w14:textFill>
                  <w14:solidFill>
                    <w14:schemeClr w14:val="tx1"/>
                  </w14:solidFill>
                </w14:textFill>
              </w:rPr>
              <w:t>业》（HJ864.2-2018）</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中的可行技术，符合要求。</w:t>
            </w:r>
          </w:p>
          <w:p w14:paraId="0F572B5D">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综上所述，本项目采取废气治理措施后能够使得大气污染物达标排放，所采用的废气治理措施均是常见和成熟的废气治理工艺，废气治理措施具有可行性。</w:t>
            </w:r>
          </w:p>
          <w:p w14:paraId="124FFC59">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废气污染源监测计划</w:t>
            </w:r>
          </w:p>
          <w:p w14:paraId="60831627">
            <w:pPr>
              <w:widowControl/>
              <w:spacing w:line="360" w:lineRule="auto"/>
              <w:ind w:firstLine="480" w:firstLineChars="200"/>
              <w:jc w:val="both"/>
              <w:rPr>
                <w:rFonts w:hint="default" w:ascii="Times New Roman" w:hAnsi="Times New Roman" w:eastAsia="宋体" w:cs="Times New Roman"/>
                <w:snapToGrid/>
                <w:color w:val="auto"/>
                <w:szCs w:val="24"/>
                <w:highlight w:val="none"/>
                <w:lang w:eastAsia="zh-CN"/>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根据行业</w:t>
            </w:r>
            <w:r>
              <w:rPr>
                <w:rFonts w:hint="default" w:ascii="Times New Roman" w:hAnsi="Times New Roman" w:eastAsia="宋体" w:cs="Times New Roman"/>
                <w:color w:val="auto"/>
                <w:sz w:val="24"/>
                <w:szCs w:val="24"/>
                <w:highlight w:val="none"/>
                <w:lang w:val="en-US" w:eastAsia="zh-CN" w:bidi="ar-SA"/>
              </w:rPr>
              <w:t>类型，</w:t>
            </w:r>
            <w:r>
              <w:rPr>
                <w:rFonts w:hint="eastAsia" w:ascii="Times New Roman" w:hAnsi="Times New Roman" w:eastAsia="宋体" w:cs="Times New Roman"/>
                <w:color w:val="auto"/>
                <w:sz w:val="24"/>
                <w:szCs w:val="24"/>
                <w:highlight w:val="none"/>
                <w:lang w:val="en-US" w:eastAsia="zh-CN" w:bidi="ar-SA"/>
              </w:rPr>
              <w:t>本项目</w:t>
            </w:r>
            <w:r>
              <w:rPr>
                <w:rFonts w:hint="default" w:ascii="Times New Roman" w:hAnsi="Times New Roman" w:eastAsia="宋体" w:cs="Times New Roman"/>
                <w:color w:val="auto"/>
                <w:sz w:val="24"/>
                <w:szCs w:val="24"/>
                <w:highlight w:val="none"/>
                <w:lang w:val="en-US" w:eastAsia="zh-CN" w:bidi="ar-SA"/>
              </w:rPr>
              <w:t>参照</w:t>
            </w:r>
            <w:r>
              <w:rPr>
                <w:rFonts w:hint="eastAsia" w:ascii="Times New Roman" w:hAnsi="Times New Roman" w:eastAsia="宋体" w:cs="Times New Roman"/>
                <w:color w:val="auto"/>
                <w:sz w:val="24"/>
                <w:szCs w:val="24"/>
                <w:highlight w:val="none"/>
                <w:lang w:val="en-US" w:eastAsia="zh-CN" w:bidi="ar-SA"/>
              </w:rPr>
              <w:t>《排污许可证申请与核发技术规范总则》（HJ942-2018）</w:t>
            </w:r>
            <w:r>
              <w:rPr>
                <w:rFonts w:hint="eastAsia" w:ascii="Times New Roman" w:hAnsi="Times New Roman" w:eastAsia="宋体" w:cs="Times New Roman"/>
                <w:snapToGrid/>
                <w:color w:val="auto"/>
                <w:sz w:val="24"/>
                <w:szCs w:val="24"/>
                <w:highlight w:val="none"/>
                <w:lang w:val="en-US" w:eastAsia="zh-CN"/>
              </w:rPr>
              <w:t>和</w:t>
            </w:r>
            <w:r>
              <w:rPr>
                <w:rFonts w:hint="eastAsia" w:ascii="Times New Roman" w:hAnsi="Times New Roman" w:eastAsia="宋体" w:cs="Times New Roman"/>
                <w:color w:val="auto"/>
                <w:sz w:val="24"/>
                <w:szCs w:val="24"/>
                <w:highlight w:val="none"/>
                <w:lang w:val="en-US" w:eastAsia="zh-CN" w:bidi="ar-SA"/>
              </w:rPr>
              <w:t>《排污单位自行监测技术指南 总则》（HJ819-2017）中自行监测的相关要求，</w:t>
            </w:r>
            <w:r>
              <w:rPr>
                <w:rFonts w:hint="default" w:ascii="Times New Roman" w:hAnsi="Times New Roman" w:eastAsia="宋体" w:cs="Times New Roman"/>
                <w:color w:val="auto"/>
                <w:sz w:val="24"/>
                <w:szCs w:val="24"/>
                <w:highlight w:val="none"/>
                <w:lang w:val="en-US" w:eastAsia="zh-CN" w:bidi="ar-SA"/>
              </w:rPr>
              <w:t>项目废气污染源监测计划如下：</w:t>
            </w:r>
          </w:p>
          <w:p w14:paraId="450CFBB9">
            <w:pPr>
              <w:pStyle w:val="12"/>
              <w:keepNext w:val="0"/>
              <w:keepLines/>
              <w:pageBreakBefore w:val="0"/>
              <w:widowControl w:val="0"/>
              <w:kinsoku w:val="0"/>
              <w:wordWrap/>
              <w:overflowPunct w:val="0"/>
              <w:bidi w:val="0"/>
              <w:adjustRightInd w:val="0"/>
              <w:snapToGrid w:val="0"/>
              <w:spacing w:line="240" w:lineRule="auto"/>
              <w:ind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表4-</w:t>
            </w:r>
            <w:r>
              <w:rPr>
                <w:rFonts w:hint="eastAsia" w:ascii="Times New Roman" w:hAnsi="Times New Roman" w:eastAsia="宋体" w:cs="Times New Roman"/>
                <w:b/>
                <w:bCs/>
                <w:color w:val="auto"/>
                <w:sz w:val="21"/>
                <w:szCs w:val="21"/>
                <w:highlight w:val="none"/>
                <w:lang w:val="en-US" w:eastAsia="zh-CN"/>
              </w:rPr>
              <w:t xml:space="preserve">7  </w:t>
            </w:r>
            <w:r>
              <w:rPr>
                <w:rFonts w:ascii="Times New Roman" w:hAnsi="Times New Roman" w:eastAsia="宋体" w:cs="Times New Roman"/>
                <w:b/>
                <w:bCs/>
                <w:color w:val="auto"/>
                <w:sz w:val="21"/>
                <w:szCs w:val="21"/>
                <w:highlight w:val="none"/>
              </w:rPr>
              <w:t>本项目环境监测计划一览表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55"/>
              <w:gridCol w:w="1240"/>
              <w:gridCol w:w="1491"/>
              <w:gridCol w:w="3154"/>
            </w:tblGrid>
            <w:tr w14:paraId="1035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noWrap w:val="0"/>
                  <w:vAlign w:val="center"/>
                </w:tcPr>
                <w:p w14:paraId="0AAC9194">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类别</w:t>
                  </w:r>
                </w:p>
              </w:tc>
              <w:tc>
                <w:tcPr>
                  <w:tcW w:w="1255" w:type="dxa"/>
                  <w:noWrap w:val="0"/>
                  <w:vAlign w:val="center"/>
                </w:tcPr>
                <w:p w14:paraId="5D4F74C5">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w:t>
                  </w:r>
                </w:p>
              </w:tc>
              <w:tc>
                <w:tcPr>
                  <w:tcW w:w="1240" w:type="dxa"/>
                  <w:noWrap w:val="0"/>
                  <w:vAlign w:val="center"/>
                </w:tcPr>
                <w:p w14:paraId="3EA66979">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监测指标</w:t>
                  </w:r>
                </w:p>
              </w:tc>
              <w:tc>
                <w:tcPr>
                  <w:tcW w:w="1491" w:type="dxa"/>
                  <w:noWrap w:val="0"/>
                  <w:vAlign w:val="center"/>
                </w:tcPr>
                <w:p w14:paraId="6AB5F728">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监测频次</w:t>
                  </w:r>
                </w:p>
              </w:tc>
              <w:tc>
                <w:tcPr>
                  <w:tcW w:w="3154" w:type="dxa"/>
                  <w:noWrap w:val="0"/>
                  <w:vAlign w:val="center"/>
                </w:tcPr>
                <w:p w14:paraId="4AEE2C09">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执行排放标准</w:t>
                  </w:r>
                </w:p>
              </w:tc>
            </w:tr>
            <w:tr w14:paraId="46FE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restart"/>
                  <w:noWrap w:val="0"/>
                  <w:vAlign w:val="center"/>
                </w:tcPr>
                <w:p w14:paraId="7B3F4A55">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有组织废气</w:t>
                  </w:r>
                </w:p>
              </w:tc>
              <w:tc>
                <w:tcPr>
                  <w:tcW w:w="1255" w:type="dxa"/>
                  <w:vMerge w:val="restart"/>
                  <w:noWrap w:val="0"/>
                  <w:vAlign w:val="center"/>
                </w:tcPr>
                <w:p w14:paraId="69139CF6">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排气筒</w:t>
                  </w:r>
                </w:p>
                <w:p w14:paraId="4AE77EE6">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1240" w:type="dxa"/>
                  <w:noWrap w:val="0"/>
                  <w:vAlign w:val="center"/>
                </w:tcPr>
                <w:p w14:paraId="455DD785">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氨</w:t>
                  </w:r>
                </w:p>
              </w:tc>
              <w:tc>
                <w:tcPr>
                  <w:tcW w:w="1491" w:type="dxa"/>
                  <w:noWrap w:val="0"/>
                  <w:vAlign w:val="center"/>
                </w:tcPr>
                <w:p w14:paraId="689D51E4">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restart"/>
                  <w:noWrap w:val="0"/>
                  <w:vAlign w:val="center"/>
                </w:tcPr>
                <w:p w14:paraId="04707E73">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《恶臭污染物排放标准》</w:t>
                  </w:r>
                </w:p>
                <w:p w14:paraId="6705542A">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（GB14554-93）</w:t>
                  </w:r>
                </w:p>
              </w:tc>
            </w:tr>
            <w:tr w14:paraId="5BDF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016F5C45">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p>
              </w:tc>
              <w:tc>
                <w:tcPr>
                  <w:tcW w:w="1255" w:type="dxa"/>
                  <w:vMerge w:val="continue"/>
                  <w:noWrap w:val="0"/>
                  <w:vAlign w:val="center"/>
                </w:tcPr>
                <w:p w14:paraId="4ACD0A0D">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eastAsia="zh-CN"/>
                    </w:rPr>
                  </w:pPr>
                </w:p>
              </w:tc>
              <w:tc>
                <w:tcPr>
                  <w:tcW w:w="1240" w:type="dxa"/>
                  <w:noWrap w:val="0"/>
                  <w:vAlign w:val="center"/>
                </w:tcPr>
                <w:p w14:paraId="57F284CA">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硫化氢</w:t>
                  </w:r>
                </w:p>
              </w:tc>
              <w:tc>
                <w:tcPr>
                  <w:tcW w:w="1491" w:type="dxa"/>
                  <w:noWrap w:val="0"/>
                  <w:vAlign w:val="center"/>
                </w:tcPr>
                <w:p w14:paraId="0FB30D67">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5406D6A5">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p>
              </w:tc>
            </w:tr>
            <w:tr w14:paraId="1F6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1AC7F0EA">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p>
              </w:tc>
              <w:tc>
                <w:tcPr>
                  <w:tcW w:w="1255" w:type="dxa"/>
                  <w:vMerge w:val="continue"/>
                  <w:noWrap w:val="0"/>
                  <w:vAlign w:val="center"/>
                </w:tcPr>
                <w:p w14:paraId="195EE9DA">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eastAsia="zh-CN"/>
                    </w:rPr>
                  </w:pPr>
                </w:p>
              </w:tc>
              <w:tc>
                <w:tcPr>
                  <w:tcW w:w="1240" w:type="dxa"/>
                  <w:noWrap w:val="0"/>
                  <w:vAlign w:val="center"/>
                </w:tcPr>
                <w:p w14:paraId="17AE3C02">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臭气浓度</w:t>
                  </w:r>
                </w:p>
              </w:tc>
              <w:tc>
                <w:tcPr>
                  <w:tcW w:w="1491" w:type="dxa"/>
                  <w:noWrap w:val="0"/>
                  <w:vAlign w:val="center"/>
                </w:tcPr>
                <w:p w14:paraId="2A6D170F">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7A1E03F4">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p>
              </w:tc>
            </w:tr>
            <w:tr w14:paraId="6B0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414E2EBB">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eastAsia="zh-CN"/>
                    </w:rPr>
                  </w:pPr>
                </w:p>
              </w:tc>
              <w:tc>
                <w:tcPr>
                  <w:tcW w:w="1255" w:type="dxa"/>
                  <w:vMerge w:val="restart"/>
                  <w:noWrap w:val="0"/>
                  <w:vAlign w:val="center"/>
                </w:tcPr>
                <w:p w14:paraId="53D308F6">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排气筒</w:t>
                  </w:r>
                </w:p>
                <w:p w14:paraId="5176A814">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(DA002</w:t>
                  </w:r>
                  <w:r>
                    <w:rPr>
                      <w:rFonts w:hint="eastAsia" w:ascii="Times New Roman" w:hAnsi="Times New Roman" w:eastAsia="宋体" w:cs="Times New Roman"/>
                      <w:color w:val="auto"/>
                      <w:sz w:val="21"/>
                      <w:szCs w:val="21"/>
                      <w:highlight w:val="none"/>
                      <w:lang w:val="en-US" w:eastAsia="zh-CN"/>
                    </w:rPr>
                    <w:t>)</w:t>
                  </w:r>
                </w:p>
              </w:tc>
              <w:tc>
                <w:tcPr>
                  <w:tcW w:w="1240" w:type="dxa"/>
                  <w:noWrap w:val="0"/>
                  <w:vAlign w:val="center"/>
                </w:tcPr>
                <w:p w14:paraId="6FAB1132">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氨</w:t>
                  </w:r>
                </w:p>
              </w:tc>
              <w:tc>
                <w:tcPr>
                  <w:tcW w:w="1491" w:type="dxa"/>
                  <w:noWrap w:val="0"/>
                  <w:vAlign w:val="center"/>
                </w:tcPr>
                <w:p w14:paraId="63365047">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restart"/>
                  <w:noWrap w:val="0"/>
                  <w:vAlign w:val="center"/>
                </w:tcPr>
                <w:p w14:paraId="35516D04">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《恶臭污染物排放标准》</w:t>
                  </w:r>
                </w:p>
                <w:p w14:paraId="2A6E2EB5">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（GB14554-93）</w:t>
                  </w:r>
                </w:p>
              </w:tc>
            </w:tr>
            <w:tr w14:paraId="60E9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69" w:type="dxa"/>
                  <w:vMerge w:val="continue"/>
                  <w:noWrap w:val="0"/>
                  <w:vAlign w:val="center"/>
                </w:tcPr>
                <w:p w14:paraId="4910F322">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55" w:type="dxa"/>
                  <w:vMerge w:val="continue"/>
                  <w:noWrap w:val="0"/>
                  <w:vAlign w:val="center"/>
                </w:tcPr>
                <w:p w14:paraId="6F074B49">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40" w:type="dxa"/>
                  <w:noWrap w:val="0"/>
                  <w:vAlign w:val="center"/>
                </w:tcPr>
                <w:p w14:paraId="757BB4FE">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硫化氢</w:t>
                  </w:r>
                </w:p>
              </w:tc>
              <w:tc>
                <w:tcPr>
                  <w:tcW w:w="1491" w:type="dxa"/>
                  <w:noWrap w:val="0"/>
                  <w:vAlign w:val="center"/>
                </w:tcPr>
                <w:p w14:paraId="5FF469FB">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14FD75FA">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p>
              </w:tc>
            </w:tr>
            <w:tr w14:paraId="2A4F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473A4123">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55" w:type="dxa"/>
                  <w:vMerge w:val="continue"/>
                  <w:noWrap w:val="0"/>
                  <w:vAlign w:val="center"/>
                </w:tcPr>
                <w:p w14:paraId="7CBB30EA">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40" w:type="dxa"/>
                  <w:noWrap w:val="0"/>
                  <w:vAlign w:val="center"/>
                </w:tcPr>
                <w:p w14:paraId="36F6DD4B">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臭气浓度</w:t>
                  </w:r>
                </w:p>
              </w:tc>
              <w:tc>
                <w:tcPr>
                  <w:tcW w:w="1491" w:type="dxa"/>
                  <w:noWrap w:val="0"/>
                  <w:vAlign w:val="center"/>
                </w:tcPr>
                <w:p w14:paraId="166E50F3">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42725E65">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p>
              </w:tc>
            </w:tr>
            <w:tr w14:paraId="30E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47133FB6">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55" w:type="dxa"/>
                  <w:vMerge w:val="continue"/>
                  <w:noWrap w:val="0"/>
                  <w:vAlign w:val="center"/>
                </w:tcPr>
                <w:p w14:paraId="377B7F2E">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40" w:type="dxa"/>
                  <w:noWrap w:val="0"/>
                  <w:vAlign w:val="center"/>
                </w:tcPr>
                <w:p w14:paraId="3DC2A6EE">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1491" w:type="dxa"/>
                  <w:noWrap w:val="0"/>
                  <w:vAlign w:val="center"/>
                </w:tcPr>
                <w:p w14:paraId="6134F7AF">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noWrap w:val="0"/>
                  <w:vAlign w:val="center"/>
                </w:tcPr>
                <w:p w14:paraId="21DC9500">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lang w:val="en-US" w:eastAsia="zh-CN"/>
                    </w:rPr>
                    <w:t>排放浓度执行《工业炉窑大气污染物综合治理方案》的通知；排放速率执行</w:t>
                  </w:r>
                  <w:r>
                    <w:rPr>
                      <w:rFonts w:hint="default" w:ascii="Times New Roman" w:hAnsi="Times New Roman" w:cs="Times New Roman"/>
                      <w:color w:val="auto"/>
                      <w:sz w:val="21"/>
                      <w:szCs w:val="21"/>
                      <w:lang w:val="en-US" w:eastAsia="zh-CN"/>
                    </w:rPr>
                    <w:t>《大气污染物综合排放标准》（GB16297-1996）</w:t>
                  </w:r>
                </w:p>
              </w:tc>
            </w:tr>
            <w:tr w14:paraId="4003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47EE24A4">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55" w:type="dxa"/>
                  <w:vMerge w:val="continue"/>
                  <w:noWrap w:val="0"/>
                  <w:vAlign w:val="center"/>
                </w:tcPr>
                <w:p w14:paraId="0DB08099">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40" w:type="dxa"/>
                  <w:noWrap w:val="0"/>
                  <w:vAlign w:val="center"/>
                </w:tcPr>
                <w:p w14:paraId="01CBF77F">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二氧化硫</w:t>
                  </w:r>
                </w:p>
              </w:tc>
              <w:tc>
                <w:tcPr>
                  <w:tcW w:w="1491" w:type="dxa"/>
                  <w:noWrap w:val="0"/>
                  <w:vAlign w:val="center"/>
                </w:tcPr>
                <w:p w14:paraId="48B6DC63">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restart"/>
                  <w:noWrap w:val="0"/>
                  <w:vAlign w:val="center"/>
                </w:tcPr>
                <w:p w14:paraId="15E864D0">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lang w:val="en-US" w:eastAsia="zh-CN"/>
                    </w:rPr>
                    <w:t>《工业炉窑大气污染物综合治理方案》的通知</w:t>
                  </w:r>
                </w:p>
              </w:tc>
            </w:tr>
            <w:tr w14:paraId="7A53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69" w:type="dxa"/>
                  <w:vMerge w:val="continue"/>
                  <w:noWrap w:val="0"/>
                  <w:vAlign w:val="center"/>
                </w:tcPr>
                <w:p w14:paraId="3DC601D2">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55" w:type="dxa"/>
                  <w:vMerge w:val="continue"/>
                  <w:noWrap w:val="0"/>
                  <w:vAlign w:val="center"/>
                </w:tcPr>
                <w:p w14:paraId="04BCFC45">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p>
              </w:tc>
              <w:tc>
                <w:tcPr>
                  <w:tcW w:w="1240" w:type="dxa"/>
                  <w:noWrap w:val="0"/>
                  <w:vAlign w:val="center"/>
                </w:tcPr>
                <w:p w14:paraId="7CF1DD31">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氮氧化物</w:t>
                  </w:r>
                </w:p>
              </w:tc>
              <w:tc>
                <w:tcPr>
                  <w:tcW w:w="1491" w:type="dxa"/>
                  <w:noWrap w:val="0"/>
                  <w:vAlign w:val="center"/>
                </w:tcPr>
                <w:p w14:paraId="10B1F128">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1E2DCA45">
                  <w:pPr>
                    <w:keepNext w:val="0"/>
                    <w:keepLines/>
                    <w:pageBreakBefore w:val="0"/>
                    <w:widowControl w:val="0"/>
                    <w:kinsoku w:val="0"/>
                    <w:wordWrap/>
                    <w:overflowPunct w:val="0"/>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p>
              </w:tc>
            </w:tr>
            <w:tr w14:paraId="41F0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9" w:type="dxa"/>
                  <w:vMerge w:val="restart"/>
                  <w:noWrap w:val="0"/>
                  <w:vAlign w:val="center"/>
                </w:tcPr>
                <w:p w14:paraId="02E4F10B">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无组织废气</w:t>
                  </w:r>
                </w:p>
              </w:tc>
              <w:tc>
                <w:tcPr>
                  <w:tcW w:w="1255" w:type="dxa"/>
                  <w:vMerge w:val="restart"/>
                  <w:noWrap w:val="0"/>
                  <w:vAlign w:val="center"/>
                </w:tcPr>
                <w:p w14:paraId="76140378">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厂界</w:t>
                  </w:r>
                </w:p>
              </w:tc>
              <w:tc>
                <w:tcPr>
                  <w:tcW w:w="1240" w:type="dxa"/>
                  <w:noWrap w:val="0"/>
                  <w:vAlign w:val="center"/>
                </w:tcPr>
                <w:p w14:paraId="6F023436">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氨</w:t>
                  </w:r>
                </w:p>
              </w:tc>
              <w:tc>
                <w:tcPr>
                  <w:tcW w:w="1491" w:type="dxa"/>
                  <w:noWrap w:val="0"/>
                  <w:vAlign w:val="center"/>
                </w:tcPr>
                <w:p w14:paraId="0133140F">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vMerge w:val="restart"/>
                  <w:noWrap w:val="0"/>
                  <w:vAlign w:val="center"/>
                </w:tcPr>
                <w:p w14:paraId="4C368BD2">
                  <w:pPr>
                    <w:keepNext w:val="0"/>
                    <w:pageBreakBefore w:val="0"/>
                    <w:widowControl/>
                    <w:wordWrap/>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color w:val="auto"/>
                      <w:kern w:val="2"/>
                      <w:sz w:val="21"/>
                      <w:szCs w:val="21"/>
                      <w:highlight w:val="none"/>
                    </w:rPr>
                    <w:t>《恶臭污染物排放标准》（GB14554-93）</w:t>
                  </w:r>
                </w:p>
              </w:tc>
            </w:tr>
            <w:tr w14:paraId="1758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9" w:type="dxa"/>
                  <w:vMerge w:val="continue"/>
                  <w:noWrap w:val="0"/>
                  <w:vAlign w:val="center"/>
                </w:tcPr>
                <w:p w14:paraId="4FFD140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color w:val="auto"/>
                    </w:rPr>
                  </w:pPr>
                </w:p>
              </w:tc>
              <w:tc>
                <w:tcPr>
                  <w:tcW w:w="1255" w:type="dxa"/>
                  <w:vMerge w:val="continue"/>
                  <w:noWrap w:val="0"/>
                  <w:vAlign w:val="center"/>
                </w:tcPr>
                <w:p w14:paraId="5117B6F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color w:val="auto"/>
                    </w:rPr>
                  </w:pPr>
                </w:p>
              </w:tc>
              <w:tc>
                <w:tcPr>
                  <w:tcW w:w="1240" w:type="dxa"/>
                  <w:noWrap w:val="0"/>
                  <w:vAlign w:val="center"/>
                </w:tcPr>
                <w:p w14:paraId="5D93E2DD">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硫化氢</w:t>
                  </w:r>
                </w:p>
              </w:tc>
              <w:tc>
                <w:tcPr>
                  <w:tcW w:w="1491" w:type="dxa"/>
                  <w:noWrap w:val="0"/>
                  <w:vAlign w:val="center"/>
                </w:tcPr>
                <w:p w14:paraId="34EBBB6E">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4657A24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r>
            <w:tr w14:paraId="38B7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9" w:type="dxa"/>
                  <w:vMerge w:val="continue"/>
                  <w:noWrap w:val="0"/>
                  <w:vAlign w:val="center"/>
                </w:tcPr>
                <w:p w14:paraId="0D40907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255" w:type="dxa"/>
                  <w:vMerge w:val="continue"/>
                  <w:noWrap w:val="0"/>
                  <w:vAlign w:val="center"/>
                </w:tcPr>
                <w:p w14:paraId="4E4BB83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240" w:type="dxa"/>
                  <w:noWrap w:val="0"/>
                  <w:vAlign w:val="center"/>
                </w:tcPr>
                <w:p w14:paraId="2B80717A">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臭气浓度</w:t>
                  </w:r>
                </w:p>
              </w:tc>
              <w:tc>
                <w:tcPr>
                  <w:tcW w:w="1491" w:type="dxa"/>
                  <w:noWrap w:val="0"/>
                  <w:vAlign w:val="center"/>
                </w:tcPr>
                <w:p w14:paraId="4BA86371">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1次/年</w:t>
                  </w:r>
                </w:p>
              </w:tc>
              <w:tc>
                <w:tcPr>
                  <w:tcW w:w="3154" w:type="dxa"/>
                  <w:vMerge w:val="continue"/>
                  <w:noWrap w:val="0"/>
                  <w:vAlign w:val="center"/>
                </w:tcPr>
                <w:p w14:paraId="64D2740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r>
            <w:tr w14:paraId="165A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69" w:type="dxa"/>
                  <w:vMerge w:val="continue"/>
                  <w:noWrap w:val="0"/>
                  <w:vAlign w:val="center"/>
                </w:tcPr>
                <w:p w14:paraId="735EE1C7">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rPr>
                  </w:pPr>
                </w:p>
              </w:tc>
              <w:tc>
                <w:tcPr>
                  <w:tcW w:w="1255" w:type="dxa"/>
                  <w:vMerge w:val="continue"/>
                  <w:noWrap w:val="0"/>
                  <w:vAlign w:val="center"/>
                </w:tcPr>
                <w:p w14:paraId="326A68D9">
                  <w:pPr>
                    <w:pStyle w:val="64"/>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lang w:val="en-US"/>
                    </w:rPr>
                  </w:pPr>
                </w:p>
              </w:tc>
              <w:tc>
                <w:tcPr>
                  <w:tcW w:w="1240" w:type="dxa"/>
                  <w:noWrap w:val="0"/>
                  <w:vAlign w:val="center"/>
                </w:tcPr>
                <w:p w14:paraId="1357256C">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颗粒物</w:t>
                  </w:r>
                </w:p>
              </w:tc>
              <w:tc>
                <w:tcPr>
                  <w:tcW w:w="1491" w:type="dxa"/>
                  <w:noWrap w:val="0"/>
                  <w:vAlign w:val="center"/>
                </w:tcPr>
                <w:p w14:paraId="5F1B3061">
                  <w:pPr>
                    <w:keepNext w:val="0"/>
                    <w:keepLines/>
                    <w:pageBreakBefore w:val="0"/>
                    <w:widowControl w:val="0"/>
                    <w:kinsoku w:val="0"/>
                    <w:wordWrap/>
                    <w:overflowPunct w:val="0"/>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1次/年</w:t>
                  </w:r>
                </w:p>
              </w:tc>
              <w:tc>
                <w:tcPr>
                  <w:tcW w:w="3154" w:type="dxa"/>
                  <w:noWrap w:val="0"/>
                  <w:vAlign w:val="center"/>
                </w:tcPr>
                <w:p w14:paraId="70B68637">
                  <w:pPr>
                    <w:keepNext w:val="0"/>
                    <w:pageBreakBefore w:val="0"/>
                    <w:widowControl/>
                    <w:wordWrap/>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《大气污染物综合排放标准》(GB16297-1996)</w:t>
                  </w:r>
                </w:p>
              </w:tc>
            </w:tr>
          </w:tbl>
          <w:p w14:paraId="6F99CC16">
            <w:pPr>
              <w:widowControl/>
              <w:spacing w:line="360" w:lineRule="auto"/>
              <w:ind w:firstLine="482" w:firstLineChars="200"/>
              <w:jc w:val="both"/>
              <w:rPr>
                <w:rFonts w:hint="default" w:ascii="Times New Roman" w:hAnsi="Times New Roman" w:eastAsia="宋体" w:cs="Times New Roman"/>
                <w:b/>
                <w:bCs/>
                <w:color w:val="auto"/>
                <w:sz w:val="24"/>
                <w:szCs w:val="24"/>
                <w:highlight w:val="none"/>
                <w:lang w:val="en-US" w:eastAsia="zh-CN" w:bidi="ar-SA"/>
              </w:rPr>
            </w:pPr>
            <w:r>
              <w:rPr>
                <w:rFonts w:hint="eastAsia" w:ascii="Times New Roman" w:hAnsi="Times New Roman" w:eastAsia="宋体" w:cs="Times New Roman"/>
                <w:b/>
                <w:bCs/>
                <w:color w:val="auto"/>
                <w:sz w:val="24"/>
                <w:szCs w:val="24"/>
                <w:highlight w:val="none"/>
                <w:lang w:val="en-US" w:eastAsia="zh-CN" w:bidi="ar-SA"/>
              </w:rPr>
              <w:t>1.4</w:t>
            </w:r>
            <w:r>
              <w:rPr>
                <w:rFonts w:hint="default" w:ascii="Times New Roman" w:hAnsi="Times New Roman" w:eastAsia="宋体" w:cs="Times New Roman"/>
                <w:b/>
                <w:bCs/>
                <w:color w:val="auto"/>
                <w:sz w:val="24"/>
                <w:szCs w:val="24"/>
                <w:highlight w:val="none"/>
                <w:lang w:val="en-US" w:eastAsia="zh-CN" w:bidi="ar-SA"/>
              </w:rPr>
              <w:t>环境防护距离</w:t>
            </w:r>
          </w:p>
          <w:p w14:paraId="3A2296A1">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FF"/>
                <w:sz w:val="24"/>
                <w:szCs w:val="24"/>
                <w:highlight w:val="none"/>
                <w:lang w:val="en-US" w:eastAsia="zh-CN" w:bidi="ar-SA"/>
              </w:rPr>
              <w:t>现有</w:t>
            </w:r>
            <w:r>
              <w:rPr>
                <w:rFonts w:hint="default" w:ascii="Times New Roman" w:hAnsi="Times New Roman" w:eastAsia="宋体" w:cs="Times New Roman"/>
                <w:color w:val="0000FF"/>
                <w:sz w:val="24"/>
                <w:szCs w:val="24"/>
                <w:highlight w:val="none"/>
                <w:lang w:val="en-US" w:eastAsia="zh-CN" w:bidi="ar-SA"/>
              </w:rPr>
              <w:t>环评建议设置100m环境防护距离。经现场勘查，项目环境防护距离范围内无敏感保护目标，未来也不得规划建设居民住宅、学校等敏感目标。</w:t>
            </w:r>
            <w:r>
              <w:rPr>
                <w:rFonts w:hint="eastAsia" w:ascii="Times New Roman" w:hAnsi="Times New Roman" w:eastAsia="宋体" w:cs="Times New Roman"/>
                <w:color w:val="0000FF"/>
                <w:sz w:val="24"/>
                <w:szCs w:val="24"/>
                <w:highlight w:val="none"/>
                <w:lang w:val="en-US" w:eastAsia="zh-CN" w:bidi="ar-SA"/>
              </w:rPr>
              <w:t>本项目在现有场区范围内，不新增防护距离，依然采用现有项目设置的</w:t>
            </w:r>
            <w:r>
              <w:rPr>
                <w:rFonts w:hint="default" w:ascii="Times New Roman" w:hAnsi="Times New Roman" w:eastAsia="宋体" w:cs="Times New Roman"/>
                <w:color w:val="0000FF"/>
                <w:sz w:val="24"/>
                <w:szCs w:val="24"/>
                <w:highlight w:val="none"/>
                <w:lang w:val="en-US" w:eastAsia="zh-CN" w:bidi="ar-SA"/>
              </w:rPr>
              <w:t>环境防护距离</w:t>
            </w:r>
            <w:r>
              <w:rPr>
                <w:rFonts w:hint="eastAsia" w:ascii="Times New Roman" w:hAnsi="Times New Roman" w:eastAsia="宋体" w:cs="Times New Roman"/>
                <w:color w:val="0000FF"/>
                <w:sz w:val="24"/>
                <w:szCs w:val="24"/>
                <w:highlight w:val="none"/>
                <w:lang w:val="en-US" w:eastAsia="zh-CN" w:bidi="ar-SA"/>
              </w:rPr>
              <w:t>，</w:t>
            </w:r>
            <w:r>
              <w:rPr>
                <w:rFonts w:hint="default" w:ascii="Times New Roman" w:hAnsi="Times New Roman" w:eastAsia="宋体" w:cs="Times New Roman"/>
                <w:color w:val="0000FF"/>
                <w:sz w:val="24"/>
                <w:szCs w:val="24"/>
                <w:highlight w:val="none"/>
                <w:lang w:val="en-US" w:eastAsia="zh-CN" w:bidi="ar-SA"/>
              </w:rPr>
              <w:t>环境防护距离</w:t>
            </w:r>
            <w:r>
              <w:rPr>
                <w:rFonts w:hint="eastAsia" w:ascii="Times New Roman" w:hAnsi="Times New Roman" w:eastAsia="宋体" w:cs="Times New Roman"/>
                <w:color w:val="0000FF"/>
                <w:sz w:val="24"/>
                <w:szCs w:val="24"/>
                <w:highlight w:val="none"/>
                <w:lang w:val="en-US" w:eastAsia="zh-CN" w:bidi="ar-SA"/>
              </w:rPr>
              <w:t>为100米。</w:t>
            </w:r>
          </w:p>
          <w:p w14:paraId="7CC81BB8">
            <w:pPr>
              <w:keepNext w:val="0"/>
              <w:pageBreakBefore w:val="0"/>
              <w:widowControl w:val="0"/>
              <w:wordWrap/>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）废气环境影响结论</w:t>
            </w:r>
          </w:p>
          <w:p w14:paraId="0B06CF46">
            <w:pPr>
              <w:keepNext w:val="0"/>
              <w:pageBreakBefore w:val="0"/>
              <w:widowControl w:val="0"/>
              <w:wordWrap/>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有组织废气为鸡粪烘干废气、天然气燃烧废气、污水处理设施恶臭等，主要污染物为氨、硫化氢、臭气浓度、颗粒物、二氧化硫、氮氧化物；无组织废气为鸡粪烘干废气、天然气燃烧废气、装料粉尘、沼气燃烧废气等，主要污染物为氨、硫化氢、臭气浓度、二氧化硫、氮氧化物、颗粒物等。</w:t>
            </w:r>
          </w:p>
          <w:p w14:paraId="72B391DA">
            <w:pPr>
              <w:keepNext w:val="0"/>
              <w:pageBreakBefore w:val="0"/>
              <w:widowControl w:val="0"/>
              <w:wordWrap/>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lang w:val="en-US" w:eastAsia="zh-CN"/>
              </w:rPr>
              <w:t>项目生产营运过程中，</w:t>
            </w:r>
            <w:r>
              <w:rPr>
                <w:rFonts w:hint="eastAsia" w:ascii="Times New Roman" w:hAnsi="Times New Roman" w:eastAsia="宋体" w:cs="Times New Roman"/>
                <w:color w:val="auto"/>
                <w:sz w:val="24"/>
                <w:highlight w:val="none"/>
                <w:lang w:val="en-US" w:eastAsia="zh-CN"/>
              </w:rPr>
              <w:t>污水处理设施恶臭依托现有项目密闭负压收集+喷淋除臭塔+15m高排气筒（DA001）排放；鸡粪烘干、天然气燃烧废气由布袋除尘+喷淋塔+除臭塔+15m高排气筒（DA002）排放</w:t>
            </w:r>
          </w:p>
          <w:p w14:paraId="5D289B0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highlight w:val="none"/>
                <w:lang w:val="en-US" w:eastAsia="zh-CN"/>
              </w:rPr>
              <w:t>本项目鸡粪烘干产生的颗粒物可满足</w:t>
            </w:r>
            <w:r>
              <w:rPr>
                <w:rFonts w:hint="eastAsia" w:ascii="Times New Roman" w:hAnsi="Times New Roman" w:eastAsia="宋体"/>
                <w:color w:val="auto"/>
                <w:sz w:val="24"/>
                <w:szCs w:val="24"/>
                <w:highlight w:val="none"/>
                <w:lang w:eastAsia="zh-CN"/>
              </w:rPr>
              <w:t>《大气污染物综合排放标准》（GB16297-1996）表2中排放监控浓度限值；</w:t>
            </w:r>
            <w:r>
              <w:rPr>
                <w:rFonts w:hint="eastAsia" w:ascii="Times New Roman" w:hAnsi="Times New Roman" w:eastAsia="宋体"/>
                <w:color w:val="auto"/>
                <w:sz w:val="24"/>
                <w:szCs w:val="24"/>
                <w:highlight w:val="none"/>
                <w:lang w:val="en-US" w:eastAsia="zh-CN"/>
              </w:rPr>
              <w:t>鸡粪烘干产生的氨、硫化氢、</w:t>
            </w:r>
            <w:r>
              <w:rPr>
                <w:rFonts w:hint="eastAsia" w:ascii="Times New Roman" w:hAnsi="Times New Roman" w:eastAsia="宋体"/>
                <w:color w:val="auto"/>
                <w:sz w:val="24"/>
                <w:szCs w:val="24"/>
                <w:highlight w:val="none"/>
                <w:lang w:eastAsia="zh-CN"/>
              </w:rPr>
              <w:t>臭气浓度</w:t>
            </w:r>
            <w:r>
              <w:rPr>
                <w:rFonts w:hint="eastAsia" w:ascii="Times New Roman" w:hAnsi="Times New Roman" w:eastAsia="宋体"/>
                <w:color w:val="auto"/>
                <w:sz w:val="24"/>
                <w:szCs w:val="24"/>
                <w:highlight w:val="none"/>
                <w:lang w:val="en-US" w:eastAsia="zh-CN"/>
              </w:rPr>
              <w:t>可满足</w:t>
            </w:r>
            <w:r>
              <w:rPr>
                <w:rFonts w:ascii="Times New Roman" w:hAnsi="Times New Roman" w:eastAsia="宋体"/>
                <w:color w:val="auto"/>
                <w:sz w:val="24"/>
                <w:szCs w:val="24"/>
                <w:highlight w:val="none"/>
                <w:lang w:eastAsia="zh-CN"/>
              </w:rPr>
              <w:t>《恶臭污染物排放标准》（GB14554-93）新扩改建项目二级标准</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天然气燃烧废气中氮氧化物、二氧化硫、颗粒物可满足《工业炉窑大气污染物综合治理方案》通知中的限值；污水处理设施产生的氨、硫化氢、臭气浓度可满足《恶臭污染物排放标准》（GB14554-93）新扩改建项目二级标准；沼气燃烧产生的二氧化硫、氮氧化物、颗粒物可满足《大气污染物综合排放标准》（GB16297-1996）中表2排放限值；成品装运产生的颗粒物可满足《大气污染物综合排放标准》（GB16297-1996）中表2排放限值。鸡粪烘干</w:t>
            </w:r>
            <w:r>
              <w:rPr>
                <w:rFonts w:hint="eastAsia" w:ascii="Times New Roman" w:hAnsi="Times New Roman" w:eastAsia="宋体" w:cs="Times New Roman"/>
                <w:color w:val="auto"/>
                <w:sz w:val="24"/>
                <w:szCs w:val="24"/>
                <w:highlight w:val="none"/>
                <w:lang w:val="en-US" w:eastAsia="zh-CN"/>
              </w:rPr>
              <w:t>有机废气和天然气燃烧废气采用同一根排气筒排放，</w:t>
            </w:r>
            <w:r>
              <w:rPr>
                <w:rFonts w:hint="default" w:ascii="Times New Roman" w:hAnsi="Times New Roman" w:cs="Times New Roman"/>
                <w:color w:val="auto"/>
                <w:sz w:val="24"/>
                <w:szCs w:val="24"/>
                <w:highlight w:val="none"/>
              </w:rPr>
              <w:t>执行标准从严执行</w:t>
            </w:r>
            <w:r>
              <w:rPr>
                <w:rFonts w:hint="eastAsia" w:ascii="Times New Roman" w:hAnsi="Times New Roman" w:eastAsia="宋体" w:cs="Times New Roman"/>
                <w:color w:val="auto"/>
                <w:sz w:val="24"/>
                <w:szCs w:val="24"/>
                <w:highlight w:val="none"/>
                <w:lang w:eastAsia="zh-CN"/>
              </w:rPr>
              <w:t>。</w:t>
            </w:r>
          </w:p>
          <w:p w14:paraId="3CA01EB6">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根据源强核算，</w:t>
            </w:r>
            <w:r>
              <w:rPr>
                <w:rFonts w:hint="eastAsia"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污染物</w:t>
            </w:r>
            <w:r>
              <w:rPr>
                <w:rFonts w:hint="default" w:ascii="Times New Roman" w:hAnsi="Times New Roman" w:eastAsia="宋体" w:cs="Times New Roman"/>
                <w:color w:val="auto"/>
                <w:sz w:val="24"/>
                <w:highlight w:val="none"/>
              </w:rPr>
              <w:t>排放量较小</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可达标排放</w:t>
            </w:r>
            <w:r>
              <w:rPr>
                <w:rFonts w:hint="default" w:ascii="Times New Roman" w:hAnsi="Times New Roman" w:eastAsia="宋体" w:cs="Times New Roman"/>
                <w:color w:val="auto"/>
                <w:sz w:val="24"/>
                <w:highlight w:val="none"/>
              </w:rPr>
              <w:t>。项目在采取上述措施后，项目对周围环境</w:t>
            </w:r>
            <w:r>
              <w:rPr>
                <w:rFonts w:hint="eastAsia" w:ascii="Times New Roman" w:hAnsi="Times New Roman" w:eastAsia="宋体" w:cs="Times New Roman"/>
                <w:color w:val="auto"/>
                <w:sz w:val="24"/>
                <w:highlight w:val="none"/>
                <w:lang w:val="en-US" w:eastAsia="zh-CN"/>
              </w:rPr>
              <w:t>和环境保护目标</w:t>
            </w:r>
            <w:r>
              <w:rPr>
                <w:rFonts w:hint="default" w:ascii="Times New Roman" w:hAnsi="Times New Roman" w:eastAsia="宋体" w:cs="Times New Roman"/>
                <w:color w:val="auto"/>
                <w:sz w:val="24"/>
                <w:highlight w:val="none"/>
              </w:rPr>
              <w:t>产生的影响较小。</w:t>
            </w:r>
          </w:p>
          <w:p w14:paraId="3DEC7096">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firstLineChars="200"/>
              <w:jc w:val="both"/>
              <w:textAlignment w:val="auto"/>
              <w:rPr>
                <w:rFonts w:hint="eastAsia" w:ascii="Times New Roman" w:hAnsi="Times New Roman" w:eastAsia="宋体" w:cs="Times New Roman"/>
                <w:b/>
                <w:bCs/>
                <w:color w:val="auto"/>
                <w:sz w:val="24"/>
                <w:szCs w:val="24"/>
                <w:highlight w:val="none"/>
                <w:lang w:val="en-US" w:eastAsia="zh-CN" w:bidi="zh-TW"/>
              </w:rPr>
            </w:pPr>
            <w:r>
              <w:rPr>
                <w:rFonts w:hint="eastAsia" w:ascii="Times New Roman" w:hAnsi="Times New Roman" w:eastAsia="宋体" w:cs="Times New Roman"/>
                <w:b/>
                <w:bCs/>
                <w:color w:val="auto"/>
                <w:sz w:val="24"/>
                <w:szCs w:val="24"/>
                <w:highlight w:val="none"/>
                <w:lang w:val="en-US" w:eastAsia="zh-CN" w:bidi="zh-TW"/>
              </w:rPr>
              <w:t>2、废水</w:t>
            </w:r>
          </w:p>
          <w:p w14:paraId="7EB180B1">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本项目废水主要为碱喷淋塔废水。</w:t>
            </w:r>
          </w:p>
          <w:p w14:paraId="40BD6D1C">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（1）废水源强核算：</w:t>
            </w:r>
          </w:p>
          <w:p w14:paraId="07CC936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本项目碱喷淋塔</w:t>
            </w:r>
            <w:r>
              <w:rPr>
                <w:rFonts w:hint="default" w:ascii="Times New Roman" w:hAnsi="Times New Roman" w:eastAsia="宋体" w:cs="Times New Roman"/>
                <w:b w:val="0"/>
                <w:bCs w:val="0"/>
                <w:color w:val="auto"/>
                <w:sz w:val="24"/>
                <w:szCs w:val="24"/>
                <w:highlight w:val="none"/>
                <w:lang w:val="en-US" w:eastAsia="zh-CN" w:bidi="ar-SA"/>
              </w:rPr>
              <w:t>废水产生量</w:t>
            </w:r>
            <w:r>
              <w:rPr>
                <w:rFonts w:hint="eastAsia" w:ascii="Times New Roman" w:hAnsi="Times New Roman" w:eastAsia="宋体" w:cs="Times New Roman"/>
                <w:b w:val="0"/>
                <w:bCs w:val="0"/>
                <w:color w:val="auto"/>
                <w:sz w:val="24"/>
                <w:szCs w:val="24"/>
                <w:highlight w:val="none"/>
                <w:lang w:val="en-US" w:eastAsia="zh-CN" w:bidi="ar-SA"/>
              </w:rPr>
              <w:t>为4</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default" w:ascii="Times New Roman" w:hAnsi="Times New Roman" w:eastAsia="宋体" w:cs="Times New Roman"/>
                <w:b w:val="0"/>
                <w:bCs w:val="0"/>
                <w:color w:val="auto"/>
                <w:sz w:val="24"/>
                <w:szCs w:val="24"/>
                <w:highlight w:val="none"/>
                <w:lang w:val="en-US" w:eastAsia="zh-CN" w:bidi="ar-SA"/>
              </w:rPr>
              <w:t>/d</w:t>
            </w:r>
            <w:r>
              <w:rPr>
                <w:rFonts w:hint="eastAsia" w:ascii="Times New Roman" w:hAnsi="Times New Roman" w:eastAsia="宋体" w:cs="Times New Roman"/>
                <w:b w:val="0"/>
                <w:bCs w:val="0"/>
                <w:color w:val="auto"/>
                <w:sz w:val="24"/>
                <w:szCs w:val="24"/>
                <w:highlight w:val="none"/>
                <w:lang w:val="en-US" w:eastAsia="zh-CN" w:bidi="ar-SA"/>
              </w:rPr>
              <w:t>（1440</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default" w:ascii="Times New Roman" w:hAnsi="Times New Roman" w:eastAsia="宋体" w:cs="Times New Roman"/>
                <w:b w:val="0"/>
                <w:bCs w:val="0"/>
                <w:color w:val="auto"/>
                <w:sz w:val="24"/>
                <w:szCs w:val="24"/>
                <w:highlight w:val="none"/>
                <w:lang w:val="en-US" w:eastAsia="zh-CN" w:bidi="ar-SA"/>
              </w:rPr>
              <w:t>/a</w:t>
            </w:r>
            <w:r>
              <w:rPr>
                <w:rFonts w:hint="eastAsia"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color w:val="auto"/>
                <w:sz w:val="24"/>
                <w:highlight w:val="none"/>
                <w:lang w:val="en-US" w:eastAsia="zh-CN"/>
              </w:rPr>
              <w:t>碱喷淋塔废水中污染物为COD、BOD</w:t>
            </w:r>
            <w:r>
              <w:rPr>
                <w:rFonts w:hint="eastAsia" w:ascii="Times New Roman" w:hAnsi="Times New Roman" w:eastAsia="宋体" w:cs="Times New Roman"/>
                <w:color w:val="auto"/>
                <w:sz w:val="24"/>
                <w:highlight w:val="none"/>
                <w:vertAlign w:val="subscript"/>
                <w:lang w:val="en-US" w:eastAsia="zh-CN"/>
              </w:rPr>
              <w:t>5</w:t>
            </w:r>
            <w:r>
              <w:rPr>
                <w:rFonts w:hint="eastAsia" w:ascii="Times New Roman" w:hAnsi="Times New Roman" w:eastAsia="宋体" w:cs="Times New Roman"/>
                <w:color w:val="auto"/>
                <w:sz w:val="24"/>
                <w:highlight w:val="none"/>
                <w:lang w:val="en-US" w:eastAsia="zh-CN"/>
              </w:rPr>
              <w:t>、SS、pH、硫化物。</w:t>
            </w:r>
          </w:p>
          <w:p w14:paraId="3EDCC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按上文分析可知，产生硫化氢总量为0.462t/a，收集效率90%，则喷淋废水中硫化物浓度约为272mg/L。</w:t>
            </w:r>
          </w:p>
          <w:p w14:paraId="6747EC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烘干废气中颗粒物总量为4.569t/a，收集效率90%，进入系统的量为4.569*0.9=4.1121t/a，经布袋除尘（95%）后剩余颗粒物量约为4.1121*0.05=0.2056t/a，碱喷淋塔处理效率为80%，则进入碱喷淋中的颗粒物量约为0.2056*0.8=0.1644，碱喷淋废水中颗粒物的浓度约为114mg/L。</w:t>
            </w:r>
          </w:p>
          <w:p w14:paraId="691021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vertAlign w:val="baseline"/>
                <w:lang w:val="en-US" w:eastAsia="zh-CN"/>
              </w:rPr>
            </w:pPr>
            <w:r>
              <w:rPr>
                <w:rFonts w:hint="eastAsia" w:ascii="Times New Roman" w:hAnsi="Times New Roman" w:eastAsia="宋体" w:cs="Times New Roman"/>
                <w:color w:val="auto"/>
                <w:sz w:val="24"/>
                <w:highlight w:val="none"/>
                <w:lang w:val="en-US" w:eastAsia="zh-CN"/>
              </w:rPr>
              <w:t>碱喷淋废水中COD</w:t>
            </w:r>
            <w:r>
              <w:rPr>
                <w:rFonts w:hint="eastAsia" w:ascii="Times New Roman" w:hAnsi="Times New Roman" w:eastAsia="宋体" w:cs="Times New Roman"/>
                <w:color w:val="auto"/>
                <w:sz w:val="24"/>
                <w:highlight w:val="none"/>
                <w:vertAlign w:val="baseline"/>
                <w:lang w:val="en-US" w:eastAsia="zh-CN"/>
              </w:rPr>
              <w:t>浓度参考《规模化畜禽养殖场沼气工程运行管理规范》及同类型项目，沼气脱硫喷淋废水的常见经验浓度范围300-800mg/L，本项目取500mg/L。BOD</w:t>
            </w:r>
            <w:r>
              <w:rPr>
                <w:rFonts w:hint="eastAsia" w:ascii="Times New Roman" w:hAnsi="Times New Roman" w:eastAsia="宋体" w:cs="Times New Roman"/>
                <w:color w:val="auto"/>
                <w:sz w:val="24"/>
                <w:highlight w:val="none"/>
                <w:vertAlign w:val="subscript"/>
                <w:lang w:val="en-US" w:eastAsia="zh-CN"/>
              </w:rPr>
              <w:t>5</w:t>
            </w:r>
            <w:r>
              <w:rPr>
                <w:rFonts w:hint="eastAsia" w:ascii="Times New Roman" w:hAnsi="Times New Roman" w:eastAsia="宋体" w:cs="Times New Roman"/>
                <w:color w:val="auto"/>
                <w:sz w:val="24"/>
                <w:highlight w:val="none"/>
                <w:vertAlign w:val="baseline"/>
                <w:lang w:val="en-US" w:eastAsia="zh-CN"/>
              </w:rPr>
              <w:t>/COD比值在0.4-0.6之间，基于COD取500mg/L，按比值0.6计算，BOD理论值为300mg/L。此比值和浓度在养殖场综合废水特征范围内，具有合理性。</w:t>
            </w:r>
          </w:p>
          <w:p w14:paraId="6C02039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ascii="Times New Roman" w:hAnsi="Times New Roman" w:eastAsia="宋体" w:cs="Times New Roman"/>
                <w:color w:val="auto"/>
                <w:sz w:val="24"/>
                <w:highlight w:val="none"/>
                <w:lang w:val="en-US" w:eastAsia="zh-CN"/>
              </w:rPr>
              <w:t>参考同类型企业，在喷淋塔中加入氢氧化钙调节至合适浓度，硫化物治理效率95%—99%，本项目取平均值97%，碱喷淋废水进入三级沉淀池中，在三级沉淀池中加入过氧化氢对硫化物进行二次处理，参考《废水处理工程技术手册》及《芬顿氧化法废水处理工程技术规范》（HJ1095-2020）中关于过氧化氢氧化技术的原理阐述，在弱碱性条件下，过氧化氢能高效地将硫化物（S</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）氧化为无害的硫酸盐（SO</w:t>
            </w:r>
            <w:r>
              <w:rPr>
                <w:rFonts w:hint="eastAsia" w:ascii="Times New Roman" w:hAnsi="Times New Roman" w:eastAsia="宋体" w:cs="Times New Roman"/>
                <w:color w:val="auto"/>
                <w:sz w:val="24"/>
                <w:highlight w:val="none"/>
                <w:vertAlign w:val="subscript"/>
                <w:lang w:val="en-US" w:eastAsia="zh-CN"/>
              </w:rPr>
              <w:t>4</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），反应迅速彻底，治理效率取90%，其余污染物治理效率按现有环评中计算。</w:t>
            </w:r>
          </w:p>
          <w:p w14:paraId="4F664F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eastAsia="zh-CN"/>
              </w:rPr>
            </w:pPr>
            <w:r>
              <w:rPr>
                <w:rFonts w:hint="eastAsia" w:ascii="Times New Roman" w:hAnsi="Times New Roman" w:eastAsia="宋体" w:cs="Times New Roman"/>
                <w:color w:val="auto"/>
                <w:sz w:val="24"/>
                <w:highlight w:val="none"/>
                <w:lang w:val="en-US" w:eastAsia="zh-CN"/>
              </w:rPr>
              <w:t>碱喷淋塔废水经三级沉淀池+黑膜发酵池处理后，用于周围农田灌溉，不外排。具体见下表。</w:t>
            </w:r>
          </w:p>
        </w:tc>
      </w:tr>
    </w:tbl>
    <w:p w14:paraId="3DDEC936">
      <w:pPr>
        <w:pStyle w:val="30"/>
        <w:spacing w:after="0" w:line="360" w:lineRule="auto"/>
        <w:jc w:val="both"/>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3587"/>
      </w:tblGrid>
      <w:tr w14:paraId="1A65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jc w:val="center"/>
        </w:trPr>
        <w:tc>
          <w:tcPr>
            <w:tcW w:w="207" w:type="pct"/>
            <w:vAlign w:val="center"/>
          </w:tcPr>
          <w:p w14:paraId="7C95EBE7">
            <w:pPr>
              <w:adjustRightInd w:val="0"/>
              <w:snapToGrid w:val="0"/>
              <w:jc w:val="center"/>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eastAsia="zh-CN"/>
              </w:rPr>
              <w:t>运营</w:t>
            </w:r>
          </w:p>
          <w:p w14:paraId="402EB627">
            <w:pPr>
              <w:adjustRightInd w:val="0"/>
              <w:snapToGrid w:val="0"/>
              <w:jc w:val="center"/>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eastAsia="zh-CN"/>
              </w:rPr>
              <w:t>期环</w:t>
            </w:r>
          </w:p>
          <w:p w14:paraId="23F34C2F">
            <w:pPr>
              <w:adjustRightInd w:val="0"/>
              <w:snapToGrid w:val="0"/>
              <w:jc w:val="center"/>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eastAsia="zh-CN"/>
              </w:rPr>
              <w:t>境影</w:t>
            </w:r>
          </w:p>
          <w:p w14:paraId="3CA45194">
            <w:pPr>
              <w:adjustRightInd w:val="0"/>
              <w:snapToGrid w:val="0"/>
              <w:jc w:val="center"/>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eastAsia="zh-CN"/>
              </w:rPr>
              <w:t>响和</w:t>
            </w:r>
          </w:p>
          <w:p w14:paraId="3784892E">
            <w:pPr>
              <w:adjustRightInd w:val="0"/>
              <w:snapToGrid w:val="0"/>
              <w:jc w:val="center"/>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eastAsia="zh-CN"/>
              </w:rPr>
              <w:t>保护</w:t>
            </w:r>
          </w:p>
          <w:p w14:paraId="750BD57C">
            <w:pPr>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auto"/>
                <w:sz w:val="24"/>
                <w:szCs w:val="21"/>
                <w:highlight w:val="none"/>
                <w:lang w:eastAsia="zh-CN"/>
              </w:rPr>
              <w:t>措施</w:t>
            </w:r>
          </w:p>
        </w:tc>
        <w:tc>
          <w:tcPr>
            <w:tcW w:w="4792" w:type="pct"/>
            <w:vAlign w:val="center"/>
          </w:tcPr>
          <w:p w14:paraId="5D286B0A">
            <w:pPr>
              <w:tabs>
                <w:tab w:val="center" w:pos="4153"/>
                <w:tab w:val="right" w:pos="8306"/>
              </w:tabs>
              <w:spacing w:before="168" w:beforeLines="50"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 xml:space="preserve">4-10 </w:t>
            </w:r>
            <w: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 xml:space="preserve"> 项目废水主要污染物产生及排放情况</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926"/>
              <w:gridCol w:w="897"/>
              <w:gridCol w:w="966"/>
              <w:gridCol w:w="989"/>
              <w:gridCol w:w="907"/>
              <w:gridCol w:w="1330"/>
              <w:gridCol w:w="1020"/>
              <w:gridCol w:w="966"/>
              <w:gridCol w:w="1034"/>
              <w:gridCol w:w="1257"/>
              <w:gridCol w:w="2037"/>
            </w:tblGrid>
            <w:tr w14:paraId="31A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14:paraId="50F109A7">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污染源</w:t>
                  </w:r>
                </w:p>
              </w:tc>
              <w:tc>
                <w:tcPr>
                  <w:tcW w:w="926" w:type="dxa"/>
                  <w:vMerge w:val="restart"/>
                  <w:noWrap w:val="0"/>
                  <w:vAlign w:val="center"/>
                </w:tcPr>
                <w:p w14:paraId="6617EE1A">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废水量m</w:t>
                  </w:r>
                  <w:r>
                    <w:rPr>
                      <w:rFonts w:ascii="Times New Roman" w:hAnsi="Times New Roman"/>
                      <w:b/>
                      <w:bCs/>
                      <w:snapToGrid w:val="0"/>
                      <w:color w:val="auto"/>
                      <w:sz w:val="21"/>
                      <w:szCs w:val="21"/>
                      <w:highlight w:val="none"/>
                      <w:vertAlign w:val="superscript"/>
                    </w:rPr>
                    <w:t>3</w:t>
                  </w:r>
                  <w:r>
                    <w:rPr>
                      <w:rFonts w:ascii="Times New Roman" w:hAnsi="Times New Roman"/>
                      <w:b/>
                      <w:bCs/>
                      <w:snapToGrid w:val="0"/>
                      <w:color w:val="auto"/>
                      <w:sz w:val="21"/>
                      <w:szCs w:val="21"/>
                      <w:highlight w:val="none"/>
                    </w:rPr>
                    <w:t>/a</w:t>
                  </w:r>
                </w:p>
              </w:tc>
              <w:tc>
                <w:tcPr>
                  <w:tcW w:w="897" w:type="dxa"/>
                  <w:vMerge w:val="restart"/>
                  <w:noWrap w:val="0"/>
                  <w:vAlign w:val="center"/>
                </w:tcPr>
                <w:p w14:paraId="40088205">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污染物</w:t>
                  </w:r>
                </w:p>
              </w:tc>
              <w:tc>
                <w:tcPr>
                  <w:tcW w:w="0" w:type="auto"/>
                  <w:gridSpan w:val="2"/>
                  <w:noWrap w:val="0"/>
                  <w:vAlign w:val="center"/>
                </w:tcPr>
                <w:p w14:paraId="6AA05643">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产生情况</w:t>
                  </w:r>
                </w:p>
              </w:tc>
              <w:tc>
                <w:tcPr>
                  <w:tcW w:w="0" w:type="auto"/>
                  <w:vMerge w:val="restart"/>
                  <w:noWrap w:val="0"/>
                  <w:vAlign w:val="center"/>
                </w:tcPr>
                <w:p w14:paraId="24099417">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治理措施</w:t>
                  </w:r>
                </w:p>
              </w:tc>
              <w:tc>
                <w:tcPr>
                  <w:tcW w:w="0" w:type="auto"/>
                  <w:vMerge w:val="restart"/>
                  <w:noWrap w:val="0"/>
                  <w:vAlign w:val="center"/>
                </w:tcPr>
                <w:p w14:paraId="63358472">
                  <w:pPr>
                    <w:numPr>
                      <w:ilvl w:val="2"/>
                      <w:numId w:val="0"/>
                    </w:numPr>
                    <w:spacing w:line="240" w:lineRule="auto"/>
                    <w:jc w:val="center"/>
                    <w:rPr>
                      <w:rFonts w:hint="default" w:ascii="Times New Roman" w:hAnsi="Times New Roman" w:eastAsia="宋体"/>
                      <w:b/>
                      <w:bCs/>
                      <w:snapToGrid w:val="0"/>
                      <w:color w:val="auto"/>
                      <w:sz w:val="21"/>
                      <w:szCs w:val="21"/>
                      <w:highlight w:val="none"/>
                      <w:lang w:val="en-US" w:eastAsia="zh-CN"/>
                    </w:rPr>
                  </w:pPr>
                  <w:r>
                    <w:rPr>
                      <w:rFonts w:hint="eastAsia" w:ascii="Times New Roman" w:hAnsi="Times New Roman" w:eastAsia="宋体"/>
                      <w:b/>
                      <w:bCs/>
                      <w:snapToGrid w:val="0"/>
                      <w:color w:val="auto"/>
                      <w:sz w:val="21"/>
                      <w:szCs w:val="21"/>
                      <w:highlight w:val="none"/>
                      <w:lang w:val="en-US" w:eastAsia="zh-CN"/>
                    </w:rPr>
                    <w:t>处理效率（%）</w:t>
                  </w:r>
                </w:p>
              </w:tc>
              <w:tc>
                <w:tcPr>
                  <w:tcW w:w="0" w:type="auto"/>
                  <w:gridSpan w:val="4"/>
                  <w:noWrap w:val="0"/>
                  <w:vAlign w:val="center"/>
                </w:tcPr>
                <w:p w14:paraId="1A7F7A6B">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处理后情况</w:t>
                  </w:r>
                </w:p>
              </w:tc>
              <w:tc>
                <w:tcPr>
                  <w:tcW w:w="0" w:type="auto"/>
                  <w:noWrap w:val="0"/>
                  <w:vAlign w:val="center"/>
                </w:tcPr>
                <w:p w14:paraId="5730181F">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排放</w:t>
                  </w:r>
                </w:p>
                <w:p w14:paraId="18322FA0">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去向</w:t>
                  </w:r>
                </w:p>
              </w:tc>
            </w:tr>
            <w:tr w14:paraId="7C62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14:paraId="2DD0A677">
                  <w:pPr>
                    <w:numPr>
                      <w:ilvl w:val="2"/>
                      <w:numId w:val="0"/>
                    </w:numPr>
                    <w:spacing w:line="240" w:lineRule="auto"/>
                    <w:jc w:val="center"/>
                    <w:rPr>
                      <w:rFonts w:ascii="Times New Roman" w:hAnsi="Times New Roman"/>
                      <w:snapToGrid w:val="0"/>
                      <w:color w:val="auto"/>
                      <w:sz w:val="21"/>
                      <w:szCs w:val="21"/>
                      <w:highlight w:val="none"/>
                    </w:rPr>
                  </w:pPr>
                </w:p>
              </w:tc>
              <w:tc>
                <w:tcPr>
                  <w:tcW w:w="926" w:type="dxa"/>
                  <w:vMerge w:val="continue"/>
                  <w:noWrap w:val="0"/>
                  <w:vAlign w:val="center"/>
                </w:tcPr>
                <w:p w14:paraId="6147BD3D">
                  <w:pPr>
                    <w:numPr>
                      <w:ilvl w:val="2"/>
                      <w:numId w:val="0"/>
                    </w:numPr>
                    <w:spacing w:line="240" w:lineRule="auto"/>
                    <w:jc w:val="center"/>
                    <w:rPr>
                      <w:rFonts w:ascii="Times New Roman" w:hAnsi="Times New Roman"/>
                      <w:snapToGrid w:val="0"/>
                      <w:color w:val="auto"/>
                      <w:sz w:val="21"/>
                      <w:szCs w:val="21"/>
                      <w:highlight w:val="none"/>
                    </w:rPr>
                  </w:pPr>
                </w:p>
              </w:tc>
              <w:tc>
                <w:tcPr>
                  <w:tcW w:w="897" w:type="dxa"/>
                  <w:vMerge w:val="continue"/>
                  <w:noWrap w:val="0"/>
                  <w:vAlign w:val="center"/>
                </w:tcPr>
                <w:p w14:paraId="7E13F757">
                  <w:pPr>
                    <w:numPr>
                      <w:ilvl w:val="2"/>
                      <w:numId w:val="0"/>
                    </w:numPr>
                    <w:spacing w:line="240" w:lineRule="auto"/>
                    <w:jc w:val="center"/>
                    <w:rPr>
                      <w:rFonts w:ascii="Times New Roman" w:hAnsi="Times New Roman"/>
                      <w:snapToGrid w:val="0"/>
                      <w:color w:val="auto"/>
                      <w:sz w:val="21"/>
                      <w:szCs w:val="21"/>
                      <w:highlight w:val="none"/>
                    </w:rPr>
                  </w:pPr>
                </w:p>
              </w:tc>
              <w:tc>
                <w:tcPr>
                  <w:tcW w:w="0" w:type="auto"/>
                  <w:noWrap w:val="0"/>
                  <w:vAlign w:val="center"/>
                </w:tcPr>
                <w:p w14:paraId="0B1857D1">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浓度mg/L</w:t>
                  </w:r>
                </w:p>
              </w:tc>
              <w:tc>
                <w:tcPr>
                  <w:tcW w:w="0" w:type="auto"/>
                  <w:noWrap w:val="0"/>
                  <w:vAlign w:val="center"/>
                </w:tcPr>
                <w:p w14:paraId="0E425860">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产生量t/a</w:t>
                  </w:r>
                </w:p>
              </w:tc>
              <w:tc>
                <w:tcPr>
                  <w:tcW w:w="0" w:type="auto"/>
                  <w:vMerge w:val="continue"/>
                  <w:noWrap w:val="0"/>
                  <w:vAlign w:val="center"/>
                </w:tcPr>
                <w:p w14:paraId="0E3BAB5E">
                  <w:pPr>
                    <w:spacing w:line="240" w:lineRule="auto"/>
                    <w:jc w:val="center"/>
                    <w:rPr>
                      <w:rFonts w:ascii="Times New Roman" w:hAnsi="Times New Roman"/>
                      <w:snapToGrid w:val="0"/>
                      <w:color w:val="auto"/>
                      <w:sz w:val="21"/>
                      <w:szCs w:val="21"/>
                      <w:highlight w:val="none"/>
                    </w:rPr>
                  </w:pPr>
                </w:p>
              </w:tc>
              <w:tc>
                <w:tcPr>
                  <w:tcW w:w="0" w:type="auto"/>
                  <w:vMerge w:val="continue"/>
                  <w:noWrap w:val="0"/>
                  <w:vAlign w:val="center"/>
                </w:tcPr>
                <w:p w14:paraId="188EE9B1">
                  <w:pPr>
                    <w:numPr>
                      <w:ilvl w:val="2"/>
                      <w:numId w:val="0"/>
                    </w:numPr>
                    <w:spacing w:line="240" w:lineRule="auto"/>
                    <w:jc w:val="center"/>
                    <w:rPr>
                      <w:rFonts w:ascii="Times New Roman" w:hAnsi="Times New Roman"/>
                      <w:snapToGrid w:val="0"/>
                      <w:color w:val="auto"/>
                      <w:sz w:val="21"/>
                      <w:szCs w:val="21"/>
                      <w:highlight w:val="none"/>
                    </w:rPr>
                  </w:pPr>
                </w:p>
              </w:tc>
              <w:tc>
                <w:tcPr>
                  <w:tcW w:w="0" w:type="auto"/>
                  <w:noWrap w:val="0"/>
                  <w:vAlign w:val="center"/>
                </w:tcPr>
                <w:p w14:paraId="747226B0">
                  <w:pPr>
                    <w:numPr>
                      <w:ilvl w:val="2"/>
                      <w:numId w:val="0"/>
                    </w:numPr>
                    <w:spacing w:line="240" w:lineRule="auto"/>
                    <w:jc w:val="center"/>
                    <w:rPr>
                      <w:rFonts w:ascii="Times New Roman" w:hAnsi="Times New Roman"/>
                      <w:b/>
                      <w:bCs/>
                      <w:snapToGrid w:val="0"/>
                      <w:color w:val="auto"/>
                      <w:sz w:val="21"/>
                      <w:szCs w:val="21"/>
                      <w:highlight w:val="none"/>
                    </w:rPr>
                  </w:pPr>
                  <w:r>
                    <w:rPr>
                      <w:rFonts w:hint="eastAsia" w:ascii="Times New Roman" w:hAnsi="Times New Roman"/>
                      <w:b/>
                      <w:bCs/>
                      <w:snapToGrid w:val="0"/>
                      <w:color w:val="auto"/>
                      <w:sz w:val="21"/>
                      <w:szCs w:val="21"/>
                      <w:highlight w:val="none"/>
                    </w:rPr>
                    <w:t>废水量</w:t>
                  </w:r>
                  <w:r>
                    <w:rPr>
                      <w:rFonts w:ascii="Times New Roman" w:hAnsi="Times New Roman"/>
                      <w:b/>
                      <w:bCs/>
                      <w:snapToGrid w:val="0"/>
                      <w:color w:val="auto"/>
                      <w:sz w:val="21"/>
                      <w:szCs w:val="21"/>
                      <w:highlight w:val="none"/>
                    </w:rPr>
                    <w:t>m</w:t>
                  </w:r>
                  <w:r>
                    <w:rPr>
                      <w:rFonts w:ascii="Times New Roman" w:hAnsi="Times New Roman"/>
                      <w:b/>
                      <w:bCs/>
                      <w:snapToGrid w:val="0"/>
                      <w:color w:val="auto"/>
                      <w:sz w:val="21"/>
                      <w:szCs w:val="21"/>
                      <w:highlight w:val="none"/>
                      <w:vertAlign w:val="superscript"/>
                    </w:rPr>
                    <w:t>3</w:t>
                  </w:r>
                  <w:r>
                    <w:rPr>
                      <w:rFonts w:ascii="Times New Roman" w:hAnsi="Times New Roman"/>
                      <w:b/>
                      <w:bCs/>
                      <w:snapToGrid w:val="0"/>
                      <w:color w:val="auto"/>
                      <w:sz w:val="21"/>
                      <w:szCs w:val="21"/>
                      <w:highlight w:val="none"/>
                    </w:rPr>
                    <w:t>/a</w:t>
                  </w:r>
                </w:p>
              </w:tc>
              <w:tc>
                <w:tcPr>
                  <w:tcW w:w="0" w:type="auto"/>
                  <w:noWrap w:val="0"/>
                  <w:vAlign w:val="center"/>
                </w:tcPr>
                <w:p w14:paraId="5845E0B0">
                  <w:pPr>
                    <w:numPr>
                      <w:ilvl w:val="2"/>
                      <w:numId w:val="0"/>
                    </w:numPr>
                    <w:spacing w:line="240" w:lineRule="auto"/>
                    <w:jc w:val="center"/>
                    <w:rPr>
                      <w:rFonts w:ascii="Times New Roman" w:hAnsi="Times New Roman"/>
                      <w:b/>
                      <w:bCs/>
                      <w:snapToGrid w:val="0"/>
                      <w:color w:val="auto"/>
                      <w:sz w:val="21"/>
                      <w:szCs w:val="21"/>
                      <w:highlight w:val="none"/>
                    </w:rPr>
                  </w:pPr>
                  <w:r>
                    <w:rPr>
                      <w:rFonts w:ascii="Times New Roman" w:hAnsi="Times New Roman"/>
                      <w:b/>
                      <w:bCs/>
                      <w:snapToGrid w:val="0"/>
                      <w:color w:val="auto"/>
                      <w:sz w:val="21"/>
                      <w:szCs w:val="21"/>
                      <w:highlight w:val="none"/>
                    </w:rPr>
                    <w:t>浓度mg/L</w:t>
                  </w:r>
                </w:p>
              </w:tc>
              <w:tc>
                <w:tcPr>
                  <w:tcW w:w="0" w:type="auto"/>
                  <w:noWrap w:val="0"/>
                  <w:vAlign w:val="center"/>
                </w:tcPr>
                <w:p w14:paraId="7D155C71">
                  <w:pPr>
                    <w:numPr>
                      <w:ilvl w:val="2"/>
                      <w:numId w:val="0"/>
                    </w:numPr>
                    <w:spacing w:line="240" w:lineRule="auto"/>
                    <w:jc w:val="center"/>
                    <w:rPr>
                      <w:rFonts w:ascii="Times New Roman" w:hAnsi="Times New Roman"/>
                      <w:b/>
                      <w:bCs/>
                      <w:snapToGrid w:val="0"/>
                      <w:color w:val="auto"/>
                      <w:sz w:val="21"/>
                      <w:szCs w:val="21"/>
                      <w:highlight w:val="none"/>
                    </w:rPr>
                  </w:pPr>
                  <w:r>
                    <w:rPr>
                      <w:rFonts w:hint="eastAsia" w:ascii="Times New Roman" w:hAnsi="Times New Roman"/>
                      <w:b/>
                      <w:bCs/>
                      <w:snapToGrid w:val="0"/>
                      <w:color w:val="auto"/>
                      <w:sz w:val="21"/>
                      <w:szCs w:val="21"/>
                      <w:highlight w:val="none"/>
                    </w:rPr>
                    <w:t>排放</w:t>
                  </w:r>
                  <w:r>
                    <w:rPr>
                      <w:rFonts w:ascii="Times New Roman" w:hAnsi="Times New Roman"/>
                      <w:b/>
                      <w:bCs/>
                      <w:snapToGrid w:val="0"/>
                      <w:color w:val="auto"/>
                      <w:sz w:val="21"/>
                      <w:szCs w:val="21"/>
                      <w:highlight w:val="none"/>
                    </w:rPr>
                    <w:t>量t/a</w:t>
                  </w:r>
                </w:p>
              </w:tc>
              <w:tc>
                <w:tcPr>
                  <w:tcW w:w="0" w:type="auto"/>
                  <w:noWrap w:val="0"/>
                  <w:vAlign w:val="center"/>
                </w:tcPr>
                <w:p w14:paraId="634252A9">
                  <w:pPr>
                    <w:numPr>
                      <w:ilvl w:val="2"/>
                      <w:numId w:val="0"/>
                    </w:numPr>
                    <w:spacing w:line="240" w:lineRule="auto"/>
                    <w:jc w:val="center"/>
                    <w:rPr>
                      <w:rFonts w:ascii="Times New Roman" w:hAnsi="Times New Roman"/>
                      <w:b/>
                      <w:bCs/>
                      <w:snapToGrid w:val="0"/>
                      <w:color w:val="auto"/>
                      <w:sz w:val="21"/>
                      <w:szCs w:val="21"/>
                      <w:highlight w:val="none"/>
                    </w:rPr>
                  </w:pPr>
                  <w:r>
                    <w:rPr>
                      <w:rFonts w:hint="eastAsia" w:ascii="Times New Roman" w:hAnsi="Times New Roman"/>
                      <w:b/>
                      <w:bCs/>
                      <w:snapToGrid w:val="0"/>
                      <w:color w:val="auto"/>
                      <w:sz w:val="21"/>
                      <w:szCs w:val="21"/>
                      <w:highlight w:val="none"/>
                    </w:rPr>
                    <w:t>排放</w:t>
                  </w:r>
                  <w:r>
                    <w:rPr>
                      <w:rFonts w:ascii="Times New Roman" w:hAnsi="Times New Roman"/>
                      <w:b/>
                      <w:bCs/>
                      <w:snapToGrid w:val="0"/>
                      <w:color w:val="auto"/>
                      <w:sz w:val="21"/>
                      <w:szCs w:val="21"/>
                      <w:highlight w:val="none"/>
                    </w:rPr>
                    <w:t>标准mg/L</w:t>
                  </w:r>
                </w:p>
              </w:tc>
              <w:tc>
                <w:tcPr>
                  <w:tcW w:w="2037" w:type="dxa"/>
                  <w:vMerge w:val="restart"/>
                  <w:noWrap w:val="0"/>
                  <w:vAlign w:val="center"/>
                </w:tcPr>
                <w:p w14:paraId="64FC6B99">
                  <w:pPr>
                    <w:numPr>
                      <w:ilvl w:val="2"/>
                      <w:numId w:val="0"/>
                    </w:numPr>
                    <w:spacing w:line="240" w:lineRule="auto"/>
                    <w:jc w:val="center"/>
                    <w:rPr>
                      <w:rFonts w:ascii="Times New Roman" w:hAnsi="Times New Roman"/>
                      <w:snapToGrid w:val="0"/>
                      <w:color w:val="auto"/>
                      <w:sz w:val="21"/>
                      <w:szCs w:val="21"/>
                      <w:highlight w:val="none"/>
                    </w:rPr>
                  </w:pPr>
                  <w:r>
                    <w:rPr>
                      <w:color w:val="auto"/>
                      <w:spacing w:val="8"/>
                      <w:highlight w:val="none"/>
                    </w:rPr>
                    <w:t>用于周边农田施肥，不外排</w:t>
                  </w:r>
                </w:p>
              </w:tc>
            </w:tr>
            <w:tr w14:paraId="49E4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restart"/>
                  <w:noWrap w:val="0"/>
                  <w:vAlign w:val="center"/>
                </w:tcPr>
                <w:p w14:paraId="706B7B66">
                  <w:pPr>
                    <w:numPr>
                      <w:ilvl w:val="2"/>
                      <w:numId w:val="0"/>
                    </w:numPr>
                    <w:spacing w:line="240" w:lineRule="auto"/>
                    <w:jc w:val="center"/>
                    <w:rPr>
                      <w:rFonts w:ascii="Times New Roman" w:hAnsi="Times New Roman"/>
                      <w:snapToGrid w:val="0"/>
                      <w:color w:val="auto"/>
                      <w:sz w:val="21"/>
                      <w:szCs w:val="21"/>
                      <w:highlight w:val="none"/>
                    </w:rPr>
                  </w:pPr>
                  <w:r>
                    <w:rPr>
                      <w:rFonts w:hint="eastAsia" w:ascii="Times New Roman" w:hAnsi="Times New Roman" w:eastAsia="宋体"/>
                      <w:snapToGrid w:val="0"/>
                      <w:color w:val="auto"/>
                      <w:sz w:val="21"/>
                      <w:szCs w:val="21"/>
                      <w:highlight w:val="none"/>
                      <w:lang w:val="en-US" w:eastAsia="zh-CN"/>
                    </w:rPr>
                    <w:t>碱喷淋塔</w:t>
                  </w:r>
                  <w:r>
                    <w:rPr>
                      <w:rFonts w:hint="eastAsia" w:ascii="Times New Roman" w:hAnsi="Times New Roman"/>
                      <w:snapToGrid w:val="0"/>
                      <w:color w:val="auto"/>
                      <w:sz w:val="21"/>
                      <w:szCs w:val="21"/>
                      <w:highlight w:val="none"/>
                    </w:rPr>
                    <w:t>废水</w:t>
                  </w:r>
                </w:p>
              </w:tc>
              <w:tc>
                <w:tcPr>
                  <w:tcW w:w="926" w:type="dxa"/>
                  <w:vMerge w:val="restart"/>
                  <w:noWrap w:val="0"/>
                  <w:vAlign w:val="center"/>
                </w:tcPr>
                <w:p w14:paraId="6EB33CAD">
                  <w:pPr>
                    <w:numPr>
                      <w:ilvl w:val="2"/>
                      <w:numId w:val="0"/>
                    </w:num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1440</w:t>
                  </w:r>
                </w:p>
              </w:tc>
              <w:tc>
                <w:tcPr>
                  <w:tcW w:w="897" w:type="dxa"/>
                  <w:noWrap w:val="0"/>
                  <w:vAlign w:val="center"/>
                </w:tcPr>
                <w:p w14:paraId="70F81359">
                  <w:pPr>
                    <w:numPr>
                      <w:ilvl w:val="2"/>
                      <w:numId w:val="0"/>
                    </w:num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pH</w:t>
                  </w:r>
                </w:p>
              </w:tc>
              <w:tc>
                <w:tcPr>
                  <w:tcW w:w="0" w:type="auto"/>
                  <w:noWrap w:val="0"/>
                  <w:vAlign w:val="center"/>
                </w:tcPr>
                <w:p w14:paraId="5C504C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noWrap w:val="0"/>
                  <w:vAlign w:val="center"/>
                </w:tcPr>
                <w:p w14:paraId="6D4BCC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907" w:type="dxa"/>
                  <w:vMerge w:val="restart"/>
                  <w:noWrap w:val="0"/>
                  <w:vAlign w:val="center"/>
                </w:tcPr>
                <w:p w14:paraId="72F91ACA">
                  <w:p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三级沉淀池+黑膜发酵池</w:t>
                  </w:r>
                </w:p>
              </w:tc>
              <w:tc>
                <w:tcPr>
                  <w:tcW w:w="0" w:type="auto"/>
                  <w:noWrap w:val="0"/>
                  <w:vAlign w:val="center"/>
                </w:tcPr>
                <w:p w14:paraId="367A4C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1020" w:type="dxa"/>
                  <w:vMerge w:val="restart"/>
                  <w:noWrap w:val="0"/>
                  <w:vAlign w:val="center"/>
                </w:tcPr>
                <w:p w14:paraId="447EDCB6">
                  <w:pPr>
                    <w:numPr>
                      <w:ilvl w:val="2"/>
                      <w:numId w:val="0"/>
                    </w:num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1440</w:t>
                  </w:r>
                </w:p>
              </w:tc>
              <w:tc>
                <w:tcPr>
                  <w:tcW w:w="0" w:type="auto"/>
                  <w:noWrap w:val="0"/>
                  <w:vAlign w:val="center"/>
                </w:tcPr>
                <w:p w14:paraId="64D8F9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noWrap w:val="0"/>
                  <w:vAlign w:val="center"/>
                </w:tcPr>
                <w:p w14:paraId="1F10DA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0" w:type="auto"/>
                  <w:noWrap w:val="0"/>
                  <w:vAlign w:val="center"/>
                </w:tcPr>
                <w:p w14:paraId="099E0CBC">
                  <w:pPr>
                    <w:widowControl/>
                    <w:adjustRightInd w:val="0"/>
                    <w:snapToGrid w:val="0"/>
                    <w:spacing w:line="240" w:lineRule="auto"/>
                    <w:ind w:firstLine="0" w:firstLineChars="0"/>
                    <w:jc w:val="center"/>
                    <w:textAlignment w:val="center"/>
                    <w:rPr>
                      <w:rFonts w:ascii="Times New Roman" w:hAnsi="Times New Roman"/>
                      <w:color w:val="auto"/>
                      <w:kern w:val="0"/>
                      <w:sz w:val="21"/>
                      <w:szCs w:val="21"/>
                      <w:highlight w:val="none"/>
                      <w:lang w:bidi="ar"/>
                    </w:rPr>
                  </w:pPr>
                  <w:r>
                    <w:rPr>
                      <w:rFonts w:hint="eastAsia" w:ascii="Times New Roman" w:hAnsi="Times New Roman" w:eastAsia="宋体"/>
                      <w:color w:val="auto"/>
                      <w:kern w:val="0"/>
                      <w:sz w:val="21"/>
                      <w:szCs w:val="21"/>
                      <w:highlight w:val="none"/>
                      <w:lang w:val="en-US" w:eastAsia="zh-CN" w:bidi="ar"/>
                    </w:rPr>
                    <w:t>5.5-8.5</w:t>
                  </w:r>
                </w:p>
              </w:tc>
              <w:tc>
                <w:tcPr>
                  <w:tcW w:w="2037" w:type="dxa"/>
                  <w:vMerge w:val="continue"/>
                  <w:noWrap w:val="0"/>
                  <w:vAlign w:val="center"/>
                </w:tcPr>
                <w:p w14:paraId="306DAF7F">
                  <w:pPr>
                    <w:numPr>
                      <w:ilvl w:val="2"/>
                      <w:numId w:val="0"/>
                    </w:numPr>
                    <w:spacing w:line="240" w:lineRule="auto"/>
                    <w:jc w:val="center"/>
                    <w:rPr>
                      <w:rFonts w:ascii="Times New Roman" w:hAnsi="Times New Roman"/>
                      <w:snapToGrid w:val="0"/>
                      <w:color w:val="auto"/>
                      <w:sz w:val="21"/>
                      <w:szCs w:val="21"/>
                      <w:highlight w:val="none"/>
                    </w:rPr>
                  </w:pPr>
                </w:p>
              </w:tc>
            </w:tr>
            <w:tr w14:paraId="12EC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noWrap w:val="0"/>
                  <w:vAlign w:val="center"/>
                </w:tcPr>
                <w:p w14:paraId="7BD45F2E">
                  <w:pPr>
                    <w:numPr>
                      <w:ilvl w:val="2"/>
                      <w:numId w:val="0"/>
                    </w:numPr>
                    <w:spacing w:line="240" w:lineRule="auto"/>
                    <w:jc w:val="center"/>
                    <w:rPr>
                      <w:rFonts w:ascii="Times New Roman" w:hAnsi="Times New Roman"/>
                      <w:snapToGrid w:val="0"/>
                      <w:color w:val="auto"/>
                      <w:sz w:val="21"/>
                      <w:szCs w:val="21"/>
                      <w:highlight w:val="none"/>
                    </w:rPr>
                  </w:pPr>
                </w:p>
              </w:tc>
              <w:tc>
                <w:tcPr>
                  <w:tcW w:w="926" w:type="dxa"/>
                  <w:vMerge w:val="continue"/>
                  <w:noWrap w:val="0"/>
                  <w:vAlign w:val="center"/>
                </w:tcPr>
                <w:p w14:paraId="542E4260">
                  <w:pPr>
                    <w:numPr>
                      <w:ilvl w:val="2"/>
                      <w:numId w:val="0"/>
                    </w:numPr>
                    <w:spacing w:line="240" w:lineRule="auto"/>
                    <w:jc w:val="center"/>
                    <w:rPr>
                      <w:rFonts w:hint="default" w:ascii="Times New Roman" w:hAnsi="Times New Roman" w:eastAsia="宋体"/>
                      <w:snapToGrid w:val="0"/>
                      <w:color w:val="auto"/>
                      <w:sz w:val="21"/>
                      <w:szCs w:val="21"/>
                      <w:highlight w:val="none"/>
                      <w:lang w:val="en-US" w:eastAsia="zh-CN"/>
                    </w:rPr>
                  </w:pPr>
                </w:p>
              </w:tc>
              <w:tc>
                <w:tcPr>
                  <w:tcW w:w="897" w:type="dxa"/>
                  <w:noWrap w:val="0"/>
                  <w:vAlign w:val="center"/>
                </w:tcPr>
                <w:p w14:paraId="606470B8">
                  <w:pPr>
                    <w:numPr>
                      <w:ilvl w:val="2"/>
                      <w:numId w:val="0"/>
                    </w:numPr>
                    <w:spacing w:line="240" w:lineRule="auto"/>
                    <w:jc w:val="center"/>
                    <w:rPr>
                      <w:rFonts w:hint="eastAsia" w:ascii="Times New Roman" w:hAnsi="Times New Roman"/>
                      <w:snapToGrid w:val="0"/>
                      <w:color w:val="auto"/>
                      <w:sz w:val="21"/>
                      <w:szCs w:val="21"/>
                      <w:highlight w:val="none"/>
                    </w:rPr>
                  </w:pPr>
                  <w:r>
                    <w:rPr>
                      <w:rFonts w:ascii="Times New Roman" w:hAnsi="Times New Roman"/>
                      <w:snapToGrid w:val="0"/>
                      <w:color w:val="auto"/>
                      <w:sz w:val="21"/>
                      <w:szCs w:val="21"/>
                      <w:highlight w:val="none"/>
                    </w:rPr>
                    <w:t>COD</w:t>
                  </w:r>
                </w:p>
              </w:tc>
              <w:tc>
                <w:tcPr>
                  <w:tcW w:w="0" w:type="auto"/>
                  <w:noWrap w:val="0"/>
                  <w:vAlign w:val="center"/>
                </w:tcPr>
                <w:p w14:paraId="0A8BC23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0" w:type="auto"/>
                  <w:noWrap w:val="0"/>
                  <w:vAlign w:val="center"/>
                </w:tcPr>
                <w:p w14:paraId="1E9F65C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0.7200</w:t>
                  </w:r>
                </w:p>
              </w:tc>
              <w:tc>
                <w:tcPr>
                  <w:tcW w:w="907" w:type="dxa"/>
                  <w:vMerge w:val="continue"/>
                  <w:noWrap w:val="0"/>
                  <w:vAlign w:val="center"/>
                </w:tcPr>
                <w:p w14:paraId="024E07E8">
                  <w:pPr>
                    <w:spacing w:line="240" w:lineRule="auto"/>
                    <w:jc w:val="center"/>
                    <w:rPr>
                      <w:rFonts w:hint="default" w:ascii="Times New Roman" w:hAnsi="Times New Roman" w:eastAsia="宋体"/>
                      <w:snapToGrid w:val="0"/>
                      <w:color w:val="auto"/>
                      <w:sz w:val="21"/>
                      <w:szCs w:val="21"/>
                      <w:highlight w:val="none"/>
                      <w:lang w:val="en-US" w:eastAsia="zh-CN"/>
                    </w:rPr>
                  </w:pPr>
                </w:p>
              </w:tc>
              <w:tc>
                <w:tcPr>
                  <w:tcW w:w="0" w:type="auto"/>
                  <w:noWrap w:val="0"/>
                  <w:vAlign w:val="center"/>
                </w:tcPr>
                <w:p w14:paraId="1FA858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75</w:t>
                  </w:r>
                </w:p>
              </w:tc>
              <w:tc>
                <w:tcPr>
                  <w:tcW w:w="1020" w:type="dxa"/>
                  <w:vMerge w:val="continue"/>
                  <w:noWrap w:val="0"/>
                  <w:vAlign w:val="center"/>
                </w:tcPr>
                <w:p w14:paraId="01A56525">
                  <w:pPr>
                    <w:numPr>
                      <w:ilvl w:val="2"/>
                      <w:numId w:val="0"/>
                    </w:numPr>
                    <w:spacing w:line="240" w:lineRule="auto"/>
                    <w:jc w:val="center"/>
                    <w:rPr>
                      <w:rFonts w:hint="default" w:ascii="Times New Roman" w:hAnsi="Times New Roman" w:eastAsia="宋体"/>
                      <w:snapToGrid w:val="0"/>
                      <w:color w:val="auto"/>
                      <w:sz w:val="21"/>
                      <w:szCs w:val="21"/>
                      <w:highlight w:val="none"/>
                      <w:lang w:val="en-US" w:eastAsia="zh-CN"/>
                    </w:rPr>
                  </w:pPr>
                </w:p>
              </w:tc>
              <w:tc>
                <w:tcPr>
                  <w:tcW w:w="0" w:type="auto"/>
                  <w:noWrap w:val="0"/>
                  <w:vAlign w:val="center"/>
                </w:tcPr>
                <w:p w14:paraId="00125CC1">
                  <w:pPr>
                    <w:keepNext w:val="0"/>
                    <w:keepLines w:val="0"/>
                    <w:widowControl/>
                    <w:suppressLineNumbers w:val="0"/>
                    <w:jc w:val="center"/>
                    <w:textAlignment w:val="center"/>
                    <w:rPr>
                      <w:rFonts w:ascii="Times New Roman" w:hAnsi="Times New Roman"/>
                      <w:snapToGrid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125</w:t>
                  </w:r>
                </w:p>
              </w:tc>
              <w:tc>
                <w:tcPr>
                  <w:tcW w:w="0" w:type="auto"/>
                  <w:noWrap w:val="0"/>
                  <w:vAlign w:val="center"/>
                </w:tcPr>
                <w:p w14:paraId="53B2E9EF">
                  <w:pPr>
                    <w:keepNext w:val="0"/>
                    <w:keepLines w:val="0"/>
                    <w:widowControl/>
                    <w:suppressLineNumbers w:val="0"/>
                    <w:jc w:val="center"/>
                    <w:textAlignment w:val="center"/>
                    <w:rPr>
                      <w:rFonts w:ascii="Times New Roman" w:hAnsi="Times New Roman"/>
                      <w:snapToGrid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0.18000</w:t>
                  </w:r>
                </w:p>
              </w:tc>
              <w:tc>
                <w:tcPr>
                  <w:tcW w:w="0" w:type="auto"/>
                  <w:noWrap w:val="0"/>
                  <w:vAlign w:val="center"/>
                </w:tcPr>
                <w:p w14:paraId="04598352">
                  <w:pPr>
                    <w:widowControl/>
                    <w:adjustRightInd w:val="0"/>
                    <w:snapToGrid w:val="0"/>
                    <w:spacing w:line="240" w:lineRule="auto"/>
                    <w:ind w:firstLine="0" w:firstLineChars="0"/>
                    <w:jc w:val="center"/>
                    <w:textAlignment w:val="center"/>
                    <w:rPr>
                      <w:rFonts w:ascii="Times New Roman" w:hAnsi="Times New Roman"/>
                      <w:snapToGrid w:val="0"/>
                      <w:color w:val="auto"/>
                      <w:sz w:val="21"/>
                      <w:szCs w:val="21"/>
                      <w:highlight w:val="none"/>
                    </w:rPr>
                  </w:pPr>
                  <w:r>
                    <w:rPr>
                      <w:rFonts w:ascii="Times New Roman" w:hAnsi="Times New Roman"/>
                      <w:color w:val="auto"/>
                      <w:kern w:val="0"/>
                      <w:sz w:val="21"/>
                      <w:szCs w:val="21"/>
                      <w:highlight w:val="none"/>
                      <w:lang w:bidi="ar"/>
                    </w:rPr>
                    <w:t>200</w:t>
                  </w:r>
                </w:p>
              </w:tc>
              <w:tc>
                <w:tcPr>
                  <w:tcW w:w="2037" w:type="dxa"/>
                  <w:vMerge w:val="continue"/>
                  <w:noWrap w:val="0"/>
                  <w:vAlign w:val="center"/>
                </w:tcPr>
                <w:p w14:paraId="30CEFF0C">
                  <w:pPr>
                    <w:numPr>
                      <w:ilvl w:val="2"/>
                      <w:numId w:val="0"/>
                    </w:numPr>
                    <w:spacing w:line="240" w:lineRule="auto"/>
                    <w:jc w:val="center"/>
                    <w:rPr>
                      <w:rFonts w:ascii="Times New Roman" w:hAnsi="Times New Roman"/>
                      <w:snapToGrid w:val="0"/>
                      <w:color w:val="auto"/>
                      <w:sz w:val="21"/>
                      <w:szCs w:val="21"/>
                      <w:highlight w:val="none"/>
                    </w:rPr>
                  </w:pPr>
                </w:p>
              </w:tc>
            </w:tr>
            <w:tr w14:paraId="26D1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noWrap w:val="0"/>
                  <w:vAlign w:val="center"/>
                </w:tcPr>
                <w:p w14:paraId="3F6C291A">
                  <w:pPr>
                    <w:numPr>
                      <w:ilvl w:val="2"/>
                      <w:numId w:val="0"/>
                    </w:numPr>
                    <w:spacing w:line="240" w:lineRule="auto"/>
                    <w:jc w:val="center"/>
                    <w:rPr>
                      <w:rFonts w:ascii="Times New Roman" w:hAnsi="Times New Roman"/>
                      <w:snapToGrid w:val="0"/>
                      <w:color w:val="auto"/>
                      <w:sz w:val="21"/>
                      <w:szCs w:val="21"/>
                      <w:highlight w:val="none"/>
                    </w:rPr>
                  </w:pPr>
                </w:p>
              </w:tc>
              <w:tc>
                <w:tcPr>
                  <w:tcW w:w="926" w:type="dxa"/>
                  <w:vMerge w:val="continue"/>
                  <w:noWrap w:val="0"/>
                  <w:vAlign w:val="center"/>
                </w:tcPr>
                <w:p w14:paraId="40BC4CD1">
                  <w:pPr>
                    <w:numPr>
                      <w:ilvl w:val="2"/>
                      <w:numId w:val="0"/>
                    </w:numPr>
                    <w:spacing w:line="240" w:lineRule="auto"/>
                    <w:jc w:val="center"/>
                    <w:rPr>
                      <w:rFonts w:ascii="Times New Roman" w:hAnsi="Times New Roman"/>
                      <w:snapToGrid w:val="0"/>
                      <w:color w:val="auto"/>
                      <w:sz w:val="21"/>
                      <w:szCs w:val="21"/>
                      <w:highlight w:val="none"/>
                    </w:rPr>
                  </w:pPr>
                </w:p>
              </w:tc>
              <w:tc>
                <w:tcPr>
                  <w:tcW w:w="897" w:type="dxa"/>
                  <w:noWrap w:val="0"/>
                  <w:vAlign w:val="center"/>
                </w:tcPr>
                <w:p w14:paraId="7E5A0CE1">
                  <w:pPr>
                    <w:numPr>
                      <w:ilvl w:val="2"/>
                      <w:numId w:val="0"/>
                    </w:numPr>
                    <w:spacing w:line="240" w:lineRule="auto"/>
                    <w:jc w:val="center"/>
                    <w:rPr>
                      <w:rFonts w:hint="eastAsia"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BOD</w:t>
                  </w:r>
                  <w:r>
                    <w:rPr>
                      <w:rFonts w:hint="eastAsia" w:ascii="Times New Roman" w:hAnsi="Times New Roman"/>
                      <w:snapToGrid w:val="0"/>
                      <w:color w:val="auto"/>
                      <w:sz w:val="21"/>
                      <w:szCs w:val="21"/>
                      <w:highlight w:val="none"/>
                      <w:vertAlign w:val="subscript"/>
                    </w:rPr>
                    <w:t>5</w:t>
                  </w:r>
                </w:p>
              </w:tc>
              <w:tc>
                <w:tcPr>
                  <w:tcW w:w="0" w:type="auto"/>
                  <w:noWrap w:val="0"/>
                  <w:vAlign w:val="center"/>
                </w:tcPr>
                <w:p w14:paraId="4F28895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300</w:t>
                  </w:r>
                </w:p>
              </w:tc>
              <w:tc>
                <w:tcPr>
                  <w:tcW w:w="0" w:type="auto"/>
                  <w:noWrap w:val="0"/>
                  <w:vAlign w:val="center"/>
                </w:tcPr>
                <w:p w14:paraId="61D86DE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0.4320</w:t>
                  </w:r>
                </w:p>
              </w:tc>
              <w:tc>
                <w:tcPr>
                  <w:tcW w:w="907" w:type="dxa"/>
                  <w:vMerge w:val="continue"/>
                  <w:noWrap w:val="0"/>
                  <w:vAlign w:val="center"/>
                </w:tcPr>
                <w:p w14:paraId="2FD74809">
                  <w:pPr>
                    <w:spacing w:line="240" w:lineRule="auto"/>
                    <w:jc w:val="center"/>
                    <w:rPr>
                      <w:rFonts w:ascii="Times New Roman" w:hAnsi="Times New Roman"/>
                      <w:snapToGrid w:val="0"/>
                      <w:color w:val="auto"/>
                      <w:sz w:val="21"/>
                      <w:szCs w:val="21"/>
                      <w:highlight w:val="none"/>
                    </w:rPr>
                  </w:pPr>
                </w:p>
              </w:tc>
              <w:tc>
                <w:tcPr>
                  <w:tcW w:w="0" w:type="auto"/>
                  <w:noWrap w:val="0"/>
                  <w:vAlign w:val="center"/>
                </w:tcPr>
                <w:p w14:paraId="5B0810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80</w:t>
                  </w:r>
                </w:p>
              </w:tc>
              <w:tc>
                <w:tcPr>
                  <w:tcW w:w="1020" w:type="dxa"/>
                  <w:vMerge w:val="continue"/>
                  <w:noWrap w:val="0"/>
                  <w:vAlign w:val="center"/>
                </w:tcPr>
                <w:p w14:paraId="38DBD873">
                  <w:pPr>
                    <w:numPr>
                      <w:ilvl w:val="2"/>
                      <w:numId w:val="0"/>
                    </w:numPr>
                    <w:spacing w:line="240" w:lineRule="auto"/>
                    <w:jc w:val="center"/>
                    <w:rPr>
                      <w:rFonts w:ascii="Times New Roman" w:hAnsi="Times New Roman"/>
                      <w:snapToGrid w:val="0"/>
                      <w:color w:val="auto"/>
                      <w:sz w:val="21"/>
                      <w:szCs w:val="21"/>
                      <w:highlight w:val="none"/>
                    </w:rPr>
                  </w:pPr>
                </w:p>
              </w:tc>
              <w:tc>
                <w:tcPr>
                  <w:tcW w:w="0" w:type="auto"/>
                  <w:noWrap w:val="0"/>
                  <w:vAlign w:val="center"/>
                </w:tcPr>
                <w:p w14:paraId="703E693A">
                  <w:pPr>
                    <w:keepNext w:val="0"/>
                    <w:keepLines w:val="0"/>
                    <w:widowControl/>
                    <w:suppressLineNumbers w:val="0"/>
                    <w:jc w:val="center"/>
                    <w:textAlignment w:val="center"/>
                    <w:rPr>
                      <w:rFonts w:ascii="Times New Roman" w:hAnsi="Times New Roman"/>
                      <w:snapToGrid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0" w:type="auto"/>
                  <w:noWrap w:val="0"/>
                  <w:vAlign w:val="center"/>
                </w:tcPr>
                <w:p w14:paraId="75D21AEF">
                  <w:pPr>
                    <w:keepNext w:val="0"/>
                    <w:keepLines w:val="0"/>
                    <w:widowControl/>
                    <w:suppressLineNumbers w:val="0"/>
                    <w:jc w:val="center"/>
                    <w:textAlignment w:val="center"/>
                    <w:rPr>
                      <w:rFonts w:ascii="Times New Roman" w:hAnsi="Times New Roman"/>
                      <w:snapToGrid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0.08640</w:t>
                  </w:r>
                </w:p>
              </w:tc>
              <w:tc>
                <w:tcPr>
                  <w:tcW w:w="0" w:type="auto"/>
                  <w:noWrap w:val="0"/>
                  <w:vAlign w:val="center"/>
                </w:tcPr>
                <w:p w14:paraId="58398FBD">
                  <w:pPr>
                    <w:widowControl/>
                    <w:adjustRightInd w:val="0"/>
                    <w:snapToGrid w:val="0"/>
                    <w:spacing w:line="240" w:lineRule="auto"/>
                    <w:ind w:firstLine="0" w:firstLineChars="0"/>
                    <w:jc w:val="center"/>
                    <w:textAlignment w:val="center"/>
                    <w:rPr>
                      <w:rFonts w:ascii="Times New Roman" w:hAnsi="Times New Roman"/>
                      <w:snapToGrid w:val="0"/>
                      <w:color w:val="auto"/>
                      <w:sz w:val="21"/>
                      <w:szCs w:val="21"/>
                      <w:highlight w:val="none"/>
                    </w:rPr>
                  </w:pPr>
                  <w:r>
                    <w:rPr>
                      <w:rFonts w:ascii="Times New Roman" w:hAnsi="Times New Roman"/>
                      <w:color w:val="auto"/>
                      <w:kern w:val="0"/>
                      <w:sz w:val="21"/>
                      <w:szCs w:val="21"/>
                      <w:highlight w:val="none"/>
                      <w:lang w:bidi="ar"/>
                    </w:rPr>
                    <w:t>100</w:t>
                  </w:r>
                </w:p>
              </w:tc>
              <w:tc>
                <w:tcPr>
                  <w:tcW w:w="2037" w:type="dxa"/>
                  <w:vMerge w:val="continue"/>
                  <w:noWrap w:val="0"/>
                  <w:vAlign w:val="center"/>
                </w:tcPr>
                <w:p w14:paraId="27556EB8">
                  <w:pPr>
                    <w:numPr>
                      <w:ilvl w:val="2"/>
                      <w:numId w:val="0"/>
                    </w:numPr>
                    <w:spacing w:line="240" w:lineRule="auto"/>
                    <w:jc w:val="center"/>
                    <w:rPr>
                      <w:rFonts w:ascii="Times New Roman" w:hAnsi="Times New Roman"/>
                      <w:snapToGrid w:val="0"/>
                      <w:color w:val="auto"/>
                      <w:sz w:val="21"/>
                      <w:szCs w:val="21"/>
                      <w:highlight w:val="none"/>
                    </w:rPr>
                  </w:pPr>
                </w:p>
              </w:tc>
            </w:tr>
            <w:tr w14:paraId="7B01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noWrap w:val="0"/>
                  <w:vAlign w:val="center"/>
                </w:tcPr>
                <w:p w14:paraId="38A3ADE4">
                  <w:pPr>
                    <w:numPr>
                      <w:ilvl w:val="2"/>
                      <w:numId w:val="0"/>
                    </w:numPr>
                    <w:spacing w:line="240" w:lineRule="auto"/>
                    <w:jc w:val="center"/>
                    <w:rPr>
                      <w:rFonts w:ascii="Times New Roman" w:hAnsi="Times New Roman"/>
                      <w:snapToGrid w:val="0"/>
                      <w:color w:val="auto"/>
                      <w:sz w:val="21"/>
                      <w:szCs w:val="21"/>
                      <w:highlight w:val="none"/>
                    </w:rPr>
                  </w:pPr>
                </w:p>
              </w:tc>
              <w:tc>
                <w:tcPr>
                  <w:tcW w:w="926" w:type="dxa"/>
                  <w:vMerge w:val="continue"/>
                  <w:noWrap w:val="0"/>
                  <w:vAlign w:val="center"/>
                </w:tcPr>
                <w:p w14:paraId="3A994C1D">
                  <w:pPr>
                    <w:numPr>
                      <w:ilvl w:val="2"/>
                      <w:numId w:val="0"/>
                    </w:numPr>
                    <w:spacing w:line="240" w:lineRule="auto"/>
                    <w:jc w:val="center"/>
                    <w:rPr>
                      <w:rFonts w:ascii="Times New Roman" w:hAnsi="Times New Roman"/>
                      <w:snapToGrid w:val="0"/>
                      <w:color w:val="auto"/>
                      <w:sz w:val="21"/>
                      <w:szCs w:val="21"/>
                      <w:highlight w:val="none"/>
                    </w:rPr>
                  </w:pPr>
                </w:p>
              </w:tc>
              <w:tc>
                <w:tcPr>
                  <w:tcW w:w="897" w:type="dxa"/>
                  <w:noWrap w:val="0"/>
                  <w:vAlign w:val="center"/>
                </w:tcPr>
                <w:p w14:paraId="457D6304">
                  <w:pPr>
                    <w:numPr>
                      <w:ilvl w:val="2"/>
                      <w:numId w:val="0"/>
                    </w:numPr>
                    <w:spacing w:line="240" w:lineRule="auto"/>
                    <w:jc w:val="center"/>
                    <w:rPr>
                      <w:rFonts w:hint="eastAsia" w:ascii="Times New Roman" w:hAnsi="Times New Roman"/>
                      <w:snapToGrid w:val="0"/>
                      <w:color w:val="auto"/>
                      <w:sz w:val="21"/>
                      <w:szCs w:val="21"/>
                      <w:highlight w:val="none"/>
                    </w:rPr>
                  </w:pPr>
                  <w:r>
                    <w:rPr>
                      <w:rFonts w:ascii="Times New Roman" w:hAnsi="Times New Roman"/>
                      <w:snapToGrid w:val="0"/>
                      <w:color w:val="auto"/>
                      <w:sz w:val="21"/>
                      <w:szCs w:val="21"/>
                      <w:highlight w:val="none"/>
                    </w:rPr>
                    <w:t>SS</w:t>
                  </w:r>
                </w:p>
              </w:tc>
              <w:tc>
                <w:tcPr>
                  <w:tcW w:w="0" w:type="auto"/>
                  <w:noWrap w:val="0"/>
                  <w:vAlign w:val="center"/>
                </w:tcPr>
                <w:p w14:paraId="46A962D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114</w:t>
                  </w:r>
                </w:p>
              </w:tc>
              <w:tc>
                <w:tcPr>
                  <w:tcW w:w="0" w:type="auto"/>
                  <w:noWrap w:val="0"/>
                  <w:vAlign w:val="center"/>
                </w:tcPr>
                <w:p w14:paraId="130B2B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0.1641</w:t>
                  </w:r>
                </w:p>
              </w:tc>
              <w:tc>
                <w:tcPr>
                  <w:tcW w:w="907" w:type="dxa"/>
                  <w:vMerge w:val="continue"/>
                  <w:noWrap w:val="0"/>
                  <w:vAlign w:val="center"/>
                </w:tcPr>
                <w:p w14:paraId="65D2C749">
                  <w:pPr>
                    <w:spacing w:line="240" w:lineRule="auto"/>
                    <w:jc w:val="center"/>
                    <w:rPr>
                      <w:rFonts w:ascii="Times New Roman" w:hAnsi="Times New Roman"/>
                      <w:snapToGrid w:val="0"/>
                      <w:color w:val="auto"/>
                      <w:sz w:val="21"/>
                      <w:szCs w:val="21"/>
                      <w:highlight w:val="none"/>
                    </w:rPr>
                  </w:pPr>
                </w:p>
              </w:tc>
              <w:tc>
                <w:tcPr>
                  <w:tcW w:w="0" w:type="auto"/>
                  <w:noWrap w:val="0"/>
                  <w:vAlign w:val="center"/>
                </w:tcPr>
                <w:p w14:paraId="0854F9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95</w:t>
                  </w:r>
                </w:p>
              </w:tc>
              <w:tc>
                <w:tcPr>
                  <w:tcW w:w="1020" w:type="dxa"/>
                  <w:vMerge w:val="continue"/>
                  <w:noWrap w:val="0"/>
                  <w:vAlign w:val="center"/>
                </w:tcPr>
                <w:p w14:paraId="113EFB01">
                  <w:pPr>
                    <w:numPr>
                      <w:ilvl w:val="2"/>
                      <w:numId w:val="0"/>
                    </w:numPr>
                    <w:spacing w:line="240" w:lineRule="auto"/>
                    <w:jc w:val="center"/>
                    <w:rPr>
                      <w:rFonts w:ascii="Times New Roman" w:hAnsi="Times New Roman"/>
                      <w:snapToGrid w:val="0"/>
                      <w:color w:val="auto"/>
                      <w:sz w:val="21"/>
                      <w:szCs w:val="21"/>
                      <w:highlight w:val="none"/>
                    </w:rPr>
                  </w:pPr>
                </w:p>
              </w:tc>
              <w:tc>
                <w:tcPr>
                  <w:tcW w:w="966" w:type="dxa"/>
                  <w:noWrap w:val="0"/>
                  <w:vAlign w:val="center"/>
                </w:tcPr>
                <w:p w14:paraId="5EA0D384">
                  <w:pPr>
                    <w:keepNext w:val="0"/>
                    <w:keepLines w:val="0"/>
                    <w:widowControl/>
                    <w:suppressLineNumbers w:val="0"/>
                    <w:jc w:val="center"/>
                    <w:textAlignment w:val="center"/>
                    <w:rPr>
                      <w:rFonts w:hint="default" w:ascii="Times New Roman" w:hAnsi="Times New Roman"/>
                      <w:snapToGrid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5.7</w:t>
                  </w: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1034" w:type="dxa"/>
                  <w:noWrap w:val="0"/>
                  <w:vAlign w:val="center"/>
                </w:tcPr>
                <w:p w14:paraId="3922B20D">
                  <w:pPr>
                    <w:keepNext w:val="0"/>
                    <w:keepLines w:val="0"/>
                    <w:widowControl/>
                    <w:suppressLineNumbers w:val="0"/>
                    <w:jc w:val="center"/>
                    <w:textAlignment w:val="center"/>
                    <w:rPr>
                      <w:rFonts w:ascii="Times New Roman" w:hAnsi="Times New Roman"/>
                      <w:snapToGrid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0.00821</w:t>
                  </w:r>
                </w:p>
              </w:tc>
              <w:tc>
                <w:tcPr>
                  <w:tcW w:w="0" w:type="auto"/>
                  <w:noWrap w:val="0"/>
                  <w:vAlign w:val="center"/>
                </w:tcPr>
                <w:p w14:paraId="0423EC7B">
                  <w:pPr>
                    <w:widowControl/>
                    <w:adjustRightInd w:val="0"/>
                    <w:snapToGrid w:val="0"/>
                    <w:spacing w:line="240" w:lineRule="auto"/>
                    <w:ind w:firstLine="0" w:firstLineChars="0"/>
                    <w:jc w:val="center"/>
                    <w:textAlignment w:val="center"/>
                    <w:rPr>
                      <w:rFonts w:ascii="Times New Roman" w:hAnsi="Times New Roman"/>
                      <w:snapToGrid w:val="0"/>
                      <w:color w:val="auto"/>
                      <w:sz w:val="21"/>
                      <w:szCs w:val="21"/>
                      <w:highlight w:val="none"/>
                    </w:rPr>
                  </w:pPr>
                  <w:r>
                    <w:rPr>
                      <w:rFonts w:ascii="Times New Roman" w:hAnsi="Times New Roman"/>
                      <w:color w:val="auto"/>
                      <w:kern w:val="0"/>
                      <w:sz w:val="21"/>
                      <w:szCs w:val="21"/>
                      <w:highlight w:val="none"/>
                      <w:lang w:bidi="ar"/>
                    </w:rPr>
                    <w:t>100</w:t>
                  </w:r>
                </w:p>
              </w:tc>
              <w:tc>
                <w:tcPr>
                  <w:tcW w:w="2037" w:type="dxa"/>
                  <w:vMerge w:val="continue"/>
                  <w:noWrap w:val="0"/>
                  <w:vAlign w:val="center"/>
                </w:tcPr>
                <w:p w14:paraId="691B3DC0">
                  <w:pPr>
                    <w:numPr>
                      <w:ilvl w:val="2"/>
                      <w:numId w:val="0"/>
                    </w:numPr>
                    <w:spacing w:line="240" w:lineRule="auto"/>
                    <w:jc w:val="center"/>
                    <w:rPr>
                      <w:rFonts w:ascii="Times New Roman" w:hAnsi="Times New Roman"/>
                      <w:snapToGrid w:val="0"/>
                      <w:color w:val="auto"/>
                      <w:sz w:val="21"/>
                      <w:szCs w:val="21"/>
                      <w:highlight w:val="none"/>
                    </w:rPr>
                  </w:pPr>
                </w:p>
              </w:tc>
            </w:tr>
            <w:tr w14:paraId="4A20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2" w:type="dxa"/>
                  <w:vMerge w:val="continue"/>
                  <w:noWrap w:val="0"/>
                  <w:vAlign w:val="center"/>
                </w:tcPr>
                <w:p w14:paraId="51D629D4">
                  <w:pPr>
                    <w:numPr>
                      <w:ilvl w:val="2"/>
                      <w:numId w:val="0"/>
                    </w:numPr>
                    <w:spacing w:line="240" w:lineRule="auto"/>
                    <w:jc w:val="center"/>
                    <w:rPr>
                      <w:rFonts w:ascii="Times New Roman" w:hAnsi="Times New Roman"/>
                      <w:snapToGrid w:val="0"/>
                      <w:color w:val="auto"/>
                      <w:sz w:val="21"/>
                      <w:szCs w:val="21"/>
                      <w:highlight w:val="none"/>
                    </w:rPr>
                  </w:pPr>
                </w:p>
              </w:tc>
              <w:tc>
                <w:tcPr>
                  <w:tcW w:w="926" w:type="dxa"/>
                  <w:vMerge w:val="continue"/>
                  <w:noWrap w:val="0"/>
                  <w:vAlign w:val="center"/>
                </w:tcPr>
                <w:p w14:paraId="5B0A989D">
                  <w:pPr>
                    <w:numPr>
                      <w:ilvl w:val="2"/>
                      <w:numId w:val="0"/>
                    </w:numPr>
                    <w:spacing w:line="240" w:lineRule="auto"/>
                    <w:jc w:val="center"/>
                    <w:rPr>
                      <w:rFonts w:ascii="Times New Roman" w:hAnsi="Times New Roman"/>
                      <w:snapToGrid w:val="0"/>
                      <w:color w:val="auto"/>
                      <w:sz w:val="21"/>
                      <w:szCs w:val="21"/>
                      <w:highlight w:val="none"/>
                    </w:rPr>
                  </w:pPr>
                </w:p>
              </w:tc>
              <w:tc>
                <w:tcPr>
                  <w:tcW w:w="897" w:type="dxa"/>
                  <w:vMerge w:val="restart"/>
                  <w:noWrap w:val="0"/>
                  <w:vAlign w:val="center"/>
                </w:tcPr>
                <w:p w14:paraId="704EFB61">
                  <w:pPr>
                    <w:numPr>
                      <w:ilvl w:val="2"/>
                      <w:numId w:val="0"/>
                    </w:numPr>
                    <w:spacing w:line="240" w:lineRule="auto"/>
                    <w:jc w:val="center"/>
                    <w:rPr>
                      <w:rFonts w:hint="eastAsia"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硫化物</w:t>
                  </w:r>
                </w:p>
              </w:tc>
              <w:tc>
                <w:tcPr>
                  <w:tcW w:w="0" w:type="auto"/>
                  <w:vMerge w:val="restart"/>
                  <w:noWrap w:val="0"/>
                  <w:vAlign w:val="center"/>
                </w:tcPr>
                <w:p w14:paraId="32D255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272</w:t>
                  </w:r>
                </w:p>
              </w:tc>
              <w:tc>
                <w:tcPr>
                  <w:tcW w:w="0" w:type="auto"/>
                  <w:vMerge w:val="restart"/>
                  <w:noWrap w:val="0"/>
                  <w:vAlign w:val="center"/>
                </w:tcPr>
                <w:p w14:paraId="47B073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0.3917</w:t>
                  </w:r>
                </w:p>
              </w:tc>
              <w:tc>
                <w:tcPr>
                  <w:tcW w:w="907" w:type="dxa"/>
                  <w:noWrap w:val="0"/>
                  <w:vAlign w:val="center"/>
                </w:tcPr>
                <w:p w14:paraId="4410664C">
                  <w:p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碱喷淋</w:t>
                  </w:r>
                </w:p>
              </w:tc>
              <w:tc>
                <w:tcPr>
                  <w:tcW w:w="1330" w:type="dxa"/>
                  <w:noWrap w:val="0"/>
                  <w:vAlign w:val="center"/>
                </w:tcPr>
                <w:p w14:paraId="7447C4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97%</w:t>
                  </w:r>
                </w:p>
              </w:tc>
              <w:tc>
                <w:tcPr>
                  <w:tcW w:w="1020" w:type="dxa"/>
                  <w:vMerge w:val="continue"/>
                  <w:noWrap w:val="0"/>
                  <w:vAlign w:val="center"/>
                </w:tcPr>
                <w:p w14:paraId="41720E9A">
                  <w:pPr>
                    <w:numPr>
                      <w:ilvl w:val="2"/>
                      <w:numId w:val="0"/>
                    </w:numPr>
                    <w:spacing w:line="240" w:lineRule="auto"/>
                    <w:jc w:val="center"/>
                    <w:rPr>
                      <w:rFonts w:ascii="Times New Roman" w:hAnsi="Times New Roman"/>
                      <w:snapToGrid w:val="0"/>
                      <w:color w:val="auto"/>
                      <w:sz w:val="21"/>
                      <w:szCs w:val="21"/>
                      <w:highlight w:val="none"/>
                    </w:rPr>
                  </w:pPr>
                </w:p>
              </w:tc>
              <w:tc>
                <w:tcPr>
                  <w:tcW w:w="966" w:type="dxa"/>
                  <w:vMerge w:val="restart"/>
                  <w:noWrap w:val="0"/>
                  <w:vAlign w:val="center"/>
                </w:tcPr>
                <w:p w14:paraId="6C964B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0.816</w:t>
                  </w:r>
                </w:p>
              </w:tc>
              <w:tc>
                <w:tcPr>
                  <w:tcW w:w="1034" w:type="dxa"/>
                  <w:vMerge w:val="restart"/>
                  <w:noWrap w:val="0"/>
                  <w:vAlign w:val="center"/>
                </w:tcPr>
                <w:p w14:paraId="76F554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0.00118</w:t>
                  </w:r>
                </w:p>
              </w:tc>
              <w:tc>
                <w:tcPr>
                  <w:tcW w:w="0" w:type="auto"/>
                  <w:vMerge w:val="restart"/>
                  <w:noWrap w:val="0"/>
                  <w:vAlign w:val="center"/>
                </w:tcPr>
                <w:p w14:paraId="30CB541C">
                  <w:pPr>
                    <w:widowControl/>
                    <w:adjustRightInd w:val="0"/>
                    <w:snapToGrid w:val="0"/>
                    <w:spacing w:line="240" w:lineRule="auto"/>
                    <w:ind w:firstLine="0" w:firstLineChars="0"/>
                    <w:jc w:val="center"/>
                    <w:textAlignment w:val="center"/>
                    <w:rPr>
                      <w:rFonts w:hint="default" w:ascii="Times New Roman" w:hAnsi="Times New Roman" w:eastAsia="宋体"/>
                      <w:color w:val="auto"/>
                      <w:kern w:val="0"/>
                      <w:sz w:val="21"/>
                      <w:szCs w:val="21"/>
                      <w:highlight w:val="none"/>
                      <w:lang w:val="en-US" w:eastAsia="zh-CN" w:bidi="ar"/>
                    </w:rPr>
                  </w:pPr>
                  <w:r>
                    <w:rPr>
                      <w:rFonts w:hint="eastAsia" w:ascii="Times New Roman" w:hAnsi="Times New Roman" w:eastAsia="宋体"/>
                      <w:color w:val="auto"/>
                      <w:kern w:val="0"/>
                      <w:sz w:val="21"/>
                      <w:szCs w:val="21"/>
                      <w:highlight w:val="none"/>
                      <w:lang w:val="en-US" w:eastAsia="zh-CN" w:bidi="ar"/>
                    </w:rPr>
                    <w:t>1.0</w:t>
                  </w:r>
                </w:p>
              </w:tc>
              <w:tc>
                <w:tcPr>
                  <w:tcW w:w="2037" w:type="dxa"/>
                  <w:vMerge w:val="continue"/>
                  <w:noWrap w:val="0"/>
                  <w:vAlign w:val="center"/>
                </w:tcPr>
                <w:p w14:paraId="006F94AC">
                  <w:pPr>
                    <w:numPr>
                      <w:ilvl w:val="2"/>
                      <w:numId w:val="0"/>
                    </w:numPr>
                    <w:spacing w:line="240" w:lineRule="auto"/>
                    <w:jc w:val="center"/>
                    <w:rPr>
                      <w:rFonts w:ascii="Times New Roman" w:hAnsi="Times New Roman"/>
                      <w:snapToGrid w:val="0"/>
                      <w:color w:val="auto"/>
                      <w:sz w:val="21"/>
                      <w:szCs w:val="21"/>
                      <w:highlight w:val="none"/>
                    </w:rPr>
                  </w:pPr>
                </w:p>
              </w:tc>
            </w:tr>
            <w:tr w14:paraId="7754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2" w:type="dxa"/>
                  <w:vMerge w:val="continue"/>
                  <w:noWrap w:val="0"/>
                  <w:vAlign w:val="center"/>
                </w:tcPr>
                <w:p w14:paraId="04C22A2E">
                  <w:pPr>
                    <w:spacing w:line="240" w:lineRule="auto"/>
                    <w:jc w:val="center"/>
                    <w:rPr>
                      <w:color w:val="auto"/>
                      <w:highlight w:val="none"/>
                    </w:rPr>
                  </w:pPr>
                </w:p>
              </w:tc>
              <w:tc>
                <w:tcPr>
                  <w:tcW w:w="926" w:type="dxa"/>
                  <w:vMerge w:val="continue"/>
                  <w:noWrap w:val="0"/>
                  <w:vAlign w:val="center"/>
                </w:tcPr>
                <w:p w14:paraId="0825479A">
                  <w:pPr>
                    <w:spacing w:line="240" w:lineRule="auto"/>
                    <w:jc w:val="center"/>
                    <w:rPr>
                      <w:color w:val="auto"/>
                      <w:highlight w:val="none"/>
                    </w:rPr>
                  </w:pPr>
                </w:p>
              </w:tc>
              <w:tc>
                <w:tcPr>
                  <w:tcW w:w="897" w:type="dxa"/>
                  <w:vMerge w:val="continue"/>
                  <w:noWrap w:val="0"/>
                  <w:vAlign w:val="center"/>
                </w:tcPr>
                <w:p w14:paraId="3F0362F4">
                  <w:pPr>
                    <w:spacing w:line="240" w:lineRule="auto"/>
                    <w:jc w:val="center"/>
                    <w:rPr>
                      <w:color w:val="auto"/>
                      <w:highlight w:val="none"/>
                    </w:rPr>
                  </w:pPr>
                </w:p>
              </w:tc>
              <w:tc>
                <w:tcPr>
                  <w:tcW w:w="0" w:type="auto"/>
                  <w:vMerge w:val="continue"/>
                  <w:noWrap w:val="0"/>
                  <w:vAlign w:val="center"/>
                </w:tcPr>
                <w:p w14:paraId="574EFF68">
                  <w:pPr>
                    <w:spacing w:line="240" w:lineRule="auto"/>
                    <w:jc w:val="center"/>
                    <w:rPr>
                      <w:color w:val="auto"/>
                      <w:highlight w:val="none"/>
                    </w:rPr>
                  </w:pPr>
                </w:p>
              </w:tc>
              <w:tc>
                <w:tcPr>
                  <w:tcW w:w="0" w:type="auto"/>
                  <w:vMerge w:val="continue"/>
                  <w:noWrap w:val="0"/>
                  <w:vAlign w:val="center"/>
                </w:tcPr>
                <w:p w14:paraId="14F44397">
                  <w:pPr>
                    <w:spacing w:line="240" w:lineRule="auto"/>
                    <w:jc w:val="center"/>
                    <w:rPr>
                      <w:color w:val="auto"/>
                      <w:highlight w:val="none"/>
                    </w:rPr>
                  </w:pPr>
                </w:p>
              </w:tc>
              <w:tc>
                <w:tcPr>
                  <w:tcW w:w="907" w:type="dxa"/>
                  <w:noWrap w:val="0"/>
                  <w:vAlign w:val="center"/>
                </w:tcPr>
                <w:p w14:paraId="024AD5D5">
                  <w:pPr>
                    <w:spacing w:line="240" w:lineRule="auto"/>
                    <w:jc w:val="center"/>
                    <w:rPr>
                      <w:rFonts w:hint="eastAsia"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三级沉淀池</w:t>
                  </w:r>
                </w:p>
              </w:tc>
              <w:tc>
                <w:tcPr>
                  <w:tcW w:w="1330" w:type="dxa"/>
                  <w:noWrap w:val="0"/>
                  <w:vAlign w:val="center"/>
                </w:tcPr>
                <w:p w14:paraId="29F8A76F">
                  <w:pPr>
                    <w:spacing w:line="240" w:lineRule="auto"/>
                    <w:jc w:val="center"/>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90%</w:t>
                  </w:r>
                </w:p>
              </w:tc>
              <w:tc>
                <w:tcPr>
                  <w:tcW w:w="1020" w:type="dxa"/>
                  <w:vMerge w:val="continue"/>
                  <w:noWrap w:val="0"/>
                  <w:vAlign w:val="center"/>
                </w:tcPr>
                <w:p w14:paraId="693480E1">
                  <w:pPr>
                    <w:spacing w:line="240" w:lineRule="auto"/>
                    <w:jc w:val="center"/>
                    <w:rPr>
                      <w:rFonts w:hint="eastAsia" w:ascii="Times New Roman" w:hAnsi="Times New Roman" w:eastAsia="宋体"/>
                      <w:snapToGrid w:val="0"/>
                      <w:color w:val="auto"/>
                      <w:sz w:val="21"/>
                      <w:szCs w:val="21"/>
                      <w:highlight w:val="none"/>
                      <w:lang w:val="en-US" w:eastAsia="zh-CN"/>
                    </w:rPr>
                  </w:pPr>
                </w:p>
              </w:tc>
              <w:tc>
                <w:tcPr>
                  <w:tcW w:w="0" w:type="auto"/>
                  <w:vMerge w:val="continue"/>
                  <w:noWrap w:val="0"/>
                  <w:vAlign w:val="center"/>
                </w:tcPr>
                <w:p w14:paraId="3788CECA">
                  <w:pPr>
                    <w:spacing w:line="240" w:lineRule="auto"/>
                    <w:jc w:val="center"/>
                    <w:rPr>
                      <w:rFonts w:hint="eastAsia" w:ascii="Times New Roman" w:hAnsi="Times New Roman" w:eastAsia="宋体"/>
                      <w:snapToGrid w:val="0"/>
                      <w:color w:val="auto"/>
                      <w:sz w:val="21"/>
                      <w:szCs w:val="21"/>
                      <w:highlight w:val="none"/>
                      <w:lang w:val="en-US" w:eastAsia="zh-CN"/>
                    </w:rPr>
                  </w:pPr>
                </w:p>
              </w:tc>
              <w:tc>
                <w:tcPr>
                  <w:tcW w:w="0" w:type="auto"/>
                  <w:vMerge w:val="continue"/>
                  <w:noWrap w:val="0"/>
                  <w:vAlign w:val="center"/>
                </w:tcPr>
                <w:p w14:paraId="13BFBC85">
                  <w:pPr>
                    <w:spacing w:line="240" w:lineRule="auto"/>
                    <w:jc w:val="center"/>
                    <w:rPr>
                      <w:rFonts w:hint="eastAsia" w:ascii="Times New Roman" w:hAnsi="Times New Roman" w:eastAsia="宋体"/>
                      <w:snapToGrid w:val="0"/>
                      <w:color w:val="auto"/>
                      <w:sz w:val="21"/>
                      <w:szCs w:val="21"/>
                      <w:highlight w:val="none"/>
                      <w:lang w:val="en-US" w:eastAsia="zh-CN"/>
                    </w:rPr>
                  </w:pPr>
                </w:p>
              </w:tc>
              <w:tc>
                <w:tcPr>
                  <w:tcW w:w="0" w:type="auto"/>
                  <w:vMerge w:val="continue"/>
                  <w:noWrap w:val="0"/>
                  <w:vAlign w:val="center"/>
                </w:tcPr>
                <w:p w14:paraId="14AD67B9">
                  <w:pPr>
                    <w:spacing w:line="240" w:lineRule="auto"/>
                    <w:jc w:val="center"/>
                    <w:rPr>
                      <w:rFonts w:hint="eastAsia" w:ascii="Times New Roman" w:hAnsi="Times New Roman" w:eastAsia="宋体"/>
                      <w:snapToGrid w:val="0"/>
                      <w:color w:val="auto"/>
                      <w:sz w:val="21"/>
                      <w:szCs w:val="21"/>
                      <w:highlight w:val="none"/>
                      <w:lang w:val="en-US" w:eastAsia="zh-CN"/>
                    </w:rPr>
                  </w:pPr>
                </w:p>
              </w:tc>
              <w:tc>
                <w:tcPr>
                  <w:tcW w:w="2037" w:type="dxa"/>
                  <w:vMerge w:val="continue"/>
                  <w:noWrap w:val="0"/>
                  <w:vAlign w:val="center"/>
                </w:tcPr>
                <w:p w14:paraId="190F7AFE">
                  <w:pPr>
                    <w:spacing w:line="240" w:lineRule="auto"/>
                    <w:jc w:val="center"/>
                    <w:rPr>
                      <w:rFonts w:hint="eastAsia" w:ascii="Times New Roman" w:hAnsi="Times New Roman" w:eastAsia="宋体"/>
                      <w:snapToGrid w:val="0"/>
                      <w:color w:val="auto"/>
                      <w:sz w:val="21"/>
                      <w:szCs w:val="21"/>
                      <w:highlight w:val="none"/>
                      <w:lang w:val="en-US" w:eastAsia="zh-CN"/>
                    </w:rPr>
                  </w:pPr>
                </w:p>
              </w:tc>
            </w:tr>
          </w:tbl>
          <w:p w14:paraId="1F274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bidi="zh-TW"/>
              </w:rPr>
            </w:pPr>
            <w:r>
              <w:rPr>
                <w:rFonts w:hint="eastAsia" w:ascii="Times New Roman" w:hAnsi="Times New Roman" w:eastAsia="宋体" w:cs="Times New Roman"/>
                <w:color w:val="000000" w:themeColor="text1"/>
                <w:sz w:val="24"/>
                <w:szCs w:val="24"/>
                <w:highlight w:val="none"/>
                <w:lang w:val="en-US" w:eastAsia="zh-CN" w:bidi="zh-TW"/>
                <w14:textFill>
                  <w14:solidFill>
                    <w14:schemeClr w14:val="tx1"/>
                  </w14:solidFill>
                </w14:textFill>
              </w:rPr>
              <w:t>由上表可知，本项目运营期废水产生</w:t>
            </w:r>
            <w:r>
              <w:rPr>
                <w:rFonts w:hint="eastAsia" w:ascii="Times New Roman" w:hAnsi="Times New Roman" w:eastAsia="宋体" w:cs="Times New Roman"/>
                <w:color w:val="auto"/>
                <w:sz w:val="24"/>
                <w:szCs w:val="24"/>
                <w:highlight w:val="none"/>
                <w:lang w:val="en-US" w:eastAsia="zh-CN" w:bidi="zh-TW"/>
              </w:rPr>
              <w:t>量1440t/a，本项目废水经现有项目黑膜发酵池处理后作为沼液肥料用于周围农田，实现了场区废水零排放。用于灌溉的水满足《</w:t>
            </w:r>
            <w:r>
              <w:rPr>
                <w:rFonts w:ascii="宋体" w:hAnsi="宋体" w:eastAsia="宋体" w:cs="宋体"/>
                <w:color w:val="auto"/>
                <w:sz w:val="24"/>
                <w:szCs w:val="24"/>
              </w:rPr>
              <w:t>农田灌溉水质标准</w:t>
            </w:r>
            <w:r>
              <w:rPr>
                <w:rFonts w:hint="eastAsia" w:ascii="Times New Roman" w:hAnsi="Times New Roman" w:eastAsia="宋体" w:cs="Times New Roman"/>
                <w:color w:val="auto"/>
                <w:sz w:val="24"/>
                <w:szCs w:val="24"/>
                <w:highlight w:val="none"/>
                <w:lang w:val="en-US" w:eastAsia="zh-CN" w:bidi="zh-TW"/>
              </w:rPr>
              <w:t>》GB5084—2021中表1农田灌溉水质基本控制指标限值，由现有项目环评可知，用于灌溉的农田种植农作物为玉米和小麦，本项目废水不涉及表2中农田灌溉水质选择控制项目限值中的污染物。</w:t>
            </w:r>
          </w:p>
          <w:p w14:paraId="2C6A27D2">
            <w:pPr>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jc w:val="both"/>
              <w:textAlignment w:val="auto"/>
              <w:rPr>
                <w:rFonts w:hint="eastAsia" w:ascii="Times New Roman" w:hAnsi="Times New Roman" w:eastAsia="宋体" w:cs="Times New Roman"/>
                <w:color w:val="0000FF"/>
                <w:spacing w:val="-1"/>
                <w:sz w:val="24"/>
                <w:szCs w:val="24"/>
                <w:vertAlign w:val="baseline"/>
                <w:lang w:eastAsia="zh-CN"/>
              </w:rPr>
            </w:pPr>
            <w:r>
              <w:rPr>
                <w:rFonts w:hint="eastAsia" w:ascii="宋体" w:hAnsi="宋体" w:eastAsia="宋体" w:cs="宋体"/>
                <w:color w:val="auto"/>
                <w:spacing w:val="-1"/>
                <w:sz w:val="24"/>
                <w:szCs w:val="24"/>
                <w:lang w:val="en-US" w:eastAsia="zh-CN"/>
              </w:rPr>
              <w:t>现有</w:t>
            </w:r>
            <w:r>
              <w:rPr>
                <w:rFonts w:ascii="宋体" w:hAnsi="宋体" w:eastAsia="宋体" w:cs="宋体"/>
                <w:color w:val="auto"/>
                <w:spacing w:val="-1"/>
                <w:sz w:val="24"/>
                <w:szCs w:val="24"/>
              </w:rPr>
              <w:t>项目运营期废水产生量</w:t>
            </w:r>
            <w:r>
              <w:rPr>
                <w:rFonts w:hint="default" w:ascii="Times New Roman" w:hAnsi="Times New Roman" w:eastAsia="宋体" w:cs="Times New Roman"/>
                <w:color w:val="auto"/>
                <w:spacing w:val="-1"/>
                <w:sz w:val="24"/>
                <w:szCs w:val="24"/>
                <w:lang w:val="en-US" w:eastAsia="zh-CN"/>
              </w:rPr>
              <w:t>28.76（</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default" w:ascii="Times New Roman" w:hAnsi="Times New Roman" w:eastAsia="宋体" w:cs="Times New Roman"/>
                <w:color w:val="auto"/>
                <w:spacing w:val="-1"/>
                <w:sz w:val="24"/>
                <w:szCs w:val="24"/>
                <w:lang w:val="en-US" w:eastAsia="zh-CN"/>
              </w:rPr>
              <w:t>/d）</w:t>
            </w:r>
            <w:r>
              <w:rPr>
                <w:rFonts w:ascii="Times New Roman" w:hAnsi="Times New Roman" w:eastAsia="Times New Roman" w:cs="Times New Roman"/>
                <w:color w:val="auto"/>
                <w:spacing w:val="-1"/>
                <w:sz w:val="24"/>
                <w:szCs w:val="24"/>
              </w:rPr>
              <w:t>10498.291</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ascii="Times New Roman" w:hAnsi="Times New Roman" w:eastAsia="Times New Roman" w:cs="Times New Roman"/>
                <w:color w:val="auto"/>
                <w:spacing w:val="-1"/>
                <w:sz w:val="24"/>
                <w:szCs w:val="24"/>
              </w:rPr>
              <w:t>/a</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本项目运营期</w:t>
            </w:r>
            <w:r>
              <w:rPr>
                <w:rFonts w:hint="eastAsia" w:ascii="Times New Roman" w:hAnsi="Times New Roman" w:eastAsia="宋体" w:cs="Times New Roman"/>
                <w:color w:val="auto"/>
                <w:sz w:val="24"/>
                <w:szCs w:val="24"/>
                <w:highlight w:val="none"/>
                <w:lang w:val="en-US" w:eastAsia="zh-CN" w:bidi="zh-TW"/>
              </w:rPr>
              <w:t>废水产生量4</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lang w:val="en-US" w:eastAsia="zh-CN" w:bidi="zh-TW"/>
              </w:rPr>
              <w:t>/d（1440</w:t>
            </w:r>
            <w:r>
              <w:rPr>
                <w:rFonts w:hint="default" w:ascii="Times New Roman" w:hAnsi="Times New Roman" w:eastAsia="宋体" w:cs="Times New Roman"/>
                <w:b w:val="0"/>
                <w:bCs w:val="0"/>
                <w:color w:val="auto"/>
                <w:sz w:val="24"/>
                <w:szCs w:val="24"/>
                <w:highlight w:val="none"/>
                <w:lang w:val="en-US" w:eastAsia="zh-CN" w:bidi="ar-SA"/>
              </w:rPr>
              <w:t>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lang w:val="en-US" w:eastAsia="zh-CN" w:bidi="zh-TW"/>
              </w:rPr>
              <w:t>/a），现有项目</w:t>
            </w:r>
            <w:r>
              <w:rPr>
                <w:rFonts w:hint="eastAsia" w:ascii="Times New Roman" w:hAnsi="Times New Roman" w:eastAsia="宋体" w:cs="Times New Roman"/>
                <w:color w:val="auto"/>
                <w:spacing w:val="-1"/>
                <w:sz w:val="24"/>
                <w:szCs w:val="24"/>
                <w:lang w:eastAsia="zh-CN"/>
              </w:rPr>
              <w:t>黑膜发酵池容积4000m</w:t>
            </w:r>
            <w:r>
              <w:rPr>
                <w:rFonts w:hint="eastAsia" w:ascii="Times New Roman" w:hAnsi="Times New Roman" w:eastAsia="宋体" w:cs="Times New Roman"/>
                <w:color w:val="auto"/>
                <w:spacing w:val="-1"/>
                <w:sz w:val="24"/>
                <w:szCs w:val="24"/>
                <w:vertAlign w:val="superscript"/>
                <w:lang w:eastAsia="zh-CN"/>
              </w:rPr>
              <w:t>3</w:t>
            </w:r>
            <w:r>
              <w:rPr>
                <w:rFonts w:hint="eastAsia" w:ascii="Times New Roman" w:hAnsi="Times New Roman" w:eastAsia="宋体" w:cs="Times New Roman"/>
                <w:color w:val="auto"/>
                <w:spacing w:val="-1"/>
                <w:sz w:val="24"/>
                <w:szCs w:val="24"/>
                <w:vertAlign w:val="baseline"/>
                <w:lang w:eastAsia="zh-CN"/>
              </w:rPr>
              <w:t>，</w:t>
            </w:r>
            <w:r>
              <w:rPr>
                <w:rFonts w:hint="eastAsia" w:ascii="Times New Roman" w:hAnsi="Times New Roman" w:eastAsia="宋体" w:cs="Times New Roman"/>
                <w:color w:val="auto"/>
                <w:spacing w:val="-1"/>
                <w:sz w:val="24"/>
                <w:szCs w:val="24"/>
                <w:lang w:eastAsia="zh-CN"/>
              </w:rPr>
              <w:t>沼液暂存池容积4000m</w:t>
            </w:r>
            <w:r>
              <w:rPr>
                <w:rFonts w:hint="eastAsia" w:ascii="Times New Roman" w:hAnsi="Times New Roman" w:eastAsia="宋体" w:cs="Times New Roman"/>
                <w:color w:val="auto"/>
                <w:spacing w:val="-1"/>
                <w:sz w:val="24"/>
                <w:szCs w:val="24"/>
                <w:vertAlign w:val="superscript"/>
                <w:lang w:eastAsia="zh-CN"/>
              </w:rPr>
              <w:t>3</w:t>
            </w:r>
            <w:r>
              <w:rPr>
                <w:rFonts w:hint="eastAsia" w:ascii="Times New Roman" w:hAnsi="Times New Roman" w:eastAsia="宋体" w:cs="Times New Roman"/>
                <w:color w:val="auto"/>
                <w:spacing w:val="-1"/>
                <w:sz w:val="24"/>
                <w:szCs w:val="24"/>
                <w:vertAlign w:val="baseline"/>
                <w:lang w:eastAsia="zh-CN"/>
              </w:rPr>
              <w:t>。</w:t>
            </w:r>
            <w:r>
              <w:rPr>
                <w:rFonts w:hint="eastAsia" w:ascii="Times New Roman" w:hAnsi="Times New Roman" w:eastAsia="宋体" w:cs="Times New Roman"/>
                <w:color w:val="auto"/>
                <w:spacing w:val="-1"/>
                <w:sz w:val="24"/>
                <w:szCs w:val="24"/>
                <w:vertAlign w:val="baseline"/>
                <w:lang w:val="en-US" w:eastAsia="zh-CN"/>
              </w:rPr>
              <w:t>黑膜发酵池和沼液暂存池可以容纳现有项目和本项目废水量，</w:t>
            </w:r>
            <w:r>
              <w:rPr>
                <w:rFonts w:hint="eastAsia" w:ascii="Times New Roman" w:hAnsi="Times New Roman" w:eastAsia="宋体" w:cs="Times New Roman"/>
                <w:color w:val="auto"/>
                <w:spacing w:val="-1"/>
                <w:sz w:val="24"/>
                <w:szCs w:val="24"/>
                <w:vertAlign w:val="baseline"/>
                <w:lang w:eastAsia="zh-CN"/>
              </w:rPr>
              <w:t>企业与</w:t>
            </w:r>
            <w:r>
              <w:rPr>
                <w:rFonts w:hint="eastAsia" w:ascii="Times New Roman" w:hAnsi="Times New Roman" w:eastAsia="宋体" w:cs="Times New Roman"/>
                <w:color w:val="auto"/>
                <w:spacing w:val="-1"/>
                <w:sz w:val="24"/>
                <w:szCs w:val="24"/>
                <w:highlight w:val="none"/>
                <w:vertAlign w:val="baseline"/>
                <w:lang w:eastAsia="zh-CN"/>
              </w:rPr>
              <w:t>解集镇解集村村民委员会签订沼液消纳协议</w:t>
            </w:r>
            <w:r>
              <w:rPr>
                <w:rFonts w:hint="eastAsia" w:ascii="Times New Roman" w:hAnsi="Times New Roman" w:eastAsia="宋体" w:cs="Times New Roman"/>
                <w:color w:val="auto"/>
                <w:spacing w:val="-1"/>
                <w:sz w:val="24"/>
                <w:szCs w:val="24"/>
                <w:vertAlign w:val="baseline"/>
                <w:lang w:eastAsia="zh-CN"/>
              </w:rPr>
              <w:t>，面积为</w:t>
            </w:r>
            <w:r>
              <w:rPr>
                <w:rFonts w:hint="eastAsia" w:ascii="Times New Roman" w:hAnsi="Times New Roman" w:eastAsia="宋体" w:cs="Times New Roman"/>
                <w:color w:val="0000FF"/>
                <w:spacing w:val="-1"/>
                <w:sz w:val="24"/>
                <w:szCs w:val="24"/>
                <w:vertAlign w:val="baseline"/>
                <w:lang w:val="en-US" w:eastAsia="zh-CN"/>
              </w:rPr>
              <w:t>3900</w:t>
            </w:r>
            <w:r>
              <w:rPr>
                <w:rFonts w:hint="eastAsia" w:ascii="Times New Roman" w:hAnsi="Times New Roman" w:eastAsia="宋体" w:cs="Times New Roman"/>
                <w:color w:val="0000FF"/>
                <w:spacing w:val="-1"/>
                <w:sz w:val="24"/>
                <w:szCs w:val="24"/>
                <w:vertAlign w:val="baseline"/>
                <w:lang w:eastAsia="zh-CN"/>
              </w:rPr>
              <w:t>亩</w:t>
            </w:r>
            <w:r>
              <w:rPr>
                <w:rFonts w:hint="eastAsia" w:ascii="Times New Roman" w:hAnsi="Times New Roman" w:eastAsia="宋体" w:cs="Times New Roman"/>
                <w:color w:val="auto"/>
                <w:spacing w:val="-1"/>
                <w:sz w:val="24"/>
                <w:szCs w:val="24"/>
                <w:vertAlign w:val="baseline"/>
                <w:lang w:eastAsia="zh-CN"/>
              </w:rPr>
              <w:t>，主要作物为小麦、玉米，肥料需求量大于污水处理设施处理沼液年产生量，</w:t>
            </w:r>
            <w:r>
              <w:rPr>
                <w:rFonts w:hint="eastAsia" w:ascii="Times New Roman" w:hAnsi="Times New Roman" w:eastAsia="宋体" w:cs="Times New Roman"/>
                <w:color w:val="auto"/>
                <w:spacing w:val="-1"/>
                <w:sz w:val="24"/>
                <w:szCs w:val="24"/>
                <w:vertAlign w:val="baseline"/>
                <w:lang w:val="en-US" w:eastAsia="zh-CN"/>
              </w:rPr>
              <w:t>根</w:t>
            </w:r>
            <w:r>
              <w:rPr>
                <w:rFonts w:hint="eastAsia" w:ascii="Times New Roman" w:hAnsi="Times New Roman" w:eastAsia="宋体" w:cs="Times New Roman"/>
                <w:color w:val="0000FF"/>
                <w:spacing w:val="-1"/>
                <w:sz w:val="24"/>
                <w:szCs w:val="24"/>
                <w:vertAlign w:val="baseline"/>
                <w:lang w:val="en-US" w:eastAsia="zh-CN"/>
              </w:rPr>
              <w:t>据现有环评中计算：“本次根据《畜禽粪污土地承载力测算技术指南》计算沼液配套农田面积938.87亩的沼液消纳地”。本项目新增废水</w:t>
            </w:r>
            <w:r>
              <w:rPr>
                <w:rFonts w:hint="eastAsia" w:ascii="Times New Roman" w:hAnsi="Times New Roman" w:eastAsia="宋体" w:cs="Times New Roman"/>
                <w:color w:val="0000FF"/>
                <w:sz w:val="24"/>
                <w:szCs w:val="24"/>
                <w:highlight w:val="none"/>
                <w:lang w:val="en-US" w:eastAsia="zh-CN" w:bidi="zh-TW"/>
              </w:rPr>
              <w:t>4</w:t>
            </w:r>
            <w:r>
              <w:rPr>
                <w:rFonts w:hint="default" w:ascii="Times New Roman" w:hAnsi="Times New Roman" w:eastAsia="宋体" w:cs="Times New Roman"/>
                <w:b w:val="0"/>
                <w:bCs w:val="0"/>
                <w:color w:val="0000FF"/>
                <w:sz w:val="24"/>
                <w:szCs w:val="24"/>
                <w:highlight w:val="none"/>
                <w:lang w:val="en-US" w:eastAsia="zh-CN" w:bidi="ar-SA"/>
              </w:rPr>
              <w:t>m</w:t>
            </w:r>
            <w:r>
              <w:rPr>
                <w:rFonts w:hint="default"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color w:val="0000FF"/>
                <w:sz w:val="24"/>
                <w:szCs w:val="24"/>
                <w:highlight w:val="none"/>
                <w:lang w:val="en-US" w:eastAsia="zh-CN" w:bidi="zh-TW"/>
              </w:rPr>
              <w:t>/d（1440</w:t>
            </w:r>
            <w:r>
              <w:rPr>
                <w:rFonts w:hint="default" w:ascii="Times New Roman" w:hAnsi="Times New Roman" w:eastAsia="宋体" w:cs="Times New Roman"/>
                <w:b w:val="0"/>
                <w:bCs w:val="0"/>
                <w:color w:val="0000FF"/>
                <w:sz w:val="24"/>
                <w:szCs w:val="24"/>
                <w:highlight w:val="none"/>
                <w:lang w:val="en-US" w:eastAsia="zh-CN" w:bidi="ar-SA"/>
              </w:rPr>
              <w:t>m</w:t>
            </w:r>
            <w:r>
              <w:rPr>
                <w:rFonts w:hint="default" w:ascii="Times New Roman" w:hAnsi="Times New Roman" w:eastAsia="宋体" w:cs="Times New Roman"/>
                <w:b w:val="0"/>
                <w:bCs w:val="0"/>
                <w:color w:val="0000FF"/>
                <w:sz w:val="24"/>
                <w:szCs w:val="24"/>
                <w:highlight w:val="none"/>
                <w:vertAlign w:val="superscript"/>
                <w:lang w:val="en-US" w:eastAsia="zh-CN" w:bidi="ar-SA"/>
              </w:rPr>
              <w:t>3</w:t>
            </w:r>
            <w:r>
              <w:rPr>
                <w:rFonts w:hint="eastAsia" w:ascii="Times New Roman" w:hAnsi="Times New Roman" w:eastAsia="宋体" w:cs="Times New Roman"/>
                <w:color w:val="0000FF"/>
                <w:sz w:val="24"/>
                <w:szCs w:val="24"/>
                <w:highlight w:val="none"/>
                <w:lang w:val="en-US" w:eastAsia="zh-CN" w:bidi="zh-TW"/>
              </w:rPr>
              <w:t>/a），</w:t>
            </w:r>
            <w:r>
              <w:rPr>
                <w:rFonts w:hint="eastAsia" w:ascii="Times New Roman" w:hAnsi="Times New Roman" w:eastAsia="宋体" w:cs="Times New Roman"/>
                <w:color w:val="0000FF"/>
                <w:spacing w:val="-1"/>
                <w:sz w:val="24"/>
                <w:szCs w:val="24"/>
                <w:vertAlign w:val="baseline"/>
                <w:lang w:eastAsia="zh-CN"/>
              </w:rPr>
              <w:t>灌溉面积完全可以消纳污水处理站沼液。</w:t>
            </w:r>
          </w:p>
          <w:p w14:paraId="1A132368">
            <w:pPr>
              <w:pStyle w:val="2"/>
              <w:jc w:val="both"/>
              <w:rPr>
                <w:rFonts w:hint="eastAsia" w:ascii="Times New Roman" w:hAnsi="Times New Roman" w:eastAsia="宋体" w:cs="Times New Roman"/>
                <w:color w:val="auto"/>
                <w:spacing w:val="-1"/>
                <w:sz w:val="24"/>
                <w:szCs w:val="24"/>
                <w:vertAlign w:val="baseline"/>
                <w:lang w:eastAsia="zh-CN"/>
              </w:rPr>
            </w:pPr>
          </w:p>
          <w:p w14:paraId="6323919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 xml:space="preserve">4-11 </w:t>
            </w:r>
            <w:r>
              <w:rPr>
                <w:rFonts w:hint="default"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 xml:space="preserve"> 农田灌溉水质基本控制项目限值</w:t>
            </w:r>
          </w:p>
          <w:tbl>
            <w:tblPr>
              <w:tblStyle w:val="34"/>
              <w:tblW w:w="4995"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108" w:type="dxa"/>
                <w:bottom w:w="0" w:type="dxa"/>
                <w:right w:w="108" w:type="dxa"/>
              </w:tblCellMar>
            </w:tblPr>
            <w:tblGrid>
              <w:gridCol w:w="1203"/>
              <w:gridCol w:w="6063"/>
              <w:gridCol w:w="2021"/>
              <w:gridCol w:w="3"/>
              <w:gridCol w:w="2018"/>
              <w:gridCol w:w="3"/>
              <w:gridCol w:w="2037"/>
            </w:tblGrid>
            <w:tr w14:paraId="721A90C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33" w:hRule="atLeast"/>
                <w:jc w:val="center"/>
              </w:trPr>
              <w:tc>
                <w:tcPr>
                  <w:tcW w:w="451" w:type="pct"/>
                  <w:vMerge w:val="restart"/>
                  <w:noWrap w:val="0"/>
                  <w:vAlign w:val="center"/>
                </w:tcPr>
                <w:p w14:paraId="0F4A213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t>序号</w:t>
                  </w:r>
                </w:p>
              </w:tc>
              <w:tc>
                <w:tcPr>
                  <w:tcW w:w="2271" w:type="pct"/>
                  <w:vMerge w:val="restart"/>
                  <w:noWrap w:val="0"/>
                  <w:vAlign w:val="center"/>
                </w:tcPr>
                <w:p w14:paraId="627E20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t>项目类别</w:t>
                  </w:r>
                </w:p>
              </w:tc>
              <w:tc>
                <w:tcPr>
                  <w:tcW w:w="2276" w:type="pct"/>
                  <w:gridSpan w:val="5"/>
                  <w:noWrap w:val="0"/>
                  <w:vAlign w:val="center"/>
                </w:tcPr>
                <w:p w14:paraId="5B870CB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pacing w:val="-4"/>
                      <w:sz w:val="21"/>
                      <w:szCs w:val="21"/>
                      <w:highlight w:val="none"/>
                      <w:lang w:val="en-US" w:eastAsia="zh-CN"/>
                      <w14:textFill>
                        <w14:solidFill>
                          <w14:schemeClr w14:val="tx1"/>
                        </w14:solidFill>
                      </w14:textFill>
                    </w:rPr>
                    <w:t>作物种类</w:t>
                  </w:r>
                </w:p>
              </w:tc>
            </w:tr>
            <w:tr w14:paraId="46EFAA1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33" w:hRule="atLeast"/>
                <w:jc w:val="center"/>
              </w:trPr>
              <w:tc>
                <w:tcPr>
                  <w:tcW w:w="451" w:type="pct"/>
                  <w:vMerge w:val="continue"/>
                  <w:tcBorders>
                    <w:bottom w:val="single" w:color="000000" w:sz="6" w:space="0"/>
                  </w:tcBorders>
                  <w:noWrap w:val="0"/>
                  <w:vAlign w:val="center"/>
                </w:tcPr>
                <w:p w14:paraId="27CE7CA2">
                  <w:pPr>
                    <w:keepNext w:val="0"/>
                    <w:keepLines w:val="0"/>
                    <w:pageBreakBefore w:val="0"/>
                    <w:widowControl/>
                    <w:kinsoku/>
                    <w:wordWrap/>
                    <w:overflowPunct/>
                    <w:topLinePunct w:val="0"/>
                    <w:autoSpaceDE/>
                    <w:autoSpaceDN/>
                    <w:bidi w:val="0"/>
                    <w:adjustRightInd w:val="0"/>
                    <w:snapToGrid w:val="0"/>
                    <w:jc w:val="center"/>
                    <w:textAlignment w:val="auto"/>
                  </w:pPr>
                </w:p>
              </w:tc>
              <w:tc>
                <w:tcPr>
                  <w:tcW w:w="2271" w:type="pct"/>
                  <w:vMerge w:val="continue"/>
                  <w:noWrap w:val="0"/>
                  <w:vAlign w:val="center"/>
                </w:tcPr>
                <w:p w14:paraId="0F17FAF2">
                  <w:pPr>
                    <w:keepNext w:val="0"/>
                    <w:keepLines w:val="0"/>
                    <w:pageBreakBefore w:val="0"/>
                    <w:widowControl/>
                    <w:kinsoku/>
                    <w:wordWrap/>
                    <w:overflowPunct/>
                    <w:topLinePunct w:val="0"/>
                    <w:autoSpaceDE/>
                    <w:autoSpaceDN/>
                    <w:bidi w:val="0"/>
                    <w:adjustRightInd w:val="0"/>
                    <w:snapToGrid w:val="0"/>
                    <w:jc w:val="center"/>
                    <w:textAlignment w:val="auto"/>
                  </w:pPr>
                </w:p>
              </w:tc>
              <w:tc>
                <w:tcPr>
                  <w:tcW w:w="757" w:type="pct"/>
                  <w:noWrap w:val="0"/>
                  <w:vAlign w:val="center"/>
                </w:tcPr>
                <w:p w14:paraId="4F7B134D">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lang w:val="en-US" w:eastAsia="zh-CN"/>
                    </w:rPr>
                  </w:pPr>
                  <w:r>
                    <w:rPr>
                      <w:rFonts w:hint="eastAsia" w:eastAsia="宋体"/>
                      <w:lang w:val="en-US" w:eastAsia="zh-CN"/>
                    </w:rPr>
                    <w:t>水田作物</w:t>
                  </w:r>
                </w:p>
              </w:tc>
              <w:tc>
                <w:tcPr>
                  <w:tcW w:w="757" w:type="pct"/>
                  <w:gridSpan w:val="2"/>
                  <w:noWrap w:val="0"/>
                  <w:vAlign w:val="center"/>
                </w:tcPr>
                <w:p w14:paraId="0B51F0B2">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lang w:val="en-US" w:eastAsia="zh-CN"/>
                    </w:rPr>
                  </w:pPr>
                  <w:r>
                    <w:rPr>
                      <w:rFonts w:hint="eastAsia" w:eastAsia="宋体"/>
                      <w:lang w:val="en-US" w:eastAsia="zh-CN"/>
                    </w:rPr>
                    <w:t>旱地作物</w:t>
                  </w:r>
                </w:p>
              </w:tc>
              <w:tc>
                <w:tcPr>
                  <w:tcW w:w="762" w:type="pct"/>
                  <w:gridSpan w:val="2"/>
                  <w:noWrap w:val="0"/>
                  <w:vAlign w:val="center"/>
                </w:tcPr>
                <w:p w14:paraId="51E9EAF0">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lang w:val="en-US" w:eastAsia="zh-CN"/>
                    </w:rPr>
                  </w:pPr>
                  <w:r>
                    <w:rPr>
                      <w:rFonts w:hint="eastAsia" w:eastAsia="宋体"/>
                      <w:lang w:val="en-US" w:eastAsia="zh-CN"/>
                    </w:rPr>
                    <w:t>蔬菜</w:t>
                  </w:r>
                </w:p>
              </w:tc>
            </w:tr>
            <w:tr w14:paraId="78DCA7B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256" w:hRule="atLeast"/>
                <w:jc w:val="center"/>
              </w:trPr>
              <w:tc>
                <w:tcPr>
                  <w:tcW w:w="451" w:type="pct"/>
                  <w:tcBorders>
                    <w:top w:val="single" w:color="000000" w:sz="6" w:space="0"/>
                    <w:bottom w:val="single" w:color="000000" w:sz="6" w:space="0"/>
                  </w:tcBorders>
                  <w:noWrap w:val="0"/>
                  <w:vAlign w:val="center"/>
                </w:tcPr>
                <w:p w14:paraId="3A4AA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2271" w:type="pct"/>
                  <w:noWrap w:val="0"/>
                  <w:vAlign w:val="center"/>
                </w:tcPr>
                <w:p w14:paraId="4FEA9B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悬浮物/（mg/L）</w:t>
                  </w:r>
                  <w:r>
                    <w:rPr>
                      <w:rFonts w:hint="default" w:ascii="Times New Roman" w:hAnsi="Times New Roman" w:eastAsia="宋体" w:cs="Times New Roman"/>
                      <w:color w:val="auto"/>
                      <w:kern w:val="0"/>
                      <w:sz w:val="21"/>
                      <w:szCs w:val="21"/>
                      <w:lang w:val="en-US" w:eastAsia="zh-CN" w:bidi="ar"/>
                    </w:rPr>
                    <w:t>≤</w:t>
                  </w:r>
                </w:p>
              </w:tc>
              <w:tc>
                <w:tcPr>
                  <w:tcW w:w="758" w:type="pct"/>
                  <w:gridSpan w:val="2"/>
                  <w:noWrap w:val="0"/>
                  <w:vAlign w:val="center"/>
                </w:tcPr>
                <w:p w14:paraId="434F26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757" w:type="pct"/>
                  <w:gridSpan w:val="2"/>
                  <w:noWrap w:val="0"/>
                  <w:vAlign w:val="center"/>
                </w:tcPr>
                <w:p w14:paraId="165AAC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761" w:type="pct"/>
                  <w:noWrap w:val="0"/>
                  <w:vAlign w:val="center"/>
                </w:tcPr>
                <w:p w14:paraId="37A99932">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bidi="ar"/>
                    </w:rPr>
                    <w:t>60</w:t>
                  </w:r>
                  <w:r>
                    <w:rPr>
                      <w:rFonts w:hint="eastAsia" w:ascii="Times New Roman" w:hAnsi="Times New Roman" w:eastAsia="宋体" w:cs="Times New Roman"/>
                      <w:color w:val="auto"/>
                      <w:kern w:val="0"/>
                      <w:sz w:val="21"/>
                      <w:szCs w:val="21"/>
                      <w:vertAlign w:val="superscript"/>
                      <w:lang w:val="en-US" w:eastAsia="zh-CN" w:bidi="ar"/>
                    </w:rPr>
                    <w:t>a</w:t>
                  </w:r>
                  <w:r>
                    <w:rPr>
                      <w:rFonts w:hint="eastAsia" w:ascii="Times New Roman" w:hAnsi="Times New Roman" w:eastAsia="宋体" w:cs="Times New Roman"/>
                      <w:color w:val="auto"/>
                      <w:kern w:val="0"/>
                      <w:sz w:val="21"/>
                      <w:szCs w:val="21"/>
                      <w:lang w:val="en-US" w:eastAsia="zh-CN" w:bidi="ar"/>
                    </w:rPr>
                    <w:t>，15</w:t>
                  </w:r>
                  <w:r>
                    <w:rPr>
                      <w:rFonts w:hint="eastAsia" w:ascii="Times New Roman" w:hAnsi="Times New Roman" w:eastAsia="宋体" w:cs="Times New Roman"/>
                      <w:color w:val="auto"/>
                      <w:kern w:val="0"/>
                      <w:sz w:val="21"/>
                      <w:szCs w:val="21"/>
                      <w:vertAlign w:val="superscript"/>
                      <w:lang w:val="en-US" w:eastAsia="zh-CN" w:bidi="ar"/>
                    </w:rPr>
                    <w:t>b</w:t>
                  </w:r>
                </w:p>
              </w:tc>
            </w:tr>
            <w:tr w14:paraId="1D7D702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51" w:hRule="atLeast"/>
                <w:jc w:val="center"/>
              </w:trPr>
              <w:tc>
                <w:tcPr>
                  <w:tcW w:w="451" w:type="pct"/>
                  <w:tcBorders>
                    <w:top w:val="single" w:color="000000" w:sz="6" w:space="0"/>
                    <w:bottom w:val="single" w:color="000000" w:sz="6" w:space="0"/>
                  </w:tcBorders>
                  <w:noWrap w:val="0"/>
                  <w:vAlign w:val="center"/>
                </w:tcPr>
                <w:p w14:paraId="66F9AC7F">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w:t>
                  </w:r>
                </w:p>
              </w:tc>
              <w:tc>
                <w:tcPr>
                  <w:tcW w:w="2271" w:type="pct"/>
                  <w:noWrap w:val="0"/>
                  <w:vAlign w:val="center"/>
                </w:tcPr>
                <w:p w14:paraId="3B7C1CF2">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五日生化需氧量（BOD</w:t>
                  </w:r>
                  <w:r>
                    <w:rPr>
                      <w:rFonts w:hint="eastAsia" w:ascii="Times New Roman" w:hAnsi="Times New Roman" w:eastAsia="宋体" w:cs="Times New Roman"/>
                      <w:color w:val="auto"/>
                      <w:kern w:val="0"/>
                      <w:sz w:val="21"/>
                      <w:szCs w:val="21"/>
                      <w:vertAlign w:val="subscript"/>
                      <w:lang w:val="en-US" w:eastAsia="zh-CN" w:bidi="ar"/>
                    </w:rPr>
                    <w:t>5</w:t>
                  </w:r>
                  <w:r>
                    <w:rPr>
                      <w:rFonts w:hint="eastAsia" w:ascii="Times New Roman" w:hAnsi="Times New Roman" w:eastAsia="宋体" w:cs="Times New Roman"/>
                      <w:color w:val="auto"/>
                      <w:kern w:val="0"/>
                      <w:sz w:val="21"/>
                      <w:szCs w:val="21"/>
                      <w:lang w:val="en-US" w:eastAsia="zh-CN" w:bidi="ar"/>
                    </w:rPr>
                    <w:t>）/（mg/L）</w:t>
                  </w:r>
                  <w:r>
                    <w:rPr>
                      <w:rFonts w:hint="default" w:ascii="Times New Roman" w:hAnsi="Times New Roman" w:eastAsia="宋体" w:cs="Times New Roman"/>
                      <w:color w:val="auto"/>
                      <w:kern w:val="0"/>
                      <w:sz w:val="21"/>
                      <w:szCs w:val="21"/>
                      <w:lang w:val="en-US" w:eastAsia="zh-CN" w:bidi="ar"/>
                    </w:rPr>
                    <w:t>≤</w:t>
                  </w:r>
                </w:p>
              </w:tc>
              <w:tc>
                <w:tcPr>
                  <w:tcW w:w="758" w:type="pct"/>
                  <w:gridSpan w:val="2"/>
                  <w:noWrap w:val="0"/>
                  <w:vAlign w:val="center"/>
                </w:tcPr>
                <w:p w14:paraId="64C7DAD2">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60</w:t>
                  </w:r>
                </w:p>
              </w:tc>
              <w:tc>
                <w:tcPr>
                  <w:tcW w:w="757" w:type="pct"/>
                  <w:gridSpan w:val="2"/>
                  <w:noWrap w:val="0"/>
                  <w:vAlign w:val="center"/>
                </w:tcPr>
                <w:p w14:paraId="47AE981D">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100</w:t>
                  </w:r>
                </w:p>
              </w:tc>
              <w:tc>
                <w:tcPr>
                  <w:tcW w:w="761" w:type="pct"/>
                  <w:noWrap w:val="0"/>
                  <w:vAlign w:val="center"/>
                </w:tcPr>
                <w:p w14:paraId="07B7DA4F">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40</w:t>
                  </w:r>
                  <w:r>
                    <w:rPr>
                      <w:rFonts w:hint="eastAsia" w:ascii="Times New Roman" w:hAnsi="Times New Roman" w:eastAsia="宋体" w:cs="Times New Roman"/>
                      <w:color w:val="auto"/>
                      <w:kern w:val="0"/>
                      <w:sz w:val="21"/>
                      <w:szCs w:val="21"/>
                      <w:vertAlign w:val="superscript"/>
                      <w:lang w:val="en-US" w:eastAsia="zh-CN" w:bidi="ar"/>
                    </w:rPr>
                    <w:t>a</w:t>
                  </w:r>
                  <w:r>
                    <w:rPr>
                      <w:rFonts w:hint="eastAsia" w:ascii="Times New Roman" w:hAnsi="Times New Roman" w:eastAsia="宋体" w:cs="Times New Roman"/>
                      <w:color w:val="auto"/>
                      <w:kern w:val="0"/>
                      <w:sz w:val="21"/>
                      <w:szCs w:val="21"/>
                      <w:lang w:val="en-US" w:eastAsia="zh-CN" w:bidi="ar"/>
                    </w:rPr>
                    <w:t>，15</w:t>
                  </w:r>
                  <w:r>
                    <w:rPr>
                      <w:rFonts w:hint="eastAsia" w:ascii="Times New Roman" w:hAnsi="Times New Roman" w:eastAsia="宋体" w:cs="Times New Roman"/>
                      <w:color w:val="auto"/>
                      <w:kern w:val="0"/>
                      <w:sz w:val="21"/>
                      <w:szCs w:val="21"/>
                      <w:vertAlign w:val="superscript"/>
                      <w:lang w:val="en-US" w:eastAsia="zh-CN" w:bidi="ar"/>
                    </w:rPr>
                    <w:t>b</w:t>
                  </w:r>
                </w:p>
              </w:tc>
            </w:tr>
            <w:tr w14:paraId="080BED4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217" w:hRule="atLeast"/>
                <w:jc w:val="center"/>
              </w:trPr>
              <w:tc>
                <w:tcPr>
                  <w:tcW w:w="451" w:type="pct"/>
                  <w:tcBorders>
                    <w:top w:val="single" w:color="000000" w:sz="6" w:space="0"/>
                    <w:bottom w:val="single" w:color="000000" w:sz="6" w:space="0"/>
                  </w:tcBorders>
                  <w:noWrap w:val="0"/>
                  <w:vAlign w:val="center"/>
                </w:tcPr>
                <w:p w14:paraId="310A1BF7">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w:t>
                  </w:r>
                </w:p>
              </w:tc>
              <w:tc>
                <w:tcPr>
                  <w:tcW w:w="2271" w:type="pct"/>
                  <w:noWrap w:val="0"/>
                  <w:vAlign w:val="center"/>
                </w:tcPr>
                <w:p w14:paraId="0A19B2A4">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化学需氧量（COD</w:t>
                  </w:r>
                  <w:r>
                    <w:rPr>
                      <w:rFonts w:hint="eastAsia" w:ascii="Times New Roman" w:hAnsi="Times New Roman" w:eastAsia="宋体" w:cs="Times New Roman"/>
                      <w:color w:val="auto"/>
                      <w:kern w:val="0"/>
                      <w:sz w:val="21"/>
                      <w:szCs w:val="21"/>
                      <w:vertAlign w:val="subscript"/>
                      <w:lang w:val="en-US" w:eastAsia="zh-CN" w:bidi="ar"/>
                    </w:rPr>
                    <w:t>Cr</w:t>
                  </w:r>
                  <w:r>
                    <w:rPr>
                      <w:rFonts w:hint="eastAsia" w:ascii="Times New Roman" w:hAnsi="Times New Roman" w:eastAsia="宋体" w:cs="Times New Roman"/>
                      <w:color w:val="auto"/>
                      <w:kern w:val="0"/>
                      <w:sz w:val="21"/>
                      <w:szCs w:val="21"/>
                      <w:lang w:val="en-US" w:eastAsia="zh-CN" w:bidi="ar"/>
                    </w:rPr>
                    <w:t>）/（mg/L）</w:t>
                  </w:r>
                  <w:r>
                    <w:rPr>
                      <w:rFonts w:hint="default" w:ascii="Times New Roman" w:hAnsi="Times New Roman" w:eastAsia="宋体" w:cs="Times New Roman"/>
                      <w:color w:val="auto"/>
                      <w:kern w:val="0"/>
                      <w:sz w:val="21"/>
                      <w:szCs w:val="21"/>
                      <w:lang w:val="en-US" w:eastAsia="zh-CN" w:bidi="ar"/>
                    </w:rPr>
                    <w:t>≤</w:t>
                  </w:r>
                </w:p>
              </w:tc>
              <w:tc>
                <w:tcPr>
                  <w:tcW w:w="758" w:type="pct"/>
                  <w:gridSpan w:val="2"/>
                  <w:noWrap w:val="0"/>
                  <w:vAlign w:val="center"/>
                </w:tcPr>
                <w:p w14:paraId="0BC606FB">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150</w:t>
                  </w:r>
                </w:p>
              </w:tc>
              <w:tc>
                <w:tcPr>
                  <w:tcW w:w="757" w:type="pct"/>
                  <w:gridSpan w:val="2"/>
                  <w:noWrap w:val="0"/>
                  <w:vAlign w:val="center"/>
                </w:tcPr>
                <w:p w14:paraId="17C62AC7">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200</w:t>
                  </w:r>
                </w:p>
              </w:tc>
              <w:tc>
                <w:tcPr>
                  <w:tcW w:w="761" w:type="pct"/>
                  <w:noWrap w:val="0"/>
                  <w:vAlign w:val="center"/>
                </w:tcPr>
                <w:p w14:paraId="38CCC7A5">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100</w:t>
                  </w:r>
                  <w:r>
                    <w:rPr>
                      <w:rFonts w:hint="eastAsia" w:ascii="Times New Roman" w:hAnsi="Times New Roman" w:eastAsia="宋体" w:cs="Times New Roman"/>
                      <w:color w:val="auto"/>
                      <w:kern w:val="0"/>
                      <w:sz w:val="21"/>
                      <w:szCs w:val="21"/>
                      <w:vertAlign w:val="superscript"/>
                      <w:lang w:val="en-US" w:eastAsia="zh-CN" w:bidi="ar"/>
                    </w:rPr>
                    <w:t>a</w:t>
                  </w:r>
                  <w:r>
                    <w:rPr>
                      <w:rFonts w:hint="eastAsia" w:ascii="Times New Roman" w:hAnsi="Times New Roman" w:eastAsia="宋体" w:cs="Times New Roman"/>
                      <w:color w:val="auto"/>
                      <w:kern w:val="0"/>
                      <w:sz w:val="21"/>
                      <w:szCs w:val="21"/>
                      <w:lang w:val="en-US" w:eastAsia="zh-CN" w:bidi="ar"/>
                    </w:rPr>
                    <w:t>，60</w:t>
                  </w:r>
                  <w:r>
                    <w:rPr>
                      <w:rFonts w:hint="eastAsia" w:ascii="Times New Roman" w:hAnsi="Times New Roman" w:eastAsia="宋体" w:cs="Times New Roman"/>
                      <w:color w:val="auto"/>
                      <w:kern w:val="0"/>
                      <w:sz w:val="21"/>
                      <w:szCs w:val="21"/>
                      <w:vertAlign w:val="superscript"/>
                      <w:lang w:val="en-US" w:eastAsia="zh-CN" w:bidi="ar"/>
                    </w:rPr>
                    <w:t>b</w:t>
                  </w:r>
                </w:p>
              </w:tc>
            </w:tr>
            <w:tr w14:paraId="5146232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217" w:hRule="atLeast"/>
                <w:jc w:val="center"/>
              </w:trPr>
              <w:tc>
                <w:tcPr>
                  <w:tcW w:w="451" w:type="pct"/>
                  <w:tcBorders>
                    <w:top w:val="single" w:color="000000" w:sz="6" w:space="0"/>
                    <w:bottom w:val="single" w:color="000000" w:sz="6" w:space="0"/>
                  </w:tcBorders>
                  <w:noWrap w:val="0"/>
                  <w:vAlign w:val="center"/>
                </w:tcPr>
                <w:p w14:paraId="789377E1">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w:t>
                  </w:r>
                </w:p>
              </w:tc>
              <w:tc>
                <w:tcPr>
                  <w:tcW w:w="2271" w:type="pct"/>
                  <w:noWrap w:val="0"/>
                  <w:vAlign w:val="center"/>
                </w:tcPr>
                <w:p w14:paraId="48BE036D">
                  <w:pPr>
                    <w:widowControl/>
                    <w:adjustRightInd w:val="0"/>
                    <w:snapToGrid w:val="0"/>
                    <w:spacing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硫化物（以S</w:t>
                  </w:r>
                  <w:r>
                    <w:rPr>
                      <w:rFonts w:hint="eastAsia" w:ascii="Times New Roman" w:hAnsi="Times New Roman" w:eastAsia="宋体" w:cs="Times New Roman"/>
                      <w:color w:val="auto"/>
                      <w:kern w:val="0"/>
                      <w:sz w:val="21"/>
                      <w:szCs w:val="21"/>
                      <w:vertAlign w:val="superscript"/>
                      <w:lang w:val="en-US" w:eastAsia="zh-CN" w:bidi="ar"/>
                    </w:rPr>
                    <w:t>2−</w:t>
                  </w:r>
                  <w:r>
                    <w:rPr>
                      <w:rFonts w:hint="eastAsia" w:ascii="Times New Roman" w:hAnsi="Times New Roman" w:eastAsia="宋体" w:cs="Times New Roman"/>
                      <w:color w:val="auto"/>
                      <w:kern w:val="0"/>
                      <w:sz w:val="21"/>
                      <w:szCs w:val="21"/>
                      <w:lang w:val="en-US" w:eastAsia="zh-CN" w:bidi="ar"/>
                    </w:rPr>
                    <w:t>计）/（mg/L）</w:t>
                  </w:r>
                  <w:r>
                    <w:rPr>
                      <w:rFonts w:hint="default" w:ascii="Times New Roman" w:hAnsi="Times New Roman" w:eastAsia="宋体" w:cs="Times New Roman"/>
                      <w:color w:val="auto"/>
                      <w:kern w:val="0"/>
                      <w:sz w:val="21"/>
                      <w:szCs w:val="21"/>
                      <w:lang w:val="en-US" w:eastAsia="zh-CN" w:bidi="ar"/>
                    </w:rPr>
                    <w:t>≤</w:t>
                  </w:r>
                </w:p>
              </w:tc>
              <w:tc>
                <w:tcPr>
                  <w:tcW w:w="2276" w:type="pct"/>
                  <w:gridSpan w:val="5"/>
                  <w:noWrap w:val="0"/>
                  <w:vAlign w:val="center"/>
                </w:tcPr>
                <w:p w14:paraId="022ADE79">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1.0</w:t>
                  </w:r>
                </w:p>
              </w:tc>
            </w:tr>
            <w:tr w14:paraId="78BBE85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217" w:hRule="atLeast"/>
                <w:jc w:val="center"/>
              </w:trPr>
              <w:tc>
                <w:tcPr>
                  <w:tcW w:w="451" w:type="pct"/>
                  <w:tcBorders>
                    <w:top w:val="single" w:color="000000" w:sz="6" w:space="0"/>
                    <w:bottom w:val="single" w:color="000000" w:sz="6" w:space="0"/>
                  </w:tcBorders>
                  <w:noWrap w:val="0"/>
                  <w:vAlign w:val="center"/>
                </w:tcPr>
                <w:p w14:paraId="47B34490">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w:t>
                  </w:r>
                </w:p>
              </w:tc>
              <w:tc>
                <w:tcPr>
                  <w:tcW w:w="2271" w:type="pct"/>
                  <w:noWrap w:val="0"/>
                  <w:vAlign w:val="center"/>
                </w:tcPr>
                <w:p w14:paraId="6D35BEFE">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pH值</w:t>
                  </w:r>
                </w:p>
              </w:tc>
              <w:tc>
                <w:tcPr>
                  <w:tcW w:w="2276" w:type="pct"/>
                  <w:gridSpan w:val="5"/>
                  <w:noWrap w:val="0"/>
                  <w:vAlign w:val="center"/>
                </w:tcPr>
                <w:p w14:paraId="396F1318">
                  <w:pPr>
                    <w:widowControl/>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5.5-8.5</w:t>
                  </w:r>
                </w:p>
              </w:tc>
            </w:tr>
            <w:tr w14:paraId="436DB87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342" w:hRule="atLeast"/>
                <w:jc w:val="center"/>
              </w:trPr>
              <w:tc>
                <w:tcPr>
                  <w:tcW w:w="5000" w:type="pct"/>
                  <w:gridSpan w:val="7"/>
                  <w:tcBorders>
                    <w:top w:val="single" w:color="000000" w:sz="6" w:space="0"/>
                  </w:tcBorders>
                  <w:noWrap w:val="0"/>
                  <w:vAlign w:val="center"/>
                </w:tcPr>
                <w:p w14:paraId="094E0F71">
                  <w:pPr>
                    <w:widowControl/>
                    <w:adjustRightInd w:val="0"/>
                    <w:snapToGrid w:val="0"/>
                    <w:spacing w:line="240" w:lineRule="auto"/>
                    <w:ind w:firstLine="0" w:firstLineChars="0"/>
                    <w:jc w:val="both"/>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a加工、烹调及去皮蔬菜。</w:t>
                  </w:r>
                </w:p>
                <w:p w14:paraId="4588BBF8">
                  <w:pPr>
                    <w:widowControl/>
                    <w:adjustRightInd w:val="0"/>
                    <w:snapToGrid w:val="0"/>
                    <w:spacing w:line="240" w:lineRule="auto"/>
                    <w:ind w:firstLine="0" w:firstLineChars="0"/>
                    <w:jc w:val="both"/>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b生食类蔬菜、瓜类和草本水果。</w:t>
                  </w:r>
                </w:p>
              </w:tc>
            </w:tr>
          </w:tbl>
          <w:p w14:paraId="6AF2BE2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、噪声</w:t>
            </w:r>
          </w:p>
          <w:p w14:paraId="71315D44">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bidi="zh-TW"/>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zh-CN" w:eastAsia="zh-CN" w:bidi="zh-TW"/>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bidi="zh-TW"/>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zh-CN" w:eastAsia="zh-CN" w:bidi="zh-TW"/>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bidi="zh-TW"/>
                <w14:textFill>
                  <w14:solidFill>
                    <w14:schemeClr w14:val="tx1"/>
                  </w14:solidFill>
                </w14:textFill>
              </w:rPr>
              <w:t>噪声源强分析</w:t>
            </w:r>
          </w:p>
          <w:p w14:paraId="3840D964">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zh-CN" w:eastAsia="zh-CN"/>
                <w14:textFill>
                  <w14:solidFill>
                    <w14:schemeClr w14:val="tx1"/>
                  </w14:solidFill>
                </w14:textFill>
              </w:rPr>
              <w:t>营运期的噪声主要为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燃气热风炉、</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风机、污水提升泵</w:t>
            </w:r>
            <w:r>
              <w:rPr>
                <w:rFonts w:hint="default" w:ascii="Times New Roman" w:hAnsi="Times New Roman" w:eastAsia="宋体" w:cs="Times New Roman"/>
                <w:color w:val="000000" w:themeColor="text1"/>
                <w:sz w:val="24"/>
                <w:szCs w:val="24"/>
                <w:highlight w:val="none"/>
                <w:lang w:val="zh-CN" w:eastAsia="zh-CN"/>
                <w14:textFill>
                  <w14:solidFill>
                    <w14:schemeClr w14:val="tx1"/>
                  </w14:solidFill>
                </w14:textFill>
              </w:rPr>
              <w:t>等设备运行噪声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，噪声源强（距离设备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m处）约为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dB</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A</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，主要噪声源强见下表。</w:t>
            </w:r>
          </w:p>
          <w:p w14:paraId="0BCE768B">
            <w:pPr>
              <w:keepNext w:val="0"/>
              <w:keepLines w:val="0"/>
              <w:pageBreakBefore w:val="0"/>
              <w:widowControl w:val="0"/>
              <w:kinsoku/>
              <w:wordWrap/>
              <w:overflowPunct/>
              <w:topLinePunct w:val="0"/>
              <w:autoSpaceDE/>
              <w:autoSpaceDN/>
              <w:bidi w:val="0"/>
              <w:adjustRightInd w:val="0"/>
              <w:snapToGrid w:val="0"/>
              <w:spacing w:before="95" w:beforeLines="30" w:line="240" w:lineRule="auto"/>
              <w:jc w:val="center"/>
              <w:textAlignment w:val="auto"/>
              <w:rPr>
                <w:rFonts w:hint="default" w:ascii="Times New Roman" w:hAnsi="Times New Roman" w:eastAsia="宋体" w:cs="Times New Roman"/>
                <w:b/>
                <w:bCs/>
                <w:color w:val="auto"/>
                <w:sz w:val="21"/>
                <w:szCs w:val="21"/>
                <w:highlight w:val="none"/>
                <w:lang w:val="en-US" w:eastAsia="zh-CN" w:bidi="zh-TW"/>
              </w:rPr>
            </w:pPr>
            <w:r>
              <w:rPr>
                <w:rFonts w:hint="eastAsia" w:ascii="Times New Roman" w:hAnsi="Times New Roman" w:eastAsia="宋体" w:cs="Times New Roman"/>
                <w:b/>
                <w:bCs/>
                <w:color w:val="auto"/>
                <w:sz w:val="21"/>
                <w:szCs w:val="21"/>
                <w:highlight w:val="none"/>
                <w:lang w:val="en-US" w:eastAsia="zh-CN" w:bidi="zh-TW"/>
              </w:rPr>
              <w:t xml:space="preserve">表4-12  </w:t>
            </w:r>
            <w:r>
              <w:rPr>
                <w:rFonts w:hint="default" w:ascii="Times New Roman" w:hAnsi="Times New Roman" w:eastAsia="宋体" w:cs="Times New Roman"/>
                <w:b/>
                <w:bCs/>
                <w:color w:val="auto"/>
                <w:sz w:val="21"/>
                <w:szCs w:val="21"/>
                <w:highlight w:val="none"/>
                <w:lang w:val="en-US" w:eastAsia="zh-CN" w:bidi="zh-TW"/>
              </w:rPr>
              <w:t>工业企业噪声源强调查清单（室外声源）</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12"/>
              <w:gridCol w:w="452"/>
              <w:gridCol w:w="957"/>
              <w:gridCol w:w="1136"/>
              <w:gridCol w:w="802"/>
              <w:gridCol w:w="2190"/>
              <w:gridCol w:w="1890"/>
              <w:gridCol w:w="2436"/>
              <w:gridCol w:w="1084"/>
            </w:tblGrid>
            <w:tr w14:paraId="0DB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vMerge w:val="restart"/>
                  <w:vAlign w:val="center"/>
                </w:tcPr>
                <w:p w14:paraId="1A2DB57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603" w:type="pct"/>
                  <w:vMerge w:val="restart"/>
                  <w:vAlign w:val="center"/>
                </w:tcPr>
                <w:p w14:paraId="519FFF7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声源名称</w:t>
                  </w:r>
                </w:p>
              </w:tc>
              <w:tc>
                <w:tcPr>
                  <w:tcW w:w="169" w:type="pct"/>
                  <w:vMerge w:val="restart"/>
                  <w:vAlign w:val="center"/>
                </w:tcPr>
                <w:p w14:paraId="3E13518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型号</w:t>
                  </w:r>
                </w:p>
              </w:tc>
              <w:tc>
                <w:tcPr>
                  <w:tcW w:w="1083" w:type="pct"/>
                  <w:gridSpan w:val="3"/>
                  <w:vAlign w:val="center"/>
                </w:tcPr>
                <w:p w14:paraId="2536E4B3">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空间相对位置/m</w:t>
                  </w:r>
                </w:p>
              </w:tc>
              <w:tc>
                <w:tcPr>
                  <w:tcW w:w="1526" w:type="pct"/>
                  <w:gridSpan w:val="2"/>
                  <w:vAlign w:val="center"/>
                </w:tcPr>
                <w:p w14:paraId="37D01ACD">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声源源强（任选一种）</w:t>
                  </w:r>
                </w:p>
              </w:tc>
              <w:tc>
                <w:tcPr>
                  <w:tcW w:w="911" w:type="pct"/>
                  <w:vAlign w:val="center"/>
                </w:tcPr>
                <w:p w14:paraId="5ED1C49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声源控制措施</w:t>
                  </w:r>
                </w:p>
              </w:tc>
              <w:tc>
                <w:tcPr>
                  <w:tcW w:w="405" w:type="pct"/>
                  <w:vAlign w:val="center"/>
                </w:tcPr>
                <w:p w14:paraId="21657E7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运行时段</w:t>
                  </w:r>
                </w:p>
              </w:tc>
            </w:tr>
            <w:tr w14:paraId="477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0" w:type="pct"/>
                  <w:vMerge w:val="continue"/>
                  <w:vAlign w:val="center"/>
                </w:tcPr>
                <w:p w14:paraId="0FA8BBBE">
                  <w:pPr>
                    <w:adjustRightInd w:val="0"/>
                    <w:snapToGrid w:val="0"/>
                    <w:jc w:val="center"/>
                    <w:rPr>
                      <w:rFonts w:hint="default" w:ascii="Times New Roman" w:hAnsi="Times New Roman" w:eastAsia="宋体" w:cs="Times New Roman"/>
                      <w:color w:val="auto"/>
                      <w:sz w:val="21"/>
                      <w:szCs w:val="21"/>
                      <w:highlight w:val="none"/>
                    </w:rPr>
                  </w:pPr>
                </w:p>
              </w:tc>
              <w:tc>
                <w:tcPr>
                  <w:tcW w:w="603" w:type="pct"/>
                  <w:vMerge w:val="continue"/>
                  <w:vAlign w:val="center"/>
                </w:tcPr>
                <w:p w14:paraId="41C4E77D">
                  <w:pPr>
                    <w:adjustRightInd w:val="0"/>
                    <w:snapToGrid w:val="0"/>
                    <w:jc w:val="center"/>
                    <w:rPr>
                      <w:rFonts w:hint="default" w:ascii="Times New Roman" w:hAnsi="Times New Roman" w:eastAsia="宋体" w:cs="Times New Roman"/>
                      <w:color w:val="auto"/>
                      <w:sz w:val="21"/>
                      <w:szCs w:val="21"/>
                      <w:highlight w:val="none"/>
                    </w:rPr>
                  </w:pPr>
                </w:p>
              </w:tc>
              <w:tc>
                <w:tcPr>
                  <w:tcW w:w="169" w:type="pct"/>
                  <w:vMerge w:val="continue"/>
                  <w:vAlign w:val="center"/>
                </w:tcPr>
                <w:p w14:paraId="0E2668D6">
                  <w:pPr>
                    <w:adjustRightInd w:val="0"/>
                    <w:snapToGrid w:val="0"/>
                    <w:jc w:val="center"/>
                    <w:rPr>
                      <w:rFonts w:hint="default" w:ascii="Times New Roman" w:hAnsi="Times New Roman" w:eastAsia="宋体" w:cs="Times New Roman"/>
                      <w:color w:val="auto"/>
                      <w:sz w:val="21"/>
                      <w:szCs w:val="21"/>
                      <w:highlight w:val="none"/>
                    </w:rPr>
                  </w:pPr>
                </w:p>
              </w:tc>
              <w:tc>
                <w:tcPr>
                  <w:tcW w:w="358" w:type="pct"/>
                  <w:vAlign w:val="center"/>
                </w:tcPr>
                <w:p w14:paraId="2ED8567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425" w:type="pct"/>
                  <w:vAlign w:val="center"/>
                </w:tcPr>
                <w:p w14:paraId="42B1143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300" w:type="pct"/>
                  <w:vAlign w:val="center"/>
                </w:tcPr>
                <w:p w14:paraId="6FA0085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819" w:type="pct"/>
                  <w:vAlign w:val="center"/>
                </w:tcPr>
                <w:p w14:paraId="6F9CE7D9">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（声压级/距声源距离）/（dB(A)/m）</w:t>
                  </w:r>
                </w:p>
              </w:tc>
              <w:tc>
                <w:tcPr>
                  <w:tcW w:w="707" w:type="pct"/>
                  <w:vAlign w:val="center"/>
                </w:tcPr>
                <w:p w14:paraId="6983CD65">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声功率级/dB(A)</w:t>
                  </w:r>
                </w:p>
              </w:tc>
              <w:tc>
                <w:tcPr>
                  <w:tcW w:w="911" w:type="pct"/>
                  <w:vMerge w:val="restart"/>
                  <w:vAlign w:val="center"/>
                </w:tcPr>
                <w:p w14:paraId="6F4A3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风机隔声设计；出风管道消声设计风机机壳与基础之间增加弹簧减振器来减弱噪声的传播</w:t>
                  </w:r>
                </w:p>
              </w:tc>
              <w:tc>
                <w:tcPr>
                  <w:tcW w:w="405" w:type="pct"/>
                  <w:vMerge w:val="restart"/>
                  <w:vAlign w:val="center"/>
                </w:tcPr>
                <w:p w14:paraId="7082D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r>
            <w:tr w14:paraId="2FB5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vAlign w:val="center"/>
                </w:tcPr>
                <w:p w14:paraId="6939E188">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w:t>
                  </w:r>
                </w:p>
              </w:tc>
              <w:tc>
                <w:tcPr>
                  <w:tcW w:w="603" w:type="pct"/>
                  <w:vAlign w:val="center"/>
                </w:tcPr>
                <w:p w14:paraId="5ACD7010">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风机</w:t>
                  </w:r>
                </w:p>
              </w:tc>
              <w:tc>
                <w:tcPr>
                  <w:tcW w:w="169" w:type="pct"/>
                  <w:vAlign w:val="center"/>
                </w:tcPr>
                <w:p w14:paraId="5435DE78">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8" w:type="pct"/>
                  <w:vAlign w:val="center"/>
                </w:tcPr>
                <w:p w14:paraId="3B5C25A5">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101.1</w:t>
                  </w:r>
                </w:p>
              </w:tc>
              <w:tc>
                <w:tcPr>
                  <w:tcW w:w="425" w:type="pct"/>
                  <w:vAlign w:val="center"/>
                </w:tcPr>
                <w:p w14:paraId="67E57130">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-20.3</w:t>
                  </w:r>
                </w:p>
              </w:tc>
              <w:tc>
                <w:tcPr>
                  <w:tcW w:w="300" w:type="pct"/>
                  <w:vAlign w:val="center"/>
                </w:tcPr>
                <w:p w14:paraId="21FF0A38">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1.2</w:t>
                  </w:r>
                </w:p>
              </w:tc>
              <w:tc>
                <w:tcPr>
                  <w:tcW w:w="819" w:type="pct"/>
                  <w:vAlign w:val="center"/>
                </w:tcPr>
                <w:p w14:paraId="6FD0C6A3">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80/1</w:t>
                  </w:r>
                </w:p>
              </w:tc>
              <w:tc>
                <w:tcPr>
                  <w:tcW w:w="707" w:type="pct"/>
                  <w:vAlign w:val="center"/>
                </w:tcPr>
                <w:p w14:paraId="06EF2058">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911" w:type="pct"/>
                  <w:vMerge w:val="continue"/>
                  <w:vAlign w:val="center"/>
                </w:tcPr>
                <w:p w14:paraId="140022CA">
                  <w:pPr>
                    <w:jc w:val="center"/>
                    <w:rPr>
                      <w:rFonts w:hint="default" w:ascii="Times New Roman" w:hAnsi="Times New Roman" w:eastAsia="宋体" w:cs="Times New Roman"/>
                      <w:color w:val="auto"/>
                      <w:sz w:val="21"/>
                      <w:szCs w:val="21"/>
                      <w:highlight w:val="none"/>
                      <w:lang w:val="en-US" w:eastAsia="zh-CN"/>
                    </w:rPr>
                  </w:pPr>
                </w:p>
              </w:tc>
              <w:tc>
                <w:tcPr>
                  <w:tcW w:w="405" w:type="pct"/>
                  <w:vMerge w:val="continue"/>
                  <w:vAlign w:val="center"/>
                </w:tcPr>
                <w:p w14:paraId="5DD76347">
                  <w:pPr>
                    <w:adjustRightInd w:val="0"/>
                    <w:snapToGrid w:val="0"/>
                    <w:jc w:val="center"/>
                    <w:rPr>
                      <w:rFonts w:hint="default" w:ascii="Times New Roman" w:hAnsi="Times New Roman" w:eastAsia="宋体" w:cs="Times New Roman"/>
                      <w:color w:val="auto"/>
                      <w:sz w:val="21"/>
                      <w:szCs w:val="21"/>
                      <w:highlight w:val="none"/>
                      <w:lang w:eastAsia="zh-CN"/>
                    </w:rPr>
                  </w:pPr>
                </w:p>
              </w:tc>
            </w:tr>
            <w:tr w14:paraId="0C4F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vAlign w:val="center"/>
                </w:tcPr>
                <w:p w14:paraId="5ADF1EA2">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603" w:type="pct"/>
                  <w:vAlign w:val="center"/>
                </w:tcPr>
                <w:p w14:paraId="5E93EA6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污水提升泵</w:t>
                  </w:r>
                </w:p>
              </w:tc>
              <w:tc>
                <w:tcPr>
                  <w:tcW w:w="169" w:type="pct"/>
                  <w:vAlign w:val="center"/>
                </w:tcPr>
                <w:p w14:paraId="61D6A52D">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957" w:type="dxa"/>
                  <w:vAlign w:val="center"/>
                </w:tcPr>
                <w:p w14:paraId="627C02C5">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58</w:t>
                  </w:r>
                </w:p>
              </w:tc>
              <w:tc>
                <w:tcPr>
                  <w:tcW w:w="1136" w:type="dxa"/>
                  <w:vAlign w:val="center"/>
                </w:tcPr>
                <w:p w14:paraId="6065AE24">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w:t>
                  </w:r>
                </w:p>
              </w:tc>
              <w:tc>
                <w:tcPr>
                  <w:tcW w:w="802" w:type="dxa"/>
                  <w:vAlign w:val="center"/>
                </w:tcPr>
                <w:p w14:paraId="418355B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819" w:type="pct"/>
                  <w:vAlign w:val="center"/>
                </w:tcPr>
                <w:p w14:paraId="7CC7C679">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80/1</w:t>
                  </w:r>
                </w:p>
              </w:tc>
              <w:tc>
                <w:tcPr>
                  <w:tcW w:w="707" w:type="pct"/>
                  <w:vAlign w:val="center"/>
                </w:tcPr>
                <w:p w14:paraId="64509EC3">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911" w:type="pct"/>
                  <w:vAlign w:val="center"/>
                </w:tcPr>
                <w:p w14:paraId="02E2B83F">
                  <w:pPr>
                    <w:jc w:val="center"/>
                    <w:rPr>
                      <w:rFonts w:hint="default" w:ascii="Times New Roman" w:hAnsi="Times New Roman" w:eastAsia="宋体" w:cs="Times New Roman"/>
                      <w:color w:val="auto"/>
                      <w:sz w:val="21"/>
                      <w:szCs w:val="21"/>
                      <w:highlight w:val="none"/>
                      <w:lang w:val="en-US" w:eastAsia="zh-CN"/>
                    </w:rPr>
                  </w:pPr>
                  <w:r>
                    <w:rPr>
                      <w:rFonts w:hint="eastAsia" w:eastAsia="宋体"/>
                      <w:color w:val="auto"/>
                      <w:sz w:val="21"/>
                      <w:szCs w:val="21"/>
                      <w:highlight w:val="none"/>
                      <w:lang w:val="en-US" w:eastAsia="zh-CN"/>
                    </w:rPr>
                    <w:t>采用</w:t>
                  </w:r>
                  <w:r>
                    <w:rPr>
                      <w:color w:val="auto"/>
                      <w:sz w:val="21"/>
                      <w:szCs w:val="21"/>
                      <w:highlight w:val="none"/>
                    </w:rPr>
                    <w:t>低噪音设备</w:t>
                  </w:r>
                </w:p>
              </w:tc>
              <w:tc>
                <w:tcPr>
                  <w:tcW w:w="405" w:type="pct"/>
                  <w:vAlign w:val="center"/>
                </w:tcPr>
                <w:p w14:paraId="7D728C5F">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昼间</w:t>
                  </w:r>
                </w:p>
              </w:tc>
            </w:tr>
          </w:tbl>
          <w:p w14:paraId="26E3FD83">
            <w:pPr>
              <w:jc w:val="both"/>
              <w:rPr>
                <w:rFonts w:hint="eastAsia" w:ascii="Times New Roman" w:hAnsi="Times New Roman" w:eastAsia="宋体" w:cs="Times New Roman"/>
                <w:b/>
                <w:bCs/>
                <w:color w:val="auto"/>
                <w:sz w:val="21"/>
                <w:szCs w:val="21"/>
                <w:highlight w:val="none"/>
                <w:lang w:eastAsia="zh-CN" w:bidi="zh-TW"/>
              </w:rPr>
            </w:pPr>
            <w:r>
              <w:rPr>
                <w:rFonts w:hint="default" w:ascii="Times New Roman" w:hAnsi="Times New Roman" w:cs="Times New Roman" w:eastAsiaTheme="minorEastAsia"/>
                <w:b w:val="0"/>
                <w:bCs/>
                <w:color w:val="auto"/>
                <w:sz w:val="21"/>
                <w:szCs w:val="21"/>
                <w:highlight w:val="none"/>
                <w:lang w:val="en-US" w:eastAsia="zh-CN"/>
              </w:rPr>
              <w:t>表中坐标以</w:t>
            </w:r>
            <w:r>
              <w:rPr>
                <w:rFonts w:hint="eastAsia" w:ascii="Times New Roman" w:hAnsi="Times New Roman" w:cs="Times New Roman" w:eastAsiaTheme="minorEastAsia"/>
                <w:b w:val="0"/>
                <w:bCs/>
                <w:color w:val="auto"/>
                <w:sz w:val="21"/>
                <w:szCs w:val="21"/>
                <w:highlight w:val="none"/>
                <w:lang w:val="en-US" w:eastAsia="zh-CN"/>
              </w:rPr>
              <w:t>厂区</w:t>
            </w:r>
            <w:r>
              <w:rPr>
                <w:rFonts w:hint="default" w:ascii="Times New Roman" w:hAnsi="Times New Roman" w:cs="Times New Roman" w:eastAsiaTheme="minorEastAsia"/>
                <w:b w:val="0"/>
                <w:bCs/>
                <w:color w:val="auto"/>
                <w:sz w:val="21"/>
                <w:szCs w:val="21"/>
                <w:highlight w:val="none"/>
                <w:lang w:val="en-US" w:eastAsia="zh-CN"/>
              </w:rPr>
              <w:t>中心（</w:t>
            </w:r>
            <w:bookmarkStart w:id="2" w:name="PO_6"/>
            <w:r>
              <w:rPr>
                <w:rFonts w:hint="default" w:ascii="Times New Roman" w:hAnsi="Times New Roman" w:cs="Times New Roman" w:eastAsiaTheme="minorEastAsia"/>
                <w:b w:val="0"/>
                <w:bCs/>
                <w:sz w:val="21"/>
                <w:szCs w:val="21"/>
                <w:lang w:val="en-US" w:eastAsia="zh-CN"/>
              </w:rPr>
              <w:t>117.296432,33.924869</w:t>
            </w:r>
            <w:bookmarkEnd w:id="2"/>
            <w:r>
              <w:rPr>
                <w:rFonts w:hint="default" w:ascii="Times New Roman" w:hAnsi="Times New Roman" w:cs="Times New Roman" w:eastAsiaTheme="minorEastAsia"/>
                <w:b w:val="0"/>
                <w:bCs/>
                <w:color w:val="auto"/>
                <w:sz w:val="21"/>
                <w:szCs w:val="21"/>
                <w:highlight w:val="none"/>
                <w:lang w:val="en-US" w:eastAsia="zh-CN"/>
              </w:rPr>
              <w:t>）为坐标原点，正东向为X轴正方向，正北向为Y轴正方向</w:t>
            </w:r>
            <w:r>
              <w:rPr>
                <w:rFonts w:hint="eastAsia" w:ascii="Times New Roman" w:hAnsi="Times New Roman" w:cs="Times New Roman" w:eastAsiaTheme="minorEastAsia"/>
                <w:b w:val="0"/>
                <w:bCs/>
                <w:color w:val="auto"/>
                <w:sz w:val="21"/>
                <w:szCs w:val="21"/>
                <w:highlight w:val="none"/>
                <w:lang w:val="en-US" w:eastAsia="zh-CN"/>
              </w:rPr>
              <w:t>。</w:t>
            </w:r>
          </w:p>
          <w:p w14:paraId="10BB83DD">
            <w:pPr>
              <w:keepNext w:val="0"/>
              <w:keepLines w:val="0"/>
              <w:pageBreakBefore w:val="0"/>
              <w:widowControl w:val="0"/>
              <w:kinsoku/>
              <w:wordWrap/>
              <w:overflowPunct/>
              <w:topLinePunct w:val="0"/>
              <w:autoSpaceDE/>
              <w:autoSpaceDN/>
              <w:bidi w:val="0"/>
              <w:adjustRightInd w:val="0"/>
              <w:snapToGrid w:val="0"/>
              <w:spacing w:before="95" w:beforeLines="30"/>
              <w:jc w:val="center"/>
              <w:textAlignment w:val="auto"/>
              <w:rPr>
                <w:rFonts w:hint="eastAsia" w:ascii="Times New Roman" w:hAnsi="Times New Roman" w:eastAsia="宋体" w:cs="Times New Roman"/>
                <w:b/>
                <w:bCs/>
                <w:color w:val="auto"/>
                <w:sz w:val="21"/>
                <w:szCs w:val="21"/>
                <w:highlight w:val="none"/>
                <w:lang w:eastAsia="zh-CN" w:bidi="zh-TW"/>
              </w:rPr>
            </w:pPr>
          </w:p>
          <w:p w14:paraId="3D3F3B18">
            <w:pPr>
              <w:pStyle w:val="2"/>
              <w:jc w:val="both"/>
              <w:rPr>
                <w:rFonts w:hint="eastAsia"/>
                <w:lang w:eastAsia="zh-CN"/>
              </w:rPr>
            </w:pPr>
          </w:p>
          <w:p w14:paraId="16151150">
            <w:pPr>
              <w:keepNext w:val="0"/>
              <w:keepLines w:val="0"/>
              <w:pageBreakBefore w:val="0"/>
              <w:widowControl w:val="0"/>
              <w:kinsoku/>
              <w:wordWrap/>
              <w:overflowPunct/>
              <w:topLinePunct w:val="0"/>
              <w:autoSpaceDE/>
              <w:autoSpaceDN/>
              <w:bidi w:val="0"/>
              <w:adjustRightInd w:val="0"/>
              <w:snapToGrid w:val="0"/>
              <w:spacing w:before="95" w:beforeLines="30"/>
              <w:jc w:val="center"/>
              <w:textAlignment w:val="auto"/>
              <w:rPr>
                <w:rFonts w:hint="default" w:ascii="Times New Roman" w:hAnsi="Times New Roman" w:eastAsia="宋体" w:cs="Times New Roman"/>
                <w:b/>
                <w:bCs/>
                <w:color w:val="auto"/>
                <w:sz w:val="21"/>
                <w:szCs w:val="21"/>
                <w:highlight w:val="none"/>
                <w:lang w:eastAsia="zh-CN" w:bidi="zh-TW"/>
              </w:rPr>
            </w:pPr>
            <w:r>
              <w:rPr>
                <w:rFonts w:hint="eastAsia" w:ascii="Times New Roman" w:hAnsi="Times New Roman" w:eastAsia="宋体" w:cs="Times New Roman"/>
                <w:b/>
                <w:bCs/>
                <w:color w:val="auto"/>
                <w:sz w:val="21"/>
                <w:szCs w:val="21"/>
                <w:highlight w:val="none"/>
                <w:lang w:eastAsia="zh-CN" w:bidi="zh-TW"/>
              </w:rPr>
              <w:t>表</w:t>
            </w:r>
            <w:r>
              <w:rPr>
                <w:rFonts w:hint="eastAsia" w:ascii="Times New Roman" w:hAnsi="Times New Roman" w:eastAsia="宋体" w:cs="Times New Roman"/>
                <w:b/>
                <w:bCs/>
                <w:color w:val="auto"/>
                <w:sz w:val="21"/>
                <w:szCs w:val="21"/>
                <w:highlight w:val="none"/>
                <w:lang w:val="en-US" w:eastAsia="zh-CN" w:bidi="zh-TW"/>
              </w:rPr>
              <w:t xml:space="preserve">4-13  </w:t>
            </w:r>
            <w:r>
              <w:rPr>
                <w:rFonts w:hint="default" w:ascii="Times New Roman" w:hAnsi="Times New Roman" w:eastAsia="宋体" w:cs="Times New Roman"/>
                <w:b/>
                <w:bCs/>
                <w:color w:val="auto"/>
                <w:sz w:val="21"/>
                <w:szCs w:val="21"/>
                <w:highlight w:val="none"/>
                <w:lang w:eastAsia="zh-CN" w:bidi="zh-TW"/>
              </w:rPr>
              <w:t>工业企业噪声源强调查清单（室内声源）</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18"/>
              <w:gridCol w:w="658"/>
              <w:gridCol w:w="427"/>
              <w:gridCol w:w="605"/>
              <w:gridCol w:w="503"/>
              <w:gridCol w:w="559"/>
              <w:gridCol w:w="559"/>
              <w:gridCol w:w="580"/>
              <w:gridCol w:w="463"/>
              <w:gridCol w:w="463"/>
              <w:gridCol w:w="463"/>
              <w:gridCol w:w="490"/>
              <w:gridCol w:w="457"/>
              <w:gridCol w:w="457"/>
              <w:gridCol w:w="457"/>
              <w:gridCol w:w="476"/>
              <w:gridCol w:w="428"/>
              <w:gridCol w:w="444"/>
              <w:gridCol w:w="444"/>
              <w:gridCol w:w="444"/>
              <w:gridCol w:w="455"/>
              <w:gridCol w:w="473"/>
              <w:gridCol w:w="473"/>
              <w:gridCol w:w="473"/>
              <w:gridCol w:w="473"/>
              <w:gridCol w:w="687"/>
            </w:tblGrid>
            <w:tr w14:paraId="2B39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1" w:hRule="exact"/>
                <w:jc w:val="center"/>
              </w:trPr>
              <w:tc>
                <w:tcPr>
                  <w:tcW w:w="159" w:type="pct"/>
                  <w:vMerge w:val="restart"/>
                  <w:vAlign w:val="center"/>
                </w:tcPr>
                <w:p w14:paraId="37D31171">
                  <w:pPr>
                    <w:jc w:val="center"/>
                    <w:rPr>
                      <w:rFonts w:ascii="Times New Roman" w:hAnsi="Times New Roman" w:cs="Times New Roman" w:eastAsiaTheme="minorEastAsia"/>
                      <w:color w:val="auto"/>
                      <w:sz w:val="21"/>
                      <w:szCs w:val="21"/>
                    </w:rPr>
                  </w:pPr>
                  <w:bookmarkStart w:id="3" w:name="PT_6"/>
                  <w:r>
                    <w:rPr>
                      <w:rFonts w:ascii="Times New Roman" w:hAnsi="Times New Roman" w:cs="Times New Roman" w:eastAsiaTheme="minorEastAsia"/>
                      <w:b/>
                      <w:color w:val="auto"/>
                      <w:sz w:val="21"/>
                      <w:szCs w:val="21"/>
                    </w:rPr>
                    <w:t>序号</w:t>
                  </w:r>
                </w:p>
              </w:tc>
              <w:tc>
                <w:tcPr>
                  <w:tcW w:w="194" w:type="pct"/>
                  <w:vMerge w:val="restart"/>
                  <w:vAlign w:val="center"/>
                </w:tcPr>
                <w:p w14:paraId="3AEF7208">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建筑物名称</w:t>
                  </w:r>
                </w:p>
              </w:tc>
              <w:tc>
                <w:tcPr>
                  <w:tcW w:w="246" w:type="pct"/>
                  <w:vMerge w:val="restart"/>
                  <w:vAlign w:val="center"/>
                </w:tcPr>
                <w:p w14:paraId="3E5BD5A5">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声源名称</w:t>
                  </w:r>
                </w:p>
              </w:tc>
              <w:tc>
                <w:tcPr>
                  <w:tcW w:w="159" w:type="pct"/>
                  <w:vMerge w:val="restart"/>
                  <w:vAlign w:val="center"/>
                </w:tcPr>
                <w:p w14:paraId="356E0C6A">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型号</w:t>
                  </w:r>
                </w:p>
              </w:tc>
              <w:tc>
                <w:tcPr>
                  <w:tcW w:w="226" w:type="pct"/>
                  <w:vAlign w:val="center"/>
                </w:tcPr>
                <w:p w14:paraId="252A1E84">
                  <w:pPr>
                    <w:jc w:val="center"/>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b/>
                      <w:color w:val="auto"/>
                      <w:sz w:val="21"/>
                      <w:szCs w:val="21"/>
                      <w:lang w:eastAsia="zh-CN"/>
                    </w:rPr>
                    <w:t>声源源强</w:t>
                  </w:r>
                </w:p>
              </w:tc>
              <w:tc>
                <w:tcPr>
                  <w:tcW w:w="188" w:type="pct"/>
                  <w:vMerge w:val="restart"/>
                  <w:vAlign w:val="center"/>
                </w:tcPr>
                <w:p w14:paraId="72DB8FD2">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声源控制措施</w:t>
                  </w:r>
                </w:p>
              </w:tc>
              <w:tc>
                <w:tcPr>
                  <w:tcW w:w="635" w:type="pct"/>
                  <w:gridSpan w:val="3"/>
                  <w:vAlign w:val="center"/>
                </w:tcPr>
                <w:p w14:paraId="401BD7E6">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空间相对位置/m</w:t>
                  </w:r>
                </w:p>
              </w:tc>
              <w:tc>
                <w:tcPr>
                  <w:tcW w:w="702" w:type="pct"/>
                  <w:gridSpan w:val="4"/>
                  <w:vAlign w:val="center"/>
                </w:tcPr>
                <w:p w14:paraId="1CB4D393">
                  <w:pPr>
                    <w:jc w:val="center"/>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距室内边界距离/m</w:t>
                  </w:r>
                </w:p>
              </w:tc>
              <w:tc>
                <w:tcPr>
                  <w:tcW w:w="691" w:type="pct"/>
                  <w:gridSpan w:val="4"/>
                  <w:vAlign w:val="center"/>
                </w:tcPr>
                <w:p w14:paraId="3B71BF62">
                  <w:pPr>
                    <w:jc w:val="center"/>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室内边界声级/dB(A)</w:t>
                  </w:r>
                </w:p>
              </w:tc>
              <w:tc>
                <w:tcPr>
                  <w:tcW w:w="160" w:type="pct"/>
                  <w:vMerge w:val="restart"/>
                  <w:vAlign w:val="center"/>
                </w:tcPr>
                <w:p w14:paraId="74E2339D">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运行时段</w:t>
                  </w:r>
                </w:p>
              </w:tc>
              <w:tc>
                <w:tcPr>
                  <w:tcW w:w="668" w:type="pct"/>
                  <w:gridSpan w:val="4"/>
                  <w:vAlign w:val="center"/>
                </w:tcPr>
                <w:p w14:paraId="09C8DF6C">
                  <w:pPr>
                    <w:jc w:val="center"/>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建筑物插入损失 / dB(A)</w:t>
                  </w:r>
                  <w:bookmarkStart w:id="4" w:name="PT_10"/>
                  <w:bookmarkEnd w:id="4"/>
                </w:p>
              </w:tc>
              <w:tc>
                <w:tcPr>
                  <w:tcW w:w="965" w:type="pct"/>
                  <w:gridSpan w:val="5"/>
                  <w:vAlign w:val="center"/>
                </w:tcPr>
                <w:p w14:paraId="1B731CFE">
                  <w:pPr>
                    <w:jc w:val="center"/>
                    <w:rPr>
                      <w:rFonts w:ascii="Times New Roman" w:hAnsi="Times New Roman" w:cs="Times New Roman" w:eastAsiaTheme="minorEastAsia"/>
                      <w:b/>
                      <w:bCs w:val="0"/>
                      <w:color w:val="auto"/>
                      <w:sz w:val="21"/>
                      <w:szCs w:val="21"/>
                    </w:rPr>
                  </w:pPr>
                  <w:r>
                    <w:rPr>
                      <w:rFonts w:ascii="Times New Roman" w:hAnsi="Times New Roman" w:cs="Times New Roman" w:eastAsiaTheme="minorEastAsia"/>
                      <w:b/>
                      <w:bCs w:val="0"/>
                      <w:color w:val="auto"/>
                      <w:sz w:val="21"/>
                      <w:szCs w:val="21"/>
                    </w:rPr>
                    <w:t>建筑物外噪声声压级/dB(A)</w:t>
                  </w:r>
                </w:p>
              </w:tc>
            </w:tr>
            <w:tr w14:paraId="04A7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9" w:type="pct"/>
                  <w:vMerge w:val="continue"/>
                  <w:shd w:val="clear" w:color="auto" w:fill="FFFFFF"/>
                  <w:tcMar>
                    <w:top w:w="0" w:type="dxa"/>
                    <w:left w:w="0" w:type="dxa"/>
                    <w:bottom w:w="0" w:type="dxa"/>
                    <w:right w:w="0" w:type="dxa"/>
                  </w:tcMar>
                  <w:vAlign w:val="center"/>
                </w:tcPr>
                <w:p w14:paraId="59B7A3FD">
                  <w:pPr>
                    <w:jc w:val="center"/>
                    <w:rPr>
                      <w:rFonts w:hint="default" w:ascii="Times New Roman" w:hAnsi="Times New Roman" w:cs="Times New Roman" w:eastAsiaTheme="minorEastAsia"/>
                      <w:color w:val="auto"/>
                      <w:sz w:val="21"/>
                      <w:szCs w:val="21"/>
                      <w:lang w:val="en-US" w:eastAsia="zh-CN"/>
                    </w:rPr>
                  </w:pPr>
                </w:p>
              </w:tc>
              <w:tc>
                <w:tcPr>
                  <w:tcW w:w="194" w:type="pct"/>
                  <w:vMerge w:val="continue"/>
                  <w:shd w:val="clear" w:color="auto" w:fill="FFFFFF"/>
                  <w:tcMar>
                    <w:top w:w="0" w:type="dxa"/>
                    <w:left w:w="0" w:type="dxa"/>
                    <w:bottom w:w="0" w:type="dxa"/>
                    <w:right w:w="0" w:type="dxa"/>
                  </w:tcMar>
                  <w:vAlign w:val="center"/>
                </w:tcPr>
                <w:p w14:paraId="168140DF">
                  <w:pPr>
                    <w:jc w:val="center"/>
                    <w:rPr>
                      <w:rFonts w:ascii="Times New Roman" w:hAnsi="Times New Roman" w:cs="Times New Roman" w:eastAsiaTheme="minorEastAsia"/>
                      <w:color w:val="auto"/>
                      <w:sz w:val="21"/>
                      <w:szCs w:val="21"/>
                    </w:rPr>
                  </w:pPr>
                </w:p>
              </w:tc>
              <w:tc>
                <w:tcPr>
                  <w:tcW w:w="246" w:type="pct"/>
                  <w:vMerge w:val="continue"/>
                  <w:shd w:val="clear" w:color="auto" w:fill="FFFFFF"/>
                  <w:tcMar>
                    <w:top w:w="0" w:type="dxa"/>
                    <w:left w:w="0" w:type="dxa"/>
                    <w:bottom w:w="0" w:type="dxa"/>
                    <w:right w:w="0" w:type="dxa"/>
                  </w:tcMar>
                  <w:vAlign w:val="center"/>
                </w:tcPr>
                <w:p w14:paraId="0700AA6D">
                  <w:pPr>
                    <w:jc w:val="center"/>
                    <w:rPr>
                      <w:rFonts w:ascii="Times New Roman" w:hAnsi="Times New Roman" w:cs="Times New Roman" w:eastAsiaTheme="minorEastAsia"/>
                      <w:color w:val="auto"/>
                      <w:sz w:val="21"/>
                      <w:szCs w:val="21"/>
                    </w:rPr>
                  </w:pPr>
                </w:p>
              </w:tc>
              <w:tc>
                <w:tcPr>
                  <w:tcW w:w="159" w:type="pct"/>
                  <w:vMerge w:val="continue"/>
                  <w:shd w:val="clear" w:color="auto" w:fill="FFFFFF"/>
                  <w:tcMar>
                    <w:top w:w="0" w:type="dxa"/>
                    <w:left w:w="0" w:type="dxa"/>
                    <w:bottom w:w="0" w:type="dxa"/>
                    <w:right w:w="0" w:type="dxa"/>
                  </w:tcMar>
                  <w:vAlign w:val="center"/>
                </w:tcPr>
                <w:p w14:paraId="1975FE86">
                  <w:pPr>
                    <w:jc w:val="center"/>
                    <w:rPr>
                      <w:rFonts w:ascii="Times New Roman" w:hAnsi="Times New Roman" w:cs="Times New Roman" w:eastAsiaTheme="minorEastAsia"/>
                      <w:color w:val="auto"/>
                      <w:sz w:val="21"/>
                      <w:szCs w:val="21"/>
                    </w:rPr>
                  </w:pPr>
                </w:p>
              </w:tc>
              <w:tc>
                <w:tcPr>
                  <w:tcW w:w="226" w:type="pct"/>
                  <w:shd w:val="clear" w:color="auto" w:fill="FFFFFF"/>
                  <w:tcMar>
                    <w:top w:w="0" w:type="dxa"/>
                    <w:left w:w="0" w:type="dxa"/>
                    <w:bottom w:w="0" w:type="dxa"/>
                    <w:right w:w="0" w:type="dxa"/>
                  </w:tcMar>
                  <w:vAlign w:val="center"/>
                </w:tcPr>
                <w:p w14:paraId="6B318BB5">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声功率级/dB(A)</w:t>
                  </w:r>
                </w:p>
              </w:tc>
              <w:tc>
                <w:tcPr>
                  <w:tcW w:w="188" w:type="pct"/>
                  <w:vMerge w:val="continue"/>
                  <w:shd w:val="clear" w:color="auto" w:fill="FFFFFF"/>
                  <w:tcMar>
                    <w:top w:w="0" w:type="dxa"/>
                    <w:left w:w="0" w:type="dxa"/>
                    <w:bottom w:w="0" w:type="dxa"/>
                    <w:right w:w="0" w:type="dxa"/>
                  </w:tcMar>
                  <w:vAlign w:val="center"/>
                </w:tcPr>
                <w:p w14:paraId="26F45A59">
                  <w:pPr>
                    <w:jc w:val="center"/>
                    <w:rPr>
                      <w:rFonts w:ascii="Times New Roman" w:hAnsi="Times New Roman" w:cs="Times New Roman" w:eastAsiaTheme="minorEastAsia"/>
                      <w:color w:val="auto"/>
                      <w:sz w:val="21"/>
                      <w:szCs w:val="21"/>
                    </w:rPr>
                  </w:pPr>
                </w:p>
              </w:tc>
              <w:tc>
                <w:tcPr>
                  <w:tcW w:w="209" w:type="pct"/>
                  <w:shd w:val="clear" w:color="auto" w:fill="FFFFFF"/>
                  <w:tcMar>
                    <w:top w:w="0" w:type="dxa"/>
                    <w:left w:w="0" w:type="dxa"/>
                    <w:bottom w:w="0" w:type="dxa"/>
                    <w:right w:w="0" w:type="dxa"/>
                  </w:tcMar>
                  <w:vAlign w:val="center"/>
                </w:tcPr>
                <w:p w14:paraId="154E5C0E">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09" w:type="pct"/>
                  <w:shd w:val="clear" w:color="auto" w:fill="FFFFFF"/>
                  <w:tcMar>
                    <w:top w:w="0" w:type="dxa"/>
                    <w:left w:w="0" w:type="dxa"/>
                    <w:bottom w:w="0" w:type="dxa"/>
                    <w:right w:w="0" w:type="dxa"/>
                  </w:tcMar>
                  <w:vAlign w:val="center"/>
                </w:tcPr>
                <w:p w14:paraId="7C2ED952">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Y</w:t>
                  </w:r>
                </w:p>
              </w:tc>
              <w:tc>
                <w:tcPr>
                  <w:tcW w:w="216" w:type="pct"/>
                  <w:shd w:val="clear" w:color="auto" w:fill="FFFFFF"/>
                  <w:tcMar>
                    <w:top w:w="0" w:type="dxa"/>
                    <w:left w:w="0" w:type="dxa"/>
                    <w:bottom w:w="0" w:type="dxa"/>
                    <w:right w:w="0" w:type="dxa"/>
                  </w:tcMar>
                  <w:vAlign w:val="center"/>
                </w:tcPr>
                <w:p w14:paraId="276BA920">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Z</w:t>
                  </w:r>
                </w:p>
              </w:tc>
              <w:tc>
                <w:tcPr>
                  <w:tcW w:w="173" w:type="pct"/>
                  <w:shd w:val="clear" w:color="auto" w:fill="FFFFFF"/>
                  <w:tcMar>
                    <w:top w:w="0" w:type="dxa"/>
                    <w:left w:w="0" w:type="dxa"/>
                    <w:bottom w:w="0" w:type="dxa"/>
                    <w:right w:w="0" w:type="dxa"/>
                  </w:tcMar>
                  <w:vAlign w:val="center"/>
                </w:tcPr>
                <w:p w14:paraId="481F6D5D">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东</w:t>
                  </w:r>
                </w:p>
              </w:tc>
              <w:tc>
                <w:tcPr>
                  <w:tcW w:w="173" w:type="pct"/>
                  <w:shd w:val="clear" w:color="auto" w:fill="FFFFFF"/>
                  <w:tcMar>
                    <w:top w:w="0" w:type="dxa"/>
                    <w:left w:w="0" w:type="dxa"/>
                    <w:bottom w:w="0" w:type="dxa"/>
                    <w:right w:w="0" w:type="dxa"/>
                  </w:tcMar>
                  <w:vAlign w:val="center"/>
                </w:tcPr>
                <w:p w14:paraId="45D0DDD8">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南</w:t>
                  </w:r>
                </w:p>
              </w:tc>
              <w:tc>
                <w:tcPr>
                  <w:tcW w:w="173" w:type="pct"/>
                  <w:shd w:val="clear" w:color="auto" w:fill="FFFFFF"/>
                  <w:tcMar>
                    <w:top w:w="0" w:type="dxa"/>
                    <w:left w:w="0" w:type="dxa"/>
                    <w:bottom w:w="0" w:type="dxa"/>
                    <w:right w:w="0" w:type="dxa"/>
                  </w:tcMar>
                  <w:vAlign w:val="center"/>
                </w:tcPr>
                <w:p w14:paraId="5CE75284">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西</w:t>
                  </w:r>
                </w:p>
              </w:tc>
              <w:tc>
                <w:tcPr>
                  <w:tcW w:w="181" w:type="pct"/>
                  <w:shd w:val="clear" w:color="auto" w:fill="FFFFFF"/>
                  <w:tcMar>
                    <w:top w:w="0" w:type="dxa"/>
                    <w:left w:w="0" w:type="dxa"/>
                    <w:bottom w:w="0" w:type="dxa"/>
                    <w:right w:w="0" w:type="dxa"/>
                  </w:tcMar>
                  <w:vAlign w:val="center"/>
                </w:tcPr>
                <w:p w14:paraId="4E340EAF">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北</w:t>
                  </w:r>
                </w:p>
              </w:tc>
              <w:tc>
                <w:tcPr>
                  <w:tcW w:w="171" w:type="pct"/>
                  <w:shd w:val="clear" w:color="auto" w:fill="FFFFFF"/>
                  <w:tcMar>
                    <w:top w:w="0" w:type="dxa"/>
                    <w:left w:w="0" w:type="dxa"/>
                    <w:bottom w:w="0" w:type="dxa"/>
                    <w:right w:w="0" w:type="dxa"/>
                  </w:tcMar>
                  <w:vAlign w:val="center"/>
                </w:tcPr>
                <w:p w14:paraId="1285E59D">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东</w:t>
                  </w:r>
                </w:p>
              </w:tc>
              <w:tc>
                <w:tcPr>
                  <w:tcW w:w="171" w:type="pct"/>
                  <w:shd w:val="clear" w:color="auto" w:fill="FFFFFF"/>
                  <w:tcMar>
                    <w:top w:w="0" w:type="dxa"/>
                    <w:left w:w="0" w:type="dxa"/>
                    <w:bottom w:w="0" w:type="dxa"/>
                    <w:right w:w="0" w:type="dxa"/>
                  </w:tcMar>
                  <w:vAlign w:val="center"/>
                </w:tcPr>
                <w:p w14:paraId="0CDC3305">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南</w:t>
                  </w:r>
                </w:p>
              </w:tc>
              <w:tc>
                <w:tcPr>
                  <w:tcW w:w="171" w:type="pct"/>
                  <w:shd w:val="clear" w:color="auto" w:fill="FFFFFF"/>
                  <w:tcMar>
                    <w:top w:w="0" w:type="dxa"/>
                    <w:left w:w="0" w:type="dxa"/>
                    <w:bottom w:w="0" w:type="dxa"/>
                    <w:right w:w="0" w:type="dxa"/>
                  </w:tcMar>
                  <w:vAlign w:val="center"/>
                </w:tcPr>
                <w:p w14:paraId="04C42C06">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西</w:t>
                  </w:r>
                </w:p>
              </w:tc>
              <w:tc>
                <w:tcPr>
                  <w:tcW w:w="178" w:type="pct"/>
                  <w:shd w:val="clear" w:color="auto" w:fill="FFFFFF"/>
                  <w:tcMar>
                    <w:top w:w="0" w:type="dxa"/>
                    <w:left w:w="0" w:type="dxa"/>
                    <w:bottom w:w="0" w:type="dxa"/>
                    <w:right w:w="0" w:type="dxa"/>
                  </w:tcMar>
                  <w:vAlign w:val="center"/>
                </w:tcPr>
                <w:p w14:paraId="0E13EB80">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北</w:t>
                  </w:r>
                </w:p>
              </w:tc>
              <w:tc>
                <w:tcPr>
                  <w:tcW w:w="160" w:type="pct"/>
                  <w:vMerge w:val="continue"/>
                  <w:shd w:val="clear" w:color="auto" w:fill="FFFFFF"/>
                  <w:tcMar>
                    <w:top w:w="0" w:type="dxa"/>
                    <w:left w:w="0" w:type="dxa"/>
                    <w:bottom w:w="0" w:type="dxa"/>
                    <w:right w:w="0" w:type="dxa"/>
                  </w:tcMar>
                  <w:vAlign w:val="center"/>
                </w:tcPr>
                <w:p w14:paraId="2A409DA8">
                  <w:pPr>
                    <w:jc w:val="center"/>
                    <w:rPr>
                      <w:rFonts w:ascii="Times New Roman" w:hAnsi="Times New Roman" w:cs="Times New Roman" w:eastAsiaTheme="minorEastAsia"/>
                      <w:color w:val="auto"/>
                      <w:sz w:val="21"/>
                      <w:szCs w:val="21"/>
                    </w:rPr>
                  </w:pPr>
                </w:p>
              </w:tc>
              <w:tc>
                <w:tcPr>
                  <w:tcW w:w="166" w:type="pct"/>
                  <w:shd w:val="clear" w:color="auto" w:fill="FFFFFF"/>
                  <w:tcMar>
                    <w:top w:w="0" w:type="dxa"/>
                    <w:left w:w="0" w:type="dxa"/>
                    <w:bottom w:w="0" w:type="dxa"/>
                    <w:right w:w="0" w:type="dxa"/>
                  </w:tcMar>
                  <w:vAlign w:val="center"/>
                </w:tcPr>
                <w:p w14:paraId="0CE5BE30">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东</w:t>
                  </w:r>
                </w:p>
              </w:tc>
              <w:tc>
                <w:tcPr>
                  <w:tcW w:w="166" w:type="pct"/>
                  <w:shd w:val="clear" w:color="auto" w:fill="FFFFFF"/>
                  <w:tcMar>
                    <w:top w:w="0" w:type="dxa"/>
                    <w:left w:w="0" w:type="dxa"/>
                    <w:bottom w:w="0" w:type="dxa"/>
                    <w:right w:w="0" w:type="dxa"/>
                  </w:tcMar>
                  <w:vAlign w:val="center"/>
                </w:tcPr>
                <w:p w14:paraId="798D7F1F">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南</w:t>
                  </w:r>
                </w:p>
              </w:tc>
              <w:tc>
                <w:tcPr>
                  <w:tcW w:w="166" w:type="pct"/>
                  <w:shd w:val="clear" w:color="auto" w:fill="FFFFFF"/>
                  <w:tcMar>
                    <w:top w:w="0" w:type="dxa"/>
                    <w:left w:w="0" w:type="dxa"/>
                    <w:bottom w:w="0" w:type="dxa"/>
                    <w:right w:w="0" w:type="dxa"/>
                  </w:tcMar>
                  <w:vAlign w:val="center"/>
                </w:tcPr>
                <w:p w14:paraId="276ACA43">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西</w:t>
                  </w:r>
                </w:p>
              </w:tc>
              <w:tc>
                <w:tcPr>
                  <w:tcW w:w="170" w:type="pct"/>
                  <w:shd w:val="clear" w:color="auto" w:fill="FFFFFF"/>
                  <w:tcMar>
                    <w:top w:w="0" w:type="dxa"/>
                    <w:left w:w="0" w:type="dxa"/>
                    <w:bottom w:w="0" w:type="dxa"/>
                    <w:right w:w="0" w:type="dxa"/>
                  </w:tcMar>
                  <w:vAlign w:val="center"/>
                </w:tcPr>
                <w:p w14:paraId="61D969BE">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北</w:t>
                  </w:r>
                </w:p>
              </w:tc>
              <w:tc>
                <w:tcPr>
                  <w:tcW w:w="177" w:type="pct"/>
                  <w:shd w:val="clear" w:color="auto" w:fill="FFFFFF"/>
                  <w:tcMar>
                    <w:top w:w="0" w:type="dxa"/>
                    <w:left w:w="0" w:type="dxa"/>
                    <w:bottom w:w="0" w:type="dxa"/>
                    <w:right w:w="0" w:type="dxa"/>
                  </w:tcMar>
                  <w:vAlign w:val="center"/>
                </w:tcPr>
                <w:p w14:paraId="23B8FB8B">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东</w:t>
                  </w:r>
                </w:p>
              </w:tc>
              <w:tc>
                <w:tcPr>
                  <w:tcW w:w="177" w:type="pct"/>
                  <w:shd w:val="clear" w:color="auto" w:fill="FFFFFF"/>
                  <w:tcMar>
                    <w:top w:w="0" w:type="dxa"/>
                    <w:left w:w="0" w:type="dxa"/>
                    <w:bottom w:w="0" w:type="dxa"/>
                    <w:right w:w="0" w:type="dxa"/>
                  </w:tcMar>
                  <w:vAlign w:val="center"/>
                </w:tcPr>
                <w:p w14:paraId="18F94CE3">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南</w:t>
                  </w:r>
                </w:p>
              </w:tc>
              <w:tc>
                <w:tcPr>
                  <w:tcW w:w="177" w:type="pct"/>
                  <w:shd w:val="clear" w:color="auto" w:fill="FFFFFF"/>
                  <w:tcMar>
                    <w:top w:w="0" w:type="dxa"/>
                    <w:left w:w="0" w:type="dxa"/>
                    <w:bottom w:w="0" w:type="dxa"/>
                    <w:right w:w="0" w:type="dxa"/>
                  </w:tcMar>
                  <w:vAlign w:val="center"/>
                </w:tcPr>
                <w:p w14:paraId="311069B7">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西</w:t>
                  </w:r>
                </w:p>
              </w:tc>
              <w:tc>
                <w:tcPr>
                  <w:tcW w:w="177" w:type="pct"/>
                  <w:shd w:val="clear" w:color="auto" w:fill="FFFFFF"/>
                  <w:tcMar>
                    <w:top w:w="0" w:type="dxa"/>
                    <w:left w:w="0" w:type="dxa"/>
                    <w:bottom w:w="0" w:type="dxa"/>
                    <w:right w:w="0" w:type="dxa"/>
                  </w:tcMar>
                  <w:vAlign w:val="center"/>
                </w:tcPr>
                <w:p w14:paraId="648AB802">
                  <w:pPr>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北</w:t>
                  </w:r>
                </w:p>
              </w:tc>
              <w:tc>
                <w:tcPr>
                  <w:tcW w:w="257" w:type="pct"/>
                  <w:shd w:val="clear" w:color="auto" w:fill="FFFFFF"/>
                  <w:tcMar>
                    <w:top w:w="0" w:type="dxa"/>
                    <w:left w:w="0" w:type="dxa"/>
                    <w:bottom w:w="0" w:type="dxa"/>
                    <w:right w:w="0" w:type="dxa"/>
                  </w:tcMar>
                  <w:vAlign w:val="center"/>
                </w:tcPr>
                <w:p w14:paraId="3EFC81AB">
                  <w:pPr>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建筑物外距离</w:t>
                  </w:r>
                </w:p>
              </w:tc>
            </w:tr>
            <w:tr w14:paraId="320D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9" w:type="pct"/>
                  <w:shd w:val="clear" w:color="auto" w:fill="FFFFFF"/>
                  <w:tcMar>
                    <w:top w:w="0" w:type="dxa"/>
                    <w:left w:w="0" w:type="dxa"/>
                    <w:bottom w:w="0" w:type="dxa"/>
                    <w:right w:w="0" w:type="dxa"/>
                  </w:tcMar>
                  <w:vAlign w:val="center"/>
                </w:tcPr>
                <w:p w14:paraId="32FC134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94" w:type="pct"/>
                  <w:shd w:val="clear" w:color="auto" w:fill="FFFFFF"/>
                  <w:tcMar>
                    <w:top w:w="0" w:type="dxa"/>
                    <w:left w:w="0" w:type="dxa"/>
                    <w:bottom w:w="0" w:type="dxa"/>
                    <w:right w:w="0" w:type="dxa"/>
                  </w:tcMar>
                  <w:vAlign w:val="center"/>
                </w:tcPr>
                <w:p w14:paraId="3E558CB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鸡粪-声屏障</w:t>
                  </w:r>
                </w:p>
              </w:tc>
              <w:tc>
                <w:tcPr>
                  <w:tcW w:w="246" w:type="pct"/>
                  <w:shd w:val="clear" w:color="auto" w:fill="FFFFFF"/>
                  <w:tcMar>
                    <w:top w:w="0" w:type="dxa"/>
                    <w:left w:w="0" w:type="dxa"/>
                    <w:bottom w:w="0" w:type="dxa"/>
                    <w:right w:w="0" w:type="dxa"/>
                  </w:tcMar>
                  <w:vAlign w:val="center"/>
                </w:tcPr>
                <w:p w14:paraId="284C100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燃气热风炉</w:t>
                  </w:r>
                </w:p>
              </w:tc>
              <w:tc>
                <w:tcPr>
                  <w:tcW w:w="159" w:type="pct"/>
                  <w:shd w:val="clear" w:color="auto" w:fill="FFFFFF"/>
                  <w:tcMar>
                    <w:top w:w="0" w:type="dxa"/>
                    <w:left w:w="0" w:type="dxa"/>
                    <w:bottom w:w="0" w:type="dxa"/>
                    <w:right w:w="0" w:type="dxa"/>
                  </w:tcMar>
                  <w:vAlign w:val="center"/>
                </w:tcPr>
                <w:p w14:paraId="0B08580C">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26" w:type="pct"/>
                  <w:shd w:val="clear" w:color="auto" w:fill="FFFFFF"/>
                  <w:tcMar>
                    <w:top w:w="0" w:type="dxa"/>
                    <w:left w:w="0" w:type="dxa"/>
                    <w:bottom w:w="0" w:type="dxa"/>
                    <w:right w:w="0" w:type="dxa"/>
                  </w:tcMar>
                  <w:vAlign w:val="center"/>
                </w:tcPr>
                <w:p w14:paraId="33D0954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w:t>
                  </w:r>
                </w:p>
              </w:tc>
              <w:tc>
                <w:tcPr>
                  <w:tcW w:w="188" w:type="pct"/>
                  <w:shd w:val="clear" w:color="auto" w:fill="FFFFFF"/>
                  <w:tcMar>
                    <w:top w:w="0" w:type="dxa"/>
                    <w:left w:w="0" w:type="dxa"/>
                    <w:bottom w:w="0" w:type="dxa"/>
                    <w:right w:w="0" w:type="dxa"/>
                  </w:tcMar>
                  <w:vAlign w:val="center"/>
                </w:tcPr>
                <w:p w14:paraId="7347863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209" w:type="pct"/>
                  <w:shd w:val="clear" w:color="auto" w:fill="FFFFFF"/>
                  <w:tcMar>
                    <w:top w:w="0" w:type="dxa"/>
                    <w:left w:w="0" w:type="dxa"/>
                    <w:bottom w:w="0" w:type="dxa"/>
                    <w:right w:w="0" w:type="dxa"/>
                  </w:tcMar>
                  <w:vAlign w:val="center"/>
                </w:tcPr>
                <w:p w14:paraId="617A4D1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74.3</w:t>
                  </w:r>
                </w:p>
              </w:tc>
              <w:tc>
                <w:tcPr>
                  <w:tcW w:w="209" w:type="pct"/>
                  <w:shd w:val="clear" w:color="auto" w:fill="FFFFFF"/>
                  <w:tcMar>
                    <w:top w:w="0" w:type="dxa"/>
                    <w:left w:w="0" w:type="dxa"/>
                    <w:bottom w:w="0" w:type="dxa"/>
                    <w:right w:w="0" w:type="dxa"/>
                  </w:tcMar>
                  <w:vAlign w:val="center"/>
                </w:tcPr>
                <w:p w14:paraId="49CF7F9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w:t>
                  </w:r>
                </w:p>
              </w:tc>
              <w:tc>
                <w:tcPr>
                  <w:tcW w:w="216" w:type="pct"/>
                  <w:shd w:val="clear" w:color="auto" w:fill="FFFFFF"/>
                  <w:tcMar>
                    <w:top w:w="0" w:type="dxa"/>
                    <w:left w:w="0" w:type="dxa"/>
                    <w:bottom w:w="0" w:type="dxa"/>
                    <w:right w:w="0" w:type="dxa"/>
                  </w:tcMar>
                  <w:vAlign w:val="center"/>
                </w:tcPr>
                <w:p w14:paraId="669890F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3" w:type="pct"/>
                  <w:shd w:val="clear" w:color="auto" w:fill="FFFFFF"/>
                  <w:tcMar>
                    <w:top w:w="0" w:type="dxa"/>
                    <w:left w:w="0" w:type="dxa"/>
                    <w:bottom w:w="0" w:type="dxa"/>
                    <w:right w:w="0" w:type="dxa"/>
                  </w:tcMar>
                  <w:vAlign w:val="center"/>
                </w:tcPr>
                <w:p w14:paraId="592AA5B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22.8</w:t>
                  </w:r>
                </w:p>
              </w:tc>
              <w:tc>
                <w:tcPr>
                  <w:tcW w:w="173" w:type="pct"/>
                  <w:shd w:val="clear" w:color="auto" w:fill="FFFFFF"/>
                  <w:tcMar>
                    <w:top w:w="0" w:type="dxa"/>
                    <w:left w:w="0" w:type="dxa"/>
                    <w:bottom w:w="0" w:type="dxa"/>
                    <w:right w:w="0" w:type="dxa"/>
                  </w:tcMar>
                  <w:vAlign w:val="center"/>
                </w:tcPr>
                <w:p w14:paraId="79B6D73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54.5</w:t>
                  </w:r>
                </w:p>
              </w:tc>
              <w:tc>
                <w:tcPr>
                  <w:tcW w:w="173" w:type="pct"/>
                  <w:shd w:val="clear" w:color="auto" w:fill="FFFFFF"/>
                  <w:tcMar>
                    <w:top w:w="0" w:type="dxa"/>
                    <w:left w:w="0" w:type="dxa"/>
                    <w:bottom w:w="0" w:type="dxa"/>
                    <w:right w:w="0" w:type="dxa"/>
                  </w:tcMar>
                  <w:vAlign w:val="center"/>
                </w:tcPr>
                <w:p w14:paraId="01F8159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4.9</w:t>
                  </w:r>
                </w:p>
              </w:tc>
              <w:tc>
                <w:tcPr>
                  <w:tcW w:w="181" w:type="pct"/>
                  <w:shd w:val="clear" w:color="auto" w:fill="FFFFFF"/>
                  <w:tcMar>
                    <w:top w:w="0" w:type="dxa"/>
                    <w:left w:w="0" w:type="dxa"/>
                    <w:bottom w:w="0" w:type="dxa"/>
                    <w:right w:w="0" w:type="dxa"/>
                  </w:tcMar>
                  <w:vAlign w:val="center"/>
                </w:tcPr>
                <w:p w14:paraId="70CF204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142.7</w:t>
                  </w:r>
                </w:p>
              </w:tc>
              <w:tc>
                <w:tcPr>
                  <w:tcW w:w="171" w:type="pct"/>
                  <w:shd w:val="clear" w:color="auto" w:fill="FFFFFF"/>
                  <w:tcMar>
                    <w:top w:w="0" w:type="dxa"/>
                    <w:left w:w="0" w:type="dxa"/>
                    <w:bottom w:w="0" w:type="dxa"/>
                    <w:right w:w="0" w:type="dxa"/>
                  </w:tcMar>
                  <w:vAlign w:val="center"/>
                </w:tcPr>
                <w:p w14:paraId="44E4F9C7">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65.2</w:t>
                  </w:r>
                </w:p>
              </w:tc>
              <w:tc>
                <w:tcPr>
                  <w:tcW w:w="171" w:type="pct"/>
                  <w:shd w:val="clear" w:color="auto" w:fill="FFFFFF"/>
                  <w:tcMar>
                    <w:top w:w="0" w:type="dxa"/>
                    <w:left w:w="0" w:type="dxa"/>
                    <w:bottom w:w="0" w:type="dxa"/>
                    <w:right w:w="0" w:type="dxa"/>
                  </w:tcMar>
                  <w:vAlign w:val="center"/>
                </w:tcPr>
                <w:p w14:paraId="0E14EA1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65.2</w:t>
                  </w:r>
                </w:p>
              </w:tc>
              <w:tc>
                <w:tcPr>
                  <w:tcW w:w="171" w:type="pct"/>
                  <w:shd w:val="clear" w:color="auto" w:fill="FFFFFF"/>
                  <w:tcMar>
                    <w:top w:w="0" w:type="dxa"/>
                    <w:left w:w="0" w:type="dxa"/>
                    <w:bottom w:w="0" w:type="dxa"/>
                    <w:right w:w="0" w:type="dxa"/>
                  </w:tcMar>
                  <w:vAlign w:val="center"/>
                </w:tcPr>
                <w:p w14:paraId="01CEAD8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8" w:type="pct"/>
                  <w:shd w:val="clear" w:color="auto" w:fill="FFFFFF"/>
                  <w:tcMar>
                    <w:top w:w="0" w:type="dxa"/>
                    <w:left w:w="0" w:type="dxa"/>
                    <w:bottom w:w="0" w:type="dxa"/>
                    <w:right w:w="0" w:type="dxa"/>
                  </w:tcMar>
                  <w:vAlign w:val="center"/>
                </w:tcPr>
                <w:p w14:paraId="284DC21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65.1</w:t>
                  </w:r>
                </w:p>
              </w:tc>
              <w:tc>
                <w:tcPr>
                  <w:tcW w:w="160" w:type="pct"/>
                  <w:shd w:val="clear" w:color="auto" w:fill="FFFFFF"/>
                  <w:tcMar>
                    <w:top w:w="0" w:type="dxa"/>
                    <w:left w:w="0" w:type="dxa"/>
                    <w:bottom w:w="0" w:type="dxa"/>
                    <w:right w:w="0" w:type="dxa"/>
                  </w:tcMar>
                  <w:vAlign w:val="center"/>
                </w:tcPr>
                <w:p w14:paraId="0DB34B59">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昼间</w:t>
                  </w:r>
                </w:p>
              </w:tc>
              <w:tc>
                <w:tcPr>
                  <w:tcW w:w="166" w:type="pct"/>
                  <w:shd w:val="clear" w:color="auto" w:fill="FFFFFF"/>
                  <w:tcMar>
                    <w:top w:w="0" w:type="dxa"/>
                    <w:left w:w="0" w:type="dxa"/>
                    <w:bottom w:w="0" w:type="dxa"/>
                    <w:right w:w="0" w:type="dxa"/>
                  </w:tcMar>
                  <w:vAlign w:val="center"/>
                </w:tcPr>
                <w:p w14:paraId="747960D0">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w:t>
                  </w:r>
                </w:p>
              </w:tc>
              <w:tc>
                <w:tcPr>
                  <w:tcW w:w="166" w:type="pct"/>
                  <w:shd w:val="clear" w:color="auto" w:fill="FFFFFF"/>
                  <w:tcMar>
                    <w:top w:w="0" w:type="dxa"/>
                    <w:left w:w="0" w:type="dxa"/>
                    <w:bottom w:w="0" w:type="dxa"/>
                    <w:right w:w="0" w:type="dxa"/>
                  </w:tcMar>
                  <w:vAlign w:val="center"/>
                </w:tcPr>
                <w:p w14:paraId="45159EFB">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w:t>
                  </w:r>
                </w:p>
              </w:tc>
              <w:tc>
                <w:tcPr>
                  <w:tcW w:w="166" w:type="pct"/>
                  <w:shd w:val="clear" w:color="auto" w:fill="FFFFFF"/>
                  <w:tcMar>
                    <w:top w:w="0" w:type="dxa"/>
                    <w:left w:w="0" w:type="dxa"/>
                    <w:bottom w:w="0" w:type="dxa"/>
                    <w:right w:w="0" w:type="dxa"/>
                  </w:tcMar>
                  <w:vAlign w:val="center"/>
                </w:tcPr>
                <w:p w14:paraId="471C1DA8">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w:t>
                  </w:r>
                </w:p>
              </w:tc>
              <w:tc>
                <w:tcPr>
                  <w:tcW w:w="170" w:type="pct"/>
                  <w:shd w:val="clear" w:color="auto" w:fill="FFFFFF"/>
                  <w:tcMar>
                    <w:top w:w="0" w:type="dxa"/>
                    <w:left w:w="0" w:type="dxa"/>
                    <w:bottom w:w="0" w:type="dxa"/>
                    <w:right w:w="0" w:type="dxa"/>
                  </w:tcMar>
                  <w:vAlign w:val="center"/>
                </w:tcPr>
                <w:p w14:paraId="4DDD36B7">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w:t>
                  </w:r>
                </w:p>
              </w:tc>
              <w:tc>
                <w:tcPr>
                  <w:tcW w:w="177" w:type="pct"/>
                  <w:shd w:val="clear" w:color="auto" w:fill="FFFFFF"/>
                  <w:tcMar>
                    <w:top w:w="0" w:type="dxa"/>
                    <w:left w:w="0" w:type="dxa"/>
                    <w:bottom w:w="0" w:type="dxa"/>
                    <w:right w:w="0" w:type="dxa"/>
                  </w:tcMar>
                  <w:vAlign w:val="center"/>
                </w:tcPr>
                <w:p w14:paraId="02E0B1E8">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50.2</w:t>
                  </w:r>
                </w:p>
              </w:tc>
              <w:tc>
                <w:tcPr>
                  <w:tcW w:w="177" w:type="pct"/>
                  <w:shd w:val="clear" w:color="auto" w:fill="FFFFFF"/>
                  <w:tcMar>
                    <w:top w:w="0" w:type="dxa"/>
                    <w:left w:w="0" w:type="dxa"/>
                    <w:bottom w:w="0" w:type="dxa"/>
                    <w:right w:w="0" w:type="dxa"/>
                  </w:tcMar>
                  <w:vAlign w:val="center"/>
                </w:tcPr>
                <w:p w14:paraId="454B5902">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50.2</w:t>
                  </w:r>
                </w:p>
              </w:tc>
              <w:tc>
                <w:tcPr>
                  <w:tcW w:w="177" w:type="pct"/>
                  <w:shd w:val="clear" w:color="auto" w:fill="FFFFFF"/>
                  <w:tcMar>
                    <w:top w:w="0" w:type="dxa"/>
                    <w:left w:w="0" w:type="dxa"/>
                    <w:bottom w:w="0" w:type="dxa"/>
                    <w:right w:w="0" w:type="dxa"/>
                  </w:tcMar>
                  <w:vAlign w:val="center"/>
                </w:tcPr>
                <w:p w14:paraId="00782393">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50.9</w:t>
                  </w:r>
                </w:p>
              </w:tc>
              <w:tc>
                <w:tcPr>
                  <w:tcW w:w="177" w:type="pct"/>
                  <w:shd w:val="clear" w:color="auto" w:fill="FFFFFF"/>
                  <w:tcMar>
                    <w:top w:w="0" w:type="dxa"/>
                    <w:left w:w="0" w:type="dxa"/>
                    <w:bottom w:w="0" w:type="dxa"/>
                    <w:right w:w="0" w:type="dxa"/>
                  </w:tcMar>
                  <w:vAlign w:val="center"/>
                </w:tcPr>
                <w:p w14:paraId="6CDB72D8">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50.1</w:t>
                  </w:r>
                </w:p>
              </w:tc>
              <w:tc>
                <w:tcPr>
                  <w:tcW w:w="257" w:type="pct"/>
                  <w:shd w:val="clear" w:color="auto" w:fill="FFFFFF"/>
                  <w:tcMar>
                    <w:top w:w="0" w:type="dxa"/>
                    <w:left w:w="0" w:type="dxa"/>
                    <w:bottom w:w="0" w:type="dxa"/>
                    <w:right w:w="0" w:type="dxa"/>
                  </w:tcMar>
                  <w:vAlign w:val="center"/>
                </w:tcPr>
                <w:p w14:paraId="407BD58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bookmarkEnd w:id="3"/>
          </w:tbl>
          <w:p w14:paraId="69522CD3">
            <w:pPr>
              <w:adjustRightInd w:val="0"/>
              <w:snapToGrid w:val="0"/>
              <w:jc w:val="both"/>
              <w:rPr>
                <w:rFonts w:hint="eastAsia"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eastAsiaTheme="minorEastAsia"/>
                <w:b w:val="0"/>
                <w:bCs/>
                <w:color w:val="auto"/>
                <w:sz w:val="21"/>
                <w:szCs w:val="21"/>
                <w:highlight w:val="none"/>
                <w:lang w:val="en-US" w:eastAsia="zh-CN"/>
              </w:rPr>
              <w:t>注：</w:t>
            </w:r>
            <w:r>
              <w:rPr>
                <w:rFonts w:hint="default" w:ascii="Times New Roman" w:hAnsi="Times New Roman" w:cs="Times New Roman" w:eastAsiaTheme="minorEastAsia"/>
                <w:b w:val="0"/>
                <w:bCs/>
                <w:color w:val="auto"/>
                <w:sz w:val="21"/>
                <w:szCs w:val="21"/>
                <w:highlight w:val="none"/>
                <w:lang w:val="en-US" w:eastAsia="zh-CN"/>
              </w:rPr>
              <w:t>表中坐标以</w:t>
            </w:r>
            <w:r>
              <w:rPr>
                <w:rFonts w:hint="eastAsia" w:ascii="Times New Roman" w:hAnsi="Times New Roman" w:cs="Times New Roman" w:eastAsiaTheme="minorEastAsia"/>
                <w:b w:val="0"/>
                <w:bCs/>
                <w:color w:val="auto"/>
                <w:sz w:val="21"/>
                <w:szCs w:val="21"/>
                <w:highlight w:val="none"/>
                <w:lang w:val="en-US" w:eastAsia="zh-CN"/>
              </w:rPr>
              <w:t>厂区</w:t>
            </w:r>
            <w:r>
              <w:rPr>
                <w:rFonts w:hint="default" w:ascii="Times New Roman" w:hAnsi="Times New Roman" w:cs="Times New Roman" w:eastAsiaTheme="minorEastAsia"/>
                <w:b w:val="0"/>
                <w:bCs/>
                <w:color w:val="auto"/>
                <w:sz w:val="21"/>
                <w:szCs w:val="21"/>
                <w:highlight w:val="none"/>
                <w:lang w:val="en-US" w:eastAsia="zh-CN"/>
              </w:rPr>
              <w:t>中心（</w:t>
            </w:r>
            <w:bookmarkStart w:id="5" w:name="PO_7"/>
            <w:r>
              <w:rPr>
                <w:rFonts w:hint="default" w:ascii="Times New Roman" w:hAnsi="Times New Roman" w:cs="Times New Roman" w:eastAsiaTheme="minorEastAsia"/>
                <w:b w:val="0"/>
                <w:bCs/>
                <w:color w:val="auto"/>
                <w:sz w:val="21"/>
                <w:szCs w:val="21"/>
                <w:highlight w:val="none"/>
                <w:lang w:val="en-US" w:eastAsia="zh-CN"/>
              </w:rPr>
              <w:t>117.296432,33.924869</w:t>
            </w:r>
            <w:bookmarkEnd w:id="5"/>
            <w:r>
              <w:rPr>
                <w:rFonts w:hint="default" w:ascii="Times New Roman" w:hAnsi="Times New Roman" w:cs="Times New Roman" w:eastAsiaTheme="minorEastAsia"/>
                <w:b w:val="0"/>
                <w:bCs/>
                <w:color w:val="auto"/>
                <w:sz w:val="21"/>
                <w:szCs w:val="21"/>
                <w:highlight w:val="none"/>
                <w:lang w:val="en-US" w:eastAsia="zh-CN"/>
              </w:rPr>
              <w:t>）为坐标原点，正东向为X轴正方向，正北向为Y轴正方向</w:t>
            </w:r>
            <w:r>
              <w:rPr>
                <w:rFonts w:hint="eastAsia" w:ascii="Times New Roman" w:hAnsi="Times New Roman" w:cs="Times New Roman" w:eastAsiaTheme="minorEastAsia"/>
                <w:b w:val="0"/>
                <w:bCs/>
                <w:color w:val="auto"/>
                <w:sz w:val="21"/>
                <w:szCs w:val="21"/>
                <w:highlight w:val="none"/>
                <w:lang w:val="en-US" w:eastAsia="zh-CN"/>
              </w:rPr>
              <w:t>。</w:t>
            </w:r>
          </w:p>
          <w:p w14:paraId="1BACD85C">
            <w:pPr>
              <w:adjustRightInd w:val="0"/>
              <w:snapToGrid w:val="0"/>
              <w:jc w:val="both"/>
              <w:rPr>
                <w:rFonts w:hint="eastAsia" w:ascii="Times New Roman" w:hAnsi="Times New Roman" w:cs="Times New Roman" w:eastAsiaTheme="minorEastAsia"/>
                <w:b/>
                <w:bCs w:val="0"/>
                <w:color w:val="auto"/>
                <w:sz w:val="21"/>
                <w:szCs w:val="21"/>
                <w:highlight w:val="none"/>
                <w:lang w:val="en-US" w:eastAsia="zh-CN"/>
              </w:rPr>
            </w:pPr>
          </w:p>
          <w:p w14:paraId="689B5B8E">
            <w:pPr>
              <w:adjustRightInd w:val="0"/>
              <w:snapToGrid w:val="0"/>
              <w:jc w:val="both"/>
              <w:rPr>
                <w:rFonts w:hint="eastAsia" w:ascii="Times New Roman" w:hAnsi="Times New Roman" w:cs="Times New Roman" w:eastAsiaTheme="minorEastAsia"/>
                <w:b/>
                <w:bCs w:val="0"/>
                <w:color w:val="auto"/>
                <w:sz w:val="21"/>
                <w:szCs w:val="21"/>
                <w:highlight w:val="none"/>
                <w:lang w:val="en-US" w:eastAsia="zh-CN"/>
              </w:rPr>
            </w:pPr>
          </w:p>
          <w:p w14:paraId="78E1C549">
            <w:pPr>
              <w:adjustRightInd w:val="0"/>
              <w:snapToGrid w:val="0"/>
              <w:jc w:val="both"/>
              <w:rPr>
                <w:rFonts w:hint="eastAsia" w:ascii="Times New Roman" w:hAnsi="Times New Roman" w:cs="Times New Roman" w:eastAsiaTheme="minorEastAsia"/>
                <w:b/>
                <w:bCs w:val="0"/>
                <w:color w:val="auto"/>
                <w:sz w:val="21"/>
                <w:szCs w:val="21"/>
                <w:highlight w:val="none"/>
                <w:lang w:val="en-US" w:eastAsia="zh-CN"/>
              </w:rPr>
            </w:pPr>
          </w:p>
          <w:p w14:paraId="480597D9">
            <w:pPr>
              <w:adjustRightInd w:val="0"/>
              <w:snapToGrid w:val="0"/>
              <w:jc w:val="both"/>
              <w:rPr>
                <w:rFonts w:hint="eastAsia" w:ascii="Times New Roman" w:hAnsi="Times New Roman" w:cs="Times New Roman" w:eastAsiaTheme="minorEastAsia"/>
                <w:b/>
                <w:bCs w:val="0"/>
                <w:color w:val="auto"/>
                <w:sz w:val="21"/>
                <w:szCs w:val="21"/>
                <w:highlight w:val="none"/>
                <w:lang w:val="en-US" w:eastAsia="zh-CN"/>
              </w:rPr>
            </w:pPr>
          </w:p>
          <w:p w14:paraId="583EF4CF">
            <w:pPr>
              <w:adjustRightInd w:val="0"/>
              <w:snapToGrid w:val="0"/>
              <w:jc w:val="both"/>
              <w:rPr>
                <w:rFonts w:hint="default" w:ascii="Times New Roman" w:hAnsi="Times New Roman" w:cs="Times New Roman" w:eastAsiaTheme="minorEastAsia"/>
                <w:b/>
                <w:bCs w:val="0"/>
                <w:color w:val="auto"/>
                <w:sz w:val="21"/>
                <w:szCs w:val="21"/>
                <w:highlight w:val="none"/>
                <w:lang w:val="en-US" w:eastAsia="zh-CN"/>
              </w:rPr>
            </w:pPr>
          </w:p>
        </w:tc>
      </w:tr>
    </w:tbl>
    <w:p w14:paraId="257C023F">
      <w:pPr>
        <w:jc w:val="both"/>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8088"/>
      </w:tblGrid>
      <w:tr w14:paraId="08FE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6" w:hRule="atLeast"/>
        </w:trPr>
        <w:tc>
          <w:tcPr>
            <w:tcW w:w="403" w:type="pct"/>
            <w:vAlign w:val="center"/>
          </w:tcPr>
          <w:p w14:paraId="13F3503F">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运营</w:t>
            </w:r>
          </w:p>
          <w:p w14:paraId="793B9436">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期环</w:t>
            </w:r>
          </w:p>
          <w:p w14:paraId="51C3F7B3">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境影</w:t>
            </w:r>
          </w:p>
          <w:p w14:paraId="51EE0E52">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响和</w:t>
            </w:r>
          </w:p>
          <w:p w14:paraId="7C92CBA3">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保护</w:t>
            </w:r>
          </w:p>
          <w:p w14:paraId="35ABC233">
            <w:pPr>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t>措施</w:t>
            </w:r>
          </w:p>
        </w:tc>
        <w:tc>
          <w:tcPr>
            <w:tcW w:w="4596" w:type="pct"/>
          </w:tcPr>
          <w:p w14:paraId="52EBB94A">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zh-CN" w:eastAsia="zh-CN"/>
              </w:rPr>
              <w:t>）厂界噪声达标预测</w:t>
            </w:r>
          </w:p>
          <w:p w14:paraId="2407ED2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根据《环境影响评价技术导则</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声环境》（HJ2.4-2021）中的工业噪声预测模式对</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噪声进行预测分析：</w:t>
            </w:r>
          </w:p>
          <w:p w14:paraId="4C1604D7">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1）室内声源等效室外声源：</w:t>
            </w:r>
          </w:p>
          <w:p w14:paraId="3675C071">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①如图所示，首先计算出某个室内靠近围护结构处的倍频带声压级：</w:t>
            </w:r>
          </w:p>
          <w:p w14:paraId="7B7EEDB2">
            <w:pPr>
              <w:adjustRightInd w:val="0"/>
              <w:snapToGrid w:val="0"/>
              <w:ind w:firstLine="440" w:firstLineChars="20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1811020" cy="518160"/>
                  <wp:effectExtent l="0" t="0" r="17780" b="1524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9"/>
                          <a:stretch>
                            <a:fillRect/>
                          </a:stretch>
                        </pic:blipFill>
                        <pic:spPr>
                          <a:xfrm>
                            <a:off x="0" y="0"/>
                            <a:ext cx="1811020" cy="518160"/>
                          </a:xfrm>
                          <a:prstGeom prst="rect">
                            <a:avLst/>
                          </a:prstGeom>
                          <a:noFill/>
                          <a:ln>
                            <a:noFill/>
                          </a:ln>
                        </pic:spPr>
                      </pic:pic>
                    </a:graphicData>
                  </a:graphic>
                </wp:inline>
              </w:drawing>
            </w:r>
          </w:p>
          <w:p w14:paraId="140B9877">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式中：Lp1—为某个室内声源在靠近围护结构处产生的倍频带声压级，dB；</w:t>
            </w:r>
          </w:p>
          <w:p w14:paraId="7D77F84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Lw—为某个声源的倍频带声功率级，dB；</w:t>
            </w:r>
          </w:p>
          <w:p w14:paraId="60172925">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r—为室内某个声源与靠近围护结构处的距离，m；</w:t>
            </w:r>
          </w:p>
          <w:p w14:paraId="07919756">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R—房间常数，m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p w14:paraId="6750FEC5">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Q—方向因子，无量纲值。通常对无指向性声源，当声源放在房间中心时，Q=1；当放在一面墙的中心时，Q=2；当放在两面墙夹角时，Q=4；当放在三面墙夹角处时，Q=8。</w:t>
            </w:r>
          </w:p>
          <w:p w14:paraId="4DFE68BE">
            <w:pPr>
              <w:pStyle w:val="54"/>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456815" cy="963295"/>
                  <wp:effectExtent l="0" t="0" r="635" b="8255"/>
                  <wp:docPr id="5" name="图片 5" descr="b622c69e7943b109a7820e68aa83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622c69e7943b109a7820e68aa83df2"/>
                          <pic:cNvPicPr>
                            <a:picLocks noChangeAspect="1"/>
                          </pic:cNvPicPr>
                        </pic:nvPicPr>
                        <pic:blipFill>
                          <a:blip r:embed="rId20"/>
                          <a:stretch>
                            <a:fillRect/>
                          </a:stretch>
                        </pic:blipFill>
                        <pic:spPr>
                          <a:xfrm>
                            <a:off x="0" y="0"/>
                            <a:ext cx="2456815" cy="963295"/>
                          </a:xfrm>
                          <a:prstGeom prst="rect">
                            <a:avLst/>
                          </a:prstGeom>
                        </pic:spPr>
                      </pic:pic>
                    </a:graphicData>
                  </a:graphic>
                </wp:inline>
              </w:drawing>
            </w:r>
          </w:p>
          <w:p w14:paraId="22770F14">
            <w:pPr>
              <w:pStyle w:val="54"/>
              <w:ind w:firstLine="422"/>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图4-</w:t>
            </w:r>
            <w:r>
              <w:rPr>
                <w:rFonts w:hint="eastAsia"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eastAsia="zh-CN"/>
              </w:rPr>
              <w:t>室内声源等效为室外声源示意图</w:t>
            </w:r>
          </w:p>
          <w:p w14:paraId="4DBAC89B">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②算出所有室内声源在靠近围护结构处产生的总倍频带声压级：</w:t>
            </w:r>
          </w:p>
          <w:p w14:paraId="02E93A70">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drawing>
                <wp:inline distT="0" distB="0" distL="114300" distR="114300">
                  <wp:extent cx="1743710" cy="547370"/>
                  <wp:effectExtent l="0" t="0" r="8890" b="508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21"/>
                          <a:stretch>
                            <a:fillRect/>
                          </a:stretch>
                        </pic:blipFill>
                        <pic:spPr>
                          <a:xfrm>
                            <a:off x="0" y="0"/>
                            <a:ext cx="1743710" cy="547370"/>
                          </a:xfrm>
                          <a:prstGeom prst="rect">
                            <a:avLst/>
                          </a:prstGeom>
                          <a:noFill/>
                          <a:ln>
                            <a:noFill/>
                          </a:ln>
                        </pic:spPr>
                      </pic:pic>
                    </a:graphicData>
                  </a:graphic>
                </wp:inline>
              </w:drawing>
            </w:r>
          </w:p>
          <w:p w14:paraId="0753EDB0">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式中：Lp1i(T)—靠近围护结构处室内N个声源i倍频带的叠加声压级，dB；</w:t>
            </w:r>
          </w:p>
          <w:p w14:paraId="40FB692B">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Lp1ij—室内j声源i倍频带的声压级，dB；</w:t>
            </w:r>
          </w:p>
          <w:p w14:paraId="3638E7A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N—室内声源总数</w:t>
            </w:r>
          </w:p>
          <w:p w14:paraId="5B7F098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在室内近似为扩散声场时，按③中公式计算出靠近室外围护结构处的声压级。</w:t>
            </w:r>
          </w:p>
          <w:p w14:paraId="562D66B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③计算出室外靠近围护结构处的声压级：</w:t>
            </w:r>
          </w:p>
          <w:p w14:paraId="6C705E4C">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1871345" cy="337185"/>
                  <wp:effectExtent l="0" t="0" r="14605" b="571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22"/>
                          <a:stretch>
                            <a:fillRect/>
                          </a:stretch>
                        </pic:blipFill>
                        <pic:spPr>
                          <a:xfrm>
                            <a:off x="0" y="0"/>
                            <a:ext cx="1871345" cy="337185"/>
                          </a:xfrm>
                          <a:prstGeom prst="rect">
                            <a:avLst/>
                          </a:prstGeom>
                          <a:noFill/>
                          <a:ln>
                            <a:noFill/>
                          </a:ln>
                        </pic:spPr>
                      </pic:pic>
                    </a:graphicData>
                  </a:graphic>
                </wp:inline>
              </w:drawing>
            </w:r>
          </w:p>
          <w:p w14:paraId="7A22379F">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式中：Lp2i(T)—靠近围护结构处室外N个声源i倍频带的叠加声压级，dB；</w:t>
            </w:r>
          </w:p>
          <w:p w14:paraId="1EBC7AD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TLi—围护结构i倍频带的隔声量，dB。</w:t>
            </w:r>
          </w:p>
          <w:p w14:paraId="5D84FB2E">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然后按④中公式将室外声源的声压级和透过面积换算成等效的室外声源，计算出中心位置位于透声面积（S）处的等效声源的倍频带声功率级。</w:t>
            </w:r>
          </w:p>
          <w:p w14:paraId="319FBF8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④将室外声级L</w:t>
            </w:r>
            <w:r>
              <w:rPr>
                <w:rFonts w:hint="default" w:ascii="Times New Roman" w:hAnsi="Times New Roman" w:eastAsia="宋体" w:cs="Times New Roman"/>
                <w:color w:val="auto"/>
                <w:sz w:val="24"/>
                <w:szCs w:val="24"/>
                <w:highlight w:val="none"/>
                <w:vertAlign w:val="subscript"/>
                <w:lang w:eastAsia="zh-CN"/>
              </w:rPr>
              <w:t>p2</w:t>
            </w:r>
            <w:r>
              <w:rPr>
                <w:rFonts w:hint="default" w:ascii="Times New Roman" w:hAnsi="Times New Roman" w:eastAsia="宋体" w:cs="Times New Roman"/>
                <w:color w:val="auto"/>
                <w:sz w:val="24"/>
                <w:szCs w:val="24"/>
                <w:highlight w:val="none"/>
                <w:lang w:eastAsia="zh-CN"/>
              </w:rPr>
              <w:t>（T）和透声面积换算成等效的室外声源，计算出等效声源第i个倍频带的声功率级L</w:t>
            </w:r>
            <w:r>
              <w:rPr>
                <w:rFonts w:hint="default" w:ascii="Times New Roman" w:hAnsi="Times New Roman" w:eastAsia="宋体" w:cs="Times New Roman"/>
                <w:color w:val="auto"/>
                <w:sz w:val="24"/>
                <w:szCs w:val="24"/>
                <w:highlight w:val="none"/>
                <w:vertAlign w:val="subscript"/>
                <w:lang w:eastAsia="zh-CN"/>
              </w:rPr>
              <w:t>w2</w:t>
            </w:r>
            <w:r>
              <w:rPr>
                <w:rFonts w:hint="default" w:ascii="Times New Roman" w:hAnsi="Times New Roman" w:eastAsia="宋体" w:cs="Times New Roman"/>
                <w:color w:val="auto"/>
                <w:sz w:val="24"/>
                <w:szCs w:val="24"/>
                <w:highlight w:val="none"/>
                <w:lang w:eastAsia="zh-CN"/>
              </w:rPr>
              <w:t>：</w:t>
            </w:r>
          </w:p>
          <w:p w14:paraId="6E7AF2FB">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drawing>
                <wp:inline distT="0" distB="0" distL="114300" distR="114300">
                  <wp:extent cx="1606550" cy="321310"/>
                  <wp:effectExtent l="0" t="0" r="12700" b="254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3"/>
                          <a:stretch>
                            <a:fillRect/>
                          </a:stretch>
                        </pic:blipFill>
                        <pic:spPr>
                          <a:xfrm>
                            <a:off x="0" y="0"/>
                            <a:ext cx="1606550" cy="321310"/>
                          </a:xfrm>
                          <a:prstGeom prst="rect">
                            <a:avLst/>
                          </a:prstGeom>
                          <a:noFill/>
                          <a:ln>
                            <a:noFill/>
                          </a:ln>
                        </pic:spPr>
                      </pic:pic>
                    </a:graphicData>
                  </a:graphic>
                </wp:inline>
              </w:drawing>
            </w:r>
          </w:p>
          <w:p w14:paraId="1062BA9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式中：S—透声面积，m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p w14:paraId="538938E6">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2）室外声源衰减</w:t>
            </w:r>
          </w:p>
          <w:p w14:paraId="0F2CB3B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①计算某个声源在预测点的倍频带声压级</w:t>
            </w:r>
          </w:p>
          <w:p w14:paraId="52645688">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drawing>
                <wp:inline distT="0" distB="0" distL="114300" distR="114300">
                  <wp:extent cx="1867535" cy="521335"/>
                  <wp:effectExtent l="0" t="0" r="18415" b="1206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24"/>
                          <a:stretch>
                            <a:fillRect/>
                          </a:stretch>
                        </pic:blipFill>
                        <pic:spPr>
                          <a:xfrm>
                            <a:off x="0" y="0"/>
                            <a:ext cx="1867535" cy="521335"/>
                          </a:xfrm>
                          <a:prstGeom prst="rect">
                            <a:avLst/>
                          </a:prstGeom>
                          <a:noFill/>
                          <a:ln>
                            <a:noFill/>
                          </a:ln>
                        </pic:spPr>
                      </pic:pic>
                    </a:graphicData>
                  </a:graphic>
                </wp:inline>
              </w:drawing>
            </w:r>
          </w:p>
          <w:p w14:paraId="28EB82DE">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w:t>
            </w:r>
          </w:p>
          <w:p w14:paraId="2D912BC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L</w:t>
            </w:r>
            <w:r>
              <w:rPr>
                <w:rFonts w:hint="default" w:ascii="Times New Roman" w:hAnsi="Times New Roman" w:eastAsia="宋体" w:cs="Times New Roman"/>
                <w:color w:val="auto"/>
                <w:sz w:val="24"/>
                <w:szCs w:val="24"/>
                <w:highlight w:val="none"/>
                <w:vertAlign w:val="subscript"/>
                <w:lang w:eastAsia="zh-CN"/>
              </w:rPr>
              <w:t>W</w:t>
            </w:r>
            <w:r>
              <w:rPr>
                <w:rFonts w:hint="default" w:ascii="Times New Roman" w:hAnsi="Times New Roman" w:eastAsia="宋体" w:cs="Times New Roman"/>
                <w:color w:val="auto"/>
                <w:sz w:val="24"/>
                <w:szCs w:val="24"/>
                <w:highlight w:val="none"/>
                <w:lang w:eastAsia="zh-CN"/>
              </w:rPr>
              <w:t>—倍频带声功率级，dB；</w:t>
            </w:r>
          </w:p>
          <w:p w14:paraId="2FD26F3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D</w:t>
            </w:r>
            <w:r>
              <w:rPr>
                <w:rFonts w:hint="default" w:ascii="Times New Roman" w:hAnsi="Times New Roman" w:eastAsia="宋体" w:cs="Times New Roman"/>
                <w:color w:val="auto"/>
                <w:sz w:val="24"/>
                <w:szCs w:val="24"/>
                <w:highlight w:val="none"/>
                <w:vertAlign w:val="subscript"/>
                <w:lang w:eastAsia="zh-CN"/>
              </w:rPr>
              <w:t>c</w:t>
            </w:r>
            <w:r>
              <w:rPr>
                <w:rFonts w:hint="default" w:ascii="Times New Roman" w:hAnsi="Times New Roman" w:eastAsia="宋体" w:cs="Times New Roman"/>
                <w:color w:val="auto"/>
                <w:sz w:val="24"/>
                <w:szCs w:val="24"/>
                <w:highlight w:val="none"/>
                <w:lang w:eastAsia="zh-CN"/>
              </w:rPr>
              <w:t>—指向性校正，dB，它描述点声源的等效连续声压级与产生声功率级Lw的全向点声源在规定方向的级的偏差程度。</w:t>
            </w:r>
          </w:p>
          <w:p w14:paraId="402A9E3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A—倍频带衰减，dB；</w:t>
            </w:r>
          </w:p>
          <w:p w14:paraId="6D3E4AA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vertAlign w:val="subscript"/>
                <w:lang w:eastAsia="zh-CN"/>
              </w:rPr>
              <w:t>div</w:t>
            </w:r>
            <w:r>
              <w:rPr>
                <w:rFonts w:hint="default" w:ascii="Times New Roman" w:hAnsi="Times New Roman" w:eastAsia="宋体" w:cs="Times New Roman"/>
                <w:color w:val="auto"/>
                <w:sz w:val="24"/>
                <w:szCs w:val="24"/>
                <w:highlight w:val="none"/>
                <w:lang w:eastAsia="zh-CN"/>
              </w:rPr>
              <w:t>—几何发散引起的倍频带衰减，dB；</w:t>
            </w:r>
          </w:p>
          <w:p w14:paraId="0054893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vertAlign w:val="subscript"/>
                <w:lang w:eastAsia="zh-CN"/>
              </w:rPr>
              <w:t>atm</w:t>
            </w:r>
            <w:r>
              <w:rPr>
                <w:rFonts w:hint="default" w:ascii="Times New Roman" w:hAnsi="Times New Roman" w:eastAsia="宋体" w:cs="Times New Roman"/>
                <w:color w:val="auto"/>
                <w:sz w:val="24"/>
                <w:szCs w:val="24"/>
                <w:highlight w:val="none"/>
                <w:lang w:eastAsia="zh-CN"/>
              </w:rPr>
              <w:t>—大气吸收引起的倍频带衰减，dB；</w:t>
            </w:r>
          </w:p>
          <w:p w14:paraId="70CC680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vertAlign w:val="subscript"/>
                <w:lang w:eastAsia="zh-CN"/>
              </w:rPr>
              <w:t>gr</w:t>
            </w:r>
            <w:r>
              <w:rPr>
                <w:rFonts w:hint="default" w:ascii="Times New Roman" w:hAnsi="Times New Roman" w:eastAsia="宋体" w:cs="Times New Roman"/>
                <w:color w:val="auto"/>
                <w:sz w:val="24"/>
                <w:szCs w:val="24"/>
                <w:highlight w:val="none"/>
                <w:lang w:eastAsia="zh-CN"/>
              </w:rPr>
              <w:t>—地面效应引起的倍频带衰减，dB；</w:t>
            </w:r>
          </w:p>
          <w:p w14:paraId="270DB66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vertAlign w:val="subscript"/>
                <w:lang w:eastAsia="zh-CN"/>
              </w:rPr>
              <w:t>bar</w:t>
            </w:r>
            <w:r>
              <w:rPr>
                <w:rFonts w:hint="default" w:ascii="Times New Roman" w:hAnsi="Times New Roman" w:eastAsia="宋体" w:cs="Times New Roman"/>
                <w:color w:val="auto"/>
                <w:sz w:val="24"/>
                <w:szCs w:val="24"/>
                <w:highlight w:val="none"/>
                <w:lang w:eastAsia="zh-CN"/>
              </w:rPr>
              <w:t>—声屏障引起的倍频带衰减，dB；</w:t>
            </w:r>
          </w:p>
          <w:p w14:paraId="7CA3D13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vertAlign w:val="subscript"/>
                <w:lang w:eastAsia="zh-CN"/>
              </w:rPr>
              <w:t>misc</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其他</w:t>
            </w:r>
            <w:r>
              <w:rPr>
                <w:rFonts w:hint="default" w:ascii="Times New Roman" w:hAnsi="Times New Roman" w:eastAsia="宋体" w:cs="Times New Roman"/>
                <w:color w:val="auto"/>
                <w:sz w:val="24"/>
                <w:szCs w:val="24"/>
                <w:highlight w:val="none"/>
                <w:lang w:eastAsia="zh-CN"/>
              </w:rPr>
              <w:t>多方面效应引起的倍频带衰减，dB；</w:t>
            </w:r>
          </w:p>
          <w:p w14:paraId="44E1C71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②已知靠近声源处某点的倍频带声压级L</w:t>
            </w:r>
            <w:r>
              <w:rPr>
                <w:rFonts w:hint="default" w:ascii="Times New Roman" w:hAnsi="Times New Roman" w:eastAsia="宋体" w:cs="Times New Roman"/>
                <w:color w:val="auto"/>
                <w:sz w:val="24"/>
                <w:szCs w:val="24"/>
                <w:highlight w:val="none"/>
                <w:vertAlign w:val="subscript"/>
                <w:lang w:eastAsia="zh-CN"/>
              </w:rPr>
              <w:t>p</w:t>
            </w:r>
            <w:r>
              <w:rPr>
                <w:rFonts w:hint="default" w:ascii="Times New Roman" w:hAnsi="Times New Roman" w:eastAsia="宋体" w:cs="Times New Roman"/>
                <w:color w:val="auto"/>
                <w:sz w:val="24"/>
                <w:szCs w:val="24"/>
                <w:highlight w:val="none"/>
                <w:lang w:eastAsia="zh-CN"/>
              </w:rPr>
              <w:t>（r0），计算相同方向预测点位置的倍频带声压级：</w:t>
            </w:r>
          </w:p>
          <w:p w14:paraId="20F40314">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1135380" cy="337820"/>
                  <wp:effectExtent l="0" t="0" r="7620" b="508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25"/>
                          <a:stretch>
                            <a:fillRect/>
                          </a:stretch>
                        </pic:blipFill>
                        <pic:spPr>
                          <a:xfrm>
                            <a:off x="0" y="0"/>
                            <a:ext cx="1135380" cy="337820"/>
                          </a:xfrm>
                          <a:prstGeom prst="rect">
                            <a:avLst/>
                          </a:prstGeom>
                          <a:noFill/>
                          <a:ln>
                            <a:noFill/>
                          </a:ln>
                        </pic:spPr>
                      </pic:pic>
                    </a:graphicData>
                  </a:graphic>
                </wp:inline>
              </w:drawing>
            </w:r>
          </w:p>
          <w:p w14:paraId="4C04AC1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预测点的A声级LA(r</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，可利用8个倍频带的声压级按如下计算：</w:t>
            </w:r>
          </w:p>
          <w:p w14:paraId="0893234E">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drawing>
                <wp:inline distT="0" distB="0" distL="114300" distR="114300">
                  <wp:extent cx="2014220" cy="542290"/>
                  <wp:effectExtent l="0" t="0" r="5080" b="1016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26"/>
                          <a:stretch>
                            <a:fillRect/>
                          </a:stretch>
                        </pic:blipFill>
                        <pic:spPr>
                          <a:xfrm>
                            <a:off x="0" y="0"/>
                            <a:ext cx="2014220" cy="542290"/>
                          </a:xfrm>
                          <a:prstGeom prst="rect">
                            <a:avLst/>
                          </a:prstGeom>
                          <a:noFill/>
                          <a:ln>
                            <a:noFill/>
                          </a:ln>
                        </pic:spPr>
                      </pic:pic>
                    </a:graphicData>
                  </a:graphic>
                </wp:inline>
              </w:drawing>
            </w:r>
          </w:p>
          <w:p w14:paraId="352624B2">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式中：LPi（r）——预测点（r）处，第i倍频带声压级，dB；</w:t>
            </w:r>
          </w:p>
          <w:p w14:paraId="695CD413">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722630</wp:posOffset>
                      </wp:positionH>
                      <wp:positionV relativeFrom="paragraph">
                        <wp:posOffset>66040</wp:posOffset>
                      </wp:positionV>
                      <wp:extent cx="75565" cy="79375"/>
                      <wp:effectExtent l="7620" t="10795" r="12065" b="5080"/>
                      <wp:wrapNone/>
                      <wp:docPr id="23" name="等腰三角形 23"/>
                      <wp:cNvGraphicFramePr/>
                      <a:graphic xmlns:a="http://schemas.openxmlformats.org/drawingml/2006/main">
                        <a:graphicData uri="http://schemas.microsoft.com/office/word/2010/wordprocessingShape">
                          <wps:wsp>
                            <wps:cNvSpPr/>
                            <wps:spPr>
                              <a:xfrm>
                                <a:off x="0" y="0"/>
                                <a:ext cx="75565" cy="79375"/>
                              </a:xfrm>
                              <a:prstGeom prst="triangle">
                                <a:avLst>
                                  <a:gd name="adj" fmla="val 50000"/>
                                </a:avLst>
                              </a:prstGeom>
                              <a:noFill/>
                              <a:ln w="9525" cap="flat" cmpd="sng">
                                <a:solidFill>
                                  <a:srgbClr val="000000"/>
                                </a:solidFill>
                                <a:prstDash val="solid"/>
                                <a:miter/>
                                <a:headEnd type="none" w="med" len="med"/>
                                <a:tailEnd type="none" w="med" len="med"/>
                              </a:ln>
                              <a:effectLst/>
                            </wps:spPr>
                            <wps:txbx>
                              <w:txbxContent>
                                <w:p w14:paraId="1CBF4F7B"/>
                              </w:txbxContent>
                            </wps:txbx>
                            <wps:bodyPr upright="1"/>
                          </wps:wsp>
                        </a:graphicData>
                      </a:graphic>
                    </wp:anchor>
                  </w:drawing>
                </mc:Choice>
                <mc:Fallback>
                  <w:pict>
                    <v:shape id="_x0000_s1026" o:spid="_x0000_s1026" o:spt="5" type="#_x0000_t5" style="position:absolute;left:0pt;margin-left:56.9pt;margin-top:5.2pt;height:6.25pt;width:5.95pt;z-index:251663360;mso-width-relative:page;mso-height-relative:page;" filled="f" stroked="t" coordsize="21600,21600" o:gfxdata="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4Ri4dkAAAAJAQAADwAAAAAAAAABACAAAAAiAAAAZHJzL2Rvd25yZXYueG1sUEsBAhQA&#10;FAAAAAgAh07iQBbQKuMqAgAARgQAAA4AAAAAAAAAAQAgAAAAKAEAAGRycy9lMm9Eb2MueG1sUEsF&#10;BgAAAAAGAAYAWQEAAMQFAAAAAA==&#10;" adj="10800">
                      <v:fill on="f" focussize="0,0"/>
                      <v:stroke color="#000000" joinstyle="miter"/>
                      <v:imagedata o:title=""/>
                      <o:lock v:ext="edit" aspectratio="f"/>
                      <v:textbox>
                        <w:txbxContent>
                          <w:p w14:paraId="1CBF4F7B"/>
                        </w:txbxContent>
                      </v:textbox>
                    </v:shape>
                  </w:pict>
                </mc:Fallback>
              </mc:AlternateContent>
            </w:r>
            <w:r>
              <w:rPr>
                <w:rFonts w:hint="default" w:ascii="Times New Roman" w:hAnsi="Times New Roman" w:eastAsia="宋体" w:cs="Times New Roman"/>
                <w:color w:val="auto"/>
                <w:sz w:val="24"/>
                <w:szCs w:val="24"/>
                <w:highlight w:val="none"/>
                <w:lang w:eastAsia="zh-CN"/>
              </w:rPr>
              <w:t>LPi——i倍频带A计权网络修正值，dB。</w:t>
            </w:r>
          </w:p>
          <w:p w14:paraId="6418A0C0">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在不能取得声源倍频带声功率级或倍频带声压，只能获得A声功率级或某点的A声级时，按如下公式近似计算；</w:t>
            </w:r>
          </w:p>
          <w:p w14:paraId="4599D97C">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drawing>
                <wp:inline distT="0" distB="0" distL="114300" distR="114300">
                  <wp:extent cx="2898775" cy="325755"/>
                  <wp:effectExtent l="0" t="0" r="15875" b="1714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7"/>
                          <a:stretch>
                            <a:fillRect/>
                          </a:stretch>
                        </pic:blipFill>
                        <pic:spPr>
                          <a:xfrm>
                            <a:off x="0" y="0"/>
                            <a:ext cx="2898775" cy="325755"/>
                          </a:xfrm>
                          <a:prstGeom prst="rect">
                            <a:avLst/>
                          </a:prstGeom>
                          <a:noFill/>
                          <a:ln>
                            <a:noFill/>
                          </a:ln>
                        </pic:spPr>
                      </pic:pic>
                    </a:graphicData>
                  </a:graphic>
                </wp:inline>
              </w:drawing>
            </w:r>
          </w:p>
          <w:p w14:paraId="33733485">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可选择对A声级影响最大的倍频带计算，一般可</w:t>
            </w:r>
            <w:r>
              <w:rPr>
                <w:rFonts w:hint="eastAsia" w:ascii="Times New Roman" w:hAnsi="Times New Roman" w:eastAsia="宋体" w:cs="Times New Roman"/>
                <w:color w:val="auto"/>
                <w:sz w:val="24"/>
                <w:szCs w:val="24"/>
                <w:highlight w:val="none"/>
                <w:lang w:eastAsia="zh-CN"/>
              </w:rPr>
              <w:t>选择</w:t>
            </w:r>
            <w:r>
              <w:rPr>
                <w:rFonts w:hint="default" w:ascii="Times New Roman" w:hAnsi="Times New Roman" w:eastAsia="宋体" w:cs="Times New Roman"/>
                <w:color w:val="auto"/>
                <w:sz w:val="24"/>
                <w:szCs w:val="24"/>
                <w:highlight w:val="none"/>
                <w:lang w:eastAsia="zh-CN"/>
              </w:rPr>
              <w:t>中心频率为500Hz的倍频带做估算。</w:t>
            </w:r>
          </w:p>
          <w:p w14:paraId="5E1B6DD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drawing>
                <wp:anchor distT="0" distB="0" distL="114300" distR="114300" simplePos="0" relativeHeight="251664384" behindDoc="0" locked="0" layoutInCell="1" allowOverlap="1">
                  <wp:simplePos x="0" y="0"/>
                  <wp:positionH relativeFrom="column">
                    <wp:posOffset>1443990</wp:posOffset>
                  </wp:positionH>
                  <wp:positionV relativeFrom="paragraph">
                    <wp:posOffset>198755</wp:posOffset>
                  </wp:positionV>
                  <wp:extent cx="1213485" cy="327025"/>
                  <wp:effectExtent l="0" t="0" r="5715" b="15875"/>
                  <wp:wrapNone/>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28"/>
                          <a:stretch>
                            <a:fillRect/>
                          </a:stretch>
                        </pic:blipFill>
                        <pic:spPr>
                          <a:xfrm>
                            <a:off x="0" y="0"/>
                            <a:ext cx="1213485" cy="327025"/>
                          </a:xfrm>
                          <a:prstGeom prst="rect">
                            <a:avLst/>
                          </a:prstGeom>
                          <a:noFill/>
                          <a:ln>
                            <a:noFill/>
                          </a:ln>
                        </pic:spPr>
                      </pic:pic>
                    </a:graphicData>
                  </a:graphic>
                </wp:anchor>
              </w:drawing>
            </w:r>
            <w:r>
              <w:rPr>
                <w:rFonts w:hint="default" w:ascii="Times New Roman" w:hAnsi="Times New Roman" w:eastAsia="宋体" w:cs="Times New Roman"/>
                <w:color w:val="auto"/>
                <w:sz w:val="24"/>
                <w:szCs w:val="24"/>
                <w:highlight w:val="none"/>
                <w:lang w:eastAsia="zh-CN"/>
              </w:rPr>
              <w:t>③各种因素引起的衰减量计算</w:t>
            </w:r>
          </w:p>
          <w:p w14:paraId="05C93F87">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drawing>
                <wp:anchor distT="0" distB="0" distL="114300" distR="114300" simplePos="0" relativeHeight="251662336" behindDoc="0" locked="0" layoutInCell="1" allowOverlap="1">
                  <wp:simplePos x="0" y="0"/>
                  <wp:positionH relativeFrom="column">
                    <wp:posOffset>2058670</wp:posOffset>
                  </wp:positionH>
                  <wp:positionV relativeFrom="paragraph">
                    <wp:posOffset>266700</wp:posOffset>
                  </wp:positionV>
                  <wp:extent cx="1518285" cy="304800"/>
                  <wp:effectExtent l="0" t="0" r="5715" b="0"/>
                  <wp:wrapNone/>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9"/>
                          <a:srcRect t="15472" b="17107"/>
                          <a:stretch>
                            <a:fillRect/>
                          </a:stretch>
                        </pic:blipFill>
                        <pic:spPr>
                          <a:xfrm>
                            <a:off x="0" y="0"/>
                            <a:ext cx="1518285" cy="304800"/>
                          </a:xfrm>
                          <a:prstGeom prst="rect">
                            <a:avLst/>
                          </a:prstGeom>
                          <a:noFill/>
                          <a:ln>
                            <a:noFill/>
                          </a:ln>
                        </pic:spPr>
                      </pic:pic>
                    </a:graphicData>
                  </a:graphic>
                </wp:anchor>
              </w:drawing>
            </w:r>
            <w:r>
              <w:rPr>
                <w:rFonts w:hint="default" w:ascii="Times New Roman" w:hAnsi="Times New Roman" w:eastAsia="宋体" w:cs="Times New Roman"/>
                <w:color w:val="auto"/>
                <w:sz w:val="24"/>
                <w:szCs w:val="24"/>
                <w:highlight w:val="none"/>
                <w:lang w:eastAsia="zh-CN"/>
              </w:rPr>
              <w:t>a.几何发散衰减：</w:t>
            </w:r>
          </w:p>
          <w:p w14:paraId="3DEA4BBE">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b.空气吸收引起的衰减量：</w:t>
            </w:r>
          </w:p>
          <w:p w14:paraId="763215BB">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式中：a——空气吸收系数，km/dB。</w:t>
            </w:r>
          </w:p>
          <w:p w14:paraId="0B6E9C45">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c.地面效应引起的衰减量：</w:t>
            </w:r>
            <w:r>
              <w:rPr>
                <w:rFonts w:hint="default" w:ascii="Times New Roman" w:hAnsi="Times New Roman" w:eastAsia="宋体" w:cs="Times New Roman"/>
                <w:color w:val="auto"/>
                <w:sz w:val="24"/>
                <w:szCs w:val="24"/>
                <w:highlight w:val="none"/>
              </w:rPr>
              <w:drawing>
                <wp:anchor distT="0" distB="0" distL="114300" distR="114300" simplePos="0" relativeHeight="251665408" behindDoc="0" locked="0" layoutInCell="1" allowOverlap="1">
                  <wp:simplePos x="0" y="0"/>
                  <wp:positionH relativeFrom="column">
                    <wp:posOffset>2086610</wp:posOffset>
                  </wp:positionH>
                  <wp:positionV relativeFrom="paragraph">
                    <wp:posOffset>0</wp:posOffset>
                  </wp:positionV>
                  <wp:extent cx="2160270" cy="229235"/>
                  <wp:effectExtent l="0" t="0" r="11430" b="18415"/>
                  <wp:wrapNone/>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30"/>
                          <a:stretch>
                            <a:fillRect/>
                          </a:stretch>
                        </pic:blipFill>
                        <pic:spPr>
                          <a:xfrm>
                            <a:off x="0" y="0"/>
                            <a:ext cx="2160270" cy="229235"/>
                          </a:xfrm>
                          <a:prstGeom prst="rect">
                            <a:avLst/>
                          </a:prstGeom>
                          <a:noFill/>
                          <a:ln>
                            <a:noFill/>
                          </a:ln>
                        </pic:spPr>
                      </pic:pic>
                    </a:graphicData>
                  </a:graphic>
                </wp:anchor>
              </w:drawing>
            </w:r>
          </w:p>
          <w:p w14:paraId="1B93FBB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式中：r——声源到预测点的距离，m；</w:t>
            </w:r>
          </w:p>
          <w:p w14:paraId="5B1A0DB8">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szCs w:val="24"/>
                <w:highlight w:val="none"/>
                <w:lang w:eastAsia="zh-CN"/>
              </w:rPr>
              <w:t>Hm——传播路径的平均离地高度。</w:t>
            </w:r>
          </w:p>
          <w:p w14:paraId="48A4E4BA">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（3）多个室外声源噪声贡献值叠加</w:t>
            </w:r>
          </w:p>
          <w:p w14:paraId="301DA97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设第i个室外声源在计算点产生的A声级为LAi，在T时间内该声源工作时间为ti；第j个等效室外声源在计算点产生的A声级为LA,j，在T时间内该声源工作时间为tj，则计算点的总等效声级为：</w:t>
            </w:r>
          </w:p>
          <w:p w14:paraId="1795415E">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2589530" cy="509905"/>
                  <wp:effectExtent l="0" t="0" r="1270" b="4445"/>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31"/>
                          <a:stretch>
                            <a:fillRect/>
                          </a:stretch>
                        </pic:blipFill>
                        <pic:spPr>
                          <a:xfrm>
                            <a:off x="0" y="0"/>
                            <a:ext cx="2589530" cy="509905"/>
                          </a:xfrm>
                          <a:prstGeom prst="rect">
                            <a:avLst/>
                          </a:prstGeom>
                          <a:noFill/>
                          <a:ln>
                            <a:noFill/>
                          </a:ln>
                        </pic:spPr>
                      </pic:pic>
                    </a:graphicData>
                  </a:graphic>
                </wp:inline>
              </w:drawing>
            </w:r>
          </w:p>
          <w:p w14:paraId="11C90520">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式中：ti—在T时间内j声源工作时间，S；</w:t>
            </w:r>
          </w:p>
          <w:p w14:paraId="4E8A02F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tj—在T时间内i声源工作时间，S；</w:t>
            </w:r>
          </w:p>
          <w:p w14:paraId="3C9DC27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T—计算等效声级的时间，h；</w:t>
            </w:r>
          </w:p>
          <w:p w14:paraId="5E721416">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N—室外声源个数，M等效室外声源个数</w:t>
            </w:r>
          </w:p>
          <w:p w14:paraId="0DB140A6">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en-US"/>
              </w:rPr>
              <w:t>）</w:t>
            </w:r>
            <w:r>
              <w:rPr>
                <w:rFonts w:hint="default" w:ascii="Times New Roman" w:hAnsi="Times New Roman" w:eastAsia="宋体" w:cs="Times New Roman"/>
                <w:color w:val="auto"/>
                <w:sz w:val="24"/>
                <w:szCs w:val="24"/>
                <w:highlight w:val="none"/>
                <w:lang w:val="en-US" w:eastAsia="zh-CN"/>
              </w:rPr>
              <w:t>预测结果</w:t>
            </w:r>
          </w:p>
          <w:p w14:paraId="13F55AC6">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zh-CN" w:eastAsia="zh-CN"/>
              </w:rPr>
              <w:t>各噪声源对厂界噪声的贡献值见下表。</w:t>
            </w:r>
          </w:p>
          <w:p w14:paraId="0302F2FD">
            <w:pPr>
              <w:adjustRightInd w:val="0"/>
              <w:snapToGrid w:val="0"/>
              <w:jc w:val="center"/>
              <w:rPr>
                <w:rFonts w:hint="default" w:ascii="Times New Roman" w:hAnsi="Times New Roman" w:eastAsia="宋体" w:cs="Times New Roman"/>
                <w:b/>
                <w:bCs/>
                <w:color w:val="auto"/>
                <w:sz w:val="21"/>
                <w:szCs w:val="21"/>
                <w:highlight w:val="none"/>
                <w:lang w:val="zh-CN" w:eastAsia="zh-CN"/>
              </w:rPr>
            </w:pPr>
          </w:p>
          <w:p w14:paraId="670D7232">
            <w:pPr>
              <w:adjustRightInd w:val="0"/>
              <w:snapToGrid w:val="0"/>
              <w:jc w:val="center"/>
              <w:rPr>
                <w:rFonts w:hint="default" w:ascii="Times New Roman" w:hAnsi="Times New Roman" w:eastAsia="宋体" w:cs="Times New Roman"/>
                <w:b/>
                <w:bCs/>
                <w:color w:val="auto"/>
                <w:sz w:val="21"/>
                <w:szCs w:val="21"/>
                <w:highlight w:val="none"/>
                <w:lang w:val="zh-CN" w:eastAsia="zh-CN"/>
              </w:rPr>
            </w:pPr>
          </w:p>
          <w:p w14:paraId="60EA0DDE">
            <w:pPr>
              <w:adjustRightInd w:val="0"/>
              <w:snapToGrid w:val="0"/>
              <w:jc w:val="center"/>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表4-</w:t>
            </w:r>
            <w:r>
              <w:rPr>
                <w:rFonts w:hint="eastAsia" w:ascii="Times New Roman" w:hAnsi="Times New Roman" w:eastAsia="宋体" w:cs="Times New Roman"/>
                <w:b/>
                <w:bCs/>
                <w:color w:val="auto"/>
                <w:sz w:val="21"/>
                <w:szCs w:val="21"/>
                <w:highlight w:val="none"/>
                <w:lang w:val="en-US" w:eastAsia="zh-CN"/>
              </w:rPr>
              <w:t xml:space="preserve">14  </w:t>
            </w:r>
            <w:r>
              <w:rPr>
                <w:rFonts w:hint="default" w:ascii="Times New Roman" w:hAnsi="Times New Roman" w:eastAsia="宋体" w:cs="Times New Roman"/>
                <w:b/>
                <w:bCs/>
                <w:color w:val="auto"/>
                <w:sz w:val="21"/>
                <w:szCs w:val="21"/>
                <w:highlight w:val="none"/>
                <w:lang w:val="zh-CN" w:eastAsia="zh-CN"/>
              </w:rPr>
              <w:t>各噪声源对厂界噪声的贡献值见下表</w:t>
            </w:r>
            <w:r>
              <w:rPr>
                <w:rFonts w:hint="eastAsia" w:ascii="Times New Roman" w:hAnsi="Times New Roman" w:eastAsia="宋体" w:cs="Times New Roman"/>
                <w:b/>
                <w:bCs/>
                <w:color w:val="auto"/>
                <w:sz w:val="21"/>
                <w:szCs w:val="21"/>
                <w:highlight w:val="none"/>
                <w:lang w:val="en-US" w:eastAsia="zh-CN"/>
              </w:rPr>
              <w:t xml:space="preserve"> 单位：</w:t>
            </w:r>
            <w:r>
              <w:rPr>
                <w:rFonts w:ascii="Times New Roman" w:hAnsi="Times New Roman" w:cs="Times New Roman" w:eastAsiaTheme="minorEastAsia"/>
                <w:b/>
                <w:color w:val="auto"/>
                <w:sz w:val="21"/>
                <w:szCs w:val="21"/>
              </w:rPr>
              <w:t>dB(A)</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681"/>
              <w:gridCol w:w="750"/>
              <w:gridCol w:w="475"/>
              <w:gridCol w:w="424"/>
              <w:gridCol w:w="1171"/>
              <w:gridCol w:w="1171"/>
              <w:gridCol w:w="1171"/>
              <w:gridCol w:w="1171"/>
              <w:gridCol w:w="424"/>
            </w:tblGrid>
            <w:tr w14:paraId="2391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0" w:type="auto"/>
                  <w:vMerge w:val="restart"/>
                  <w:vAlign w:val="center"/>
                </w:tcPr>
                <w:p w14:paraId="0C9DAD71">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预测方位</w:t>
                  </w:r>
                </w:p>
              </w:tc>
              <w:tc>
                <w:tcPr>
                  <w:tcW w:w="0" w:type="auto"/>
                  <w:gridSpan w:val="3"/>
                  <w:vAlign w:val="center"/>
                </w:tcPr>
                <w:p w14:paraId="21DAF5BC">
                  <w:pPr>
                    <w:adjustRightInd w:val="0"/>
                    <w:snapToGrid w:val="0"/>
                    <w:jc w:val="center"/>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最大值点</w:t>
                  </w:r>
                  <w:r>
                    <w:rPr>
                      <w:rFonts w:hint="default" w:ascii="Times New Roman" w:hAnsi="Times New Roman" w:eastAsia="宋体" w:cs="Times New Roman"/>
                      <w:b/>
                      <w:bCs/>
                      <w:color w:val="auto"/>
                      <w:sz w:val="21"/>
                      <w:szCs w:val="21"/>
                      <w:highlight w:val="none"/>
                    </w:rPr>
                    <w:t>空间相对位置/m</w:t>
                  </w:r>
                </w:p>
              </w:tc>
              <w:tc>
                <w:tcPr>
                  <w:tcW w:w="0" w:type="auto"/>
                  <w:vMerge w:val="restart"/>
                  <w:vAlign w:val="center"/>
                </w:tcPr>
                <w:p w14:paraId="79F453DF">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时段</w:t>
                  </w:r>
                </w:p>
              </w:tc>
              <w:tc>
                <w:tcPr>
                  <w:tcW w:w="0" w:type="auto"/>
                  <w:vMerge w:val="restart"/>
                  <w:vAlign w:val="center"/>
                </w:tcPr>
                <w:p w14:paraId="4E30439C">
                  <w:pPr>
                    <w:adjustRightInd w:val="0"/>
                    <w:snapToGrid w:val="0"/>
                    <w:jc w:val="center"/>
                    <w:rPr>
                      <w:rFonts w:hint="default" w:ascii="Times New Roman" w:hAnsi="Times New Roman" w:eastAsia="宋体" w:cs="Times New Roman"/>
                      <w:b/>
                      <w:bCs/>
                      <w:color w:val="auto"/>
                      <w:sz w:val="21"/>
                      <w:szCs w:val="21"/>
                      <w:highlight w:val="yellow"/>
                      <w:lang w:val="en-US" w:eastAsia="zh-CN"/>
                    </w:rPr>
                  </w:pPr>
                  <w:r>
                    <w:rPr>
                      <w:rFonts w:hint="eastAsia" w:ascii="Times New Roman" w:hAnsi="Times New Roman" w:eastAsia="宋体" w:cs="Times New Roman"/>
                      <w:b/>
                      <w:bCs/>
                      <w:color w:val="auto"/>
                      <w:sz w:val="21"/>
                      <w:szCs w:val="21"/>
                      <w:highlight w:val="none"/>
                      <w:lang w:val="en-US" w:eastAsia="zh-CN"/>
                    </w:rPr>
                    <w:t>现状厂界噪声</w:t>
                  </w:r>
                  <w:r>
                    <w:rPr>
                      <w:rFonts w:hint="default" w:ascii="Times New Roman" w:hAnsi="Times New Roman" w:eastAsia="宋体" w:cs="Times New Roman"/>
                      <w:b/>
                      <w:bCs/>
                      <w:color w:val="auto"/>
                      <w:sz w:val="21"/>
                      <w:szCs w:val="21"/>
                      <w:highlight w:val="none"/>
                    </w:rPr>
                    <w:t>（dB(A)）</w:t>
                  </w:r>
                </w:p>
              </w:tc>
              <w:tc>
                <w:tcPr>
                  <w:tcW w:w="0" w:type="auto"/>
                  <w:vMerge w:val="restart"/>
                  <w:vAlign w:val="center"/>
                </w:tcPr>
                <w:p w14:paraId="5D50ABD3">
                  <w:pPr>
                    <w:adjustRightInd w:val="0"/>
                    <w:snapToGrid w:val="0"/>
                    <w:jc w:val="center"/>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贡献值</w:t>
                  </w:r>
                  <w:r>
                    <w:rPr>
                      <w:rFonts w:hint="default" w:ascii="Times New Roman" w:hAnsi="Times New Roman" w:eastAsia="宋体" w:cs="Times New Roman"/>
                      <w:b/>
                      <w:bCs/>
                      <w:color w:val="auto"/>
                      <w:sz w:val="21"/>
                      <w:szCs w:val="21"/>
                      <w:highlight w:val="none"/>
                    </w:rPr>
                    <w:t>（dB(A)）</w:t>
                  </w:r>
                </w:p>
              </w:tc>
              <w:tc>
                <w:tcPr>
                  <w:tcW w:w="0" w:type="auto"/>
                  <w:vMerge w:val="restart"/>
                  <w:vAlign w:val="center"/>
                </w:tcPr>
                <w:p w14:paraId="1454652B">
                  <w:pPr>
                    <w:adjustRightInd w:val="0"/>
                    <w:snapToGrid w:val="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噪声叠加值</w:t>
                  </w:r>
                  <w:r>
                    <w:rPr>
                      <w:rFonts w:hint="default" w:ascii="Times New Roman" w:hAnsi="Times New Roman" w:eastAsia="宋体" w:cs="Times New Roman"/>
                      <w:b/>
                      <w:bCs/>
                      <w:color w:val="auto"/>
                      <w:sz w:val="21"/>
                      <w:szCs w:val="21"/>
                      <w:highlight w:val="none"/>
                    </w:rPr>
                    <w:t>（dB(A)）</w:t>
                  </w:r>
                </w:p>
              </w:tc>
              <w:tc>
                <w:tcPr>
                  <w:tcW w:w="0" w:type="auto"/>
                  <w:vMerge w:val="restart"/>
                  <w:vAlign w:val="center"/>
                </w:tcPr>
                <w:p w14:paraId="65B38C47">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标准限值（dB(A)）</w:t>
                  </w:r>
                </w:p>
              </w:tc>
              <w:tc>
                <w:tcPr>
                  <w:tcW w:w="0" w:type="auto"/>
                  <w:vMerge w:val="restart"/>
                  <w:vAlign w:val="center"/>
                </w:tcPr>
                <w:p w14:paraId="1B25817E">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14:paraId="3DA8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Merge w:val="continue"/>
                  <w:shd w:val="clear" w:color="auto" w:fill="FFFFFF"/>
                  <w:vAlign w:val="center"/>
                </w:tcPr>
                <w:p w14:paraId="7C8746B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p>
              </w:tc>
              <w:tc>
                <w:tcPr>
                  <w:tcW w:w="0" w:type="auto"/>
                  <w:shd w:val="clear" w:color="auto" w:fill="FFFFFF"/>
                  <w:vAlign w:val="center"/>
                </w:tcPr>
                <w:p w14:paraId="71EBE91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X</w:t>
                  </w:r>
                </w:p>
              </w:tc>
              <w:tc>
                <w:tcPr>
                  <w:tcW w:w="0" w:type="auto"/>
                  <w:shd w:val="clear" w:color="auto" w:fill="FFFFFF"/>
                  <w:vAlign w:val="center"/>
                </w:tcPr>
                <w:p w14:paraId="5D1C2E2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Y</w:t>
                  </w:r>
                </w:p>
              </w:tc>
              <w:tc>
                <w:tcPr>
                  <w:tcW w:w="0" w:type="auto"/>
                  <w:shd w:val="clear" w:color="auto" w:fill="FFFFFF"/>
                  <w:vAlign w:val="center"/>
                </w:tcPr>
                <w:p w14:paraId="151B551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Z</w:t>
                  </w:r>
                </w:p>
              </w:tc>
              <w:tc>
                <w:tcPr>
                  <w:tcW w:w="0" w:type="auto"/>
                  <w:vMerge w:val="continue"/>
                  <w:shd w:val="clear" w:color="auto" w:fill="FFFFFF"/>
                  <w:vAlign w:val="center"/>
                </w:tcPr>
                <w:p w14:paraId="1753B75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p>
              </w:tc>
              <w:tc>
                <w:tcPr>
                  <w:tcW w:w="0" w:type="auto"/>
                  <w:vMerge w:val="continue"/>
                  <w:shd w:val="clear" w:color="auto" w:fill="FFFFFF"/>
                  <w:vAlign w:val="center"/>
                </w:tcPr>
                <w:p w14:paraId="0A612A7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color w:val="auto"/>
                      <w:sz w:val="21"/>
                      <w:szCs w:val="21"/>
                    </w:rPr>
                  </w:pPr>
                </w:p>
              </w:tc>
              <w:tc>
                <w:tcPr>
                  <w:tcW w:w="0" w:type="auto"/>
                  <w:vMerge w:val="continue"/>
                  <w:shd w:val="clear" w:color="auto" w:fill="FFFFFF"/>
                  <w:vAlign w:val="center"/>
                </w:tcPr>
                <w:p w14:paraId="2612A6B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color w:val="auto"/>
                      <w:sz w:val="21"/>
                      <w:szCs w:val="21"/>
                    </w:rPr>
                  </w:pPr>
                </w:p>
              </w:tc>
              <w:tc>
                <w:tcPr>
                  <w:tcW w:w="0" w:type="auto"/>
                  <w:vMerge w:val="continue"/>
                  <w:shd w:val="clear" w:color="auto" w:fill="FFFFFF"/>
                  <w:vAlign w:val="center"/>
                </w:tcPr>
                <w:p w14:paraId="24D19C0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color w:val="auto"/>
                      <w:sz w:val="21"/>
                      <w:szCs w:val="21"/>
                    </w:rPr>
                  </w:pPr>
                </w:p>
              </w:tc>
              <w:tc>
                <w:tcPr>
                  <w:tcW w:w="0" w:type="auto"/>
                  <w:vMerge w:val="continue"/>
                  <w:shd w:val="clear" w:color="auto" w:fill="FFFFFF"/>
                  <w:vAlign w:val="center"/>
                </w:tcPr>
                <w:p w14:paraId="4B56ABF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p>
              </w:tc>
              <w:tc>
                <w:tcPr>
                  <w:tcW w:w="0" w:type="auto"/>
                  <w:vMerge w:val="continue"/>
                  <w:shd w:val="clear" w:color="auto" w:fill="FFFFFF"/>
                  <w:vAlign w:val="center"/>
                </w:tcPr>
                <w:p w14:paraId="571EC1B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eastAsiaTheme="minorEastAsia"/>
                      <w:sz w:val="21"/>
                      <w:szCs w:val="21"/>
                    </w:rPr>
                  </w:pPr>
                </w:p>
              </w:tc>
            </w:tr>
            <w:tr w14:paraId="4F6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6" w:hRule="exact"/>
                <w:jc w:val="center"/>
              </w:trPr>
              <w:tc>
                <w:tcPr>
                  <w:tcW w:w="0" w:type="auto"/>
                  <w:shd w:val="clear" w:color="auto" w:fill="FFFFFF"/>
                  <w:vAlign w:val="center"/>
                </w:tcPr>
                <w:p w14:paraId="52E489F5">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东</w:t>
                  </w:r>
                  <w:r>
                    <w:rPr>
                      <w:rFonts w:hint="eastAsia" w:ascii="Times New Roman" w:hAnsi="Times New Roman" w:eastAsia="宋体" w:cs="Times New Roman"/>
                      <w:color w:val="auto"/>
                      <w:sz w:val="21"/>
                      <w:szCs w:val="21"/>
                      <w:highlight w:val="none"/>
                      <w:lang w:val="en-US" w:eastAsia="zh-CN"/>
                    </w:rPr>
                    <w:t>厂界</w:t>
                  </w:r>
                </w:p>
              </w:tc>
              <w:tc>
                <w:tcPr>
                  <w:tcW w:w="0" w:type="auto"/>
                  <w:shd w:val="clear" w:color="auto" w:fill="FFFFFF"/>
                  <w:vAlign w:val="center"/>
                </w:tcPr>
                <w:p w14:paraId="0781418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125.6</w:t>
                  </w:r>
                </w:p>
              </w:tc>
              <w:tc>
                <w:tcPr>
                  <w:tcW w:w="0" w:type="auto"/>
                  <w:shd w:val="clear" w:color="auto" w:fill="FFFFFF"/>
                  <w:vAlign w:val="center"/>
                </w:tcPr>
                <w:p w14:paraId="190B7FD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-19.7</w:t>
                  </w:r>
                </w:p>
              </w:tc>
              <w:tc>
                <w:tcPr>
                  <w:tcW w:w="0" w:type="auto"/>
                  <w:shd w:val="clear" w:color="auto" w:fill="FFFFFF"/>
                  <w:vAlign w:val="center"/>
                </w:tcPr>
                <w:p w14:paraId="769B9AE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0" w:type="auto"/>
                  <w:shd w:val="clear" w:color="auto" w:fill="FFFFFF"/>
                  <w:vAlign w:val="center"/>
                </w:tcPr>
                <w:p w14:paraId="45C1704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0" w:type="auto"/>
                  <w:shd w:val="clear" w:color="auto" w:fill="FFFFFF"/>
                  <w:vAlign w:val="center"/>
                </w:tcPr>
                <w:p w14:paraId="29564852">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52</w:t>
                  </w:r>
                </w:p>
              </w:tc>
              <w:tc>
                <w:tcPr>
                  <w:tcW w:w="0" w:type="auto"/>
                  <w:shd w:val="clear" w:color="auto" w:fill="FFFFFF"/>
                  <w:vAlign w:val="center"/>
                </w:tcPr>
                <w:p w14:paraId="304D8C2D">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0" w:type="auto"/>
                  <w:shd w:val="clear" w:color="auto" w:fill="FFFFFF"/>
                  <w:vAlign w:val="center"/>
                </w:tcPr>
                <w:p w14:paraId="5F0492C2">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57.45</w:t>
                  </w:r>
                </w:p>
              </w:tc>
              <w:tc>
                <w:tcPr>
                  <w:tcW w:w="0" w:type="auto"/>
                  <w:shd w:val="clear" w:color="auto" w:fill="FFFFFF"/>
                  <w:vAlign w:val="center"/>
                </w:tcPr>
                <w:p w14:paraId="59F4916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0" w:type="auto"/>
                  <w:shd w:val="clear" w:color="auto" w:fill="FFFFFF"/>
                  <w:vAlign w:val="center"/>
                </w:tcPr>
                <w:p w14:paraId="5BF77A0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0CC0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9" w:hRule="exact"/>
                <w:jc w:val="center"/>
              </w:trPr>
              <w:tc>
                <w:tcPr>
                  <w:tcW w:w="0" w:type="auto"/>
                  <w:shd w:val="clear" w:color="auto" w:fill="FFFFFF"/>
                  <w:vAlign w:val="center"/>
                </w:tcPr>
                <w:p w14:paraId="4B5E7B18">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南</w:t>
                  </w:r>
                  <w:r>
                    <w:rPr>
                      <w:rFonts w:hint="eastAsia" w:ascii="Times New Roman" w:hAnsi="Times New Roman" w:eastAsia="宋体" w:cs="Times New Roman"/>
                      <w:color w:val="auto"/>
                      <w:sz w:val="21"/>
                      <w:szCs w:val="21"/>
                      <w:highlight w:val="none"/>
                      <w:lang w:val="en-US" w:eastAsia="zh-CN"/>
                    </w:rPr>
                    <w:t>厂界</w:t>
                  </w:r>
                </w:p>
              </w:tc>
              <w:tc>
                <w:tcPr>
                  <w:tcW w:w="0" w:type="auto"/>
                  <w:shd w:val="clear" w:color="auto" w:fill="FFFFFF"/>
                  <w:vAlign w:val="center"/>
                </w:tcPr>
                <w:p w14:paraId="5D5DB0A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7.7</w:t>
                  </w:r>
                </w:p>
              </w:tc>
              <w:tc>
                <w:tcPr>
                  <w:tcW w:w="0" w:type="auto"/>
                  <w:shd w:val="clear" w:color="auto" w:fill="FFFFFF"/>
                  <w:vAlign w:val="center"/>
                </w:tcPr>
                <w:p w14:paraId="5AB758A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-169.4</w:t>
                  </w:r>
                </w:p>
              </w:tc>
              <w:tc>
                <w:tcPr>
                  <w:tcW w:w="0" w:type="auto"/>
                  <w:shd w:val="clear" w:color="auto" w:fill="FFFFFF"/>
                  <w:vAlign w:val="center"/>
                </w:tcPr>
                <w:p w14:paraId="63FF074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0" w:type="auto"/>
                  <w:shd w:val="clear" w:color="auto" w:fill="FFFFFF"/>
                  <w:vAlign w:val="center"/>
                </w:tcPr>
                <w:p w14:paraId="7EBABEB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0" w:type="auto"/>
                  <w:shd w:val="clear" w:color="auto" w:fill="FFFFFF"/>
                  <w:vAlign w:val="center"/>
                </w:tcPr>
                <w:p w14:paraId="5FED7FFA">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54</w:t>
                  </w:r>
                </w:p>
              </w:tc>
              <w:tc>
                <w:tcPr>
                  <w:tcW w:w="0" w:type="auto"/>
                  <w:shd w:val="clear" w:color="auto" w:fill="FFFFFF"/>
                  <w:vAlign w:val="center"/>
                </w:tcPr>
                <w:p w14:paraId="6E1649B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28.1</w:t>
                  </w:r>
                </w:p>
              </w:tc>
              <w:tc>
                <w:tcPr>
                  <w:tcW w:w="0" w:type="auto"/>
                  <w:shd w:val="clear" w:color="auto" w:fill="FFFFFF"/>
                  <w:vAlign w:val="center"/>
                </w:tcPr>
                <w:p w14:paraId="04093665">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54.01</w:t>
                  </w:r>
                </w:p>
              </w:tc>
              <w:tc>
                <w:tcPr>
                  <w:tcW w:w="0" w:type="auto"/>
                  <w:shd w:val="clear" w:color="auto" w:fill="FFFFFF"/>
                  <w:vAlign w:val="center"/>
                </w:tcPr>
                <w:p w14:paraId="6CEEBDA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0" w:type="auto"/>
                  <w:shd w:val="clear" w:color="auto" w:fill="FFFFFF"/>
                  <w:vAlign w:val="center"/>
                </w:tcPr>
                <w:p w14:paraId="6C2BFD4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2F97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exact"/>
                <w:jc w:val="center"/>
              </w:trPr>
              <w:tc>
                <w:tcPr>
                  <w:tcW w:w="0" w:type="auto"/>
                  <w:shd w:val="clear" w:color="auto" w:fill="FFFFFF"/>
                  <w:vAlign w:val="center"/>
                </w:tcPr>
                <w:p w14:paraId="1DDA85F7">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西</w:t>
                  </w:r>
                  <w:r>
                    <w:rPr>
                      <w:rFonts w:hint="eastAsia" w:ascii="Times New Roman" w:hAnsi="Times New Roman" w:eastAsia="宋体" w:cs="Times New Roman"/>
                      <w:color w:val="auto"/>
                      <w:sz w:val="21"/>
                      <w:szCs w:val="21"/>
                      <w:highlight w:val="none"/>
                      <w:lang w:val="en-US" w:eastAsia="zh-CN"/>
                    </w:rPr>
                    <w:t>厂界</w:t>
                  </w:r>
                </w:p>
              </w:tc>
              <w:tc>
                <w:tcPr>
                  <w:tcW w:w="0" w:type="auto"/>
                  <w:shd w:val="clear" w:color="auto" w:fill="FFFFFF"/>
                  <w:vAlign w:val="center"/>
                </w:tcPr>
                <w:p w14:paraId="690A3D2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-37.8</w:t>
                  </w:r>
                </w:p>
              </w:tc>
              <w:tc>
                <w:tcPr>
                  <w:tcW w:w="0" w:type="auto"/>
                  <w:shd w:val="clear" w:color="auto" w:fill="FFFFFF"/>
                  <w:vAlign w:val="center"/>
                </w:tcPr>
                <w:p w14:paraId="6EB1FAB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w:t>
                  </w:r>
                </w:p>
              </w:tc>
              <w:tc>
                <w:tcPr>
                  <w:tcW w:w="0" w:type="auto"/>
                  <w:shd w:val="clear" w:color="auto" w:fill="FFFFFF"/>
                  <w:vAlign w:val="center"/>
                </w:tcPr>
                <w:p w14:paraId="0044EFC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0" w:type="auto"/>
                  <w:shd w:val="clear" w:color="auto" w:fill="FFFFFF"/>
                  <w:vAlign w:val="center"/>
                </w:tcPr>
                <w:p w14:paraId="5338EDD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0" w:type="auto"/>
                  <w:shd w:val="clear" w:color="auto" w:fill="FFFFFF"/>
                  <w:vAlign w:val="center"/>
                </w:tcPr>
                <w:p w14:paraId="2B1C4A4F">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57</w:t>
                  </w:r>
                </w:p>
              </w:tc>
              <w:tc>
                <w:tcPr>
                  <w:tcW w:w="0" w:type="auto"/>
                  <w:shd w:val="clear" w:color="auto" w:fill="FFFFFF"/>
                  <w:vAlign w:val="center"/>
                </w:tcPr>
                <w:p w14:paraId="6CB26F5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39.2</w:t>
                  </w:r>
                </w:p>
              </w:tc>
              <w:tc>
                <w:tcPr>
                  <w:tcW w:w="0" w:type="auto"/>
                  <w:shd w:val="clear" w:color="auto" w:fill="FFFFFF"/>
                  <w:vAlign w:val="center"/>
                </w:tcPr>
                <w:p w14:paraId="5BA9920E">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57.07</w:t>
                  </w:r>
                </w:p>
              </w:tc>
              <w:tc>
                <w:tcPr>
                  <w:tcW w:w="0" w:type="auto"/>
                  <w:shd w:val="clear" w:color="auto" w:fill="FFFFFF"/>
                  <w:vAlign w:val="center"/>
                </w:tcPr>
                <w:p w14:paraId="6739D1C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0" w:type="auto"/>
                  <w:shd w:val="clear" w:color="auto" w:fill="FFFFFF"/>
                  <w:vAlign w:val="center"/>
                </w:tcPr>
                <w:p w14:paraId="7C335F7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44C4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1" w:hRule="exact"/>
                <w:jc w:val="center"/>
              </w:trPr>
              <w:tc>
                <w:tcPr>
                  <w:tcW w:w="0" w:type="auto"/>
                  <w:shd w:val="clear" w:color="auto" w:fill="FFFFFF"/>
                  <w:vAlign w:val="center"/>
                </w:tcPr>
                <w:p w14:paraId="1204BFC2">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北</w:t>
                  </w:r>
                  <w:r>
                    <w:rPr>
                      <w:rFonts w:hint="eastAsia" w:ascii="Times New Roman" w:hAnsi="Times New Roman" w:eastAsia="宋体" w:cs="Times New Roman"/>
                      <w:color w:val="auto"/>
                      <w:sz w:val="21"/>
                      <w:szCs w:val="21"/>
                      <w:highlight w:val="none"/>
                      <w:lang w:val="en-US" w:eastAsia="zh-CN"/>
                    </w:rPr>
                    <w:t>厂界</w:t>
                  </w:r>
                </w:p>
              </w:tc>
              <w:tc>
                <w:tcPr>
                  <w:tcW w:w="0" w:type="auto"/>
                  <w:shd w:val="clear" w:color="auto" w:fill="FFFFFF"/>
                  <w:vAlign w:val="center"/>
                </w:tcPr>
                <w:p w14:paraId="69D3721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-37.2</w:t>
                  </w:r>
                </w:p>
              </w:tc>
              <w:tc>
                <w:tcPr>
                  <w:tcW w:w="0" w:type="auto"/>
                  <w:shd w:val="clear" w:color="auto" w:fill="FFFFFF"/>
                  <w:vAlign w:val="center"/>
                </w:tcPr>
                <w:p w14:paraId="53402F4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c>
                <w:tcPr>
                  <w:tcW w:w="0" w:type="auto"/>
                  <w:shd w:val="clear" w:color="auto" w:fill="FFFFFF"/>
                  <w:vAlign w:val="center"/>
                </w:tcPr>
                <w:p w14:paraId="63CC894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0" w:type="auto"/>
                  <w:shd w:val="clear" w:color="auto" w:fill="FFFFFF"/>
                  <w:vAlign w:val="center"/>
                </w:tcPr>
                <w:p w14:paraId="6D65C70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0" w:type="auto"/>
                  <w:shd w:val="clear" w:color="auto" w:fill="FFFFFF"/>
                  <w:vAlign w:val="center"/>
                </w:tcPr>
                <w:p w14:paraId="2FA48C8D">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52</w:t>
                  </w:r>
                </w:p>
              </w:tc>
              <w:tc>
                <w:tcPr>
                  <w:tcW w:w="0" w:type="auto"/>
                  <w:shd w:val="clear" w:color="auto" w:fill="FFFFFF"/>
                  <w:vAlign w:val="center"/>
                </w:tcPr>
                <w:p w14:paraId="0EBA70D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39.3</w:t>
                  </w:r>
                </w:p>
              </w:tc>
              <w:tc>
                <w:tcPr>
                  <w:tcW w:w="0" w:type="auto"/>
                  <w:shd w:val="clear" w:color="auto" w:fill="FFFFFF"/>
                  <w:vAlign w:val="center"/>
                </w:tcPr>
                <w:p w14:paraId="0CC25637">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52.22</w:t>
                  </w:r>
                </w:p>
              </w:tc>
              <w:tc>
                <w:tcPr>
                  <w:tcW w:w="0" w:type="auto"/>
                  <w:shd w:val="clear" w:color="auto" w:fill="FFFFFF"/>
                  <w:vAlign w:val="center"/>
                </w:tcPr>
                <w:p w14:paraId="7687589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0" w:type="auto"/>
                  <w:shd w:val="clear" w:color="auto" w:fill="FFFFFF"/>
                  <w:vAlign w:val="center"/>
                </w:tcPr>
                <w:p w14:paraId="01A28EE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42BA4D24">
            <w:pPr>
              <w:keepNext w:val="0"/>
              <w:keepLines w:val="0"/>
              <w:pageBreakBefore w:val="0"/>
              <w:kinsoku/>
              <w:wordWrap/>
              <w:overflowPunct/>
              <w:topLinePunct w:val="0"/>
              <w:autoSpaceDE/>
              <w:autoSpaceDN/>
              <w:bidi w:val="0"/>
              <w:adjustRightInd w:val="0"/>
              <w:snapToGrid w:val="0"/>
              <w:spacing w:before="60" w:after="60" w:line="240" w:lineRule="auto"/>
              <w:jc w:val="left"/>
              <w:textAlignment w:val="auto"/>
              <w:outlineLvl w:val="0"/>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注：</w:t>
            </w:r>
            <w:r>
              <w:rPr>
                <w:rFonts w:hint="default" w:ascii="Times New Roman" w:hAnsi="Times New Roman" w:eastAsia="宋体" w:cs="Times New Roman"/>
                <w:b w:val="0"/>
                <w:bCs w:val="0"/>
                <w:color w:val="auto"/>
                <w:spacing w:val="0"/>
                <w:position w:val="0"/>
                <w:sz w:val="21"/>
                <w:szCs w:val="21"/>
                <w:highlight w:val="none"/>
                <w:lang w:val="en-US" w:eastAsia="zh-CN"/>
              </w:rPr>
              <w:t>表中坐标以</w:t>
            </w:r>
            <w:r>
              <w:rPr>
                <w:rFonts w:hint="eastAsia" w:ascii="Times New Roman" w:hAnsi="Times New Roman" w:eastAsia="宋体" w:cs="Times New Roman"/>
                <w:b w:val="0"/>
                <w:bCs w:val="0"/>
                <w:color w:val="auto"/>
                <w:spacing w:val="0"/>
                <w:position w:val="0"/>
                <w:sz w:val="21"/>
                <w:szCs w:val="21"/>
                <w:highlight w:val="none"/>
                <w:lang w:val="en-US" w:eastAsia="zh-CN"/>
              </w:rPr>
              <w:t>厂区为</w:t>
            </w:r>
            <w:r>
              <w:rPr>
                <w:rFonts w:hint="default" w:ascii="Times New Roman" w:hAnsi="Times New Roman" w:eastAsia="宋体" w:cs="Times New Roman"/>
                <w:b w:val="0"/>
                <w:bCs w:val="0"/>
                <w:color w:val="auto"/>
                <w:spacing w:val="0"/>
                <w:position w:val="0"/>
                <w:sz w:val="21"/>
                <w:szCs w:val="21"/>
                <w:highlight w:val="none"/>
                <w:lang w:val="en-US" w:eastAsia="zh-CN"/>
              </w:rPr>
              <w:t>中心（</w:t>
            </w:r>
            <w:bookmarkStart w:id="6" w:name="PO_8"/>
            <w:r>
              <w:rPr>
                <w:rFonts w:hint="default" w:ascii="Times New Roman" w:hAnsi="Times New Roman" w:cs="Times New Roman" w:eastAsiaTheme="minorEastAsia"/>
                <w:b w:val="0"/>
                <w:bCs/>
                <w:sz w:val="21"/>
                <w:szCs w:val="21"/>
                <w:lang w:val="en-US" w:eastAsia="zh-CN"/>
              </w:rPr>
              <w:t>117.296432,33.924869</w:t>
            </w:r>
            <w:bookmarkEnd w:id="6"/>
            <w:r>
              <w:rPr>
                <w:rFonts w:hint="default" w:ascii="Times New Roman" w:hAnsi="Times New Roman" w:eastAsia="宋体" w:cs="Times New Roman"/>
                <w:b w:val="0"/>
                <w:bCs w:val="0"/>
                <w:color w:val="auto"/>
                <w:spacing w:val="0"/>
                <w:position w:val="0"/>
                <w:sz w:val="21"/>
                <w:szCs w:val="21"/>
                <w:highlight w:val="none"/>
                <w:lang w:val="en-US" w:eastAsia="zh-CN"/>
              </w:rPr>
              <w:t>）为坐标原点，正东向为X轴正方向，正北向为Y轴正方向</w:t>
            </w:r>
            <w:r>
              <w:rPr>
                <w:rFonts w:hint="eastAsia" w:ascii="Times New Roman" w:hAnsi="Times New Roman" w:eastAsia="宋体" w:cs="Times New Roman"/>
                <w:b w:val="0"/>
                <w:bCs w:val="0"/>
                <w:color w:val="auto"/>
                <w:spacing w:val="0"/>
                <w:position w:val="0"/>
                <w:sz w:val="21"/>
                <w:szCs w:val="21"/>
                <w:highlight w:val="none"/>
                <w:lang w:val="en-US" w:eastAsia="zh-CN"/>
              </w:rPr>
              <w:t>。</w:t>
            </w:r>
          </w:p>
          <w:p w14:paraId="13E0F8E2">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通过对本项目噪声源强及噪声的防治措施和衰减特性分析，项目夜间不生产，因此不对夜间噪声进行预测。</w:t>
            </w:r>
            <w:r>
              <w:rPr>
                <w:rFonts w:hint="default" w:ascii="Times New Roman" w:hAnsi="Times New Roman" w:eastAsia="宋体" w:cs="Times New Roman"/>
                <w:color w:val="auto"/>
                <w:sz w:val="24"/>
                <w:szCs w:val="24"/>
                <w:highlight w:val="none"/>
                <w:lang w:val="en-US" w:eastAsia="zh-CN"/>
              </w:rPr>
              <w:t>厂界</w:t>
            </w:r>
            <w:r>
              <w:rPr>
                <w:rFonts w:hint="eastAsia" w:ascii="Times New Roman" w:hAnsi="Times New Roman" w:eastAsia="宋体" w:cs="Times New Roman"/>
                <w:color w:val="auto"/>
                <w:sz w:val="24"/>
                <w:szCs w:val="24"/>
                <w:highlight w:val="none"/>
                <w:lang w:val="en-US" w:eastAsia="zh-CN"/>
              </w:rPr>
              <w:t>四周噪声满足</w:t>
            </w:r>
            <w:r>
              <w:rPr>
                <w:rFonts w:hint="default" w:ascii="Times New Roman" w:hAnsi="Times New Roman" w:eastAsia="宋体" w:cs="Times New Roman"/>
                <w:color w:val="auto"/>
                <w:sz w:val="24"/>
                <w:szCs w:val="24"/>
                <w:highlight w:val="none"/>
                <w:lang w:eastAsia="zh-CN"/>
              </w:rPr>
              <w:t>《工业企业厂界环境噪声排放标准》</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GB12348</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2008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中的</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类标准</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zh-CN" w:eastAsia="zh-CN"/>
              </w:rPr>
              <w:t>项目噪声对环境影响不大。</w:t>
            </w:r>
          </w:p>
          <w:p w14:paraId="1F0FB1AD">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）噪声污染防治措施</w:t>
            </w:r>
          </w:p>
          <w:p w14:paraId="602FD7DE">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位于</w:t>
            </w:r>
            <w:r>
              <w:rPr>
                <w:rFonts w:hint="eastAsia" w:ascii="Times New Roman" w:hAnsi="Times New Roman" w:eastAsia="宋体" w:cs="Times New Roman"/>
                <w:color w:val="auto"/>
                <w:sz w:val="24"/>
                <w:szCs w:val="32"/>
                <w:highlight w:val="none"/>
                <w:lang w:eastAsia="zh-CN"/>
              </w:rPr>
              <w:t>宿州市埇桥区解集镇解集村宿州益新农牧科技有限公司现有厂房</w:t>
            </w:r>
            <w:r>
              <w:rPr>
                <w:rFonts w:hint="default" w:ascii="Times New Roman" w:hAnsi="Times New Roman" w:eastAsia="宋体" w:cs="Times New Roman"/>
                <w:color w:val="auto"/>
                <w:sz w:val="24"/>
                <w:szCs w:val="24"/>
                <w:highlight w:val="none"/>
                <w:lang w:eastAsia="zh-CN"/>
              </w:rPr>
              <w:t>，为了减少</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噪声对周边环境的影响，建议业主还应采取以下防治措施：</w:t>
            </w:r>
          </w:p>
          <w:p w14:paraId="2CF5E4EF">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①尽量选择低噪声和符合国家噪声标准的生产设备，并进行定期检修维护，使其处于良好运行状态；在设备地基与地面之间安装减振基座，减少机械振动产生的噪声污染。</w:t>
            </w:r>
          </w:p>
          <w:p w14:paraId="03567033">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②加强车间的隔音措施，如适当增加设备用房墙壁厚度，设备安装应避免接触车间墙壁，并安装隔声门窗。</w:t>
            </w:r>
          </w:p>
          <w:p w14:paraId="757851F1">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③合理布局，合理布置厂内各功能区的位置及车间内部设备的位置，减少对周围环境的影响。</w:t>
            </w:r>
          </w:p>
          <w:p w14:paraId="096E2EA9">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）噪声监测计划：依照《排污单位自行监测技术指南</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总则》（HJ819</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2017）的要求，结合项目实际情况制定噪声监测方案如下：</w:t>
            </w:r>
          </w:p>
          <w:p w14:paraId="64F87323">
            <w:pPr>
              <w:pStyle w:val="12"/>
              <w:keepNext/>
              <w:adjustRightInd w:val="0"/>
              <w:snapToGrid w:val="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ascii="Times New Roman" w:hAnsi="Times New Roman" w:eastAsia="宋体" w:cs="Times New Roman"/>
                <w:b/>
                <w:bCs/>
                <w:color w:val="auto"/>
                <w:sz w:val="21"/>
                <w:szCs w:val="21"/>
                <w:highlight w:val="none"/>
                <w:lang w:val="en-US" w:eastAsia="zh-CN"/>
              </w:rPr>
              <w:t xml:space="preserve">15  </w:t>
            </w:r>
            <w:r>
              <w:rPr>
                <w:rFonts w:hint="default" w:ascii="Times New Roman" w:hAnsi="Times New Roman" w:eastAsia="宋体" w:cs="Times New Roman"/>
                <w:b/>
                <w:color w:val="auto"/>
                <w:sz w:val="21"/>
                <w:szCs w:val="21"/>
                <w:highlight w:val="none"/>
                <w:lang w:eastAsia="zh-CN"/>
              </w:rPr>
              <w:t>本项目环境监测计划一览表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744"/>
              <w:gridCol w:w="843"/>
              <w:gridCol w:w="2322"/>
              <w:gridCol w:w="3356"/>
            </w:tblGrid>
            <w:tr w14:paraId="3C9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Align w:val="center"/>
                </w:tcPr>
                <w:p w14:paraId="2861183C">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473" w:type="pct"/>
                  <w:vAlign w:val="center"/>
                </w:tcPr>
                <w:p w14:paraId="3D71854C">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536" w:type="pct"/>
                  <w:vAlign w:val="center"/>
                </w:tcPr>
                <w:p w14:paraId="6EE0B7B5">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w:t>
                  </w:r>
                </w:p>
                <w:p w14:paraId="7AB21E25">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指标</w:t>
                  </w:r>
                </w:p>
              </w:tc>
              <w:tc>
                <w:tcPr>
                  <w:tcW w:w="1477" w:type="pct"/>
                  <w:vAlign w:val="center"/>
                </w:tcPr>
                <w:p w14:paraId="0D4E8214">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2134" w:type="pct"/>
                  <w:vAlign w:val="center"/>
                </w:tcPr>
                <w:p w14:paraId="1DCB3537">
                  <w:pPr>
                    <w:adjustRightInd w:val="0"/>
                    <w:snapToGrid w:val="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执行排放标准</w:t>
                  </w:r>
                </w:p>
              </w:tc>
            </w:tr>
            <w:tr w14:paraId="14A7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8" w:type="pct"/>
                  <w:vAlign w:val="center"/>
                </w:tcPr>
                <w:p w14:paraId="345163C7">
                  <w:pPr>
                    <w:adjustRightInd w:val="0"/>
                    <w:snapToGrid w:val="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473" w:type="pct"/>
                  <w:vAlign w:val="center"/>
                </w:tcPr>
                <w:p w14:paraId="6E08F2A3">
                  <w:pPr>
                    <w:adjustRightInd w:val="0"/>
                    <w:snapToGrid w:val="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厂界四周</w:t>
                  </w:r>
                </w:p>
              </w:tc>
              <w:tc>
                <w:tcPr>
                  <w:tcW w:w="536" w:type="pct"/>
                  <w:vAlign w:val="center"/>
                </w:tcPr>
                <w:p w14:paraId="785AACBD">
                  <w:pPr>
                    <w:adjustRightInd w:val="0"/>
                    <w:snapToGrid w:val="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厂界声环境</w:t>
                  </w:r>
                </w:p>
              </w:tc>
              <w:tc>
                <w:tcPr>
                  <w:tcW w:w="1477" w:type="pct"/>
                  <w:vAlign w:val="center"/>
                </w:tcPr>
                <w:p w14:paraId="04E03D61">
                  <w:pPr>
                    <w:adjustRightInd w:val="0"/>
                    <w:snapToGrid w:val="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每季度委托监测一次</w:t>
                  </w:r>
                </w:p>
              </w:tc>
              <w:tc>
                <w:tcPr>
                  <w:tcW w:w="2134" w:type="pct"/>
                  <w:vAlign w:val="center"/>
                </w:tcPr>
                <w:p w14:paraId="77684791">
                  <w:pPr>
                    <w:adjustRightInd w:val="0"/>
                    <w:snapToGrid w:val="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执行《工业企业厂界环境噪声排放标准》（GB12348-2008）中</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类标准</w:t>
                  </w:r>
                </w:p>
              </w:tc>
            </w:tr>
          </w:tbl>
          <w:p w14:paraId="57A981AB">
            <w:pPr>
              <w:keepNext w:val="0"/>
              <w:keepLines w:val="0"/>
              <w:pageBreakBefore w:val="0"/>
              <w:widowControl w:val="0"/>
              <w:kinsoku/>
              <w:wordWrap/>
              <w:overflowPunct/>
              <w:topLinePunct w:val="0"/>
              <w:autoSpaceDE w:val="0"/>
              <w:autoSpaceDN w:val="0"/>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eastAsia="zh-CN"/>
              </w:rPr>
              <w:t>固体废弃物</w:t>
            </w:r>
          </w:p>
          <w:p w14:paraId="2E240AEF">
            <w:pPr>
              <w:adjustRightInd w:val="0"/>
              <w:snapToGrid w:val="0"/>
              <w:spacing w:line="360" w:lineRule="auto"/>
              <w:ind w:firstLine="482" w:firstLineChars="200"/>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.1固废产生情况分析</w:t>
            </w:r>
          </w:p>
          <w:p w14:paraId="1FD17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的固体废物主要</w:t>
            </w:r>
            <w:r>
              <w:rPr>
                <w:rFonts w:hint="eastAsia" w:ascii="Times New Roman" w:hAnsi="Times New Roman" w:eastAsia="宋体" w:cs="Times New Roman"/>
                <w:color w:val="auto"/>
                <w:sz w:val="24"/>
                <w:szCs w:val="24"/>
                <w:highlight w:val="none"/>
                <w:lang w:val="en-US" w:eastAsia="zh-CN"/>
              </w:rPr>
              <w:t>为布袋除尘器收集粉尘、</w:t>
            </w:r>
            <w:r>
              <w:rPr>
                <w:rFonts w:hint="eastAsia" w:ascii="Times New Roman" w:hAnsi="Times New Roman" w:eastAsia="宋体" w:cs="Times New Roman"/>
                <w:color w:val="auto"/>
                <w:sz w:val="24"/>
                <w:szCs w:val="24"/>
                <w:highlight w:val="none"/>
                <w:lang w:val="en-US" w:eastAsia="zh-CN" w:bidi="ar-SA"/>
              </w:rPr>
              <w:t>废润滑油桶、</w:t>
            </w:r>
            <w:r>
              <w:rPr>
                <w:rFonts w:hint="eastAsia" w:ascii="Times New Roman" w:hAnsi="Times New Roman" w:eastAsia="宋体" w:cs="Times New Roman"/>
                <w:color w:val="auto"/>
                <w:sz w:val="24"/>
                <w:szCs w:val="24"/>
                <w:highlight w:val="none"/>
                <w:lang w:val="en-US" w:eastAsia="zh-CN"/>
              </w:rPr>
              <w:t>废润滑油、废布袋、</w:t>
            </w:r>
            <w:r>
              <w:rPr>
                <w:rFonts w:hint="default" w:ascii="Times New Roman" w:hAnsi="Times New Roman" w:eastAsia="宋体" w:cs="Times New Roman"/>
                <w:color w:val="auto"/>
                <w:sz w:val="24"/>
                <w:szCs w:val="24"/>
                <w:highlight w:val="none"/>
                <w:lang w:eastAsia="zh-CN"/>
              </w:rPr>
              <w:t>沼气池沼渣</w:t>
            </w:r>
            <w:r>
              <w:rPr>
                <w:rFonts w:hint="eastAsia" w:ascii="Times New Roman" w:hAnsi="Times New Roman" w:eastAsia="宋体" w:cs="Times New Roman"/>
                <w:color w:val="auto"/>
                <w:sz w:val="24"/>
                <w:szCs w:val="24"/>
                <w:highlight w:val="none"/>
                <w:lang w:eastAsia="zh-CN"/>
              </w:rPr>
              <w:t>和沉淀污泥、</w:t>
            </w:r>
            <w:r>
              <w:rPr>
                <w:rFonts w:hint="default" w:ascii="Times New Roman" w:hAnsi="Times New Roman" w:eastAsia="宋体" w:cs="Times New Roman"/>
                <w:color w:val="auto"/>
                <w:sz w:val="24"/>
                <w:szCs w:val="24"/>
                <w:highlight w:val="none"/>
                <w:lang w:eastAsia="zh-CN"/>
              </w:rPr>
              <w:t>废脱硫剂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碱喷淋沉淀、废药剂包装等</w:t>
            </w:r>
            <w:r>
              <w:rPr>
                <w:rFonts w:hint="default" w:ascii="Times New Roman" w:hAnsi="Times New Roman" w:eastAsia="宋体" w:cs="Times New Roman"/>
                <w:color w:val="auto"/>
                <w:sz w:val="24"/>
                <w:szCs w:val="24"/>
                <w:highlight w:val="none"/>
                <w:lang w:eastAsia="zh-CN"/>
              </w:rPr>
              <w:t>。</w:t>
            </w:r>
          </w:p>
          <w:p w14:paraId="43FE1437">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布袋除尘器收集粉尘</w:t>
            </w:r>
          </w:p>
          <w:p w14:paraId="61745078">
            <w:pPr>
              <w:adjustRightInd w:val="0"/>
              <w:snapToGrid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在烘干鸡粪过程中会产生鸡粪烘干粉尘和天然气燃烧粉尘，由上述计算，粉尘总量为4.569t/a，本项目使用布袋除尘收集粉尘，收集效率为90%，布袋除尘效率为95%，则本项目布袋除尘器收集粉尘约为4.569*0.9*0.95=3.9t/a。收集后放入成品内外售。</w:t>
            </w:r>
          </w:p>
          <w:p w14:paraId="4C7A0B9A">
            <w:pPr>
              <w:numPr>
                <w:ilvl w:val="0"/>
                <w:numId w:val="0"/>
              </w:num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（2）废润滑油桶、</w:t>
            </w:r>
            <w:r>
              <w:rPr>
                <w:rFonts w:hint="eastAsia" w:ascii="Times New Roman" w:hAnsi="Times New Roman" w:eastAsia="宋体" w:cs="Times New Roman"/>
                <w:color w:val="auto"/>
                <w:sz w:val="24"/>
                <w:szCs w:val="24"/>
                <w:highlight w:val="none"/>
                <w:lang w:val="en-US" w:eastAsia="zh-CN"/>
              </w:rPr>
              <w:t>废润滑油</w:t>
            </w:r>
          </w:p>
          <w:p w14:paraId="5B9EE1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由建设单位提供资料可知，本项目润滑油使用量为0.01t/a，废润滑油产生量为约使用量的50%，则废润滑油产生量为0.005t/a，每桶规格10kg，则产生废润滑油桶1只，每只桶重量大约1kg，</w:t>
            </w:r>
            <w:r>
              <w:rPr>
                <w:rFonts w:hint="default" w:ascii="Times New Roman" w:hAnsi="Times New Roman" w:eastAsia="宋体" w:cs="Times New Roman"/>
                <w:color w:val="auto"/>
                <w:sz w:val="24"/>
                <w:szCs w:val="24"/>
                <w:highlight w:val="none"/>
                <w:lang w:eastAsia="zh-CN"/>
              </w:rPr>
              <w:t>则废桶产生量约0.0</w:t>
            </w:r>
            <w:r>
              <w:rPr>
                <w:rFonts w:hint="eastAsia" w:ascii="Times New Roman" w:hAnsi="Times New Roman" w:eastAsia="宋体"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eastAsia="zh-CN"/>
              </w:rPr>
              <w:t>t/a</w:t>
            </w:r>
            <w:r>
              <w:rPr>
                <w:rFonts w:hint="eastAsia" w:ascii="Times New Roman" w:hAnsi="Times New Roman" w:eastAsia="宋体" w:cs="Times New Roman"/>
                <w:color w:val="auto"/>
                <w:sz w:val="24"/>
                <w:szCs w:val="24"/>
                <w:highlight w:val="none"/>
                <w:lang w:eastAsia="zh-CN"/>
              </w:rPr>
              <w:t>。</w:t>
            </w:r>
          </w:p>
          <w:p w14:paraId="359AA2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（3）废布袋</w:t>
            </w:r>
          </w:p>
          <w:p w14:paraId="518437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布袋除尘器定期维护更换产生的废滤袋，项目拟上1套布袋除尘器，每个滤袋重量约为500g，每个布袋除尘器中约有48个袋子，则年更换产生的滤袋约为0.024t/a，主要成分为布袋、树脂颗粒残留，为一般固废，由设备维护单位回收利用，现产现清，不在厂区内贮存。</w:t>
            </w:r>
          </w:p>
          <w:p w14:paraId="043DFAB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highlight w:val="none"/>
                <w:lang w:eastAsia="zh-CN"/>
              </w:rPr>
            </w:pPr>
            <w:r>
              <w:rPr>
                <w:rFonts w:hint="eastAsia" w:ascii="Times New Roman" w:hAnsi="Times New Roman" w:eastAsia="Calibri" w:cs="Times New Roman"/>
                <w:bCs/>
                <w:color w:val="auto"/>
                <w:sz w:val="24"/>
                <w:szCs w:val="22"/>
                <w:highlight w:val="none"/>
                <w:lang w:val="en-US" w:eastAsia="zh-CN" w:bidi="ar-SA"/>
              </w:rPr>
              <w:t>（4）</w:t>
            </w:r>
            <w:r>
              <w:rPr>
                <w:rFonts w:hint="default" w:ascii="Times New Roman" w:hAnsi="Times New Roman" w:cs="Times New Roman"/>
                <w:color w:val="auto"/>
                <w:sz w:val="24"/>
                <w:highlight w:val="none"/>
              </w:rPr>
              <w:t>沼气池沼渣</w:t>
            </w:r>
            <w:r>
              <w:rPr>
                <w:rFonts w:hint="eastAsia" w:ascii="Times New Roman" w:hAnsi="Times New Roman" w:cs="Times New Roman"/>
                <w:color w:val="auto"/>
                <w:sz w:val="24"/>
                <w:highlight w:val="none"/>
                <w:lang w:eastAsia="zh-CN"/>
              </w:rPr>
              <w:t>和沉淀污泥</w:t>
            </w:r>
          </w:p>
          <w:p w14:paraId="13905D3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rPr>
                <w:rFonts w:hint="eastAsia" w:ascii="Times New Roman" w:hAnsi="Times New Roman" w:eastAsia="宋体" w:cs="Times New Roman"/>
                <w:b w:val="0"/>
                <w:color w:val="auto"/>
                <w:sz w:val="24"/>
                <w:szCs w:val="24"/>
                <w:highlight w:val="none"/>
                <w:lang w:val="en-US" w:eastAsia="zh-CN" w:bidi="ar-SA"/>
              </w:rPr>
            </w:pPr>
            <w:r>
              <w:rPr>
                <w:rFonts w:hint="eastAsia" w:ascii="Times New Roman" w:hAnsi="Times New Roman" w:eastAsia="宋体" w:cs="Times New Roman"/>
                <w:b w:val="0"/>
                <w:color w:val="auto"/>
                <w:sz w:val="24"/>
                <w:szCs w:val="24"/>
                <w:highlight w:val="none"/>
                <w:lang w:val="en-US" w:eastAsia="zh-CN" w:bidi="ar-SA"/>
              </w:rPr>
              <w:t>本项目进入黑膜发酵池中污水合计1440t/a，沉淀池污泥和沼渣产生量按照处理污水的0.1％计，则沼渣、污泥产生量为1.440t/a（含水率60％），暂存于粪污暂存区后运到宿州益新生物科技有限公司生产有机肥。</w:t>
            </w:r>
          </w:p>
          <w:p w14:paraId="145B203C">
            <w:pPr>
              <w:pStyle w:val="15"/>
              <w:numPr>
                <w:ilvl w:val="0"/>
                <w:numId w:val="0"/>
              </w:numPr>
              <w:spacing w:after="0"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zh-CN" w:eastAsia="zh-CN" w:bidi="zh-CN"/>
              </w:rPr>
              <w:t>（</w:t>
            </w:r>
            <w:r>
              <w:rPr>
                <w:rFonts w:hint="eastAsia" w:ascii="Times New Roman" w:hAnsi="Times New Roman" w:cs="Times New Roman"/>
                <w:color w:val="auto"/>
                <w:sz w:val="24"/>
                <w:szCs w:val="24"/>
                <w:highlight w:val="none"/>
                <w:lang w:val="en-US" w:eastAsia="zh-CN" w:bidi="zh-CN"/>
              </w:rPr>
              <w:t>5</w:t>
            </w:r>
            <w:r>
              <w:rPr>
                <w:rFonts w:hint="default" w:ascii="Times New Roman" w:hAnsi="Times New Roman" w:eastAsia="宋体" w:cs="Times New Roman"/>
                <w:color w:val="auto"/>
                <w:sz w:val="24"/>
                <w:szCs w:val="24"/>
                <w:highlight w:val="none"/>
                <w:lang w:val="zh-CN" w:eastAsia="zh-CN" w:bidi="zh-CN"/>
              </w:rPr>
              <w:t>）</w:t>
            </w:r>
            <w:r>
              <w:rPr>
                <w:rFonts w:hint="default" w:ascii="Times New Roman" w:hAnsi="Times New Roman" w:cs="Times New Roman"/>
                <w:color w:val="auto"/>
                <w:sz w:val="24"/>
                <w:highlight w:val="none"/>
              </w:rPr>
              <w:t>废脱硫剂</w:t>
            </w:r>
          </w:p>
          <w:p w14:paraId="50432383">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both"/>
              <w:textAlignment w:val="auto"/>
              <w:rPr>
                <w:rFonts w:hint="default" w:ascii="Times New Roman" w:hAnsi="Times New Roman" w:eastAsia="宋体" w:cs="Times New Roman"/>
                <w:b w:val="0"/>
                <w:color w:val="auto"/>
                <w:sz w:val="24"/>
                <w:szCs w:val="24"/>
                <w:highlight w:val="none"/>
                <w:lang w:val="en-US" w:eastAsia="zh-CN" w:bidi="ar-SA"/>
              </w:rPr>
            </w:pPr>
            <w:r>
              <w:rPr>
                <w:rFonts w:hint="default" w:ascii="Times New Roman" w:hAnsi="Times New Roman" w:eastAsia="宋体" w:cs="Times New Roman"/>
                <w:b w:val="0"/>
                <w:color w:val="auto"/>
                <w:sz w:val="24"/>
                <w:szCs w:val="24"/>
                <w:highlight w:val="none"/>
                <w:lang w:val="en-US" w:eastAsia="zh-CN" w:bidi="ar-SA"/>
              </w:rPr>
              <w:t>本项目沼气工程产生的沼气经脱硫后使用，脱硫过程产生一定量的废脱硫剂，</w:t>
            </w:r>
            <w:r>
              <w:rPr>
                <w:rFonts w:hint="eastAsia" w:ascii="Times New Roman" w:hAnsi="Times New Roman" w:eastAsia="宋体" w:cs="Times New Roman"/>
                <w:b w:val="0"/>
                <w:color w:val="auto"/>
                <w:sz w:val="24"/>
                <w:szCs w:val="24"/>
                <w:highlight w:val="none"/>
                <w:lang w:val="en-US" w:eastAsia="zh-CN" w:bidi="ar-SA"/>
              </w:rPr>
              <w:t>参考现有项目废脱硫剂产生</w:t>
            </w:r>
            <w:r>
              <w:rPr>
                <w:rFonts w:hint="default" w:ascii="Times New Roman" w:hAnsi="Times New Roman" w:eastAsia="宋体" w:cs="Times New Roman"/>
                <w:b w:val="0"/>
                <w:color w:val="auto"/>
                <w:sz w:val="24"/>
                <w:szCs w:val="24"/>
                <w:highlight w:val="none"/>
                <w:lang w:val="en-US" w:eastAsia="zh-CN" w:bidi="ar-SA"/>
              </w:rPr>
              <w:t>情况得到本项目废脱硫剂产生量约为</w:t>
            </w:r>
            <w:r>
              <w:rPr>
                <w:rFonts w:hint="eastAsia" w:ascii="Times New Roman" w:hAnsi="Times New Roman" w:eastAsia="宋体" w:cs="Times New Roman"/>
                <w:b w:val="0"/>
                <w:color w:val="auto"/>
                <w:sz w:val="24"/>
                <w:szCs w:val="24"/>
                <w:highlight w:val="none"/>
                <w:lang w:val="en-US" w:eastAsia="zh-CN" w:bidi="ar-SA"/>
              </w:rPr>
              <w:t>0.02</w:t>
            </w:r>
            <w:r>
              <w:rPr>
                <w:rFonts w:hint="default" w:ascii="Times New Roman" w:hAnsi="Times New Roman" w:eastAsia="宋体" w:cs="Times New Roman"/>
                <w:b w:val="0"/>
                <w:color w:val="auto"/>
                <w:sz w:val="24"/>
                <w:szCs w:val="24"/>
                <w:highlight w:val="none"/>
                <w:lang w:val="en-US" w:eastAsia="zh-CN" w:bidi="ar-SA"/>
              </w:rPr>
              <w:t>t/a，危废暂存间密闭暂存，定期委托有资质单位集中处理。</w:t>
            </w:r>
          </w:p>
          <w:p w14:paraId="22A21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color w:val="auto"/>
                <w:sz w:val="24"/>
                <w:szCs w:val="24"/>
                <w:highlight w:val="none"/>
                <w:lang w:val="en-US" w:eastAsia="zh-CN" w:bidi="ar-SA"/>
              </w:rPr>
            </w:pPr>
            <w:r>
              <w:rPr>
                <w:rFonts w:hint="eastAsia" w:ascii="Times New Roman" w:hAnsi="Times New Roman" w:eastAsia="宋体" w:cs="Times New Roman"/>
                <w:b w:val="0"/>
                <w:color w:val="auto"/>
                <w:sz w:val="24"/>
                <w:szCs w:val="24"/>
                <w:highlight w:val="none"/>
                <w:lang w:val="en-US" w:eastAsia="zh-CN" w:bidi="ar-SA"/>
              </w:rPr>
              <w:t>（7）碱喷淋沉淀</w:t>
            </w:r>
          </w:p>
          <w:p w14:paraId="6B7D9E6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本项目使用氢氧化钙治理喷淋废水中硫化物，具体反应为</w:t>
            </w:r>
            <w:r>
              <w:rPr>
                <w:rFonts w:hint="default" w:ascii="Times New Roman" w:hAnsi="Times New Roman" w:eastAsia="宋体" w:cs="Times New Roman"/>
                <w:b w:val="0"/>
                <w:bCs w:val="0"/>
                <w:color w:val="auto"/>
                <w:sz w:val="24"/>
                <w:szCs w:val="24"/>
                <w:highlight w:val="none"/>
                <w:lang w:val="en-US" w:eastAsia="zh-CN" w:bidi="ar-SA"/>
              </w:rPr>
              <w:t>Ca(OH)</w:t>
            </w:r>
            <w:r>
              <w:rPr>
                <w:rFonts w:hint="default" w:ascii="Times New Roman" w:hAnsi="Times New Roman" w:eastAsia="宋体" w:cs="Times New Roman"/>
                <w:b w:val="0"/>
                <w:bCs w:val="0"/>
                <w:color w:val="auto"/>
                <w:sz w:val="24"/>
                <w:szCs w:val="24"/>
                <w:highlight w:val="none"/>
                <w:vertAlign w:val="subscript"/>
                <w:lang w:val="en-US" w:eastAsia="zh-CN" w:bidi="ar-SA"/>
              </w:rPr>
              <w:t>2</w:t>
            </w:r>
            <w:r>
              <w:rPr>
                <w:rFonts w:hint="default" w:ascii="Times New Roman" w:hAnsi="Times New Roman" w:eastAsia="宋体" w:cs="Times New Roman"/>
                <w:b w:val="0"/>
                <w:bCs w:val="0"/>
                <w:color w:val="auto"/>
                <w:sz w:val="24"/>
                <w:szCs w:val="24"/>
                <w:highlight w:val="none"/>
                <w:lang w:val="en-US" w:eastAsia="zh-CN" w:bidi="ar-SA"/>
              </w:rPr>
              <w:t>+H</w:t>
            </w:r>
            <w:r>
              <w:rPr>
                <w:rFonts w:hint="default" w:ascii="Times New Roman" w:hAnsi="Times New Roman" w:eastAsia="宋体" w:cs="Times New Roman"/>
                <w:b w:val="0"/>
                <w:bCs w:val="0"/>
                <w:color w:val="auto"/>
                <w:sz w:val="24"/>
                <w:szCs w:val="24"/>
                <w:highlight w:val="none"/>
                <w:vertAlign w:val="subscript"/>
                <w:lang w:val="en-US" w:eastAsia="zh-CN" w:bidi="ar-SA"/>
              </w:rPr>
              <w:t>2</w:t>
            </w:r>
            <w:r>
              <w:rPr>
                <w:rFonts w:hint="default" w:ascii="Times New Roman" w:hAnsi="Times New Roman" w:eastAsia="宋体" w:cs="Times New Roman"/>
                <w:b w:val="0"/>
                <w:bCs w:val="0"/>
                <w:color w:val="auto"/>
                <w:sz w:val="24"/>
                <w:szCs w:val="24"/>
                <w:highlight w:val="none"/>
                <w:lang w:val="en-US" w:eastAsia="zh-CN" w:bidi="ar-SA"/>
              </w:rPr>
              <w:t>S→CaS↓+2H</w:t>
            </w:r>
            <w:r>
              <w:rPr>
                <w:rFonts w:hint="default" w:ascii="Times New Roman" w:hAnsi="Times New Roman" w:eastAsia="宋体" w:cs="Times New Roman"/>
                <w:b w:val="0"/>
                <w:bCs w:val="0"/>
                <w:color w:val="auto"/>
                <w:sz w:val="24"/>
                <w:szCs w:val="24"/>
                <w:highlight w:val="none"/>
                <w:vertAlign w:val="subscript"/>
                <w:lang w:val="en-US" w:eastAsia="zh-CN" w:bidi="ar-SA"/>
              </w:rPr>
              <w:t>2</w:t>
            </w:r>
            <w:r>
              <w:rPr>
                <w:rFonts w:hint="default" w:ascii="Times New Roman" w:hAnsi="Times New Roman" w:eastAsia="宋体" w:cs="Times New Roman"/>
                <w:b w:val="0"/>
                <w:bCs w:val="0"/>
                <w:color w:val="auto"/>
                <w:sz w:val="24"/>
                <w:szCs w:val="24"/>
                <w:highlight w:val="none"/>
                <w:lang w:val="en-US" w:eastAsia="zh-CN" w:bidi="ar-SA"/>
              </w:rPr>
              <w:t>O</w:t>
            </w:r>
            <w:r>
              <w:rPr>
                <w:rFonts w:hint="eastAsia" w:ascii="Times New Roman" w:hAnsi="Times New Roman" w:eastAsia="宋体" w:cs="Times New Roman"/>
                <w:b w:val="0"/>
                <w:bCs w:val="0"/>
                <w:color w:val="auto"/>
                <w:sz w:val="24"/>
                <w:szCs w:val="24"/>
                <w:highlight w:val="none"/>
                <w:lang w:val="en-US" w:eastAsia="zh-CN" w:bidi="ar-SA"/>
              </w:rPr>
              <w:t>，由上文分析可知，本项目硫化氢有组织收集量为0.4158t/a，参与反应的量为0.4158*0.97=0.4033t/a，反应形成硫化钙沉淀，摩尔质量比CaS(72)：H</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S(34)=72/34，干硫化钙沉淀约为0.4033*（72/74）=0.8544，含水率按60%，则</w:t>
            </w:r>
            <w:r>
              <w:rPr>
                <w:rFonts w:hint="eastAsia" w:ascii="Times New Roman" w:hAnsi="Times New Roman" w:eastAsia="宋体" w:cs="Times New Roman"/>
                <w:b w:val="0"/>
                <w:color w:val="auto"/>
                <w:sz w:val="24"/>
                <w:szCs w:val="24"/>
                <w:highlight w:val="none"/>
                <w:lang w:val="en-US" w:eastAsia="zh-CN" w:bidi="ar-SA"/>
              </w:rPr>
              <w:t>碱喷淋沉淀</w:t>
            </w:r>
            <w:r>
              <w:rPr>
                <w:rFonts w:hint="eastAsia" w:ascii="Times New Roman" w:hAnsi="Times New Roman" w:eastAsia="宋体" w:cs="Times New Roman"/>
                <w:b w:val="0"/>
                <w:bCs w:val="0"/>
                <w:color w:val="auto"/>
                <w:sz w:val="24"/>
                <w:szCs w:val="24"/>
                <w:highlight w:val="none"/>
                <w:lang w:val="en-US" w:eastAsia="zh-CN" w:bidi="ar-SA"/>
              </w:rPr>
              <w:t>产生量为0.8544/0.4=2.1360t/a。</w:t>
            </w:r>
            <w:r>
              <w:rPr>
                <w:rFonts w:hint="default" w:ascii="Times New Roman" w:hAnsi="Times New Roman" w:eastAsia="宋体" w:cs="Times New Roman"/>
                <w:b w:val="0"/>
                <w:color w:val="auto"/>
                <w:sz w:val="24"/>
                <w:szCs w:val="24"/>
                <w:highlight w:val="none"/>
                <w:lang w:val="en-US" w:eastAsia="zh-CN" w:bidi="ar-SA"/>
              </w:rPr>
              <w:t>危废暂存间密闭暂存，定期委托有资质单位集中处理。</w:t>
            </w:r>
          </w:p>
          <w:p w14:paraId="69B8A51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（8）废药剂包装</w:t>
            </w:r>
          </w:p>
          <w:p w14:paraId="6DB452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市场上常见的工业级氢氧化钙（如熟石灰）纯度通常为90%—95%。按92%纯度折算，纯氢氧化钙理论消耗量约为0.4033*（74/34）=0.8775，并考虑工程上为保证反应完全通常需要过量投加10-20%，本项目取15%，则实际投放量约为0.8775/0.92*1.15=1.097t/a。氢氧化钙桶装规格为100kg/袋，废药剂包装质量为0.3kg，本项目每年需要11袋，则废氢氧化钙药剂袋0.0033t/a</w:t>
            </w:r>
          </w:p>
          <w:p w14:paraId="1A0D1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本项目进入三级沉淀池中硫化物量为0.01386t/a，摩尔质量S=32，H</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S=34，硫元素质量约为0.01386t/a×(32/34)=0.01305t/a，摩尔质量比H</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O</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(4×34=136):S(32)=136/32=4.25，则纯过氧化氢理论消耗量为0.01305*4.25=0.05546t/a，考虑工程上为保证反应完全，通常需要过量投加10-20%（此处按20%计，即系数1.2），则90%H</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O</w:t>
            </w:r>
            <w:r>
              <w:rPr>
                <w:rFonts w:hint="eastAsia" w:ascii="Times New Roman" w:hAnsi="Times New Roman" w:eastAsia="宋体" w:cs="Times New Roman"/>
                <w:b w:val="0"/>
                <w:bCs w:val="0"/>
                <w:color w:val="auto"/>
                <w:sz w:val="24"/>
                <w:szCs w:val="24"/>
                <w:highlight w:val="none"/>
                <w:vertAlign w:val="subscript"/>
                <w:lang w:val="en-US" w:eastAsia="zh-CN" w:bidi="ar-SA"/>
              </w:rPr>
              <w:t>2</w:t>
            </w:r>
            <w:r>
              <w:rPr>
                <w:rFonts w:hint="eastAsia" w:ascii="Times New Roman" w:hAnsi="Times New Roman" w:eastAsia="宋体" w:cs="Times New Roman"/>
                <w:b w:val="0"/>
                <w:bCs w:val="0"/>
                <w:color w:val="auto"/>
                <w:sz w:val="24"/>
                <w:szCs w:val="24"/>
                <w:highlight w:val="none"/>
                <w:lang w:val="en-US" w:eastAsia="zh-CN" w:bidi="ar-SA"/>
              </w:rPr>
              <w:t>年投加量约为0.05546*1.2/90%=0.074t/a。氢氧化钙桶装规格为25kg/桶，质量为0.5kg，本项目每年需要3桶，则废氢氧化钙药剂包装为0.0015t/a。</w:t>
            </w:r>
          </w:p>
          <w:p w14:paraId="3888B58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综上，本项目废药剂包装0.0048t/a。</w:t>
            </w:r>
          </w:p>
          <w:p w14:paraId="47271D0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本项目</w:t>
            </w:r>
            <w:r>
              <w:rPr>
                <w:rFonts w:hint="default" w:ascii="Times New Roman" w:hAnsi="Times New Roman" w:eastAsia="宋体" w:cs="Times New Roman"/>
                <w:b w:val="0"/>
                <w:bCs w:val="0"/>
                <w:color w:val="auto"/>
                <w:sz w:val="24"/>
                <w:szCs w:val="24"/>
                <w:highlight w:val="none"/>
                <w:lang w:val="en-US" w:eastAsia="zh-CN" w:bidi="ar-SA"/>
              </w:rPr>
              <w:t>营运期产生的固体废物产生及处置情况详见</w:t>
            </w:r>
            <w:r>
              <w:rPr>
                <w:rFonts w:hint="eastAsia" w:ascii="Times New Roman" w:hAnsi="Times New Roman" w:eastAsia="宋体" w:cs="Times New Roman"/>
                <w:b w:val="0"/>
                <w:bCs w:val="0"/>
                <w:color w:val="auto"/>
                <w:sz w:val="24"/>
                <w:szCs w:val="24"/>
                <w:highlight w:val="none"/>
                <w:lang w:val="en-US" w:eastAsia="zh-CN" w:bidi="ar-SA"/>
              </w:rPr>
              <w:t>下</w:t>
            </w:r>
            <w:r>
              <w:rPr>
                <w:rFonts w:hint="default" w:ascii="Times New Roman" w:hAnsi="Times New Roman" w:eastAsia="宋体" w:cs="Times New Roman"/>
                <w:b w:val="0"/>
                <w:bCs w:val="0"/>
                <w:color w:val="auto"/>
                <w:sz w:val="24"/>
                <w:szCs w:val="24"/>
                <w:highlight w:val="none"/>
                <w:lang w:val="en-US" w:eastAsia="zh-CN" w:bidi="ar-SA"/>
              </w:rPr>
              <w:t>表。</w:t>
            </w:r>
          </w:p>
          <w:p w14:paraId="4DEB15F2">
            <w:pPr>
              <w:pStyle w:val="108"/>
              <w:adjustRightInd w:val="0"/>
              <w:snapToGrid w:val="0"/>
              <w:spacing w:line="240" w:lineRule="auto"/>
              <w:ind w:firstLine="422"/>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ascii="Times New Roman" w:hAnsi="Times New Roman" w:eastAsia="宋体" w:cs="Times New Roman"/>
                <w:b/>
                <w:bCs/>
                <w:color w:val="auto"/>
                <w:sz w:val="21"/>
                <w:szCs w:val="21"/>
                <w:highlight w:val="none"/>
                <w:lang w:val="en-US" w:eastAsia="zh-CN"/>
              </w:rPr>
              <w:t>16  本</w:t>
            </w:r>
            <w:r>
              <w:rPr>
                <w:rFonts w:hint="default" w:ascii="Times New Roman" w:hAnsi="Times New Roman" w:eastAsia="宋体" w:cs="Times New Roman"/>
                <w:b/>
                <w:bCs/>
                <w:color w:val="auto"/>
                <w:sz w:val="21"/>
                <w:szCs w:val="21"/>
                <w:highlight w:val="none"/>
                <w:lang w:eastAsia="zh-CN"/>
              </w:rPr>
              <w:t>项目</w:t>
            </w:r>
            <w:r>
              <w:rPr>
                <w:rFonts w:hint="eastAsia" w:ascii="Times New Roman" w:hAnsi="Times New Roman" w:eastAsia="宋体" w:cs="Times New Roman"/>
                <w:b/>
                <w:bCs/>
                <w:color w:val="auto"/>
                <w:sz w:val="21"/>
                <w:szCs w:val="21"/>
                <w:highlight w:val="none"/>
                <w:lang w:eastAsia="zh-CN"/>
              </w:rPr>
              <w:t>固废</w:t>
            </w:r>
            <w:r>
              <w:rPr>
                <w:rFonts w:hint="default" w:ascii="Times New Roman" w:hAnsi="Times New Roman" w:eastAsia="宋体" w:cs="Times New Roman"/>
                <w:b/>
                <w:bCs/>
                <w:color w:val="auto"/>
                <w:sz w:val="21"/>
                <w:szCs w:val="21"/>
                <w:highlight w:val="none"/>
                <w:lang w:eastAsia="zh-CN"/>
              </w:rPr>
              <w:t>产生和处置情况一览表</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264"/>
              <w:gridCol w:w="1112"/>
              <w:gridCol w:w="1212"/>
              <w:gridCol w:w="865"/>
              <w:gridCol w:w="1247"/>
              <w:gridCol w:w="1689"/>
            </w:tblGrid>
            <w:tr w14:paraId="3744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Align w:val="center"/>
                </w:tcPr>
                <w:p w14:paraId="19EB9467">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编号</w:t>
                  </w:r>
                </w:p>
              </w:tc>
              <w:tc>
                <w:tcPr>
                  <w:tcW w:w="804" w:type="pct"/>
                  <w:vAlign w:val="center"/>
                </w:tcPr>
                <w:p w14:paraId="639F3A5A">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707" w:type="pct"/>
                  <w:vAlign w:val="center"/>
                </w:tcPr>
                <w:p w14:paraId="3863090C">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废物类别</w:t>
                  </w:r>
                </w:p>
              </w:tc>
              <w:tc>
                <w:tcPr>
                  <w:tcW w:w="771" w:type="pct"/>
                  <w:vAlign w:val="center"/>
                </w:tcPr>
                <w:p w14:paraId="4C62765A">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废物代码</w:t>
                  </w:r>
                </w:p>
              </w:tc>
              <w:tc>
                <w:tcPr>
                  <w:tcW w:w="550" w:type="pct"/>
                  <w:vAlign w:val="center"/>
                </w:tcPr>
                <w:p w14:paraId="73D778B2">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性状</w:t>
                  </w:r>
                </w:p>
              </w:tc>
              <w:tc>
                <w:tcPr>
                  <w:tcW w:w="793" w:type="pct"/>
                  <w:vAlign w:val="center"/>
                </w:tcPr>
                <w:p w14:paraId="05DF3F48">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产生量（t/a）</w:t>
                  </w:r>
                </w:p>
              </w:tc>
              <w:tc>
                <w:tcPr>
                  <w:tcW w:w="1074" w:type="pct"/>
                  <w:vAlign w:val="center"/>
                </w:tcPr>
                <w:p w14:paraId="058F666B">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拟采取处置方式</w:t>
                  </w:r>
                </w:p>
              </w:tc>
            </w:tr>
            <w:tr w14:paraId="1887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97" w:type="pct"/>
                  <w:vAlign w:val="center"/>
                </w:tcPr>
                <w:p w14:paraId="07505182">
                  <w:pPr>
                    <w:wordWrap w:val="0"/>
                    <w:topLinePunct/>
                    <w:adjustRightInd w:val="0"/>
                    <w:snapToGrid w:val="0"/>
                    <w:jc w:val="center"/>
                    <w:rPr>
                      <w:rFonts w:hint="default"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p>
              </w:tc>
              <w:tc>
                <w:tcPr>
                  <w:tcW w:w="804" w:type="pct"/>
                  <w:vAlign w:val="center"/>
                </w:tcPr>
                <w:p w14:paraId="57F0FDA0">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布袋除尘器收集粉尘</w:t>
                  </w:r>
                </w:p>
              </w:tc>
              <w:tc>
                <w:tcPr>
                  <w:tcW w:w="707" w:type="pct"/>
                  <w:vAlign w:val="center"/>
                </w:tcPr>
                <w:p w14:paraId="353F0D7D">
                  <w:pPr>
                    <w:wordWrap w:val="0"/>
                    <w:topLinePunct/>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771" w:type="pct"/>
                  <w:vAlign w:val="center"/>
                </w:tcPr>
                <w:p w14:paraId="08C80C01">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550" w:type="pct"/>
                  <w:vAlign w:val="center"/>
                </w:tcPr>
                <w:p w14:paraId="6DECFC67">
                  <w:pPr>
                    <w:wordWrap w:val="0"/>
                    <w:topLinePunct/>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793" w:type="pct"/>
                  <w:vAlign w:val="center"/>
                </w:tcPr>
                <w:p w14:paraId="7E1E9662">
                  <w:pPr>
                    <w:tabs>
                      <w:tab w:val="left" w:pos="483"/>
                      <w:tab w:val="center" w:pos="632"/>
                    </w:tabs>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3.9</w:t>
                  </w:r>
                </w:p>
              </w:tc>
              <w:tc>
                <w:tcPr>
                  <w:tcW w:w="1074" w:type="pct"/>
                  <w:vAlign w:val="center"/>
                </w:tcPr>
                <w:p w14:paraId="1499850D">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收集后</w:t>
                  </w:r>
                  <w:r>
                    <w:rPr>
                      <w:rFonts w:hint="eastAsia" w:ascii="Times New Roman" w:hAnsi="Times New Roman" w:eastAsia="宋体" w:cs="Times New Roman"/>
                      <w:color w:val="auto"/>
                      <w:sz w:val="21"/>
                      <w:szCs w:val="21"/>
                      <w:highlight w:val="none"/>
                      <w:lang w:val="en-US" w:eastAsia="zh-CN"/>
                    </w:rPr>
                    <w:t>放入成品内外售</w:t>
                  </w:r>
                </w:p>
              </w:tc>
            </w:tr>
            <w:tr w14:paraId="34EA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97" w:type="pct"/>
                  <w:vAlign w:val="center"/>
                </w:tcPr>
                <w:p w14:paraId="2D58455B">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804" w:type="pct"/>
                  <w:vAlign w:val="center"/>
                </w:tcPr>
                <w:p w14:paraId="0C320ED4">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废布袋</w:t>
                  </w:r>
                </w:p>
              </w:tc>
              <w:tc>
                <w:tcPr>
                  <w:tcW w:w="707" w:type="pct"/>
                  <w:vAlign w:val="center"/>
                </w:tcPr>
                <w:p w14:paraId="64EF591B">
                  <w:pPr>
                    <w:wordWrap w:val="0"/>
                    <w:topLinePunct/>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771" w:type="pct"/>
                  <w:vAlign w:val="center"/>
                </w:tcPr>
                <w:p w14:paraId="2C1D5DC2">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550" w:type="pct"/>
                  <w:vAlign w:val="center"/>
                </w:tcPr>
                <w:p w14:paraId="6676232B">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793" w:type="pct"/>
                  <w:vAlign w:val="center"/>
                </w:tcPr>
                <w:p w14:paraId="5D337535">
                  <w:pPr>
                    <w:tabs>
                      <w:tab w:val="left" w:pos="483"/>
                      <w:tab w:val="center" w:pos="632"/>
                    </w:tabs>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0.024</w:t>
                  </w:r>
                </w:p>
              </w:tc>
              <w:tc>
                <w:tcPr>
                  <w:tcW w:w="1074" w:type="pct"/>
                  <w:vAlign w:val="center"/>
                </w:tcPr>
                <w:p w14:paraId="3D75A76C">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设备维护单位回收利用，现产现清，不在厂区内贮存</w:t>
                  </w:r>
                </w:p>
              </w:tc>
            </w:tr>
            <w:tr w14:paraId="5A50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97" w:type="pct"/>
                  <w:vAlign w:val="center"/>
                </w:tcPr>
                <w:p w14:paraId="0725F707">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804" w:type="pct"/>
                  <w:vAlign w:val="center"/>
                </w:tcPr>
                <w:p w14:paraId="6D716BFB">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沼气池沼渣和沉淀污泥</w:t>
                  </w:r>
                </w:p>
              </w:tc>
              <w:tc>
                <w:tcPr>
                  <w:tcW w:w="707" w:type="pct"/>
                  <w:vAlign w:val="center"/>
                </w:tcPr>
                <w:p w14:paraId="3C25BC0C">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一般固废</w:t>
                  </w:r>
                </w:p>
              </w:tc>
              <w:tc>
                <w:tcPr>
                  <w:tcW w:w="771" w:type="pct"/>
                  <w:vAlign w:val="center"/>
                </w:tcPr>
                <w:p w14:paraId="6AECAE05">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550" w:type="pct"/>
                  <w:vAlign w:val="center"/>
                </w:tcPr>
                <w:p w14:paraId="2D37C5F0">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固体</w:t>
                  </w:r>
                </w:p>
              </w:tc>
              <w:tc>
                <w:tcPr>
                  <w:tcW w:w="793" w:type="pct"/>
                  <w:vAlign w:val="center"/>
                </w:tcPr>
                <w:p w14:paraId="24B6ACDE">
                  <w:pPr>
                    <w:tabs>
                      <w:tab w:val="left" w:pos="483"/>
                      <w:tab w:val="center" w:pos="632"/>
                    </w:tabs>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1.440</w:t>
                  </w:r>
                </w:p>
              </w:tc>
              <w:tc>
                <w:tcPr>
                  <w:tcW w:w="1074" w:type="pct"/>
                  <w:vAlign w:val="center"/>
                </w:tcPr>
                <w:p w14:paraId="729609BC">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暂存于粪污暂存区后运到宿州益新生物科技有限公司生产有机肥</w:t>
                  </w:r>
                </w:p>
              </w:tc>
            </w:tr>
          </w:tbl>
          <w:p w14:paraId="5921DFF0">
            <w:pPr>
              <w:adjustRightInd w:val="0"/>
              <w:snapToGrid w:val="0"/>
              <w:spacing w:before="156" w:beforeLines="5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ascii="Times New Roman" w:hAnsi="Times New Roman" w:eastAsia="宋体" w:cs="Times New Roman"/>
                <w:b/>
                <w:bCs/>
                <w:color w:val="auto"/>
                <w:sz w:val="21"/>
                <w:szCs w:val="21"/>
                <w:highlight w:val="none"/>
                <w:lang w:val="en-US" w:eastAsia="zh-CN"/>
              </w:rPr>
              <w:t>17  本项目</w:t>
            </w:r>
            <w:r>
              <w:rPr>
                <w:rFonts w:hint="default" w:ascii="Times New Roman" w:hAnsi="Times New Roman" w:eastAsia="宋体" w:cs="Times New Roman"/>
                <w:b/>
                <w:bCs/>
                <w:color w:val="auto"/>
                <w:sz w:val="21"/>
                <w:szCs w:val="21"/>
                <w:highlight w:val="none"/>
                <w:lang w:eastAsia="zh-CN"/>
              </w:rPr>
              <w:t>危险</w:t>
            </w:r>
            <w:r>
              <w:rPr>
                <w:rFonts w:hint="eastAsia" w:ascii="Times New Roman" w:hAnsi="Times New Roman" w:eastAsia="宋体" w:cs="Times New Roman"/>
                <w:b/>
                <w:bCs/>
                <w:color w:val="auto"/>
                <w:sz w:val="21"/>
                <w:szCs w:val="21"/>
                <w:highlight w:val="none"/>
                <w:lang w:eastAsia="zh-CN"/>
              </w:rPr>
              <w:t>废物</w:t>
            </w:r>
            <w:r>
              <w:rPr>
                <w:rFonts w:hint="default" w:ascii="Times New Roman" w:hAnsi="Times New Roman" w:eastAsia="宋体" w:cs="Times New Roman"/>
                <w:b/>
                <w:bCs/>
                <w:color w:val="auto"/>
                <w:sz w:val="21"/>
                <w:szCs w:val="21"/>
                <w:highlight w:val="none"/>
                <w:lang w:eastAsia="zh-CN"/>
              </w:rPr>
              <w:t>产生和处置情况一览表</w:t>
            </w:r>
          </w:p>
          <w:tbl>
            <w:tblPr>
              <w:tblStyle w:val="3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82"/>
              <w:gridCol w:w="662"/>
              <w:gridCol w:w="695"/>
              <w:gridCol w:w="1072"/>
              <w:gridCol w:w="754"/>
              <w:gridCol w:w="633"/>
              <w:gridCol w:w="475"/>
              <w:gridCol w:w="575"/>
              <w:gridCol w:w="625"/>
              <w:gridCol w:w="574"/>
              <w:gridCol w:w="545"/>
              <w:gridCol w:w="856"/>
            </w:tblGrid>
            <w:tr w14:paraId="4E7B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243" w:type="pct"/>
                  <w:vAlign w:val="center"/>
                </w:tcPr>
                <w:p w14:paraId="3EBD852B">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编号</w:t>
                  </w:r>
                </w:p>
              </w:tc>
              <w:tc>
                <w:tcPr>
                  <w:tcW w:w="421" w:type="pct"/>
                  <w:vAlign w:val="center"/>
                </w:tcPr>
                <w:p w14:paraId="6ADCF16E">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442" w:type="pct"/>
                  <w:vAlign w:val="center"/>
                </w:tcPr>
                <w:p w14:paraId="7BDC6489">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废物类别</w:t>
                  </w:r>
                </w:p>
              </w:tc>
              <w:tc>
                <w:tcPr>
                  <w:tcW w:w="682" w:type="pct"/>
                  <w:vAlign w:val="center"/>
                </w:tcPr>
                <w:p w14:paraId="3D8F9CF4">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废物代码</w:t>
                  </w:r>
                </w:p>
              </w:tc>
              <w:tc>
                <w:tcPr>
                  <w:tcW w:w="480" w:type="pct"/>
                  <w:vAlign w:val="center"/>
                </w:tcPr>
                <w:p w14:paraId="4B081834">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产生量（t/a）</w:t>
                  </w:r>
                </w:p>
              </w:tc>
              <w:tc>
                <w:tcPr>
                  <w:tcW w:w="403" w:type="pct"/>
                  <w:vAlign w:val="center"/>
                </w:tcPr>
                <w:p w14:paraId="5C9675A6">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产生工序及装置</w:t>
                  </w:r>
                </w:p>
              </w:tc>
              <w:tc>
                <w:tcPr>
                  <w:tcW w:w="302" w:type="pct"/>
                  <w:vAlign w:val="center"/>
                </w:tcPr>
                <w:p w14:paraId="36BB3620">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形态</w:t>
                  </w:r>
                </w:p>
              </w:tc>
              <w:tc>
                <w:tcPr>
                  <w:tcW w:w="366" w:type="pct"/>
                  <w:vAlign w:val="center"/>
                </w:tcPr>
                <w:p w14:paraId="0BFECF87">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主要成分</w:t>
                  </w:r>
                </w:p>
              </w:tc>
              <w:tc>
                <w:tcPr>
                  <w:tcW w:w="398" w:type="pct"/>
                  <w:vAlign w:val="center"/>
                </w:tcPr>
                <w:p w14:paraId="6B106A12">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有害成分</w:t>
                  </w:r>
                </w:p>
              </w:tc>
              <w:tc>
                <w:tcPr>
                  <w:tcW w:w="365" w:type="pct"/>
                  <w:vAlign w:val="center"/>
                </w:tcPr>
                <w:p w14:paraId="2718770C">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产废周期</w:t>
                  </w:r>
                </w:p>
              </w:tc>
              <w:tc>
                <w:tcPr>
                  <w:tcW w:w="347" w:type="pct"/>
                  <w:vAlign w:val="center"/>
                </w:tcPr>
                <w:p w14:paraId="40F81726">
                  <w:pPr>
                    <w:wordWrap w:val="0"/>
                    <w:topLinePunct/>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危险特性</w:t>
                  </w:r>
                </w:p>
              </w:tc>
              <w:tc>
                <w:tcPr>
                  <w:tcW w:w="545" w:type="pct"/>
                  <w:vAlign w:val="center"/>
                </w:tcPr>
                <w:p w14:paraId="77E8BEC1">
                  <w:pPr>
                    <w:pStyle w:val="16"/>
                    <w:adjustRightInd w:val="0"/>
                    <w:snapToGrid w:val="0"/>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b/>
                      <w:bCs/>
                      <w:color w:val="auto"/>
                      <w:sz w:val="21"/>
                      <w:highlight w:val="none"/>
                    </w:rPr>
                    <w:t>污染防治措施</w:t>
                  </w:r>
                </w:p>
              </w:tc>
            </w:tr>
            <w:tr w14:paraId="288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243" w:type="pct"/>
                  <w:vAlign w:val="center"/>
                </w:tcPr>
                <w:p w14:paraId="30E4B863">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p>
              </w:tc>
              <w:tc>
                <w:tcPr>
                  <w:tcW w:w="421" w:type="pct"/>
                  <w:vAlign w:val="center"/>
                </w:tcPr>
                <w:p w14:paraId="6B1759F1">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w:t>
                  </w:r>
                  <w:r>
                    <w:rPr>
                      <w:rFonts w:hint="eastAsia" w:ascii="Times New Roman" w:hAnsi="Times New Roman" w:eastAsia="宋体" w:cs="Times New Roman"/>
                      <w:color w:val="auto"/>
                      <w:sz w:val="21"/>
                      <w:szCs w:val="21"/>
                      <w:highlight w:val="none"/>
                      <w:lang w:eastAsia="zh-CN"/>
                    </w:rPr>
                    <w:t>润滑油</w:t>
                  </w:r>
                </w:p>
              </w:tc>
              <w:tc>
                <w:tcPr>
                  <w:tcW w:w="442" w:type="pct"/>
                  <w:vAlign w:val="center"/>
                </w:tcPr>
                <w:p w14:paraId="72BA5109">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HW08</w:t>
                  </w:r>
                </w:p>
              </w:tc>
              <w:tc>
                <w:tcPr>
                  <w:tcW w:w="682" w:type="pct"/>
                  <w:vAlign w:val="center"/>
                </w:tcPr>
                <w:p w14:paraId="48F82971">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w:t>
                  </w:r>
                  <w:r>
                    <w:rPr>
                      <w:rFonts w:hint="eastAsia" w:ascii="Times New Roman" w:hAnsi="Times New Roman" w:eastAsia="宋体" w:cs="Times New Roman"/>
                      <w:color w:val="auto"/>
                      <w:sz w:val="21"/>
                      <w:szCs w:val="21"/>
                      <w:highlight w:val="none"/>
                      <w:lang w:val="en-US" w:eastAsia="zh-CN"/>
                    </w:rPr>
                    <w:t>217</w:t>
                  </w:r>
                  <w:r>
                    <w:rPr>
                      <w:rFonts w:hint="default" w:ascii="Times New Roman" w:hAnsi="Times New Roman" w:eastAsia="宋体" w:cs="Times New Roman"/>
                      <w:color w:val="auto"/>
                      <w:sz w:val="21"/>
                      <w:szCs w:val="21"/>
                      <w:highlight w:val="none"/>
                      <w:lang w:eastAsia="zh-CN"/>
                    </w:rPr>
                    <w:t>-08</w:t>
                  </w:r>
                </w:p>
              </w:tc>
              <w:tc>
                <w:tcPr>
                  <w:tcW w:w="480" w:type="pct"/>
                  <w:vAlign w:val="center"/>
                </w:tcPr>
                <w:p w14:paraId="1FEB92A6">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0.005</w:t>
                  </w:r>
                </w:p>
              </w:tc>
              <w:tc>
                <w:tcPr>
                  <w:tcW w:w="403" w:type="pct"/>
                  <w:vAlign w:val="center"/>
                </w:tcPr>
                <w:p w14:paraId="31B8970C">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机械设备维护</w:t>
                  </w:r>
                </w:p>
              </w:tc>
              <w:tc>
                <w:tcPr>
                  <w:tcW w:w="302" w:type="pct"/>
                  <w:vAlign w:val="center"/>
                </w:tcPr>
                <w:p w14:paraId="11B17220">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液态</w:t>
                  </w:r>
                </w:p>
              </w:tc>
              <w:tc>
                <w:tcPr>
                  <w:tcW w:w="366" w:type="pct"/>
                  <w:vAlign w:val="center"/>
                </w:tcPr>
                <w:p w14:paraId="78D96F0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矿物油类</w:t>
                  </w:r>
                </w:p>
              </w:tc>
              <w:tc>
                <w:tcPr>
                  <w:tcW w:w="398" w:type="pct"/>
                  <w:vAlign w:val="center"/>
                </w:tcPr>
                <w:p w14:paraId="6D13318E">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矿物油类</w:t>
                  </w:r>
                </w:p>
              </w:tc>
              <w:tc>
                <w:tcPr>
                  <w:tcW w:w="365" w:type="pct"/>
                  <w:vAlign w:val="center"/>
                </w:tcPr>
                <w:p w14:paraId="38EAB25E">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每年/次</w:t>
                  </w:r>
                </w:p>
              </w:tc>
              <w:tc>
                <w:tcPr>
                  <w:tcW w:w="347" w:type="pct"/>
                  <w:vAlign w:val="center"/>
                </w:tcPr>
                <w:p w14:paraId="4D397CB8">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T</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I</w:t>
                  </w:r>
                </w:p>
              </w:tc>
              <w:tc>
                <w:tcPr>
                  <w:tcW w:w="545" w:type="pct"/>
                  <w:vMerge w:val="restart"/>
                  <w:vAlign w:val="center"/>
                </w:tcPr>
                <w:p w14:paraId="69725F69">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分类收集，暂存在危废暂存间内，委托有资质单位定期处置</w:t>
                  </w:r>
                </w:p>
              </w:tc>
            </w:tr>
            <w:tr w14:paraId="36C3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243" w:type="pct"/>
                  <w:vAlign w:val="center"/>
                </w:tcPr>
                <w:p w14:paraId="53EAA643">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2</w:t>
                  </w:r>
                </w:p>
              </w:tc>
              <w:tc>
                <w:tcPr>
                  <w:tcW w:w="421" w:type="pct"/>
                  <w:vAlign w:val="center"/>
                </w:tcPr>
                <w:p w14:paraId="5347B870">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w:t>
                  </w:r>
                  <w:r>
                    <w:rPr>
                      <w:rFonts w:hint="eastAsia" w:ascii="Times New Roman" w:hAnsi="Times New Roman" w:eastAsia="宋体" w:cs="Times New Roman"/>
                      <w:color w:val="auto"/>
                      <w:sz w:val="21"/>
                      <w:szCs w:val="21"/>
                      <w:highlight w:val="none"/>
                      <w:lang w:eastAsia="zh-CN"/>
                    </w:rPr>
                    <w:t>润滑油</w:t>
                  </w:r>
                  <w:r>
                    <w:rPr>
                      <w:rFonts w:hint="default" w:ascii="Times New Roman" w:hAnsi="Times New Roman" w:eastAsia="宋体" w:cs="Times New Roman"/>
                      <w:color w:val="auto"/>
                      <w:sz w:val="21"/>
                      <w:szCs w:val="21"/>
                      <w:highlight w:val="none"/>
                      <w:lang w:eastAsia="zh-CN"/>
                    </w:rPr>
                    <w:t>桶</w:t>
                  </w:r>
                </w:p>
              </w:tc>
              <w:tc>
                <w:tcPr>
                  <w:tcW w:w="442" w:type="pct"/>
                  <w:vAlign w:val="center"/>
                </w:tcPr>
                <w:p w14:paraId="0415C7F5">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HW08</w:t>
                  </w:r>
                </w:p>
              </w:tc>
              <w:tc>
                <w:tcPr>
                  <w:tcW w:w="682" w:type="pct"/>
                  <w:vAlign w:val="center"/>
                </w:tcPr>
                <w:p w14:paraId="18BE48DA">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900-249-08</w:t>
                  </w:r>
                </w:p>
              </w:tc>
              <w:tc>
                <w:tcPr>
                  <w:tcW w:w="480" w:type="pct"/>
                  <w:vAlign w:val="center"/>
                </w:tcPr>
                <w:p w14:paraId="26C51AD7">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0.0</w:t>
                  </w:r>
                  <w:r>
                    <w:rPr>
                      <w:rFonts w:hint="eastAsia" w:ascii="Times New Roman" w:hAnsi="Times New Roman" w:eastAsia="宋体" w:cs="Times New Roman"/>
                      <w:color w:val="auto"/>
                      <w:sz w:val="21"/>
                      <w:szCs w:val="21"/>
                      <w:highlight w:val="none"/>
                      <w:lang w:val="en-US" w:eastAsia="zh-CN"/>
                    </w:rPr>
                    <w:t>01</w:t>
                  </w:r>
                </w:p>
              </w:tc>
              <w:tc>
                <w:tcPr>
                  <w:tcW w:w="403" w:type="pct"/>
                  <w:vAlign w:val="center"/>
                </w:tcPr>
                <w:p w14:paraId="55852B25">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机械设备维护</w:t>
                  </w:r>
                </w:p>
              </w:tc>
              <w:tc>
                <w:tcPr>
                  <w:tcW w:w="302" w:type="pct"/>
                  <w:vAlign w:val="center"/>
                </w:tcPr>
                <w:p w14:paraId="71CC1259">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固态</w:t>
                  </w:r>
                </w:p>
              </w:tc>
              <w:tc>
                <w:tcPr>
                  <w:tcW w:w="366" w:type="pct"/>
                  <w:vAlign w:val="center"/>
                </w:tcPr>
                <w:p w14:paraId="20DCC8F1">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矿物油类</w:t>
                  </w:r>
                </w:p>
              </w:tc>
              <w:tc>
                <w:tcPr>
                  <w:tcW w:w="398" w:type="pct"/>
                  <w:vAlign w:val="center"/>
                </w:tcPr>
                <w:p w14:paraId="40A57C3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矿物油类</w:t>
                  </w:r>
                </w:p>
              </w:tc>
              <w:tc>
                <w:tcPr>
                  <w:tcW w:w="365" w:type="pct"/>
                  <w:vAlign w:val="center"/>
                </w:tcPr>
                <w:p w14:paraId="5C61E997">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每年/次</w:t>
                  </w:r>
                </w:p>
              </w:tc>
              <w:tc>
                <w:tcPr>
                  <w:tcW w:w="347" w:type="pct"/>
                  <w:vAlign w:val="center"/>
                </w:tcPr>
                <w:p w14:paraId="485663B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T，I</w:t>
                  </w:r>
                </w:p>
              </w:tc>
              <w:tc>
                <w:tcPr>
                  <w:tcW w:w="545" w:type="pct"/>
                  <w:vMerge w:val="continue"/>
                  <w:vAlign w:val="center"/>
                </w:tcPr>
                <w:p w14:paraId="5E38DB30">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p>
              </w:tc>
            </w:tr>
            <w:tr w14:paraId="3F38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243" w:type="pct"/>
                  <w:vAlign w:val="center"/>
                </w:tcPr>
                <w:p w14:paraId="087BD47B">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421" w:type="pct"/>
                  <w:vAlign w:val="center"/>
                </w:tcPr>
                <w:p w14:paraId="69C17311">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废脱硫剂</w:t>
                  </w:r>
                </w:p>
              </w:tc>
              <w:tc>
                <w:tcPr>
                  <w:tcW w:w="442" w:type="pct"/>
                  <w:vAlign w:val="center"/>
                </w:tcPr>
                <w:p w14:paraId="5283DC90">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682" w:type="pct"/>
                  <w:vAlign w:val="center"/>
                </w:tcPr>
                <w:p w14:paraId="3A8A1D6D">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480" w:type="pct"/>
                  <w:vAlign w:val="center"/>
                </w:tcPr>
                <w:p w14:paraId="4FDBFE23">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0.020</w:t>
                  </w:r>
                </w:p>
              </w:tc>
              <w:tc>
                <w:tcPr>
                  <w:tcW w:w="403" w:type="pct"/>
                  <w:vAlign w:val="center"/>
                </w:tcPr>
                <w:p w14:paraId="2E617493">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沼气脱硫</w:t>
                  </w:r>
                </w:p>
              </w:tc>
              <w:tc>
                <w:tcPr>
                  <w:tcW w:w="302" w:type="pct"/>
                  <w:vAlign w:val="center"/>
                </w:tcPr>
                <w:p w14:paraId="32DE8110">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366" w:type="pct"/>
                  <w:vAlign w:val="center"/>
                </w:tcPr>
                <w:p w14:paraId="72328187">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color w:val="auto"/>
                      <w:kern w:val="0"/>
                      <w:sz w:val="21"/>
                      <w:szCs w:val="21"/>
                      <w:highlight w:val="none"/>
                      <w:lang w:val="en-US" w:eastAsia="zh-CN"/>
                    </w:rPr>
                    <w:t>氧化铁</w:t>
                  </w:r>
                </w:p>
              </w:tc>
              <w:tc>
                <w:tcPr>
                  <w:tcW w:w="398" w:type="pct"/>
                  <w:vAlign w:val="center"/>
                </w:tcPr>
                <w:p w14:paraId="07264C60">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color w:val="auto"/>
                      <w:kern w:val="0"/>
                      <w:sz w:val="21"/>
                      <w:szCs w:val="21"/>
                      <w:highlight w:val="none"/>
                      <w:lang w:val="en-US" w:eastAsia="zh-CN"/>
                    </w:rPr>
                    <w:t>氧化铁</w:t>
                  </w:r>
                </w:p>
              </w:tc>
              <w:tc>
                <w:tcPr>
                  <w:tcW w:w="365" w:type="pct"/>
                  <w:vAlign w:val="center"/>
                </w:tcPr>
                <w:p w14:paraId="01E512A1">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三个月/次</w:t>
                  </w:r>
                </w:p>
              </w:tc>
              <w:tc>
                <w:tcPr>
                  <w:tcW w:w="347" w:type="pct"/>
                  <w:vAlign w:val="center"/>
                </w:tcPr>
                <w:p w14:paraId="703CF19D">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T/In</w:t>
                  </w:r>
                </w:p>
              </w:tc>
              <w:tc>
                <w:tcPr>
                  <w:tcW w:w="545" w:type="pct"/>
                  <w:vMerge w:val="continue"/>
                  <w:vAlign w:val="center"/>
                </w:tcPr>
                <w:p w14:paraId="3291C7D4">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p>
              </w:tc>
            </w:tr>
            <w:tr w14:paraId="2396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243" w:type="pct"/>
                  <w:vAlign w:val="center"/>
                </w:tcPr>
                <w:p w14:paraId="117F0031">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421" w:type="pct"/>
                  <w:vAlign w:val="center"/>
                </w:tcPr>
                <w:p w14:paraId="2FABCE7E">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碱喷淋沉淀</w:t>
                  </w:r>
                </w:p>
              </w:tc>
              <w:tc>
                <w:tcPr>
                  <w:tcW w:w="442" w:type="pct"/>
                  <w:vAlign w:val="center"/>
                </w:tcPr>
                <w:p w14:paraId="3FA23322">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682" w:type="pct"/>
                  <w:vAlign w:val="center"/>
                </w:tcPr>
                <w:p w14:paraId="333CEEB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900-041-49</w:t>
                  </w:r>
                </w:p>
              </w:tc>
              <w:tc>
                <w:tcPr>
                  <w:tcW w:w="480" w:type="pct"/>
                  <w:vAlign w:val="center"/>
                </w:tcPr>
                <w:p w14:paraId="339BF873">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2.1360</w:t>
                  </w:r>
                </w:p>
              </w:tc>
              <w:tc>
                <w:tcPr>
                  <w:tcW w:w="403" w:type="pct"/>
                  <w:vAlign w:val="center"/>
                </w:tcPr>
                <w:p w14:paraId="0BEA1A5D">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碱喷淋沉淀</w:t>
                  </w:r>
                </w:p>
              </w:tc>
              <w:tc>
                <w:tcPr>
                  <w:tcW w:w="302" w:type="pct"/>
                  <w:vAlign w:val="center"/>
                </w:tcPr>
                <w:p w14:paraId="50A7895A">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366" w:type="pct"/>
                  <w:vAlign w:val="center"/>
                </w:tcPr>
                <w:p w14:paraId="72D41886">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98" w:type="pct"/>
                  <w:vAlign w:val="center"/>
                </w:tcPr>
                <w:p w14:paraId="47AC4E38">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365" w:type="pct"/>
                  <w:vAlign w:val="center"/>
                </w:tcPr>
                <w:p w14:paraId="4C813F13">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三个月/次</w:t>
                  </w:r>
                </w:p>
              </w:tc>
              <w:tc>
                <w:tcPr>
                  <w:tcW w:w="347" w:type="pct"/>
                  <w:vAlign w:val="center"/>
                </w:tcPr>
                <w:p w14:paraId="7891FD5D">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T/In</w:t>
                  </w:r>
                </w:p>
              </w:tc>
              <w:tc>
                <w:tcPr>
                  <w:tcW w:w="545" w:type="pct"/>
                  <w:vMerge w:val="continue"/>
                  <w:vAlign w:val="center"/>
                </w:tcPr>
                <w:p w14:paraId="3B37156C">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p>
              </w:tc>
            </w:tr>
            <w:tr w14:paraId="122C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243" w:type="pct"/>
                  <w:vAlign w:val="center"/>
                </w:tcPr>
                <w:p w14:paraId="7ED000C0">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421" w:type="pct"/>
                  <w:vAlign w:val="center"/>
                </w:tcPr>
                <w:p w14:paraId="447B31A9">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废药剂包装</w:t>
                  </w:r>
                </w:p>
              </w:tc>
              <w:tc>
                <w:tcPr>
                  <w:tcW w:w="442" w:type="pct"/>
                  <w:vAlign w:val="center"/>
                </w:tcPr>
                <w:p w14:paraId="73DC40E9">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682" w:type="pct"/>
                  <w:vAlign w:val="center"/>
                </w:tcPr>
                <w:p w14:paraId="03B90E60">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480" w:type="pct"/>
                  <w:vAlign w:val="center"/>
                </w:tcPr>
                <w:p w14:paraId="03782017">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0.0048</w:t>
                  </w:r>
                </w:p>
              </w:tc>
              <w:tc>
                <w:tcPr>
                  <w:tcW w:w="403" w:type="pct"/>
                  <w:vAlign w:val="center"/>
                </w:tcPr>
                <w:p w14:paraId="52AB5268">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去硫化物</w:t>
                  </w:r>
                </w:p>
              </w:tc>
              <w:tc>
                <w:tcPr>
                  <w:tcW w:w="302" w:type="pct"/>
                  <w:vAlign w:val="center"/>
                </w:tcPr>
                <w:p w14:paraId="45A67D90">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366" w:type="pct"/>
                  <w:vAlign w:val="center"/>
                </w:tcPr>
                <w:p w14:paraId="66C1DF21">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98" w:type="pct"/>
                  <w:vAlign w:val="center"/>
                </w:tcPr>
                <w:p w14:paraId="70766DD8">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65" w:type="pct"/>
                  <w:vAlign w:val="center"/>
                </w:tcPr>
                <w:p w14:paraId="17218F15">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三个月/次</w:t>
                  </w:r>
                </w:p>
              </w:tc>
              <w:tc>
                <w:tcPr>
                  <w:tcW w:w="347" w:type="pct"/>
                  <w:vAlign w:val="center"/>
                </w:tcPr>
                <w:p w14:paraId="7AE83CCD">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T/In</w:t>
                  </w:r>
                </w:p>
              </w:tc>
              <w:tc>
                <w:tcPr>
                  <w:tcW w:w="545" w:type="pct"/>
                  <w:vMerge w:val="continue"/>
                  <w:vAlign w:val="center"/>
                </w:tcPr>
                <w:p w14:paraId="0AEDD579">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p>
              </w:tc>
            </w:tr>
          </w:tbl>
          <w:p w14:paraId="2A21D1D6">
            <w:pPr>
              <w:pStyle w:val="14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根据以上分析，</w:t>
            </w:r>
            <w:r>
              <w:rPr>
                <w:rFonts w:hint="eastAsia"/>
                <w:color w:val="auto"/>
                <w:highlight w:val="none"/>
                <w:lang w:val="en-US" w:eastAsia="zh-CN"/>
              </w:rPr>
              <w:t>本</w:t>
            </w:r>
            <w:r>
              <w:rPr>
                <w:rFonts w:hint="eastAsia"/>
                <w:color w:val="auto"/>
                <w:highlight w:val="none"/>
              </w:rPr>
              <w:t>项目产生的固体废物分析结果汇总详见</w:t>
            </w:r>
            <w:r>
              <w:rPr>
                <w:rFonts w:hint="eastAsia"/>
                <w:color w:val="auto"/>
                <w:highlight w:val="none"/>
                <w:lang w:val="en-US" w:eastAsia="zh-CN"/>
              </w:rPr>
              <w:t>下表</w:t>
            </w:r>
            <w:r>
              <w:rPr>
                <w:rFonts w:hint="eastAsia"/>
                <w:color w:val="auto"/>
                <w:highlight w:val="none"/>
              </w:rPr>
              <w:t>。</w:t>
            </w:r>
          </w:p>
          <w:p w14:paraId="4EC37BCE">
            <w:pPr>
              <w:pStyle w:val="74"/>
              <w:keepNext w:val="0"/>
              <w:keepLines w:val="0"/>
              <w:pageBreakBefore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b/>
                <w:color w:val="auto"/>
                <w:highlight w:val="none"/>
                <w:lang w:val="en-US" w:eastAsia="zh-CN"/>
              </w:rPr>
            </w:pPr>
            <w:r>
              <w:rPr>
                <w:rFonts w:hint="eastAsia" w:ascii="Times New Roman" w:hAnsi="Times New Roman" w:eastAsia="宋体" w:cs="Times New Roman"/>
                <w:b/>
                <w:color w:val="auto"/>
                <w:highlight w:val="none"/>
                <w:lang w:val="en-US" w:eastAsia="zh-CN"/>
              </w:rPr>
              <w:t>3</w:t>
            </w:r>
            <w:r>
              <w:rPr>
                <w:rFonts w:hint="default" w:ascii="Times New Roman" w:hAnsi="Times New Roman" w:eastAsia="宋体" w:cs="Times New Roman"/>
                <w:b/>
                <w:color w:val="auto"/>
                <w:highlight w:val="none"/>
                <w:lang w:val="en-US" w:eastAsia="zh-CN"/>
              </w:rPr>
              <w:t>.2</w:t>
            </w:r>
            <w:r>
              <w:rPr>
                <w:rFonts w:hint="default" w:ascii="Times New Roman" w:hAnsi="Times New Roman" w:cs="Times New Roman"/>
                <w:b/>
                <w:color w:val="auto"/>
                <w:highlight w:val="none"/>
              </w:rPr>
              <w:t>运营期固废污染防治措施及</w:t>
            </w:r>
            <w:r>
              <w:rPr>
                <w:rFonts w:hint="eastAsia" w:ascii="Times New Roman" w:hAnsi="Times New Roman" w:eastAsia="宋体" w:cs="Times New Roman"/>
                <w:b/>
                <w:color w:val="auto"/>
                <w:highlight w:val="none"/>
                <w:lang w:val="en-US" w:eastAsia="zh-CN"/>
              </w:rPr>
              <w:t>环境管理要求</w:t>
            </w:r>
          </w:p>
          <w:p w14:paraId="74D56EC3">
            <w:pPr>
              <w:pStyle w:val="141"/>
              <w:keepNext w:val="0"/>
              <w:keepLines w:val="0"/>
              <w:pageBreakBefore w:val="0"/>
              <w:kinsoku/>
              <w:wordWrap/>
              <w:overflowPunct/>
              <w:topLinePunct w:val="0"/>
              <w:autoSpaceDE/>
              <w:autoSpaceDN/>
              <w:bidi w:val="0"/>
              <w:adjustRightInd/>
              <w:snapToGrid/>
              <w:spacing w:line="360" w:lineRule="auto"/>
              <w:jc w:val="both"/>
              <w:textAlignment w:val="auto"/>
              <w:rPr>
                <w:color w:val="auto"/>
                <w:highlight w:val="none"/>
              </w:rPr>
            </w:pPr>
            <w:r>
              <w:rPr>
                <w:rFonts w:hint="eastAsia"/>
                <w:color w:val="auto"/>
                <w:highlight w:val="none"/>
              </w:rPr>
              <w:t>（1）一般固废环境影响分析</w:t>
            </w:r>
          </w:p>
          <w:p w14:paraId="13820966">
            <w:pPr>
              <w:pStyle w:val="141"/>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highlight w:val="none"/>
                <w:lang w:val="en-US" w:eastAsia="zh-CN"/>
              </w:rPr>
            </w:pPr>
            <w:bookmarkStart w:id="7" w:name="_Hlk56093814"/>
            <w:r>
              <w:rPr>
                <w:rFonts w:hint="eastAsia"/>
                <w:color w:val="auto"/>
                <w:highlight w:val="none"/>
              </w:rPr>
              <w:t>根据工程分析，本项目一般固废为</w:t>
            </w:r>
            <w:r>
              <w:rPr>
                <w:rFonts w:hint="eastAsia" w:cs="Times New Roman"/>
                <w:color w:val="auto"/>
                <w:sz w:val="24"/>
                <w:szCs w:val="24"/>
                <w:highlight w:val="none"/>
                <w:lang w:val="en-US" w:eastAsia="zh-CN"/>
              </w:rPr>
              <w:t>布袋除尘器收集粉尘、废布袋、沼气池沼渣和沉淀污泥等，布袋除尘器收集粉尘</w:t>
            </w:r>
            <w:r>
              <w:rPr>
                <w:rFonts w:hint="default" w:ascii="Times New Roman" w:hAnsi="Times New Roman" w:eastAsia="宋体" w:cs="Times New Roman"/>
                <w:color w:val="auto"/>
                <w:sz w:val="24"/>
                <w:szCs w:val="24"/>
                <w:highlight w:val="none"/>
                <w:lang w:eastAsia="zh-CN"/>
              </w:rPr>
              <w:t>收集后</w:t>
            </w:r>
            <w:r>
              <w:rPr>
                <w:rFonts w:hint="eastAsia" w:cs="Times New Roman"/>
                <w:color w:val="auto"/>
                <w:sz w:val="24"/>
                <w:szCs w:val="24"/>
                <w:highlight w:val="none"/>
                <w:lang w:val="en-US" w:eastAsia="zh-CN"/>
              </w:rPr>
              <w:t>放入成品内外售，废布袋设备维护单位回收利用，现产现清，不在厂区内贮存，沼气池沼渣和沉淀污泥暂存于粪污暂存区后运到宿州益新生物科技有限公司生产有机肥</w:t>
            </w:r>
            <w:r>
              <w:rPr>
                <w:rFonts w:hint="eastAsia"/>
                <w:color w:val="auto"/>
                <w:highlight w:val="none"/>
                <w:lang w:val="en-US" w:eastAsia="zh-CN"/>
              </w:rPr>
              <w:t>。</w:t>
            </w:r>
            <w:bookmarkEnd w:id="7"/>
          </w:p>
          <w:p w14:paraId="420A067E">
            <w:pPr>
              <w:pStyle w:val="141"/>
              <w:keepNext w:val="0"/>
              <w:keepLines w:val="0"/>
              <w:pageBreakBefore w:val="0"/>
              <w:kinsoku/>
              <w:wordWrap/>
              <w:overflowPunct/>
              <w:topLinePunct w:val="0"/>
              <w:autoSpaceDE/>
              <w:autoSpaceDN/>
              <w:bidi w:val="0"/>
              <w:adjustRightInd/>
              <w:snapToGrid/>
              <w:spacing w:line="360" w:lineRule="auto"/>
              <w:jc w:val="both"/>
              <w:textAlignment w:val="auto"/>
              <w:rPr>
                <w:color w:val="auto"/>
                <w:highlight w:val="none"/>
              </w:rPr>
            </w:pPr>
            <w:r>
              <w:rPr>
                <w:rFonts w:hint="eastAsia"/>
                <w:color w:val="auto"/>
                <w:highlight w:val="none"/>
              </w:rPr>
              <w:t>（2）危险废物环境影响分析</w:t>
            </w:r>
          </w:p>
          <w:p w14:paraId="44578665">
            <w:pPr>
              <w:pStyle w:val="141"/>
              <w:keepNext w:val="0"/>
              <w:keepLines w:val="0"/>
              <w:pageBreakBefore w:val="0"/>
              <w:kinsoku/>
              <w:wordWrap/>
              <w:overflowPunct/>
              <w:topLinePunct w:val="0"/>
              <w:autoSpaceDE/>
              <w:autoSpaceDN/>
              <w:bidi w:val="0"/>
              <w:adjustRightInd/>
              <w:snapToGrid/>
              <w:spacing w:line="360" w:lineRule="auto"/>
              <w:jc w:val="both"/>
              <w:textAlignment w:val="auto"/>
              <w:rPr>
                <w:rFonts w:hint="eastAsia"/>
                <w:bCs/>
                <w:color w:val="auto"/>
                <w:highlight w:val="none"/>
                <w:lang w:eastAsia="zh-CN"/>
              </w:rPr>
            </w:pPr>
            <w:bookmarkStart w:id="8" w:name="_Hlk60240183"/>
            <w:r>
              <w:rPr>
                <w:rFonts w:hint="eastAsia"/>
                <w:bCs/>
                <w:color w:val="auto"/>
                <w:highlight w:val="none"/>
              </w:rPr>
              <w:t>根据工程分析，</w:t>
            </w:r>
            <w:r>
              <w:rPr>
                <w:rFonts w:hint="eastAsia"/>
                <w:bCs/>
                <w:color w:val="auto"/>
                <w:highlight w:val="none"/>
                <w:lang w:val="en-US" w:eastAsia="zh-CN"/>
              </w:rPr>
              <w:t>本</w:t>
            </w:r>
            <w:r>
              <w:rPr>
                <w:rFonts w:hint="eastAsia"/>
                <w:bCs/>
                <w:color w:val="auto"/>
                <w:highlight w:val="none"/>
              </w:rPr>
              <w:t>项目危险</w:t>
            </w:r>
            <w:r>
              <w:rPr>
                <w:rFonts w:hint="eastAsia"/>
                <w:bCs/>
                <w:color w:val="auto"/>
                <w:highlight w:val="none"/>
                <w:lang w:val="en-US" w:eastAsia="zh-CN"/>
              </w:rPr>
              <w:t>废物</w:t>
            </w:r>
            <w:r>
              <w:rPr>
                <w:rFonts w:hint="eastAsia"/>
                <w:bCs/>
                <w:color w:val="auto"/>
                <w:highlight w:val="none"/>
              </w:rPr>
              <w:t>为</w:t>
            </w:r>
            <w:r>
              <w:rPr>
                <w:rFonts w:hint="default" w:ascii="Times New Roman" w:hAnsi="Times New Roman" w:eastAsia="宋体" w:cs="Times New Roman"/>
                <w:color w:val="auto"/>
                <w:sz w:val="24"/>
                <w:szCs w:val="24"/>
                <w:highlight w:val="none"/>
                <w:lang w:eastAsia="zh-CN"/>
              </w:rPr>
              <w:t>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桶</w:t>
            </w:r>
            <w:r>
              <w:rPr>
                <w:rFonts w:hint="eastAsia"/>
                <w:color w:val="auto"/>
                <w:szCs w:val="24"/>
                <w:highlight w:val="none"/>
                <w:lang w:val="en-US" w:eastAsia="zh-CN"/>
              </w:rPr>
              <w:t>、废脱硫剂、碱喷淋沉淀、废药剂包装</w:t>
            </w:r>
            <w:r>
              <w:rPr>
                <w:rFonts w:hint="eastAsia"/>
                <w:bCs/>
                <w:color w:val="auto"/>
                <w:highlight w:val="none"/>
              </w:rPr>
              <w:t>等，由企业分类收集后，暂存于危险固废临时贮存场所，定期交由资质单位处理</w:t>
            </w:r>
            <w:bookmarkEnd w:id="8"/>
            <w:r>
              <w:rPr>
                <w:rFonts w:hint="eastAsia"/>
                <w:bCs/>
                <w:color w:val="auto"/>
                <w:highlight w:val="none"/>
                <w:lang w:eastAsia="zh-CN"/>
              </w:rPr>
              <w:t>。</w:t>
            </w:r>
          </w:p>
          <w:p w14:paraId="68A14F2A">
            <w:pPr>
              <w:pStyle w:val="14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Cs/>
                <w:color w:val="auto"/>
                <w:highlight w:val="none"/>
              </w:rPr>
            </w:pPr>
            <w:r>
              <w:rPr>
                <w:rFonts w:hint="default" w:ascii="Times New Roman" w:hAnsi="Times New Roman" w:eastAsia="宋体" w:cs="Times New Roman"/>
                <w:bCs/>
                <w:color w:val="auto"/>
                <w:sz w:val="24"/>
                <w:szCs w:val="20"/>
                <w:highlight w:val="none"/>
                <w:lang w:val="en-US" w:eastAsia="en-US" w:bidi="ar-SA"/>
              </w:rPr>
              <w:t>（3）</w:t>
            </w:r>
            <w:r>
              <w:rPr>
                <w:rFonts w:hint="default"/>
                <w:bCs/>
                <w:color w:val="auto"/>
                <w:highlight w:val="none"/>
                <w:lang w:val="en-US" w:eastAsia="zh-CN"/>
              </w:rPr>
              <w:t>一般工业固体</w:t>
            </w:r>
            <w:r>
              <w:rPr>
                <w:rFonts w:hint="default"/>
                <w:bCs/>
                <w:color w:val="auto"/>
                <w:highlight w:val="none"/>
              </w:rPr>
              <w:t>贮存场所环境影响分析</w:t>
            </w:r>
          </w:p>
          <w:p w14:paraId="5E49DE35">
            <w:pPr>
              <w:pStyle w:val="14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Cs/>
                <w:color w:val="auto"/>
                <w:highlight w:val="none"/>
                <w:lang w:val="en-US" w:eastAsia="zh-CN"/>
              </w:rPr>
            </w:pPr>
            <w:r>
              <w:rPr>
                <w:rFonts w:hint="eastAsia"/>
                <w:bCs/>
                <w:color w:val="auto"/>
                <w:highlight w:val="none"/>
                <w:lang w:val="en-US" w:eastAsia="zh-CN"/>
              </w:rPr>
              <w:t>本项目一般固废不设置贮存场所。</w:t>
            </w:r>
          </w:p>
          <w:p w14:paraId="6501B488">
            <w:pPr>
              <w:pStyle w:val="141"/>
              <w:keepNext w:val="0"/>
              <w:keepLines w:val="0"/>
              <w:pageBreakBefore w:val="0"/>
              <w:widowControl w:val="0"/>
              <w:kinsoku/>
              <w:wordWrap/>
              <w:overflowPunct/>
              <w:topLinePunct w:val="0"/>
              <w:autoSpaceDE/>
              <w:autoSpaceDN/>
              <w:bidi w:val="0"/>
              <w:snapToGrid/>
              <w:spacing w:line="360" w:lineRule="auto"/>
              <w:jc w:val="both"/>
              <w:textAlignment w:val="auto"/>
              <w:rPr>
                <w:bCs/>
                <w:color w:val="auto"/>
                <w:highlight w:val="none"/>
              </w:rPr>
            </w:pPr>
            <w:r>
              <w:rPr>
                <w:rFonts w:hint="eastAsia"/>
                <w:bCs/>
                <w:color w:val="auto"/>
                <w:highlight w:val="none"/>
                <w:lang w:eastAsia="zh-CN"/>
              </w:rPr>
              <w:t>（</w:t>
            </w:r>
            <w:r>
              <w:rPr>
                <w:rFonts w:hint="eastAsia"/>
                <w:bCs/>
                <w:color w:val="auto"/>
                <w:highlight w:val="none"/>
                <w:lang w:val="en-US" w:eastAsia="zh-CN"/>
              </w:rPr>
              <w:t>4</w:t>
            </w:r>
            <w:r>
              <w:rPr>
                <w:rFonts w:hint="eastAsia"/>
                <w:bCs/>
                <w:color w:val="auto"/>
                <w:highlight w:val="none"/>
                <w:lang w:eastAsia="zh-CN"/>
              </w:rPr>
              <w:t>）</w:t>
            </w:r>
            <w:r>
              <w:rPr>
                <w:rFonts w:hint="eastAsia"/>
                <w:bCs/>
                <w:color w:val="auto"/>
                <w:highlight w:val="none"/>
              </w:rPr>
              <w:t>危险废物贮存场所环境影响分析</w:t>
            </w:r>
          </w:p>
          <w:p w14:paraId="6488EFFC">
            <w:pPr>
              <w:pStyle w:val="141"/>
              <w:keepNext w:val="0"/>
              <w:keepLines w:val="0"/>
              <w:pageBreakBefore w:val="0"/>
              <w:widowControl w:val="0"/>
              <w:kinsoku/>
              <w:wordWrap/>
              <w:overflowPunct/>
              <w:topLinePunct w:val="0"/>
              <w:autoSpaceDE/>
              <w:autoSpaceDN/>
              <w:bidi w:val="0"/>
              <w:snapToGrid/>
              <w:spacing w:line="360" w:lineRule="auto"/>
              <w:jc w:val="both"/>
              <w:textAlignment w:val="auto"/>
              <w:rPr>
                <w:bCs/>
                <w:color w:val="auto"/>
                <w:highlight w:val="none"/>
              </w:rPr>
            </w:pPr>
            <w:r>
              <w:rPr>
                <w:rFonts w:hint="eastAsia"/>
                <w:bCs/>
                <w:color w:val="auto"/>
                <w:highlight w:val="none"/>
              </w:rPr>
              <w:t>①贮存能力可行分析</w:t>
            </w:r>
          </w:p>
          <w:p w14:paraId="146C4A6F">
            <w:pPr>
              <w:pStyle w:val="14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根据《国家危险废物名录》（</w:t>
            </w:r>
            <w:r>
              <w:rPr>
                <w:rFonts w:hint="eastAsia" w:ascii="Times New Roman" w:hAnsi="Times New Roman" w:cs="Times New Roman"/>
                <w:color w:val="auto"/>
                <w:sz w:val="24"/>
                <w:szCs w:val="24"/>
                <w:highlight w:val="none"/>
                <w:lang w:val="en-US" w:eastAsia="zh-CN"/>
              </w:rPr>
              <w:t>2025版</w:t>
            </w:r>
            <w:r>
              <w:rPr>
                <w:rFonts w:hint="default" w:ascii="Times New Roman" w:hAnsi="Times New Roman" w:cs="Times New Roman"/>
                <w:color w:val="auto"/>
                <w:sz w:val="24"/>
                <w:szCs w:val="24"/>
                <w:highlight w:val="none"/>
              </w:rPr>
              <w:t>）规定，</w:t>
            </w:r>
            <w:r>
              <w:rPr>
                <w:rFonts w:hint="eastAsia" w:ascii="Times New Roman" w:hAnsi="Times New Roman" w:cs="Times New Roman"/>
                <w:color w:val="auto"/>
                <w:sz w:val="24"/>
                <w:szCs w:val="24"/>
                <w:highlight w:val="none"/>
                <w:lang w:val="en-US" w:eastAsia="zh-CN"/>
              </w:rPr>
              <w:t>本项目危险废物主要包括</w:t>
            </w:r>
            <w:r>
              <w:rPr>
                <w:rFonts w:hint="eastAsia"/>
                <w:color w:val="auto"/>
                <w:szCs w:val="24"/>
                <w:highlight w:val="none"/>
                <w:lang w:eastAsia="zh-CN"/>
              </w:rPr>
              <w:t>废润滑油、</w:t>
            </w:r>
            <w:r>
              <w:rPr>
                <w:rFonts w:hint="eastAsia"/>
                <w:color w:val="auto"/>
                <w:szCs w:val="24"/>
                <w:highlight w:val="none"/>
                <w:lang w:val="en-US" w:eastAsia="zh-CN"/>
              </w:rPr>
              <w:t>废润滑油桶、废脱硫剂、碱喷淋沉淀、废药剂包装等</w:t>
            </w:r>
            <w:r>
              <w:rPr>
                <w:rFonts w:hint="eastAsia" w:ascii="Times New Roman" w:hAnsi="Times New Roman" w:cs="Times New Roman"/>
                <w:color w:val="auto"/>
                <w:sz w:val="24"/>
                <w:szCs w:val="24"/>
                <w:highlight w:val="none"/>
                <w:lang w:val="en-US" w:eastAsia="zh-CN"/>
              </w:rPr>
              <w:t>。</w:t>
            </w:r>
          </w:p>
          <w:p w14:paraId="395F2FAF">
            <w:pPr>
              <w:pStyle w:val="141"/>
              <w:keepNext w:val="0"/>
              <w:keepLines w:val="0"/>
              <w:pageBreakBefore w:val="0"/>
              <w:kinsoku/>
              <w:wordWrap/>
              <w:overflowPunct/>
              <w:topLinePunct w:val="0"/>
              <w:autoSpaceDE/>
              <w:autoSpaceDN/>
              <w:bidi w:val="0"/>
              <w:adjustRightInd/>
              <w:snapToGrid/>
              <w:spacing w:line="360" w:lineRule="auto"/>
              <w:jc w:val="both"/>
              <w:textAlignment w:val="auto"/>
              <w:rPr>
                <w:rFonts w:hint="default"/>
                <w:bCs/>
                <w:color w:val="auto"/>
                <w:highlight w:val="none"/>
                <w:lang w:eastAsia="zh-CN"/>
              </w:rPr>
            </w:pPr>
            <w:r>
              <w:rPr>
                <w:rFonts w:hint="eastAsia" w:ascii="Times New Roman" w:hAnsi="Times New Roman" w:eastAsia="Times New Roman" w:cs="Times New Roman"/>
                <w:color w:val="auto"/>
                <w:sz w:val="24"/>
                <w:szCs w:val="24"/>
                <w:highlight w:val="none"/>
              </w:rPr>
              <w:t>本项目危险废物贮存场所的名称、位置、占地面积、贮存方式、贮存容积、贮存周期等基本信息见</w:t>
            </w:r>
            <w:r>
              <w:rPr>
                <w:rFonts w:hint="eastAsia" w:eastAsia="宋体" w:cs="Times New Roman"/>
                <w:color w:val="auto"/>
                <w:sz w:val="24"/>
                <w:szCs w:val="24"/>
                <w:highlight w:val="none"/>
                <w:lang w:val="en-US" w:eastAsia="zh-CN"/>
              </w:rPr>
              <w:t>下</w:t>
            </w:r>
            <w:r>
              <w:rPr>
                <w:rFonts w:hint="eastAsia" w:ascii="Times New Roman" w:hAnsi="Times New Roman" w:eastAsia="Times New Roman" w:cs="Times New Roman"/>
                <w:color w:val="auto"/>
                <w:sz w:val="24"/>
                <w:szCs w:val="24"/>
                <w:highlight w:val="none"/>
              </w:rPr>
              <w:t>表。</w:t>
            </w:r>
          </w:p>
          <w:p w14:paraId="646E5310">
            <w:pPr>
              <w:adjustRightInd w:val="0"/>
              <w:snapToGrid w:val="0"/>
              <w:ind w:firstLine="48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ascii="Times New Roman" w:hAnsi="Times New Roman" w:eastAsia="宋体" w:cs="Times New Roman"/>
                <w:b/>
                <w:bCs/>
                <w:color w:val="auto"/>
                <w:sz w:val="21"/>
                <w:szCs w:val="21"/>
                <w:highlight w:val="none"/>
                <w:lang w:val="en-US" w:eastAsia="zh-CN"/>
              </w:rPr>
              <w:t xml:space="preserve">18  </w:t>
            </w:r>
            <w:r>
              <w:rPr>
                <w:rFonts w:hint="default" w:ascii="Times New Roman" w:hAnsi="Times New Roman" w:eastAsia="宋体" w:cs="Times New Roman"/>
                <w:b/>
                <w:bCs/>
                <w:color w:val="auto"/>
                <w:sz w:val="21"/>
                <w:szCs w:val="21"/>
                <w:highlight w:val="none"/>
                <w:lang w:eastAsia="zh-CN"/>
              </w:rPr>
              <w:t>本项目危险废物贮存情况一览表</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87"/>
              <w:gridCol w:w="924"/>
              <w:gridCol w:w="1226"/>
              <w:gridCol w:w="629"/>
              <w:gridCol w:w="715"/>
              <w:gridCol w:w="687"/>
              <w:gridCol w:w="967"/>
              <w:gridCol w:w="805"/>
            </w:tblGrid>
            <w:tr w14:paraId="4DD3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56" w:type="pct"/>
                  <w:vAlign w:val="center"/>
                </w:tcPr>
                <w:p w14:paraId="3143B7ED">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贮存场所</w:t>
                  </w:r>
                </w:p>
              </w:tc>
              <w:tc>
                <w:tcPr>
                  <w:tcW w:w="756" w:type="pct"/>
                  <w:vAlign w:val="center"/>
                </w:tcPr>
                <w:p w14:paraId="6ECF8BD4">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固体废物名称</w:t>
                  </w:r>
                </w:p>
              </w:tc>
              <w:tc>
                <w:tcPr>
                  <w:tcW w:w="588" w:type="pct"/>
                  <w:vAlign w:val="center"/>
                </w:tcPr>
                <w:p w14:paraId="20B1B33F">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废物类别</w:t>
                  </w:r>
                </w:p>
              </w:tc>
              <w:tc>
                <w:tcPr>
                  <w:tcW w:w="780" w:type="pct"/>
                  <w:vAlign w:val="center"/>
                </w:tcPr>
                <w:p w14:paraId="0F2496E4">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废物代码</w:t>
                  </w:r>
                </w:p>
              </w:tc>
              <w:tc>
                <w:tcPr>
                  <w:tcW w:w="400" w:type="pct"/>
                  <w:vAlign w:val="center"/>
                </w:tcPr>
                <w:p w14:paraId="3F73AACA">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位置</w:t>
                  </w:r>
                </w:p>
              </w:tc>
              <w:tc>
                <w:tcPr>
                  <w:tcW w:w="455" w:type="pct"/>
                  <w:vAlign w:val="center"/>
                </w:tcPr>
                <w:p w14:paraId="46D37404">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占地面积</w:t>
                  </w:r>
                </w:p>
              </w:tc>
              <w:tc>
                <w:tcPr>
                  <w:tcW w:w="437" w:type="pct"/>
                  <w:vAlign w:val="center"/>
                </w:tcPr>
                <w:p w14:paraId="03BD93E3">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暂存能力</w:t>
                  </w:r>
                </w:p>
              </w:tc>
              <w:tc>
                <w:tcPr>
                  <w:tcW w:w="614" w:type="pct"/>
                  <w:vAlign w:val="center"/>
                </w:tcPr>
                <w:p w14:paraId="2EF435EF">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暂存周期</w:t>
                  </w:r>
                </w:p>
              </w:tc>
              <w:tc>
                <w:tcPr>
                  <w:tcW w:w="512" w:type="pct"/>
                  <w:vAlign w:val="center"/>
                </w:tcPr>
                <w:p w14:paraId="04FAA4BD">
                  <w:pPr>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暂存量t</w:t>
                  </w:r>
                </w:p>
              </w:tc>
            </w:tr>
            <w:tr w14:paraId="5C9B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6" w:type="pct"/>
                  <w:vMerge w:val="restart"/>
                  <w:vAlign w:val="center"/>
                </w:tcPr>
                <w:p w14:paraId="20618310">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危废暂存间</w:t>
                  </w:r>
                </w:p>
              </w:tc>
              <w:tc>
                <w:tcPr>
                  <w:tcW w:w="756" w:type="pct"/>
                  <w:vAlign w:val="center"/>
                </w:tcPr>
                <w:p w14:paraId="0385CA7E">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w:t>
                  </w:r>
                  <w:r>
                    <w:rPr>
                      <w:rFonts w:hint="eastAsia" w:ascii="Times New Roman" w:hAnsi="Times New Roman" w:eastAsia="宋体" w:cs="Times New Roman"/>
                      <w:color w:val="auto"/>
                      <w:sz w:val="21"/>
                      <w:szCs w:val="21"/>
                      <w:highlight w:val="none"/>
                      <w:lang w:eastAsia="zh-CN"/>
                    </w:rPr>
                    <w:t>润滑油</w:t>
                  </w:r>
                </w:p>
              </w:tc>
              <w:tc>
                <w:tcPr>
                  <w:tcW w:w="588" w:type="pct"/>
                  <w:vAlign w:val="center"/>
                </w:tcPr>
                <w:p w14:paraId="0EC1F168">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HW08</w:t>
                  </w:r>
                </w:p>
              </w:tc>
              <w:tc>
                <w:tcPr>
                  <w:tcW w:w="780" w:type="pct"/>
                  <w:vAlign w:val="center"/>
                </w:tcPr>
                <w:p w14:paraId="5C3D3CAB">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900-21</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eastAsia="zh-CN"/>
                    </w:rPr>
                    <w:t>-08</w:t>
                  </w:r>
                </w:p>
              </w:tc>
              <w:tc>
                <w:tcPr>
                  <w:tcW w:w="400" w:type="pct"/>
                  <w:vMerge w:val="restart"/>
                  <w:vAlign w:val="center"/>
                </w:tcPr>
                <w:p w14:paraId="196297A7">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危废暂存间</w:t>
                  </w:r>
                </w:p>
              </w:tc>
              <w:tc>
                <w:tcPr>
                  <w:tcW w:w="455" w:type="pct"/>
                  <w:vMerge w:val="restart"/>
                  <w:vAlign w:val="center"/>
                </w:tcPr>
                <w:p w14:paraId="1075C025">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vertAlign w:val="superscript"/>
                      <w:lang w:eastAsia="zh-CN"/>
                    </w:rPr>
                    <w:t>2</w:t>
                  </w:r>
                </w:p>
              </w:tc>
              <w:tc>
                <w:tcPr>
                  <w:tcW w:w="437" w:type="pct"/>
                  <w:vMerge w:val="restart"/>
                  <w:vAlign w:val="center"/>
                </w:tcPr>
                <w:p w14:paraId="2124B65C">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t</w:t>
                  </w:r>
                </w:p>
              </w:tc>
              <w:tc>
                <w:tcPr>
                  <w:tcW w:w="614" w:type="pct"/>
                  <w:vAlign w:val="center"/>
                </w:tcPr>
                <w:p w14:paraId="2898F6FA">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一年</w:t>
                  </w:r>
                </w:p>
              </w:tc>
              <w:tc>
                <w:tcPr>
                  <w:tcW w:w="512" w:type="pct"/>
                  <w:vAlign w:val="center"/>
                </w:tcPr>
                <w:p w14:paraId="1E4AA65B">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0.005</w:t>
                  </w:r>
                </w:p>
              </w:tc>
            </w:tr>
            <w:tr w14:paraId="6E98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vAlign w:val="center"/>
                </w:tcPr>
                <w:p w14:paraId="2AC59B24">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756" w:type="pct"/>
                  <w:vAlign w:val="center"/>
                </w:tcPr>
                <w:p w14:paraId="69CBA00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w:t>
                  </w:r>
                  <w:r>
                    <w:rPr>
                      <w:rFonts w:hint="eastAsia" w:ascii="Times New Roman" w:hAnsi="Times New Roman" w:eastAsia="宋体" w:cs="Times New Roman"/>
                      <w:color w:val="auto"/>
                      <w:sz w:val="21"/>
                      <w:szCs w:val="21"/>
                      <w:highlight w:val="none"/>
                      <w:lang w:eastAsia="zh-CN"/>
                    </w:rPr>
                    <w:t>润滑油</w:t>
                  </w:r>
                  <w:r>
                    <w:rPr>
                      <w:rFonts w:hint="default" w:ascii="Times New Roman" w:hAnsi="Times New Roman" w:eastAsia="宋体" w:cs="Times New Roman"/>
                      <w:color w:val="auto"/>
                      <w:sz w:val="21"/>
                      <w:szCs w:val="21"/>
                      <w:highlight w:val="none"/>
                      <w:lang w:eastAsia="zh-CN"/>
                    </w:rPr>
                    <w:t>桶</w:t>
                  </w:r>
                </w:p>
              </w:tc>
              <w:tc>
                <w:tcPr>
                  <w:tcW w:w="588" w:type="pct"/>
                  <w:vAlign w:val="center"/>
                </w:tcPr>
                <w:p w14:paraId="1D26DC1E">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HW08</w:t>
                  </w:r>
                </w:p>
              </w:tc>
              <w:tc>
                <w:tcPr>
                  <w:tcW w:w="780" w:type="pct"/>
                  <w:vAlign w:val="center"/>
                </w:tcPr>
                <w:p w14:paraId="13BDE86E">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900-249-08</w:t>
                  </w:r>
                </w:p>
              </w:tc>
              <w:tc>
                <w:tcPr>
                  <w:tcW w:w="400" w:type="pct"/>
                  <w:vMerge w:val="continue"/>
                  <w:vAlign w:val="center"/>
                </w:tcPr>
                <w:p w14:paraId="6A6F2EFE">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55" w:type="pct"/>
                  <w:vMerge w:val="continue"/>
                  <w:vAlign w:val="center"/>
                </w:tcPr>
                <w:p w14:paraId="757C1230">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37" w:type="pct"/>
                  <w:vMerge w:val="continue"/>
                  <w:vAlign w:val="center"/>
                </w:tcPr>
                <w:p w14:paraId="0EBDB4FF">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614" w:type="pct"/>
                  <w:vAlign w:val="center"/>
                </w:tcPr>
                <w:p w14:paraId="67683B1C">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一年</w:t>
                  </w:r>
                </w:p>
              </w:tc>
              <w:tc>
                <w:tcPr>
                  <w:tcW w:w="512" w:type="pct"/>
                  <w:vAlign w:val="center"/>
                </w:tcPr>
                <w:p w14:paraId="2800949C">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0.001</w:t>
                  </w:r>
                </w:p>
              </w:tc>
            </w:tr>
            <w:tr w14:paraId="04E2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vAlign w:val="center"/>
                </w:tcPr>
                <w:p w14:paraId="17FDF1FD">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756" w:type="pct"/>
                  <w:vAlign w:val="center"/>
                </w:tcPr>
                <w:p w14:paraId="54DFE30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废脱硫剂</w:t>
                  </w:r>
                </w:p>
              </w:tc>
              <w:tc>
                <w:tcPr>
                  <w:tcW w:w="588" w:type="pct"/>
                  <w:vAlign w:val="center"/>
                </w:tcPr>
                <w:p w14:paraId="55452DF3">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780" w:type="pct"/>
                  <w:vAlign w:val="center"/>
                </w:tcPr>
                <w:p w14:paraId="7C583AA6">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900-041-49</w:t>
                  </w:r>
                </w:p>
              </w:tc>
              <w:tc>
                <w:tcPr>
                  <w:tcW w:w="400" w:type="pct"/>
                  <w:vMerge w:val="continue"/>
                  <w:vAlign w:val="center"/>
                </w:tcPr>
                <w:p w14:paraId="3AC739D8">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55" w:type="pct"/>
                  <w:vMerge w:val="continue"/>
                  <w:vAlign w:val="center"/>
                </w:tcPr>
                <w:p w14:paraId="7E4897D0">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37" w:type="pct"/>
                  <w:vMerge w:val="continue"/>
                  <w:vAlign w:val="center"/>
                </w:tcPr>
                <w:p w14:paraId="4C2011FB">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614" w:type="pct"/>
                  <w:vAlign w:val="center"/>
                </w:tcPr>
                <w:p w14:paraId="20DACAD2">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w:t>
                  </w:r>
                </w:p>
              </w:tc>
              <w:tc>
                <w:tcPr>
                  <w:tcW w:w="512" w:type="pct"/>
                  <w:vAlign w:val="center"/>
                </w:tcPr>
                <w:p w14:paraId="5150C37F">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0.005</w:t>
                  </w:r>
                </w:p>
              </w:tc>
            </w:tr>
            <w:tr w14:paraId="70CB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vAlign w:val="center"/>
                </w:tcPr>
                <w:p w14:paraId="3CBA7823">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756" w:type="pct"/>
                  <w:vAlign w:val="center"/>
                </w:tcPr>
                <w:p w14:paraId="78927DE4">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碱喷淋沉淀</w:t>
                  </w:r>
                </w:p>
              </w:tc>
              <w:tc>
                <w:tcPr>
                  <w:tcW w:w="588" w:type="pct"/>
                  <w:vAlign w:val="center"/>
                </w:tcPr>
                <w:p w14:paraId="231BAB7C">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780" w:type="pct"/>
                  <w:vAlign w:val="center"/>
                </w:tcPr>
                <w:p w14:paraId="03C5C902">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900-041-49</w:t>
                  </w:r>
                </w:p>
              </w:tc>
              <w:tc>
                <w:tcPr>
                  <w:tcW w:w="400" w:type="pct"/>
                  <w:vMerge w:val="continue"/>
                  <w:vAlign w:val="center"/>
                </w:tcPr>
                <w:p w14:paraId="1674ECF3">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55" w:type="pct"/>
                  <w:vMerge w:val="continue"/>
                  <w:vAlign w:val="center"/>
                </w:tcPr>
                <w:p w14:paraId="23FF5A42">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37" w:type="pct"/>
                  <w:vMerge w:val="continue"/>
                  <w:vAlign w:val="center"/>
                </w:tcPr>
                <w:p w14:paraId="5FE81A3B">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614" w:type="pct"/>
                  <w:vAlign w:val="center"/>
                </w:tcPr>
                <w:p w14:paraId="698FFBF9">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w:t>
                  </w:r>
                </w:p>
              </w:tc>
              <w:tc>
                <w:tcPr>
                  <w:tcW w:w="512" w:type="pct"/>
                  <w:vAlign w:val="center"/>
                </w:tcPr>
                <w:p w14:paraId="4AC2FF2E">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0.534</w:t>
                  </w:r>
                </w:p>
              </w:tc>
            </w:tr>
            <w:tr w14:paraId="26EF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vAlign w:val="center"/>
                </w:tcPr>
                <w:p w14:paraId="293CB414">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756" w:type="pct"/>
                  <w:vAlign w:val="center"/>
                </w:tcPr>
                <w:p w14:paraId="3E2B0306">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废药剂包装</w:t>
                  </w:r>
                </w:p>
              </w:tc>
              <w:tc>
                <w:tcPr>
                  <w:tcW w:w="588" w:type="pct"/>
                  <w:vAlign w:val="center"/>
                </w:tcPr>
                <w:p w14:paraId="53636F3E">
                  <w:pPr>
                    <w:wordWrap w:val="0"/>
                    <w:topLinePunct/>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HW49</w:t>
                  </w:r>
                </w:p>
              </w:tc>
              <w:tc>
                <w:tcPr>
                  <w:tcW w:w="780" w:type="pct"/>
                  <w:vAlign w:val="center"/>
                </w:tcPr>
                <w:p w14:paraId="31A693E6">
                  <w:pPr>
                    <w:wordWrap w:val="0"/>
                    <w:topLinePunct/>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900-041-49</w:t>
                  </w:r>
                </w:p>
              </w:tc>
              <w:tc>
                <w:tcPr>
                  <w:tcW w:w="400" w:type="pct"/>
                  <w:vMerge w:val="continue"/>
                  <w:vAlign w:val="center"/>
                </w:tcPr>
                <w:p w14:paraId="330DB59C">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55" w:type="pct"/>
                  <w:vMerge w:val="continue"/>
                  <w:vAlign w:val="center"/>
                </w:tcPr>
                <w:p w14:paraId="5FFF5948">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437" w:type="pct"/>
                  <w:vMerge w:val="continue"/>
                  <w:vAlign w:val="center"/>
                </w:tcPr>
                <w:p w14:paraId="1241A9A5">
                  <w:pPr>
                    <w:adjustRightInd w:val="0"/>
                    <w:snapToGrid w:val="0"/>
                    <w:jc w:val="center"/>
                    <w:rPr>
                      <w:rFonts w:hint="default" w:ascii="Times New Roman" w:hAnsi="Times New Roman" w:eastAsia="宋体" w:cs="Times New Roman"/>
                      <w:color w:val="auto"/>
                      <w:sz w:val="21"/>
                      <w:szCs w:val="21"/>
                      <w:highlight w:val="none"/>
                      <w:lang w:eastAsia="zh-CN"/>
                    </w:rPr>
                  </w:pPr>
                </w:p>
              </w:tc>
              <w:tc>
                <w:tcPr>
                  <w:tcW w:w="614" w:type="pct"/>
                  <w:vAlign w:val="center"/>
                </w:tcPr>
                <w:p w14:paraId="2CFDC3C3">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三个月</w:t>
                  </w:r>
                </w:p>
              </w:tc>
              <w:tc>
                <w:tcPr>
                  <w:tcW w:w="512" w:type="pct"/>
                  <w:vAlign w:val="center"/>
                </w:tcPr>
                <w:p w14:paraId="6A85E231">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0.0012</w:t>
                  </w:r>
                </w:p>
              </w:tc>
            </w:tr>
            <w:tr w14:paraId="7A12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pct"/>
                  <w:gridSpan w:val="8"/>
                  <w:vAlign w:val="center"/>
                </w:tcPr>
                <w:p w14:paraId="288ED6B3">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合计</w:t>
                  </w:r>
                </w:p>
              </w:tc>
              <w:tc>
                <w:tcPr>
                  <w:tcW w:w="512" w:type="pct"/>
                  <w:vAlign w:val="center"/>
                </w:tcPr>
                <w:p w14:paraId="6797E932">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0.5462</w:t>
                  </w:r>
                </w:p>
              </w:tc>
            </w:tr>
          </w:tbl>
          <w:p w14:paraId="360A44A5">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jc w:val="both"/>
              <w:textAlignment w:val="auto"/>
              <w:rPr>
                <w:rFonts w:hint="default" w:ascii="Calibri" w:hAnsi="Calibri" w:eastAsia="宋体" w:cs="Calibri"/>
                <w:color w:val="auto"/>
                <w:sz w:val="24"/>
                <w:szCs w:val="24"/>
                <w:highlight w:val="none"/>
                <w:lang w:eastAsia="zh-CN"/>
              </w:rPr>
            </w:pPr>
            <w:r>
              <w:rPr>
                <w:rFonts w:hint="eastAsia" w:ascii="Times New Roman" w:hAnsi="Times New Roman" w:eastAsia="宋体" w:cs="Times New Roman"/>
                <w:color w:val="auto"/>
                <w:sz w:val="24"/>
                <w:highlight w:val="none"/>
                <w:lang w:eastAsia="zh-CN"/>
              </w:rPr>
              <w:t>本次</w:t>
            </w:r>
            <w:r>
              <w:rPr>
                <w:rFonts w:hint="eastAsia" w:ascii="Times New Roman" w:hAnsi="Times New Roman" w:eastAsia="宋体" w:cs="Times New Roman"/>
                <w:color w:val="auto"/>
                <w:sz w:val="24"/>
                <w:highlight w:val="none"/>
                <w:lang w:val="en-US" w:eastAsia="zh-CN"/>
              </w:rPr>
              <w:t>改</w:t>
            </w:r>
            <w:r>
              <w:rPr>
                <w:rFonts w:hint="eastAsia" w:ascii="Times New Roman" w:hAnsi="Times New Roman" w:eastAsia="宋体" w:cs="Times New Roman"/>
                <w:color w:val="auto"/>
                <w:sz w:val="24"/>
                <w:highlight w:val="none"/>
                <w:lang w:eastAsia="zh-CN"/>
              </w:rPr>
              <w:t>建项目危废暂存间依托宿州益新农牧科技有限公司</w:t>
            </w:r>
            <w:r>
              <w:rPr>
                <w:rFonts w:hint="eastAsia" w:ascii="Times New Roman" w:hAnsi="Times New Roman" w:eastAsia="宋体" w:cs="Times New Roman"/>
                <w:color w:val="auto"/>
                <w:sz w:val="24"/>
                <w:highlight w:val="none"/>
                <w:lang w:val="en-US" w:eastAsia="zh-CN"/>
              </w:rPr>
              <w:t>现有</w:t>
            </w:r>
            <w:r>
              <w:rPr>
                <w:rFonts w:hint="eastAsia" w:ascii="Times New Roman" w:hAnsi="Times New Roman" w:eastAsia="宋体" w:cs="Times New Roman"/>
                <w:color w:val="auto"/>
                <w:sz w:val="24"/>
                <w:highlight w:val="none"/>
                <w:lang w:eastAsia="zh-CN"/>
              </w:rPr>
              <w:t>危废暂存间，</w:t>
            </w:r>
            <w:r>
              <w:rPr>
                <w:rFonts w:hint="default" w:ascii="Times New Roman" w:hAnsi="Times New Roman" w:eastAsia="宋体" w:cs="Times New Roman"/>
                <w:color w:val="auto"/>
                <w:sz w:val="24"/>
                <w:highlight w:val="none"/>
                <w:lang w:eastAsia="zh-CN"/>
              </w:rPr>
              <w:t>现有危废暂存间位于厂区</w:t>
            </w:r>
            <w:r>
              <w:rPr>
                <w:rFonts w:hint="eastAsia" w:ascii="Times New Roman" w:hAnsi="Times New Roman" w:eastAsia="宋体" w:cs="Times New Roman"/>
                <w:color w:val="auto"/>
                <w:sz w:val="24"/>
                <w:highlight w:val="none"/>
                <w:lang w:val="en-US" w:eastAsia="zh-CN"/>
              </w:rPr>
              <w:t>北侧</w:t>
            </w:r>
            <w:r>
              <w:rPr>
                <w:rFonts w:hint="default" w:ascii="Times New Roman" w:hAnsi="Times New Roman" w:eastAsia="宋体" w:cs="Times New Roman"/>
                <w:color w:val="auto"/>
                <w:sz w:val="24"/>
                <w:highlight w:val="none"/>
                <w:lang w:eastAsia="zh-CN"/>
              </w:rPr>
              <w:t>，建筑面积约</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eastAsia="zh-CN"/>
              </w:rPr>
              <w:t>m</w:t>
            </w:r>
            <w:r>
              <w:rPr>
                <w:rFonts w:hint="default" w:ascii="Times New Roman" w:hAnsi="Times New Roman" w:eastAsia="宋体" w:cs="Times New Roman"/>
                <w:color w:val="auto"/>
                <w:sz w:val="24"/>
                <w:highlight w:val="none"/>
                <w:vertAlign w:val="superscript"/>
                <w:lang w:eastAsia="zh-CN"/>
              </w:rPr>
              <w:t>2</w:t>
            </w:r>
            <w:r>
              <w:rPr>
                <w:rFonts w:hint="default" w:ascii="Times New Roman" w:hAnsi="Times New Roman" w:eastAsia="宋体" w:cs="Times New Roman"/>
                <w:color w:val="auto"/>
                <w:sz w:val="24"/>
                <w:highlight w:val="none"/>
                <w:lang w:eastAsia="zh-CN"/>
              </w:rPr>
              <w:t>，贮存能力约</w:t>
            </w:r>
            <w:r>
              <w:rPr>
                <w:rFonts w:hint="eastAsia" w:ascii="Times New Roman" w:hAnsi="Times New Roman" w:eastAsia="宋体" w:cs="Times New Roman"/>
                <w:color w:val="auto"/>
                <w:sz w:val="24"/>
                <w:highlight w:val="none"/>
                <w:lang w:val="en-US" w:eastAsia="zh-CN"/>
              </w:rPr>
              <w:t>10t</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现有项目</w:t>
            </w:r>
            <w:r>
              <w:rPr>
                <w:rFonts w:ascii="宋体" w:hAnsi="宋体" w:eastAsia="宋体" w:cs="宋体"/>
                <w:color w:val="auto"/>
                <w:spacing w:val="1"/>
                <w:sz w:val="24"/>
                <w:szCs w:val="24"/>
                <w:highlight w:val="none"/>
              </w:rPr>
              <w:t>危险固废主要有疾病防疫产生的医疗废物和废沼气脱硫剂</w:t>
            </w:r>
            <w:r>
              <w:rPr>
                <w:rFonts w:hint="eastAsia" w:ascii="宋体" w:hAnsi="宋体" w:eastAsia="宋体" w:cs="宋体"/>
                <w:color w:val="auto"/>
                <w:spacing w:val="1"/>
                <w:sz w:val="24"/>
                <w:szCs w:val="24"/>
                <w:highlight w:val="none"/>
                <w:lang w:eastAsia="zh-CN"/>
              </w:rPr>
              <w:t>，</w:t>
            </w:r>
            <w:r>
              <w:rPr>
                <w:rFonts w:hint="eastAsia" w:ascii="Times New Roman" w:hAnsi="Times New Roman" w:eastAsia="宋体" w:cs="Times New Roman"/>
                <w:color w:val="auto"/>
                <w:sz w:val="24"/>
                <w:highlight w:val="none"/>
                <w:lang w:val="en-US" w:eastAsia="zh-CN"/>
              </w:rPr>
              <w:t>危废产生量2.55t/a，最大暂存量为2.55t。</w:t>
            </w:r>
            <w:r>
              <w:rPr>
                <w:rFonts w:hint="default" w:ascii="Times New Roman" w:hAnsi="Times New Roman" w:eastAsia="宋体" w:cs="Times New Roman"/>
                <w:color w:val="auto"/>
                <w:sz w:val="24"/>
                <w:szCs w:val="24"/>
                <w:highlight w:val="none"/>
                <w:lang w:eastAsia="zh-CN"/>
              </w:rPr>
              <w:t>根据</w:t>
            </w:r>
            <w:r>
              <w:rPr>
                <w:rFonts w:hint="eastAsia" w:ascii="Times New Roman" w:hAnsi="Times New Roman" w:eastAsia="宋体" w:cs="Times New Roman"/>
                <w:color w:val="auto"/>
                <w:sz w:val="24"/>
                <w:szCs w:val="24"/>
                <w:highlight w:val="none"/>
                <w:lang w:val="en-US" w:eastAsia="zh-CN"/>
              </w:rPr>
              <w:t>危废</w:t>
            </w:r>
            <w:r>
              <w:rPr>
                <w:rFonts w:hint="default" w:ascii="Times New Roman" w:hAnsi="Times New Roman" w:eastAsia="宋体" w:cs="Times New Roman"/>
                <w:color w:val="auto"/>
                <w:sz w:val="24"/>
                <w:szCs w:val="24"/>
                <w:highlight w:val="none"/>
                <w:lang w:eastAsia="zh-CN"/>
              </w:rPr>
              <w:t>转移频次，</w:t>
            </w:r>
            <w:r>
              <w:rPr>
                <w:rFonts w:hint="eastAsia"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lang w:eastAsia="zh-CN"/>
              </w:rPr>
              <w:t>项目实际生产过程中危险废物最大暂存量为</w:t>
            </w:r>
            <w:r>
              <w:rPr>
                <w:rFonts w:hint="eastAsia" w:ascii="Times New Roman" w:hAnsi="Times New Roman" w:eastAsia="宋体" w:cs="Times New Roman"/>
                <w:color w:val="auto"/>
                <w:sz w:val="24"/>
                <w:szCs w:val="24"/>
                <w:highlight w:val="none"/>
                <w:lang w:val="en-US" w:eastAsia="zh-CN"/>
              </w:rPr>
              <w:t>0.5462</w:t>
            </w:r>
            <w:r>
              <w:rPr>
                <w:rFonts w:hint="default" w:ascii="Times New Roman" w:hAnsi="Times New Roman" w:eastAsia="宋体" w:cs="Times New Roman"/>
                <w:color w:val="auto"/>
                <w:sz w:val="24"/>
                <w:szCs w:val="24"/>
                <w:highlight w:val="none"/>
                <w:lang w:eastAsia="zh-CN"/>
              </w:rPr>
              <w:t>t，</w:t>
            </w:r>
            <w:r>
              <w:rPr>
                <w:rFonts w:hint="default" w:ascii="Times New Roman" w:hAnsi="Times New Roman" w:eastAsia="宋体" w:cs="Times New Roman"/>
                <w:color w:val="auto"/>
                <w:sz w:val="24"/>
                <w:highlight w:val="none"/>
                <w:lang w:eastAsia="zh-CN"/>
              </w:rPr>
              <w:t>因此</w:t>
            </w:r>
            <w:r>
              <w:rPr>
                <w:rFonts w:hint="eastAsia" w:ascii="Times New Roman" w:hAnsi="Times New Roman" w:eastAsia="宋体" w:cs="Times New Roman"/>
                <w:color w:val="auto"/>
                <w:sz w:val="24"/>
                <w:highlight w:val="none"/>
                <w:lang w:val="en-US" w:eastAsia="zh-CN"/>
              </w:rPr>
              <w:t>依托可行</w:t>
            </w:r>
            <w:r>
              <w:rPr>
                <w:rFonts w:hint="eastAsia" w:ascii="Times New Roman" w:hAnsi="Times New Roman" w:eastAsia="宋体" w:cs="Times New Roman"/>
                <w:color w:val="auto"/>
                <w:sz w:val="24"/>
                <w:highlight w:val="none"/>
                <w:lang w:eastAsia="zh-CN"/>
              </w:rPr>
              <w:t>。</w:t>
            </w:r>
          </w:p>
          <w:p w14:paraId="392C73D3">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Cs/>
                <w:color w:val="000000" w:themeColor="text1"/>
                <w:highlight w:val="none"/>
                <w14:textFill>
                  <w14:solidFill>
                    <w14:schemeClr w14:val="tx1"/>
                  </w14:solidFill>
                </w14:textFill>
              </w:rPr>
            </w:pPr>
            <w:bookmarkStart w:id="9" w:name="_Hlk57281465"/>
            <w:r>
              <w:rPr>
                <w:rFonts w:hint="eastAsia"/>
                <w:bCs/>
                <w:color w:val="000000" w:themeColor="text1"/>
                <w:highlight w:val="none"/>
                <w14:textFill>
                  <w14:solidFill>
                    <w14:schemeClr w14:val="tx1"/>
                  </w14:solidFill>
                </w14:textFill>
              </w:rPr>
              <w:t>②</w:t>
            </w:r>
            <w:r>
              <w:rPr>
                <w:rFonts w:hint="eastAsia"/>
                <w:bCs/>
                <w:color w:val="000000" w:themeColor="text1"/>
                <w:highlight w:val="none"/>
                <w:lang w:val="en-US" w:eastAsia="zh-CN"/>
                <w14:textFill>
                  <w14:solidFill>
                    <w14:schemeClr w14:val="tx1"/>
                  </w14:solidFill>
                </w14:textFill>
              </w:rPr>
              <w:t>危废</w:t>
            </w:r>
            <w:r>
              <w:rPr>
                <w:rFonts w:hint="default" w:ascii="Times New Roman" w:hAnsi="Times New Roman" w:cs="Times New Roman"/>
                <w:bCs/>
                <w:color w:val="000000" w:themeColor="text1"/>
                <w:highlight w:val="none"/>
                <w14:textFill>
                  <w14:solidFill>
                    <w14:schemeClr w14:val="tx1"/>
                  </w14:solidFill>
                </w14:textFill>
              </w:rPr>
              <w:t>贮存场所环境影响分析</w:t>
            </w:r>
          </w:p>
          <w:bookmarkEnd w:id="9"/>
          <w:p w14:paraId="6C940634">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本项目危废暂存间依托现有项目危废暂存间，本次不对</w:t>
            </w:r>
            <w:r>
              <w:rPr>
                <w:rFonts w:hint="eastAsia"/>
                <w:bCs/>
                <w:color w:val="000000" w:themeColor="text1"/>
                <w:highlight w:val="none"/>
                <w:lang w:val="en-US" w:eastAsia="zh-CN"/>
                <w14:textFill>
                  <w14:solidFill>
                    <w14:schemeClr w14:val="tx1"/>
                  </w14:solidFill>
                </w14:textFill>
              </w:rPr>
              <w:t>危废</w:t>
            </w:r>
            <w:r>
              <w:rPr>
                <w:rFonts w:hint="default" w:ascii="Times New Roman" w:hAnsi="Times New Roman" w:cs="Times New Roman"/>
                <w:bCs/>
                <w:color w:val="000000" w:themeColor="text1"/>
                <w:highlight w:val="none"/>
                <w14:textFill>
                  <w14:solidFill>
                    <w14:schemeClr w14:val="tx1"/>
                  </w14:solidFill>
                </w14:textFill>
              </w:rPr>
              <w:t>贮存场所环境影响</w:t>
            </w:r>
            <w:r>
              <w:rPr>
                <w:rFonts w:hint="eastAsia" w:ascii="Times New Roman" w:hAnsi="Times New Roman" w:cs="Times New Roman"/>
                <w:bCs/>
                <w:color w:val="000000" w:themeColor="text1"/>
                <w:highlight w:val="none"/>
                <w:lang w:val="en-US" w:eastAsia="zh-CN"/>
                <w14:textFill>
                  <w14:solidFill>
                    <w14:schemeClr w14:val="tx1"/>
                  </w14:solidFill>
                </w14:textFill>
              </w:rPr>
              <w:t>进行</w:t>
            </w:r>
            <w:r>
              <w:rPr>
                <w:rFonts w:hint="default" w:ascii="Times New Roman" w:hAnsi="Times New Roman" w:cs="Times New Roman"/>
                <w:bCs/>
                <w:color w:val="000000" w:themeColor="text1"/>
                <w:highlight w:val="none"/>
                <w14:textFill>
                  <w14:solidFill>
                    <w14:schemeClr w14:val="tx1"/>
                  </w14:solidFill>
                </w14:textFill>
              </w:rPr>
              <w:t>分析</w:t>
            </w:r>
            <w:r>
              <w:rPr>
                <w:rFonts w:hint="eastAsia" w:ascii="Times New Roman" w:hAnsi="Times New Roman" w:cs="Times New Roman"/>
                <w:bCs/>
                <w:color w:val="000000" w:themeColor="text1"/>
                <w:highlight w:val="none"/>
                <w:lang w:eastAsia="zh-CN"/>
                <w14:textFill>
                  <w14:solidFill>
                    <w14:schemeClr w14:val="tx1"/>
                  </w14:solidFill>
                </w14:textFill>
              </w:rPr>
              <w:t>。</w:t>
            </w:r>
          </w:p>
          <w:p w14:paraId="307C924E">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危废</w:t>
            </w:r>
            <w:r>
              <w:rPr>
                <w:rFonts w:hint="eastAsia"/>
                <w:bCs/>
                <w:color w:val="000000" w:themeColor="text1"/>
                <w:sz w:val="24"/>
                <w:highlight w:val="none"/>
                <w14:textFill>
                  <w14:solidFill>
                    <w14:schemeClr w14:val="tx1"/>
                  </w14:solidFill>
                </w14:textFill>
              </w:rPr>
              <w:t>运输过程的环境影响分析</w:t>
            </w:r>
          </w:p>
          <w:p w14:paraId="2B269019">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bCs/>
                <w:color w:val="000000" w:themeColor="text1"/>
                <w:sz w:val="24"/>
                <w:highlight w:val="none"/>
                <w14:textFill>
                  <w14:solidFill>
                    <w14:schemeClr w14:val="tx1"/>
                  </w14:solidFill>
                </w14:textFill>
              </w:rPr>
            </w:pPr>
            <w:bookmarkStart w:id="10" w:name="_Hlk57281481"/>
            <w:r>
              <w:rPr>
                <w:rFonts w:hint="eastAsia"/>
                <w:bCs/>
                <w:color w:val="000000" w:themeColor="text1"/>
                <w:sz w:val="24"/>
                <w:highlight w:val="none"/>
                <w14:textFill>
                  <w14:solidFill>
                    <w14:schemeClr w14:val="tx1"/>
                  </w14:solidFill>
                </w14:textFill>
              </w:rPr>
              <w:t>项目</w:t>
            </w:r>
            <w:r>
              <w:rPr>
                <w:rFonts w:hint="eastAsia"/>
                <w:bCs/>
                <w:color w:val="000000" w:themeColor="text1"/>
                <w:sz w:val="24"/>
                <w:highlight w:val="none"/>
                <w:lang w:val="en-US" w:eastAsia="zh-CN"/>
                <w14:textFill>
                  <w14:solidFill>
                    <w14:schemeClr w14:val="tx1"/>
                  </w14:solidFill>
                </w14:textFill>
              </w:rPr>
              <w:t>废润滑油</w:t>
            </w:r>
            <w:r>
              <w:rPr>
                <w:rFonts w:hint="eastAsia"/>
                <w:bCs/>
                <w:color w:val="000000" w:themeColor="text1"/>
                <w:sz w:val="24"/>
                <w:highlight w:val="none"/>
                <w14:textFill>
                  <w14:solidFill>
                    <w14:schemeClr w14:val="tx1"/>
                  </w14:solidFill>
                </w14:textFill>
              </w:rPr>
              <w:t>为液态，经收集后至危废暂存场所。在运输过程中若发生容器</w:t>
            </w:r>
            <w:r>
              <w:rPr>
                <w:rFonts w:hint="eastAsia"/>
                <w:bCs/>
                <w:color w:val="000000" w:themeColor="text1"/>
                <w:sz w:val="24"/>
                <w:highlight w:val="none"/>
                <w:lang w:eastAsia="zh-CN"/>
                <w14:textFill>
                  <w14:solidFill>
                    <w14:schemeClr w14:val="tx1"/>
                  </w14:solidFill>
                </w14:textFill>
              </w:rPr>
              <w:t>泄漏</w:t>
            </w:r>
            <w:r>
              <w:rPr>
                <w:rFonts w:hint="eastAsia"/>
                <w:bCs/>
                <w:color w:val="000000" w:themeColor="text1"/>
                <w:sz w:val="24"/>
                <w:highlight w:val="none"/>
                <w14:textFill>
                  <w14:solidFill>
                    <w14:schemeClr w14:val="tx1"/>
                  </w14:solidFill>
                </w14:textFill>
              </w:rPr>
              <w:t>，撒漏的</w:t>
            </w:r>
            <w:r>
              <w:rPr>
                <w:rFonts w:hint="eastAsia"/>
                <w:bCs/>
                <w:color w:val="000000" w:themeColor="text1"/>
                <w:sz w:val="24"/>
                <w:highlight w:val="none"/>
                <w:lang w:eastAsia="zh-CN"/>
                <w14:textFill>
                  <w14:solidFill>
                    <w14:schemeClr w14:val="tx1"/>
                  </w14:solidFill>
                </w14:textFill>
              </w:rPr>
              <w:t>废润滑油</w:t>
            </w:r>
            <w:r>
              <w:rPr>
                <w:rFonts w:hint="eastAsia"/>
                <w:bCs/>
                <w:color w:val="000000" w:themeColor="text1"/>
                <w:sz w:val="24"/>
                <w:highlight w:val="none"/>
                <w14:textFill>
                  <w14:solidFill>
                    <w14:schemeClr w14:val="tx1"/>
                  </w14:solidFill>
                </w14:textFill>
              </w:rPr>
              <w:t>会对土壤、地下水造成污染，若遇雨天</w:t>
            </w:r>
            <w:r>
              <w:rPr>
                <w:rFonts w:hint="eastAsia"/>
                <w:bCs/>
                <w:color w:val="000000" w:themeColor="text1"/>
                <w:sz w:val="24"/>
                <w:highlight w:val="none"/>
                <w:lang w:val="en-US" w:eastAsia="zh-CN"/>
                <w14:textFill>
                  <w14:solidFill>
                    <w14:schemeClr w14:val="tx1"/>
                  </w14:solidFill>
                </w14:textFill>
              </w:rPr>
              <w:t>或</w:t>
            </w:r>
            <w:r>
              <w:rPr>
                <w:rFonts w:hint="eastAsia"/>
                <w:bCs/>
                <w:color w:val="000000" w:themeColor="text1"/>
                <w:sz w:val="24"/>
                <w:highlight w:val="none"/>
                <w14:textFill>
                  <w14:solidFill>
                    <w14:schemeClr w14:val="tx1"/>
                  </w14:solidFill>
                </w14:textFill>
              </w:rPr>
              <w:t>撒漏到雨水管网，则会随雨水管网影响地表水体，从而影响周边环境保护目标。</w:t>
            </w:r>
          </w:p>
          <w:p w14:paraId="500DBE14">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为避免厂区运输过</w:t>
            </w:r>
            <w:r>
              <w:rPr>
                <w:rFonts w:hint="eastAsia"/>
                <w:bCs/>
                <w:color w:val="000000" w:themeColor="text1"/>
                <w:sz w:val="24"/>
                <w:highlight w:val="none"/>
                <w:lang w:eastAsia="zh-CN"/>
                <w14:textFill>
                  <w14:solidFill>
                    <w14:schemeClr w14:val="tx1"/>
                  </w14:solidFill>
                </w14:textFill>
              </w:rPr>
              <w:t>程中</w:t>
            </w:r>
            <w:r>
              <w:rPr>
                <w:rFonts w:hint="eastAsia"/>
                <w:bCs/>
                <w:color w:val="000000" w:themeColor="text1"/>
                <w:sz w:val="24"/>
                <w:highlight w:val="none"/>
                <w14:textFill>
                  <w14:solidFill>
                    <w14:schemeClr w14:val="tx1"/>
                  </w14:solidFill>
                </w14:textFill>
              </w:rPr>
              <w:t>产生的影响，项目</w:t>
            </w:r>
            <w:r>
              <w:rPr>
                <w:rFonts w:hint="eastAsia"/>
                <w:bCs/>
                <w:color w:val="000000" w:themeColor="text1"/>
                <w:sz w:val="24"/>
                <w:highlight w:val="none"/>
                <w:lang w:eastAsia="zh-CN"/>
                <w14:textFill>
                  <w14:solidFill>
                    <w14:schemeClr w14:val="tx1"/>
                  </w14:solidFill>
                </w14:textFill>
              </w:rPr>
              <w:t>废润滑油</w:t>
            </w:r>
            <w:r>
              <w:rPr>
                <w:rFonts w:hint="eastAsia"/>
                <w:bCs/>
                <w:color w:val="000000" w:themeColor="text1"/>
                <w:sz w:val="24"/>
                <w:highlight w:val="none"/>
                <w14:textFill>
                  <w14:solidFill>
                    <w14:schemeClr w14:val="tx1"/>
                  </w14:solidFill>
                </w14:textFill>
              </w:rPr>
              <w:t>运输过</w:t>
            </w:r>
            <w:r>
              <w:rPr>
                <w:rFonts w:hint="eastAsia"/>
                <w:bCs/>
                <w:color w:val="000000" w:themeColor="text1"/>
                <w:sz w:val="24"/>
                <w:highlight w:val="none"/>
                <w:lang w:eastAsia="zh-CN"/>
                <w14:textFill>
                  <w14:solidFill>
                    <w14:schemeClr w14:val="tx1"/>
                  </w14:solidFill>
                </w14:textFill>
              </w:rPr>
              <w:t>程中</w:t>
            </w:r>
            <w:r>
              <w:rPr>
                <w:rFonts w:hint="eastAsia"/>
                <w:bCs/>
                <w:color w:val="000000" w:themeColor="text1"/>
                <w:sz w:val="24"/>
                <w:highlight w:val="none"/>
                <w14:textFill>
                  <w14:solidFill>
                    <w14:schemeClr w14:val="tx1"/>
                  </w14:solidFill>
                </w14:textFill>
              </w:rPr>
              <w:t>，应采用符合要求的危废容器盛装，同时在盛装时，应做好渗漏测试，确保其完好；合理规划厂区运输路线；厂区运输时可采用推车运输，推车上设置固定的塑料容器，将收集后的</w:t>
            </w:r>
            <w:r>
              <w:rPr>
                <w:rFonts w:hint="eastAsia"/>
                <w:bCs/>
                <w:color w:val="000000" w:themeColor="text1"/>
                <w:sz w:val="24"/>
                <w:highlight w:val="none"/>
                <w:lang w:eastAsia="zh-CN"/>
                <w14:textFill>
                  <w14:solidFill>
                    <w14:schemeClr w14:val="tx1"/>
                  </w14:solidFill>
                </w14:textFill>
              </w:rPr>
              <w:t>废润滑油</w:t>
            </w:r>
            <w:r>
              <w:rPr>
                <w:rFonts w:hint="eastAsia"/>
                <w:bCs/>
                <w:color w:val="000000" w:themeColor="text1"/>
                <w:sz w:val="24"/>
                <w:highlight w:val="none"/>
                <w14:textFill>
                  <w14:solidFill>
                    <w14:schemeClr w14:val="tx1"/>
                  </w14:solidFill>
                </w14:textFill>
              </w:rPr>
              <w:t>容器（加盖密封）放置在塑料容器内，同时塑料容器加盖并固定。确保在翻转时不会撒漏出来；此外厂区应根据应急预案要求设置吸附棉，若发生泄漏及时吸附清理，避免污染扩大。</w:t>
            </w:r>
          </w:p>
          <w:p w14:paraId="507DE316">
            <w:pPr>
              <w:pStyle w:val="14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Cs/>
                <w:color w:val="000000" w:themeColor="text1"/>
                <w:sz w:val="24"/>
                <w:highlight w:val="none"/>
                <w:lang w:val="en-US"/>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危险废物运输污染防治措施</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w:t>①</w:t>
            </w:r>
            <w:r>
              <w:rPr>
                <w:rFonts w:hint="eastAsia" w:ascii="宋体" w:hAnsi="宋体" w:eastAsia="宋体" w:cs="宋体"/>
                <w:b w:val="0"/>
                <w:i w:val="0"/>
                <w:color w:val="000000" w:themeColor="text1"/>
                <w:sz w:val="24"/>
                <w:szCs w:val="24"/>
                <w:highlight w:val="none"/>
                <w14:textFill>
                  <w14:solidFill>
                    <w14:schemeClr w14:val="tx1"/>
                  </w14:solidFill>
                </w14:textFill>
              </w:rPr>
              <w:t>不同种类的危险废物分类存放</w:t>
            </w:r>
            <w:r>
              <w:rPr>
                <w:rFonts w:hint="eastAsia" w:ascii="宋体" w:hAnsi="宋体" w:cs="宋体"/>
                <w:b w:val="0"/>
                <w:i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w:t>②</w:t>
            </w:r>
            <w:r>
              <w:rPr>
                <w:rFonts w:hint="eastAsia" w:ascii="宋体" w:hAnsi="宋体" w:eastAsia="宋体" w:cs="宋体"/>
                <w:b w:val="0"/>
                <w:i w:val="0"/>
                <w:color w:val="000000" w:themeColor="text1"/>
                <w:sz w:val="24"/>
                <w:szCs w:val="24"/>
                <w:highlight w:val="none"/>
                <w14:textFill>
                  <w14:solidFill>
                    <w14:schemeClr w14:val="tx1"/>
                  </w14:solidFill>
                </w14:textFill>
              </w:rPr>
              <w:t>应及时委托有资质公司处置，杜绝在</w:t>
            </w:r>
            <w:r>
              <w:rPr>
                <w:rFonts w:hint="eastAsia" w:cs="Times New Roman"/>
                <w:color w:val="000000" w:themeColor="text1"/>
                <w:sz w:val="24"/>
                <w:highlight w:val="none"/>
                <w:lang w:val="en-US" w:eastAsia="zh-CN"/>
                <w14:textFill>
                  <w14:solidFill>
                    <w14:schemeClr w14:val="tx1"/>
                  </w14:solidFill>
                </w14:textFill>
              </w:rPr>
              <w:t>危险废物临时贮存场所</w:t>
            </w:r>
            <w:r>
              <w:rPr>
                <w:rFonts w:hint="eastAsia" w:ascii="宋体" w:hAnsi="宋体" w:eastAsia="宋体" w:cs="宋体"/>
                <w:b w:val="0"/>
                <w:i w:val="0"/>
                <w:color w:val="000000" w:themeColor="text1"/>
                <w:sz w:val="24"/>
                <w:szCs w:val="24"/>
                <w:highlight w:val="none"/>
                <w14:textFill>
                  <w14:solidFill>
                    <w14:schemeClr w14:val="tx1"/>
                  </w14:solidFill>
                </w14:textFill>
              </w:rPr>
              <w:t>内长期存放</w:t>
            </w:r>
            <w:r>
              <w:rPr>
                <w:rFonts w:hint="eastAsia" w:ascii="宋体" w:hAnsi="宋体" w:cs="宋体"/>
                <w:b w:val="0"/>
                <w:i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w:t>③</w:t>
            </w:r>
            <w:r>
              <w:rPr>
                <w:rFonts w:hint="eastAsia" w:ascii="Times New Roman" w:hAnsi="Times New Roman" w:cs="Times New Roman"/>
                <w:color w:val="000000" w:themeColor="text1"/>
                <w:sz w:val="24"/>
                <w:highlight w:val="none"/>
                <w14:textFill>
                  <w14:solidFill>
                    <w14:schemeClr w14:val="tx1"/>
                  </w14:solidFill>
                </w14:textFill>
              </w:rPr>
              <w:t>危险废物的运输车辆须经主管单位检查，并持有有关单位签发的许可证，负责运输的司机应通过培训，持有证明文件。</w:t>
            </w:r>
            <w:r>
              <w:rPr>
                <w:rFonts w:hint="default" w:ascii="Times New Roman" w:hAnsi="Times New Roman" w:eastAsia="宋体" w:cs="Times New Roman"/>
                <w:color w:val="000000" w:themeColor="text1"/>
                <w:sz w:val="24"/>
                <w:highlight w:val="none"/>
                <w14:textFill>
                  <w14:solidFill>
                    <w14:schemeClr w14:val="tx1"/>
                  </w14:solidFill>
                </w14:textFill>
              </w:rPr>
              <w:t>④</w:t>
            </w:r>
            <w:r>
              <w:rPr>
                <w:rFonts w:hint="eastAsia" w:ascii="Times New Roman" w:hAnsi="Times New Roman" w:cs="Times New Roman"/>
                <w:color w:val="000000" w:themeColor="text1"/>
                <w:sz w:val="24"/>
                <w:highlight w:val="none"/>
                <w14:textFill>
                  <w14:solidFill>
                    <w14:schemeClr w14:val="tx1"/>
                  </w14:solidFill>
                </w14:textFill>
              </w:rPr>
              <w:t>承载危险废物的车辆须有明显的标志或适当的危险符号，以引起注意。</w:t>
            </w:r>
            <w:r>
              <w:rPr>
                <w:rFonts w:hint="default" w:ascii="Times New Roman" w:hAnsi="Times New Roman" w:eastAsia="宋体" w:cs="Times New Roman"/>
                <w:color w:val="000000" w:themeColor="text1"/>
                <w:sz w:val="24"/>
                <w:highlight w:val="none"/>
                <w14:textFill>
                  <w14:solidFill>
                    <w14:schemeClr w14:val="tx1"/>
                  </w14:solidFill>
                </w14:textFill>
              </w:rPr>
              <w:t>⑤</w:t>
            </w:r>
            <w:r>
              <w:rPr>
                <w:rFonts w:hint="eastAsia" w:ascii="Times New Roman" w:hAnsi="Times New Roman" w:cs="Times New Roman"/>
                <w:color w:val="000000" w:themeColor="text1"/>
                <w:sz w:val="24"/>
                <w:highlight w:val="none"/>
                <w14:textFill>
                  <w14:solidFill>
                    <w14:schemeClr w14:val="tx1"/>
                  </w14:solidFill>
                </w14:textFill>
              </w:rPr>
              <w:t>载有危险废物的车辆在公路上行驶时，需持有运输许可证，其上应注明废物来源、性质和运往地点。</w:t>
            </w:r>
            <w:r>
              <w:rPr>
                <w:rFonts w:hint="default" w:ascii="Times New Roman" w:hAnsi="Times New Roman" w:eastAsia="宋体" w:cs="Times New Roman"/>
                <w:color w:val="000000" w:themeColor="text1"/>
                <w:sz w:val="24"/>
                <w:highlight w:val="none"/>
                <w14:textFill>
                  <w14:solidFill>
                    <w14:schemeClr w14:val="tx1"/>
                  </w14:solidFill>
                </w14:textFill>
              </w:rPr>
              <w:t>⑥</w:t>
            </w:r>
            <w:r>
              <w:rPr>
                <w:rFonts w:hint="eastAsia" w:ascii="Times New Roman" w:hAnsi="Times New Roman" w:cs="Times New Roman"/>
                <w:color w:val="000000" w:themeColor="text1"/>
                <w:sz w:val="24"/>
                <w:highlight w:val="none"/>
                <w14:textFill>
                  <w14:solidFill>
                    <w14:schemeClr w14:val="tx1"/>
                  </w14:solidFill>
                </w14:textFill>
              </w:rPr>
              <w:t>组织危险废物的运输单位，在事先需</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做出</w:t>
            </w:r>
            <w:r>
              <w:rPr>
                <w:rFonts w:hint="eastAsia" w:ascii="Times New Roman" w:hAnsi="Times New Roman" w:cs="Times New Roman"/>
                <w:color w:val="000000" w:themeColor="text1"/>
                <w:sz w:val="24"/>
                <w:highlight w:val="none"/>
                <w14:textFill>
                  <w14:solidFill>
                    <w14:schemeClr w14:val="tx1"/>
                  </w14:solidFill>
                </w14:textFill>
              </w:rPr>
              <w:t>周密的运输计划和行驶路线，其中包括有效的废物</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泄漏</w:t>
            </w:r>
            <w:r>
              <w:rPr>
                <w:rFonts w:hint="eastAsia" w:ascii="Times New Roman" w:hAnsi="Times New Roman" w:cs="Times New Roman"/>
                <w:color w:val="000000" w:themeColor="text1"/>
                <w:sz w:val="24"/>
                <w:highlight w:val="none"/>
                <w14:textFill>
                  <w14:solidFill>
                    <w14:schemeClr w14:val="tx1"/>
                  </w14:solidFill>
                </w14:textFill>
              </w:rPr>
              <w:t>情况下的应急措施。</w:t>
            </w:r>
            <w:r>
              <w:rPr>
                <w:rFonts w:hint="default" w:ascii="Times New Roman" w:hAnsi="Times New Roman" w:eastAsia="宋体" w:cs="Times New Roman"/>
                <w:color w:val="000000" w:themeColor="text1"/>
                <w:sz w:val="24"/>
                <w:highlight w:val="none"/>
                <w14:textFill>
                  <w14:solidFill>
                    <w14:schemeClr w14:val="tx1"/>
                  </w14:solidFill>
                </w14:textFill>
              </w:rPr>
              <w:t>⑦</w:t>
            </w:r>
            <w:r>
              <w:rPr>
                <w:rFonts w:hint="eastAsia" w:ascii="Times New Roman" w:hAnsi="Times New Roman" w:cs="Times New Roman"/>
                <w:color w:val="000000" w:themeColor="text1"/>
                <w:sz w:val="24"/>
                <w:highlight w:val="none"/>
                <w14:textFill>
                  <w14:solidFill>
                    <w14:schemeClr w14:val="tx1"/>
                  </w14:solidFill>
                </w14:textFill>
              </w:rPr>
              <w:t>运输应严格执行危废转移五联单制度。危险废物运输单位应当如实填写联单的运输单位栏目按照国家有关危险物品运输的规定</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14:textFill>
                  <w14:solidFill>
                    <w14:schemeClr w14:val="tx1"/>
                  </w14:solidFill>
                </w14:textFill>
              </w:rPr>
              <w:t>将危险废物安全运抵联单载明的</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接收</w:t>
            </w:r>
            <w:r>
              <w:rPr>
                <w:rFonts w:hint="eastAsia" w:ascii="Times New Roman" w:hAnsi="Times New Roman" w:cs="Times New Roman"/>
                <w:color w:val="000000" w:themeColor="text1"/>
                <w:sz w:val="24"/>
                <w:highlight w:val="none"/>
                <w14:textFill>
                  <w14:solidFill>
                    <w14:schemeClr w14:val="tx1"/>
                  </w14:solidFill>
                </w14:textFill>
              </w:rPr>
              <w:t>地点</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同时做好危废台账工作。</w:t>
            </w:r>
          </w:p>
          <w:p w14:paraId="5F5CBA2A">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综合而言，本项目危废产生量</w:t>
            </w:r>
            <w:r>
              <w:rPr>
                <w:rFonts w:hint="eastAsia"/>
                <w:bCs/>
                <w:color w:val="000000" w:themeColor="text1"/>
                <w:sz w:val="24"/>
                <w:highlight w:val="none"/>
                <w:lang w:val="en-US" w:eastAsia="zh-CN"/>
                <w14:textFill>
                  <w14:solidFill>
                    <w14:schemeClr w14:val="tx1"/>
                  </w14:solidFill>
                </w14:textFill>
              </w:rPr>
              <w:t>较少</w:t>
            </w:r>
            <w:r>
              <w:rPr>
                <w:rFonts w:hint="eastAsia"/>
                <w:bCs/>
                <w:color w:val="000000" w:themeColor="text1"/>
                <w:sz w:val="24"/>
                <w:highlight w:val="none"/>
                <w14:textFill>
                  <w14:solidFill>
                    <w14:schemeClr w14:val="tx1"/>
                  </w14:solidFill>
                </w14:textFill>
              </w:rPr>
              <w:t>，在采取相应的运输防护措施后，对环境应较小。</w:t>
            </w:r>
          </w:p>
          <w:p w14:paraId="72AB6C60">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危废处置的环境影响分析</w:t>
            </w:r>
          </w:p>
          <w:p w14:paraId="5ED3028D">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本项目产生的危险</w:t>
            </w:r>
            <w:r>
              <w:rPr>
                <w:rFonts w:hint="eastAsia"/>
                <w:bCs/>
                <w:color w:val="000000" w:themeColor="text1"/>
                <w:sz w:val="24"/>
                <w:highlight w:val="none"/>
                <w:lang w:val="en-US" w:eastAsia="zh-CN"/>
                <w14:textFill>
                  <w14:solidFill>
                    <w14:schemeClr w14:val="tx1"/>
                  </w14:solidFill>
                </w14:textFill>
              </w:rPr>
              <w:t>废物</w:t>
            </w:r>
            <w:r>
              <w:rPr>
                <w:rFonts w:hint="eastAsia"/>
                <w:bCs/>
                <w:color w:val="000000" w:themeColor="text1"/>
                <w:sz w:val="24"/>
                <w:highlight w:val="none"/>
                <w14:textFill>
                  <w14:solidFill>
                    <w14:schemeClr w14:val="tx1"/>
                  </w14:solidFill>
                </w14:textFill>
              </w:rPr>
              <w:t>，均委托有资质单位处置，并要求签订合同，项目所有危险</w:t>
            </w:r>
            <w:r>
              <w:rPr>
                <w:rFonts w:hint="eastAsia"/>
                <w:bCs/>
                <w:color w:val="000000" w:themeColor="text1"/>
                <w:sz w:val="24"/>
                <w:highlight w:val="none"/>
                <w:lang w:val="en-US" w:eastAsia="zh-CN"/>
                <w14:textFill>
                  <w14:solidFill>
                    <w14:schemeClr w14:val="tx1"/>
                  </w14:solidFill>
                </w14:textFill>
              </w:rPr>
              <w:t>废物</w:t>
            </w:r>
            <w:r>
              <w:rPr>
                <w:rFonts w:hint="eastAsia"/>
                <w:bCs/>
                <w:color w:val="000000" w:themeColor="text1"/>
                <w:sz w:val="24"/>
                <w:highlight w:val="none"/>
                <w14:textFill>
                  <w14:solidFill>
                    <w14:schemeClr w14:val="tx1"/>
                  </w14:solidFill>
                </w14:textFill>
              </w:rPr>
              <w:t>均有</w:t>
            </w:r>
            <w:r>
              <w:rPr>
                <w:rFonts w:hint="eastAsia"/>
                <w:bCs/>
                <w:color w:val="000000" w:themeColor="text1"/>
                <w:sz w:val="24"/>
                <w:highlight w:val="none"/>
                <w:lang w:val="en-US" w:eastAsia="zh-CN"/>
                <w14:textFill>
                  <w14:solidFill>
                    <w14:schemeClr w14:val="tx1"/>
                  </w14:solidFill>
                </w14:textFill>
              </w:rPr>
              <w:t>资质单位</w:t>
            </w:r>
            <w:r>
              <w:rPr>
                <w:rFonts w:hint="eastAsia"/>
                <w:bCs/>
                <w:color w:val="000000" w:themeColor="text1"/>
                <w:sz w:val="24"/>
                <w:highlight w:val="none"/>
                <w14:textFill>
                  <w14:solidFill>
                    <w14:schemeClr w14:val="tx1"/>
                  </w14:solidFill>
                </w14:textFill>
              </w:rPr>
              <w:t>危废转运车收集送至</w:t>
            </w:r>
            <w:r>
              <w:rPr>
                <w:rFonts w:hint="eastAsia"/>
                <w:bCs/>
                <w:color w:val="000000" w:themeColor="text1"/>
                <w:sz w:val="24"/>
                <w:highlight w:val="none"/>
                <w:lang w:val="en-US" w:eastAsia="zh-CN"/>
                <w14:textFill>
                  <w14:solidFill>
                    <w14:schemeClr w14:val="tx1"/>
                  </w14:solidFill>
                </w14:textFill>
              </w:rPr>
              <w:t>危废处置资质单位</w:t>
            </w:r>
            <w:r>
              <w:rPr>
                <w:rFonts w:hint="eastAsia"/>
                <w:bCs/>
                <w:color w:val="000000" w:themeColor="text1"/>
                <w:sz w:val="24"/>
                <w:highlight w:val="none"/>
                <w14:textFill>
                  <w14:solidFill>
                    <w14:schemeClr w14:val="tx1"/>
                  </w14:solidFill>
                </w14:textFill>
              </w:rPr>
              <w:t>合理处置。对区域环境影响很小。</w:t>
            </w:r>
          </w:p>
          <w:p w14:paraId="55D24101">
            <w:pPr>
              <w:pStyle w:val="14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Cs/>
                <w:color w:val="000000" w:themeColor="text1"/>
                <w:sz w:val="24"/>
                <w:highlight w:val="none"/>
                <w:lang w:eastAsia="zh-CN"/>
                <w14:textFill>
                  <w14:solidFill>
                    <w14:schemeClr w14:val="tx1"/>
                  </w14:solidFill>
                </w14:textFill>
              </w:rPr>
            </w:pPr>
            <w:r>
              <w:rPr>
                <w:rFonts w:hint="eastAsia"/>
                <w:bCs/>
                <w:color w:val="000000" w:themeColor="text1"/>
                <w:sz w:val="24"/>
                <w:highlight w:val="none"/>
                <w14:textFill>
                  <w14:solidFill>
                    <w14:schemeClr w14:val="tx1"/>
                  </w14:solidFill>
                </w14:textFill>
              </w:rPr>
              <w:t>上述固废均落实了妥善有效</w:t>
            </w:r>
            <w:r>
              <w:rPr>
                <w:rFonts w:hint="eastAsia"/>
                <w:bCs/>
                <w:color w:val="000000" w:themeColor="text1"/>
                <w:sz w:val="24"/>
                <w:highlight w:val="none"/>
                <w:lang w:eastAsia="zh-CN"/>
                <w14:textFill>
                  <w14:solidFill>
                    <w14:schemeClr w14:val="tx1"/>
                  </w14:solidFill>
                </w14:textFill>
              </w:rPr>
              <w:t>地</w:t>
            </w:r>
            <w:r>
              <w:rPr>
                <w:rFonts w:hint="eastAsia"/>
                <w:bCs/>
                <w:color w:val="000000" w:themeColor="text1"/>
                <w:sz w:val="24"/>
                <w:highlight w:val="none"/>
                <w14:textFill>
                  <w14:solidFill>
                    <w14:schemeClr w14:val="tx1"/>
                  </w14:solidFill>
                </w14:textFill>
              </w:rPr>
              <w:t>处理、处置方式，不会产生二次污染，对周围环境影响较小。</w:t>
            </w:r>
            <w:bookmarkEnd w:id="10"/>
          </w:p>
          <w:p w14:paraId="622B4BE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bidi="ar"/>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eastAsia="zh-CN" w:bidi="ar"/>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运营期地下水和土壤环境影响和保护措施</w:t>
            </w:r>
          </w:p>
          <w:p w14:paraId="112C674C">
            <w:pPr>
              <w:pStyle w:val="131"/>
              <w:keepNext/>
              <w:keepLines/>
              <w:pageBreakBefore w:val="0"/>
              <w:widowControl w:val="0"/>
              <w:kinsoku/>
              <w:wordWrap/>
              <w:overflowPunct/>
              <w:topLinePunct w:val="0"/>
              <w:autoSpaceDE/>
              <w:autoSpaceDN/>
              <w:bidi w:val="0"/>
              <w:adjustRightInd w:val="0"/>
              <w:snapToGrid w:val="0"/>
              <w:spacing w:after="0" w:line="240" w:lineRule="auto"/>
              <w:ind w:firstLine="482"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污染源及</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污染类型</w:t>
            </w:r>
          </w:p>
          <w:p w14:paraId="707F375B">
            <w:pPr>
              <w:pStyle w:val="15"/>
              <w:adjustRightInd w:val="0"/>
              <w:spacing w:line="360" w:lineRule="auto"/>
              <w:ind w:firstLine="480" w:firstLineChars="200"/>
              <w:rPr>
                <w:rFonts w:hint="default" w:ascii="Times New Roman" w:hAnsi="Times New Roman" w:eastAsia="宋体" w:cs="Times New Roman"/>
                <w:bCs/>
                <w:color w:val="000000" w:themeColor="text1"/>
                <w:highlight w:val="none"/>
                <w14:textFill>
                  <w14:solidFill>
                    <w14:schemeClr w14:val="tx1"/>
                  </w14:solidFill>
                </w14:textFill>
              </w:rPr>
            </w:pPr>
            <w:r>
              <w:rPr>
                <w:rFonts w:hint="eastAsia" w:ascii="Times New Roman" w:hAnsi="Times New Roman" w:eastAsia="宋体" w:cs="Times New Roman"/>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highlight w:val="none"/>
                <w14:textFill>
                  <w14:solidFill>
                    <w14:schemeClr w14:val="tx1"/>
                  </w14:solidFill>
                </w14:textFill>
              </w:rPr>
              <w:t>项目地下水和土壤污染源、污染物类型见下表所示。</w:t>
            </w:r>
          </w:p>
          <w:p w14:paraId="53A02B10">
            <w:pPr>
              <w:widowControl/>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19  </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本项目</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地下水和土壤污染源及途径识别一览表</w:t>
            </w:r>
          </w:p>
          <w:tbl>
            <w:tblPr>
              <w:tblStyle w:val="34"/>
              <w:tblW w:w="4998" w:type="pct"/>
              <w:jc w:val="center"/>
              <w:tblLayout w:type="autofit"/>
              <w:tblCellMar>
                <w:top w:w="0" w:type="dxa"/>
                <w:left w:w="10" w:type="dxa"/>
                <w:bottom w:w="0" w:type="dxa"/>
                <w:right w:w="10" w:type="dxa"/>
              </w:tblCellMar>
            </w:tblPr>
            <w:tblGrid>
              <w:gridCol w:w="677"/>
              <w:gridCol w:w="1538"/>
              <w:gridCol w:w="2840"/>
              <w:gridCol w:w="2814"/>
            </w:tblGrid>
            <w:tr w14:paraId="70854B1F">
              <w:tblPrEx>
                <w:tblCellMar>
                  <w:top w:w="0" w:type="dxa"/>
                  <w:left w:w="10" w:type="dxa"/>
                  <w:bottom w:w="0" w:type="dxa"/>
                  <w:right w:w="10" w:type="dxa"/>
                </w:tblCellMar>
              </w:tblPrEx>
              <w:trPr>
                <w:trHeight w:val="397" w:hRule="atLeast"/>
                <w:jc w:val="center"/>
              </w:trPr>
              <w:tc>
                <w:tcPr>
                  <w:tcW w:w="430" w:type="pct"/>
                  <w:tcBorders>
                    <w:top w:val="single" w:color="auto" w:sz="4" w:space="0"/>
                    <w:left w:val="single" w:color="auto" w:sz="4" w:space="0"/>
                    <w:bottom w:val="single" w:color="000000" w:sz="4" w:space="0"/>
                  </w:tcBorders>
                  <w:vAlign w:val="center"/>
                </w:tcPr>
                <w:p w14:paraId="1B902FB2">
                  <w:pPr>
                    <w:wordWrap w:val="0"/>
                    <w:topLinePunct/>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序号</w:t>
                  </w:r>
                </w:p>
              </w:tc>
              <w:tc>
                <w:tcPr>
                  <w:tcW w:w="977" w:type="pct"/>
                  <w:tcBorders>
                    <w:top w:val="single" w:color="auto" w:sz="4" w:space="0"/>
                    <w:left w:val="single" w:color="auto" w:sz="4" w:space="0"/>
                    <w:bottom w:val="single" w:color="000000" w:sz="4" w:space="0"/>
                  </w:tcBorders>
                  <w:vAlign w:val="center"/>
                </w:tcPr>
                <w:p w14:paraId="4F3F9F78">
                  <w:pPr>
                    <w:wordWrap w:val="0"/>
                    <w:topLinePunct/>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污染源所属单元</w:t>
                  </w:r>
                </w:p>
              </w:tc>
              <w:tc>
                <w:tcPr>
                  <w:tcW w:w="1804" w:type="pct"/>
                  <w:tcBorders>
                    <w:top w:val="single" w:color="auto" w:sz="4" w:space="0"/>
                    <w:left w:val="single" w:color="auto" w:sz="4" w:space="0"/>
                    <w:bottom w:val="single" w:color="000000" w:sz="4" w:space="0"/>
                  </w:tcBorders>
                  <w:vAlign w:val="center"/>
                </w:tcPr>
                <w:p w14:paraId="4E9E3023">
                  <w:pPr>
                    <w:wordWrap w:val="0"/>
                    <w:topLinePunct/>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污染源</w:t>
                  </w:r>
                </w:p>
              </w:tc>
              <w:tc>
                <w:tcPr>
                  <w:tcW w:w="1787" w:type="pct"/>
                  <w:tcBorders>
                    <w:top w:val="single" w:color="auto" w:sz="4" w:space="0"/>
                    <w:left w:val="single" w:color="auto" w:sz="4" w:space="0"/>
                    <w:bottom w:val="single" w:color="000000" w:sz="4" w:space="0"/>
                  </w:tcBorders>
                  <w:vAlign w:val="center"/>
                </w:tcPr>
                <w:p w14:paraId="34907781">
                  <w:pPr>
                    <w:wordWrap w:val="0"/>
                    <w:topLinePunct/>
                    <w:adjustRightInd w:val="0"/>
                    <w:snapToGrid w:val="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污染类型</w:t>
                  </w:r>
                </w:p>
              </w:tc>
            </w:tr>
            <w:tr w14:paraId="1617BB99">
              <w:tblPrEx>
                <w:tblCellMar>
                  <w:top w:w="0" w:type="dxa"/>
                  <w:left w:w="10" w:type="dxa"/>
                  <w:bottom w:w="0" w:type="dxa"/>
                  <w:right w:w="10" w:type="dxa"/>
                </w:tblCellMar>
              </w:tblPrEx>
              <w:trPr>
                <w:trHeight w:val="397"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275812C8">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977" w:type="pct"/>
                  <w:tcBorders>
                    <w:top w:val="single" w:color="000000" w:sz="4" w:space="0"/>
                    <w:left w:val="single" w:color="000000" w:sz="4" w:space="0"/>
                    <w:bottom w:val="single" w:color="000000" w:sz="4" w:space="0"/>
                    <w:right w:val="single" w:color="000000" w:sz="4" w:space="0"/>
                  </w:tcBorders>
                  <w:vAlign w:val="center"/>
                </w:tcPr>
                <w:p w14:paraId="6006D374">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危废暂存间</w:t>
                  </w:r>
                </w:p>
              </w:tc>
              <w:tc>
                <w:tcPr>
                  <w:tcW w:w="1804" w:type="pct"/>
                  <w:tcBorders>
                    <w:top w:val="single" w:color="000000" w:sz="4" w:space="0"/>
                    <w:left w:val="single" w:color="000000" w:sz="4" w:space="0"/>
                    <w:bottom w:val="single" w:color="000000" w:sz="4" w:space="0"/>
                    <w:right w:val="single" w:color="000000" w:sz="4" w:space="0"/>
                  </w:tcBorders>
                  <w:vAlign w:val="center"/>
                </w:tcPr>
                <w:p w14:paraId="0CD0CE34">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润滑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油</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废润滑油桶、废脱硫剂、化学沉淀污泥</w:t>
                  </w:r>
                </w:p>
              </w:tc>
              <w:tc>
                <w:tcPr>
                  <w:tcW w:w="1787" w:type="pct"/>
                  <w:tcBorders>
                    <w:top w:val="single" w:color="000000" w:sz="4" w:space="0"/>
                    <w:left w:val="single" w:color="000000" w:sz="4" w:space="0"/>
                    <w:bottom w:val="single" w:color="000000" w:sz="4" w:space="0"/>
                    <w:right w:val="single" w:color="000000" w:sz="4" w:space="0"/>
                  </w:tcBorders>
                  <w:vAlign w:val="center"/>
                </w:tcPr>
                <w:p w14:paraId="111EAEEC">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污染影响型、第二类水污染物</w:t>
                  </w:r>
                </w:p>
              </w:tc>
            </w:tr>
            <w:tr w14:paraId="605ADFDE">
              <w:tblPrEx>
                <w:tblCellMar>
                  <w:top w:w="0" w:type="dxa"/>
                  <w:left w:w="10" w:type="dxa"/>
                  <w:bottom w:w="0" w:type="dxa"/>
                  <w:right w:w="10" w:type="dxa"/>
                </w:tblCellMar>
              </w:tblPrEx>
              <w:trPr>
                <w:trHeight w:val="397"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366D59CA">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977" w:type="pct"/>
                  <w:tcBorders>
                    <w:top w:val="single" w:color="000000" w:sz="4" w:space="0"/>
                    <w:left w:val="single" w:color="000000" w:sz="4" w:space="0"/>
                    <w:bottom w:val="single" w:color="000000" w:sz="4" w:space="0"/>
                    <w:right w:val="single" w:color="000000" w:sz="4" w:space="0"/>
                  </w:tcBorders>
                  <w:vAlign w:val="center"/>
                </w:tcPr>
                <w:p w14:paraId="7E4EB60B">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液体物料贮存</w:t>
                  </w:r>
                </w:p>
              </w:tc>
              <w:tc>
                <w:tcPr>
                  <w:tcW w:w="1804" w:type="pct"/>
                  <w:tcBorders>
                    <w:top w:val="single" w:color="000000" w:sz="4" w:space="0"/>
                    <w:left w:val="single" w:color="000000" w:sz="4" w:space="0"/>
                    <w:bottom w:val="single" w:color="000000" w:sz="4" w:space="0"/>
                    <w:right w:val="single" w:color="000000" w:sz="4" w:space="0"/>
                  </w:tcBorders>
                  <w:vAlign w:val="center"/>
                </w:tcPr>
                <w:p w14:paraId="4DB43F1F">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润滑油</w:t>
                  </w:r>
                </w:p>
              </w:tc>
              <w:tc>
                <w:tcPr>
                  <w:tcW w:w="1787" w:type="pct"/>
                  <w:tcBorders>
                    <w:top w:val="single" w:color="000000" w:sz="4" w:space="0"/>
                    <w:left w:val="single" w:color="000000" w:sz="4" w:space="0"/>
                    <w:bottom w:val="single" w:color="000000" w:sz="4" w:space="0"/>
                    <w:right w:val="single" w:color="000000" w:sz="4" w:space="0"/>
                  </w:tcBorders>
                  <w:vAlign w:val="center"/>
                </w:tcPr>
                <w:p w14:paraId="3E7A518A">
                  <w:pPr>
                    <w:wordWrap w:val="0"/>
                    <w:topLinePunct/>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污染影响型、第二类水污染物</w:t>
                  </w:r>
                </w:p>
              </w:tc>
            </w:tr>
            <w:tr w14:paraId="263B5BFA">
              <w:tblPrEx>
                <w:tblCellMar>
                  <w:top w:w="0" w:type="dxa"/>
                  <w:left w:w="10" w:type="dxa"/>
                  <w:bottom w:w="0" w:type="dxa"/>
                  <w:right w:w="10" w:type="dxa"/>
                </w:tblCellMar>
              </w:tblPrEx>
              <w:trPr>
                <w:trHeight w:val="397"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1A569B7C">
                  <w:pPr>
                    <w:wordWrap w:val="0"/>
                    <w:topLinePunct/>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977" w:type="pct"/>
                  <w:tcBorders>
                    <w:top w:val="single" w:color="000000" w:sz="4" w:space="0"/>
                    <w:left w:val="single" w:color="000000" w:sz="4" w:space="0"/>
                    <w:bottom w:val="single" w:color="000000" w:sz="4" w:space="0"/>
                    <w:right w:val="single" w:color="000000" w:sz="4" w:space="0"/>
                  </w:tcBorders>
                  <w:vAlign w:val="center"/>
                </w:tcPr>
                <w:p w14:paraId="5CA909E4">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碱喷淋塔</w:t>
                  </w:r>
                </w:p>
              </w:tc>
              <w:tc>
                <w:tcPr>
                  <w:tcW w:w="1804" w:type="pct"/>
                  <w:tcBorders>
                    <w:top w:val="single" w:color="000000" w:sz="4" w:space="0"/>
                    <w:left w:val="single" w:color="000000" w:sz="4" w:space="0"/>
                    <w:bottom w:val="single" w:color="000000" w:sz="4" w:space="0"/>
                    <w:right w:val="single" w:color="000000" w:sz="4" w:space="0"/>
                  </w:tcBorders>
                  <w:vAlign w:val="center"/>
                </w:tcPr>
                <w:p w14:paraId="508F7E15">
                  <w:pPr>
                    <w:wordWrap w:val="0"/>
                    <w:topLinePunct/>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pH</w:t>
                  </w:r>
                </w:p>
              </w:tc>
              <w:tc>
                <w:tcPr>
                  <w:tcW w:w="1787" w:type="pct"/>
                  <w:tcBorders>
                    <w:top w:val="single" w:color="000000" w:sz="4" w:space="0"/>
                    <w:left w:val="single" w:color="000000" w:sz="4" w:space="0"/>
                    <w:bottom w:val="single" w:color="000000" w:sz="4" w:space="0"/>
                    <w:right w:val="single" w:color="000000" w:sz="4" w:space="0"/>
                  </w:tcBorders>
                  <w:vAlign w:val="center"/>
                </w:tcPr>
                <w:p w14:paraId="490AADDA">
                  <w:pPr>
                    <w:wordWrap w:val="0"/>
                    <w:topLinePunct/>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污染影响型、第二类水污染物</w:t>
                  </w:r>
                </w:p>
              </w:tc>
            </w:tr>
          </w:tbl>
          <w:p w14:paraId="36C1EDBE">
            <w:pPr>
              <w:pStyle w:val="11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2、</w:t>
            </w:r>
            <w:r>
              <w:rPr>
                <w:rFonts w:hint="default" w:ascii="Times New Roman" w:hAnsi="Times New Roman" w:cs="Times New Roman"/>
                <w:b w:val="0"/>
                <w:bCs/>
                <w:color w:val="000000" w:themeColor="text1"/>
                <w:highlight w:val="none"/>
                <w14:textFill>
                  <w14:solidFill>
                    <w14:schemeClr w14:val="tx1"/>
                  </w14:solidFill>
                </w14:textFill>
              </w:rPr>
              <w:t>地下水、土壤污染的可能途径</w:t>
            </w:r>
          </w:p>
          <w:p w14:paraId="18F1A2D3">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①废水对地下水、土壤环境影响</w:t>
            </w:r>
          </w:p>
          <w:p w14:paraId="311AB3EA">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根据工程分析，</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本项目废水由三级沉淀池+黑膜发酵池处理后用于周围农田灌溉，不外排，</w:t>
            </w:r>
            <w:r>
              <w:rPr>
                <w:rFonts w:hint="default" w:ascii="Times New Roman" w:hAnsi="Times New Roman" w:cs="Times New Roman"/>
                <w:color w:val="000000" w:themeColor="text1"/>
                <w:highlight w:val="none"/>
                <w14:textFill>
                  <w14:solidFill>
                    <w14:schemeClr w14:val="tx1"/>
                  </w14:solidFill>
                </w14:textFill>
              </w:rPr>
              <w:t>不会对地下水、土壤产生不良影响。</w:t>
            </w:r>
          </w:p>
          <w:p w14:paraId="37808BA2">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②废气对地下水、土壤环境影响</w:t>
            </w:r>
          </w:p>
          <w:p w14:paraId="5F71C745">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恶臭气体和颗粒物为本项目主要的废气污染因子，</w:t>
            </w:r>
            <w:r>
              <w:rPr>
                <w:rFonts w:hint="eastAsia"/>
                <w:color w:val="000000" w:themeColor="text1"/>
                <w:highlight w:val="none"/>
                <w14:textFill>
                  <w14:solidFill>
                    <w14:schemeClr w14:val="tx1"/>
                  </w14:solidFill>
                </w14:textFill>
              </w:rPr>
              <w:t>不含有《有毒有害大气污染物名录》的污染物，不会对地下水、土壤产生不良影响。</w:t>
            </w:r>
          </w:p>
          <w:p w14:paraId="37D7D818">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③物料</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贮存</w:t>
            </w:r>
            <w:r>
              <w:rPr>
                <w:rFonts w:hint="default" w:ascii="Times New Roman" w:hAnsi="Times New Roman" w:cs="Times New Roman"/>
                <w:color w:val="000000" w:themeColor="text1"/>
                <w:highlight w:val="none"/>
                <w14:textFill>
                  <w14:solidFill>
                    <w14:schemeClr w14:val="tx1"/>
                  </w14:solidFill>
                </w14:textFill>
              </w:rPr>
              <w:t>对地下水、土壤环境影响</w:t>
            </w:r>
          </w:p>
          <w:p w14:paraId="38FED334">
            <w:pPr>
              <w:pStyle w:val="11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本</w:t>
            </w:r>
            <w:r>
              <w:rPr>
                <w:rFonts w:hint="default" w:ascii="Times New Roman" w:hAnsi="Times New Roman" w:cs="Times New Roman"/>
                <w:color w:val="000000" w:themeColor="text1"/>
                <w:highlight w:val="none"/>
                <w14:textFill>
                  <w14:solidFill>
                    <w14:schemeClr w14:val="tx1"/>
                  </w14:solidFill>
                </w14:textFill>
              </w:rPr>
              <w:t>项目的原辅材料基本以固态为主，分类</w:t>
            </w:r>
            <w:r>
              <w:rPr>
                <w:rFonts w:hint="eastAsia" w:ascii="Times New Roman" w:hAnsi="Times New Roman" w:cs="Times New Roman"/>
                <w:color w:val="000000" w:themeColor="text1"/>
                <w:highlight w:val="none"/>
                <w:lang w:val="en-US" w:eastAsia="zh-CN"/>
                <w14:textFill>
                  <w14:solidFill>
                    <w14:schemeClr w14:val="tx1"/>
                  </w14:solidFill>
                </w14:textFill>
              </w:rPr>
              <w:t>存放</w:t>
            </w:r>
            <w:r>
              <w:rPr>
                <w:rFonts w:hint="default" w:ascii="Times New Roman" w:hAnsi="Times New Roman" w:cs="Times New Roman"/>
                <w:color w:val="000000" w:themeColor="text1"/>
                <w:highlight w:val="none"/>
                <w14:textFill>
                  <w14:solidFill>
                    <w14:schemeClr w14:val="tx1"/>
                  </w14:solidFill>
                </w14:textFill>
              </w:rPr>
              <w:t>，项目生产区域</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地面</w:t>
            </w:r>
            <w:r>
              <w:rPr>
                <w:rFonts w:hint="default" w:ascii="Times New Roman" w:hAnsi="Times New Roman" w:cs="Times New Roman"/>
                <w:color w:val="000000" w:themeColor="text1"/>
                <w:highlight w:val="none"/>
                <w14:textFill>
                  <w14:solidFill>
                    <w14:schemeClr w14:val="tx1"/>
                  </w14:solidFill>
                </w14:textFill>
              </w:rPr>
              <w:t>全部硬化，项目物料堆放不会对土壤产生不良影响。</w:t>
            </w:r>
          </w:p>
          <w:p w14:paraId="1036052E">
            <w:pPr>
              <w:pStyle w:val="54"/>
              <w:keepNext w:val="0"/>
              <w:keepLines w:val="0"/>
              <w:pageBreakBefore w:val="0"/>
              <w:kinsoku/>
              <w:wordWrap/>
              <w:overflowPunct/>
              <w:topLinePunct w:val="0"/>
              <w:autoSpaceDE/>
              <w:autoSpaceDN/>
              <w:bidi w:val="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液体物料主要为润滑油、废润滑油等</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本项目润滑油使用量少，不需设置液体物料贮存区，使用托盘存放于仓库。现有危废暂存间采取重点防渗措施，</w:t>
            </w:r>
            <w:r>
              <w:rPr>
                <w:rFonts w:hint="default" w:ascii="Times New Roman" w:hAnsi="Times New Roman" w:eastAsia="宋体" w:cs="Times New Roman"/>
                <w:color w:val="000000" w:themeColor="text1"/>
                <w:highlight w:val="none"/>
                <w:lang w:eastAsia="zh-CN"/>
                <w14:textFill>
                  <w14:solidFill>
                    <w14:schemeClr w14:val="tx1"/>
                  </w14:solidFill>
                </w14:textFill>
              </w:rPr>
              <w:t>防雨防渗，不会产生淋溶废水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。危废暂存区均设置围堰或导流沟和收集池，用于收集泄漏的液体，并配备一定的应急砂和毛毡用于遏制溢出物。</w:t>
            </w:r>
          </w:p>
          <w:p w14:paraId="323849E7">
            <w:pPr>
              <w:pStyle w:val="54"/>
              <w:keepNext w:val="0"/>
              <w:keepLines w:val="0"/>
              <w:pageBreakBefore w:val="0"/>
              <w:kinsoku/>
              <w:wordWrap/>
              <w:overflowPunct/>
              <w:topLinePunct w:val="0"/>
              <w:autoSpaceDE/>
              <w:autoSpaceDN/>
              <w:bidi w:val="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因此物料贮存</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不会对地下水、土壤产生不良影响。</w:t>
            </w:r>
          </w:p>
          <w:p w14:paraId="217EB4A4">
            <w:pPr>
              <w:pStyle w:val="131"/>
              <w:keepNext/>
              <w:keepLines/>
              <w:adjustRightInd w:val="0"/>
              <w:snapToGrid w:val="0"/>
              <w:spacing w:after="0" w:line="360" w:lineRule="auto"/>
              <w:ind w:firstLine="482"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污染防控措施</w:t>
            </w:r>
          </w:p>
          <w:p w14:paraId="121F5B09">
            <w:pPr>
              <w:pStyle w:val="54"/>
              <w:jc w:val="both"/>
              <w:rPr>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本项目根据建设项目场地天然包气带防污性能、污染控制难易程度和污染物特性，按照《环境影响评价技术导则 地下水环境》（HJ610-2016）</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《危险废物贮存污染控制标准》（GB18597-2023）</w:t>
            </w:r>
            <w:r>
              <w:rPr>
                <w:rFonts w:hint="default" w:ascii="Times New Roman" w:hAnsi="Times New Roman" w:eastAsia="宋体" w:cs="Times New Roman"/>
                <w:color w:val="000000" w:themeColor="text1"/>
                <w:highlight w:val="none"/>
                <w:lang w:eastAsia="zh-CN"/>
                <w14:textFill>
                  <w14:solidFill>
                    <w14:schemeClr w14:val="tx1"/>
                  </w14:solidFill>
                </w14:textFill>
              </w:rPr>
              <w:t>要求</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进行分区防控</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eastAsia="宋体"/>
                <w:color w:val="000000" w:themeColor="text1"/>
                <w:sz w:val="24"/>
                <w:szCs w:val="24"/>
                <w:highlight w:val="none"/>
                <w:lang w:val="en-US" w:eastAsia="zh-CN"/>
                <w14:textFill>
                  <w14:solidFill>
                    <w14:schemeClr w14:val="tx1"/>
                  </w14:solidFill>
                </w14:textFill>
              </w:rPr>
              <w:t>厂区</w:t>
            </w:r>
            <w:r>
              <w:rPr>
                <w:color w:val="000000" w:themeColor="text1"/>
                <w:sz w:val="24"/>
                <w:szCs w:val="24"/>
                <w:highlight w:val="none"/>
                <w14:textFill>
                  <w14:solidFill>
                    <w14:schemeClr w14:val="tx1"/>
                  </w14:solidFill>
                </w14:textFill>
              </w:rPr>
              <w:t>划分为重点防渗区</w:t>
            </w:r>
            <w:r>
              <w:rPr>
                <w:rFonts w:hint="eastAsia" w:eastAsia="宋体"/>
                <w:color w:val="000000" w:themeColor="text1"/>
                <w:sz w:val="24"/>
                <w:szCs w:val="24"/>
                <w:highlight w:val="none"/>
                <w:lang w:val="en-US" w:eastAsia="zh-CN"/>
                <w14:textFill>
                  <w14:solidFill>
                    <w14:schemeClr w14:val="tx1"/>
                  </w14:solidFill>
                </w14:textFill>
              </w:rPr>
              <w:t>和</w:t>
            </w:r>
            <w:r>
              <w:rPr>
                <w:color w:val="000000" w:themeColor="text1"/>
                <w:sz w:val="24"/>
                <w:szCs w:val="24"/>
                <w:highlight w:val="none"/>
                <w14:textFill>
                  <w14:solidFill>
                    <w14:schemeClr w14:val="tx1"/>
                  </w14:solidFill>
                </w14:textFill>
              </w:rPr>
              <w:t>一般防渗区。</w:t>
            </w:r>
          </w:p>
          <w:p w14:paraId="38DA4509">
            <w:pPr>
              <w:spacing w:line="360" w:lineRule="auto"/>
              <w:ind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000000" w:themeColor="text1"/>
                <w:sz w:val="24"/>
                <w:szCs w:val="24"/>
                <w:highlight w:val="none"/>
                <w14:textFill>
                  <w14:solidFill>
                    <w14:schemeClr w14:val="tx1"/>
                  </w14:solidFill>
                </w14:textFill>
              </w:rPr>
              <w:t>重点防渗区：贮</w:t>
            </w:r>
            <w:r>
              <w:rPr>
                <w:rFonts w:hint="default" w:ascii="Times New Roman" w:hAnsi="Times New Roman" w:cs="Times New Roman"/>
                <w:color w:val="auto"/>
                <w:sz w:val="24"/>
                <w:szCs w:val="24"/>
                <w:highlight w:val="none"/>
              </w:rPr>
              <w:t>存设施地面与裙脚应采取表面防渗措施；表面防渗材料应与所接触的物料或污染物相容，</w:t>
            </w:r>
            <w:r>
              <w:rPr>
                <w:rFonts w:hint="eastAsia" w:ascii="Times New Roman" w:hAnsi="Times New Roman" w:eastAsia="宋体" w:cs="Times New Roman"/>
                <w:color w:val="auto"/>
                <w:sz w:val="24"/>
                <w:szCs w:val="24"/>
                <w:highlight w:val="none"/>
                <w:lang w:val="en-US" w:eastAsia="zh-CN"/>
              </w:rPr>
              <w:t>现有危废暂存间、粪污处理区各池体（沉淀池、黑膜发酵池、沼液暂存池）</w:t>
            </w:r>
            <w:r>
              <w:rPr>
                <w:rFonts w:hint="default" w:ascii="Times New Roman" w:hAnsi="Times New Roman" w:cs="Times New Roman"/>
                <w:color w:val="auto"/>
                <w:sz w:val="24"/>
                <w:szCs w:val="24"/>
                <w:highlight w:val="none"/>
              </w:rPr>
              <w:t>。</w:t>
            </w:r>
          </w:p>
          <w:p w14:paraId="53B97AB0">
            <w:pPr>
              <w:spacing w:line="360" w:lineRule="auto"/>
              <w:ind w:firstLine="480" w:firstLineChars="200"/>
              <w:jc w:val="both"/>
              <w:rPr>
                <w:color w:val="auto"/>
                <w:sz w:val="24"/>
                <w:szCs w:val="24"/>
                <w:highlight w:val="none"/>
              </w:rPr>
            </w:pPr>
            <w:r>
              <w:rPr>
                <w:color w:val="auto"/>
                <w:sz w:val="24"/>
                <w:szCs w:val="24"/>
                <w:highlight w:val="none"/>
              </w:rPr>
              <w:t>一般防渗区：重点防渗区之外</w:t>
            </w:r>
            <w:r>
              <w:rPr>
                <w:rFonts w:hint="eastAsia" w:eastAsia="宋体"/>
                <w:color w:val="auto"/>
                <w:sz w:val="24"/>
                <w:szCs w:val="24"/>
                <w:highlight w:val="none"/>
                <w:lang w:val="en-US" w:eastAsia="zh-CN"/>
              </w:rPr>
              <w:t>的</w:t>
            </w:r>
            <w:r>
              <w:rPr>
                <w:color w:val="auto"/>
                <w:sz w:val="24"/>
                <w:szCs w:val="24"/>
                <w:highlight w:val="none"/>
              </w:rPr>
              <w:t>区域</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抗渗混凝土</w:t>
            </w:r>
            <w:r>
              <w:rPr>
                <w:color w:val="auto"/>
                <w:sz w:val="24"/>
                <w:szCs w:val="24"/>
                <w:highlight w:val="none"/>
              </w:rPr>
              <w:t>硬化处理。</w:t>
            </w:r>
          </w:p>
          <w:p w14:paraId="66D872A5">
            <w:pPr>
              <w:widowControl/>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ascii="Times New Roman" w:hAnsi="Times New Roman" w:eastAsia="宋体" w:cs="Times New Roman"/>
                <w:b/>
                <w:bCs/>
                <w:color w:val="auto"/>
                <w:sz w:val="21"/>
                <w:szCs w:val="21"/>
                <w:highlight w:val="none"/>
                <w:lang w:val="en-US" w:eastAsia="zh-CN"/>
              </w:rPr>
              <w:t xml:space="preserve">20  </w:t>
            </w:r>
            <w:r>
              <w:rPr>
                <w:rFonts w:hint="eastAsia" w:ascii="Times New Roman" w:hAnsi="Times New Roman" w:eastAsia="宋体" w:cs="Times New Roman"/>
                <w:b/>
                <w:bCs/>
                <w:color w:val="auto"/>
                <w:sz w:val="21"/>
                <w:szCs w:val="21"/>
                <w:highlight w:val="none"/>
                <w:lang w:eastAsia="zh-CN"/>
              </w:rPr>
              <w:t>本项目</w:t>
            </w:r>
            <w:r>
              <w:rPr>
                <w:rFonts w:hint="default" w:ascii="Times New Roman" w:hAnsi="Times New Roman" w:eastAsia="宋体" w:cs="Times New Roman"/>
                <w:b/>
                <w:bCs/>
                <w:color w:val="auto"/>
                <w:sz w:val="21"/>
                <w:szCs w:val="21"/>
                <w:highlight w:val="none"/>
                <w:lang w:eastAsia="zh-CN"/>
              </w:rPr>
              <w:t>厂区分区污染防治措施一览表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8"/>
              <w:gridCol w:w="1562"/>
              <w:gridCol w:w="512"/>
              <w:gridCol w:w="836"/>
              <w:gridCol w:w="4674"/>
            </w:tblGrid>
            <w:tr w14:paraId="3C5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0" w:type="auto"/>
                  <w:vAlign w:val="center"/>
                </w:tcPr>
                <w:p w14:paraId="30DFAC98">
                  <w:pPr>
                    <w:pStyle w:val="71"/>
                    <w:widowControl/>
                    <w:wordWrap w:val="0"/>
                    <w:topLinePunct/>
                    <w:adjustRightInd w:val="0"/>
                    <w:snapToGri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0" w:type="auto"/>
                  <w:vAlign w:val="center"/>
                </w:tcPr>
                <w:p w14:paraId="3B2B50D3">
                  <w:pPr>
                    <w:pStyle w:val="71"/>
                    <w:widowControl/>
                    <w:wordWrap w:val="0"/>
                    <w:topLinePunct/>
                    <w:adjustRightInd w:val="0"/>
                    <w:snapToGri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装置、单元名称</w:t>
                  </w:r>
                </w:p>
              </w:tc>
              <w:tc>
                <w:tcPr>
                  <w:tcW w:w="0" w:type="auto"/>
                  <w:vAlign w:val="center"/>
                </w:tcPr>
                <w:p w14:paraId="41D9A6CD">
                  <w:pPr>
                    <w:pStyle w:val="71"/>
                    <w:widowControl/>
                    <w:wordWrap w:val="0"/>
                    <w:topLinePunct/>
                    <w:adjustRightInd w:val="0"/>
                    <w:snapToGri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防渗区域及部位</w:t>
                  </w:r>
                </w:p>
              </w:tc>
              <w:tc>
                <w:tcPr>
                  <w:tcW w:w="0" w:type="auto"/>
                  <w:vAlign w:val="center"/>
                </w:tcPr>
                <w:p w14:paraId="0C0C1FDC">
                  <w:pPr>
                    <w:pStyle w:val="71"/>
                    <w:widowControl/>
                    <w:wordWrap w:val="0"/>
                    <w:topLinePunct/>
                    <w:adjustRightInd w:val="0"/>
                    <w:snapToGrid w:val="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防渗标准</w:t>
                  </w:r>
                </w:p>
              </w:tc>
              <w:tc>
                <w:tcPr>
                  <w:tcW w:w="0" w:type="auto"/>
                  <w:vAlign w:val="center"/>
                </w:tcPr>
                <w:p w14:paraId="26F29162">
                  <w:pPr>
                    <w:pStyle w:val="71"/>
                    <w:widowControl/>
                    <w:wordWrap w:val="0"/>
                    <w:topLinePunct/>
                    <w:adjustRightInd w:val="0"/>
                    <w:snapToGri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防渗措施</w:t>
                  </w:r>
                </w:p>
              </w:tc>
            </w:tr>
            <w:tr w14:paraId="2AC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0" w:type="auto"/>
                  <w:vAlign w:val="center"/>
                </w:tcPr>
                <w:p w14:paraId="1AA6A663">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0" w:type="auto"/>
                  <w:vAlign w:val="center"/>
                </w:tcPr>
                <w:p w14:paraId="1DD7D844">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危废暂存库</w:t>
                  </w:r>
                </w:p>
              </w:tc>
              <w:tc>
                <w:tcPr>
                  <w:tcW w:w="0" w:type="auto"/>
                  <w:vAlign w:val="center"/>
                </w:tcPr>
                <w:p w14:paraId="16CB4778">
                  <w:pPr>
                    <w:pStyle w:val="71"/>
                    <w:widowControl/>
                    <w:wordWrap w:val="0"/>
                    <w:topLinePunct/>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基础</w:t>
                  </w:r>
                </w:p>
              </w:tc>
              <w:tc>
                <w:tcPr>
                  <w:tcW w:w="0" w:type="auto"/>
                  <w:vAlign w:val="center"/>
                </w:tcPr>
                <w:p w14:paraId="4DC4E5D3">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rPr>
                    <w:t>GB18597-20</w:t>
                  </w:r>
                  <w:r>
                    <w:rPr>
                      <w:rFonts w:hint="eastAsia" w:ascii="Times New Roman" w:hAnsi="Times New Roman" w:eastAsia="宋体" w:cs="Times New Roman"/>
                      <w:color w:val="auto"/>
                      <w:sz w:val="21"/>
                      <w:lang w:val="en-US" w:eastAsia="zh-CN"/>
                    </w:rPr>
                    <w:t>23重点防渗</w:t>
                  </w:r>
                </w:p>
              </w:tc>
              <w:tc>
                <w:tcPr>
                  <w:tcW w:w="0" w:type="auto"/>
                  <w:vAlign w:val="center"/>
                </w:tcPr>
                <w:p w14:paraId="2AB2FF5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采用</w:t>
                  </w:r>
                  <w:r>
                    <w:rPr>
                      <w:rFonts w:hint="eastAsia" w:ascii="Times New Roman" w:hAnsi="Times New Roman" w:eastAsia="宋体" w:cs="Times New Roman"/>
                      <w:color w:val="auto"/>
                      <w:sz w:val="21"/>
                      <w:szCs w:val="21"/>
                      <w:highlight w:val="none"/>
                      <w:lang w:val="en-US" w:eastAsia="zh-CN"/>
                    </w:rPr>
                    <w:t>2mm厚高密度聚乙烯膜作为防渗材料，渗透系数小于</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vertAlign w:val="superscript"/>
                      <w:lang w:val="en-US" w:eastAsia="zh-CN"/>
                    </w:rPr>
                    <w:t>-</w:t>
                  </w:r>
                  <w:r>
                    <w:rPr>
                      <w:rFonts w:hint="eastAsia"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w:t>
                  </w:r>
                </w:p>
              </w:tc>
            </w:tr>
            <w:tr w14:paraId="229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0" w:type="auto"/>
                  <w:vAlign w:val="center"/>
                </w:tcPr>
                <w:p w14:paraId="39A1E1F6">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0" w:type="auto"/>
                  <w:vAlign w:val="center"/>
                </w:tcPr>
                <w:p w14:paraId="1A5D429F">
                  <w:pPr>
                    <w:pStyle w:val="71"/>
                    <w:widowControl/>
                    <w:wordWrap w:val="0"/>
                    <w:topLinePunct/>
                    <w:adjustRightInd w:val="0"/>
                    <w:snapToGrid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rPr>
                    <w:t>粪污处理区各池体（</w:t>
                  </w:r>
                  <w:r>
                    <w:rPr>
                      <w:rFonts w:hint="eastAsia"/>
                      <w:color w:val="auto"/>
                      <w:sz w:val="21"/>
                      <w:szCs w:val="21"/>
                      <w:lang w:eastAsia="zh-CN"/>
                    </w:rPr>
                    <w:t>沉淀池、黑膜发酵池、</w:t>
                  </w:r>
                  <w:r>
                    <w:rPr>
                      <w:rFonts w:hint="default" w:ascii="Times New Roman" w:hAnsi="Times New Roman" w:cs="Times New Roman"/>
                      <w:color w:val="auto"/>
                      <w:szCs w:val="21"/>
                    </w:rPr>
                    <w:t>沼液</w:t>
                  </w:r>
                  <w:r>
                    <w:rPr>
                      <w:rFonts w:hint="eastAsia" w:ascii="Times New Roman" w:hAnsi="Times New Roman" w:cs="Times New Roman"/>
                      <w:color w:val="auto"/>
                      <w:szCs w:val="21"/>
                      <w:lang w:val="en-US" w:eastAsia="zh-CN"/>
                    </w:rPr>
                    <w:t>暂存</w:t>
                  </w:r>
                  <w:r>
                    <w:rPr>
                      <w:rFonts w:hint="default" w:ascii="Times New Roman" w:hAnsi="Times New Roman" w:cs="Times New Roman"/>
                      <w:color w:val="auto"/>
                      <w:szCs w:val="21"/>
                    </w:rPr>
                    <w:t>池）</w:t>
                  </w:r>
                </w:p>
              </w:tc>
              <w:tc>
                <w:tcPr>
                  <w:tcW w:w="0" w:type="auto"/>
                  <w:vAlign w:val="center"/>
                </w:tcPr>
                <w:p w14:paraId="69E894B0">
                  <w:pPr>
                    <w:pStyle w:val="71"/>
                    <w:widowControl/>
                    <w:wordWrap w:val="0"/>
                    <w:topLinePunct/>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基础</w:t>
                  </w:r>
                </w:p>
              </w:tc>
              <w:tc>
                <w:tcPr>
                  <w:tcW w:w="0" w:type="auto"/>
                  <w:vAlign w:val="center"/>
                </w:tcPr>
                <w:p w14:paraId="28FA0331">
                  <w:pPr>
                    <w:pStyle w:val="71"/>
                    <w:widowControl/>
                    <w:wordWrap w:val="0"/>
                    <w:topLinePunct/>
                    <w:adjustRightInd w:val="0"/>
                    <w:snapToGrid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rPr>
                    <w:t>NY/T1222和GB50010</w:t>
                  </w:r>
                  <w:r>
                    <w:rPr>
                      <w:rFonts w:hint="eastAsia" w:ascii="Times New Roman" w:hAnsi="Times New Roman" w:eastAsia="宋体" w:cs="Times New Roman"/>
                      <w:color w:val="auto"/>
                      <w:sz w:val="21"/>
                      <w:lang w:val="en-US" w:eastAsia="zh-CN"/>
                    </w:rPr>
                    <w:t>重点防渗</w:t>
                  </w:r>
                </w:p>
              </w:tc>
              <w:tc>
                <w:tcPr>
                  <w:tcW w:w="0" w:type="auto"/>
                  <w:vAlign w:val="center"/>
                </w:tcPr>
                <w:p w14:paraId="5539D122">
                  <w:pPr>
                    <w:widowControl/>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rPr>
                    <w:t>采用土膜夯实+HDPE防渗膜。等效粘土防渗层Mb≥6.0m，渗透系数不大于1.0×10</w:t>
                  </w:r>
                  <w:r>
                    <w:rPr>
                      <w:rFonts w:hint="eastAsia" w:ascii="Times New Roman" w:hAnsi="Times New Roman" w:cs="Times New Roman"/>
                      <w:color w:val="auto"/>
                      <w:szCs w:val="21"/>
                      <w:vertAlign w:val="superscript"/>
                      <w:lang w:val="en-US" w:eastAsia="zh-CN"/>
                    </w:rPr>
                    <w:t>-</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cm/s；或</w:t>
                  </w:r>
                  <w:r>
                    <w:rPr>
                      <w:rFonts w:hint="eastAsia" w:ascii="Times New Roman" w:hAnsi="Times New Roman" w:cs="Times New Roman"/>
                      <w:color w:val="auto"/>
                      <w:szCs w:val="21"/>
                      <w:lang w:eastAsia="zh-CN"/>
                    </w:rPr>
                    <w:t>参照</w:t>
                  </w:r>
                  <w:r>
                    <w:rPr>
                      <w:rFonts w:hint="default" w:ascii="Times New Roman" w:hAnsi="Times New Roman" w:cs="Times New Roman"/>
                      <w:color w:val="auto"/>
                      <w:szCs w:val="21"/>
                    </w:rPr>
                    <w:t>GB1859</w:t>
                  </w: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rPr>
                    <w:t>执行。输送管道（沟渠）防渗要求渗透系数小于1.0×10</w:t>
                  </w:r>
                  <w:r>
                    <w:rPr>
                      <w:rFonts w:hint="eastAsia" w:ascii="Times New Roman" w:hAnsi="Times New Roman" w:cs="Times New Roman"/>
                      <w:color w:val="auto"/>
                      <w:szCs w:val="21"/>
                      <w:vertAlign w:val="superscript"/>
                      <w:lang w:val="en-US" w:eastAsia="zh-CN"/>
                    </w:rPr>
                    <w:t>-</w:t>
                  </w:r>
                  <w:r>
                    <w:rPr>
                      <w:rFonts w:hint="default" w:ascii="Times New Roman" w:hAnsi="Times New Roman" w:cs="Times New Roman"/>
                      <w:color w:val="auto"/>
                      <w:szCs w:val="21"/>
                      <w:vertAlign w:val="superscript"/>
                    </w:rPr>
                    <w:t>12</w:t>
                  </w:r>
                  <w:r>
                    <w:rPr>
                      <w:rFonts w:hint="default" w:ascii="Times New Roman" w:hAnsi="Times New Roman" w:cs="Times New Roman"/>
                      <w:color w:val="auto"/>
                      <w:szCs w:val="21"/>
                    </w:rPr>
                    <w:t>cm/s</w:t>
                  </w:r>
                </w:p>
              </w:tc>
            </w:tr>
            <w:tr w14:paraId="4ED5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0" w:type="auto"/>
                  <w:vAlign w:val="center"/>
                </w:tcPr>
                <w:p w14:paraId="70212C4B">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0" w:type="auto"/>
                  <w:vAlign w:val="center"/>
                </w:tcPr>
                <w:p w14:paraId="29B20517">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碱喷淋塔</w:t>
                  </w:r>
                </w:p>
              </w:tc>
              <w:tc>
                <w:tcPr>
                  <w:tcW w:w="0" w:type="auto"/>
                  <w:vAlign w:val="center"/>
                </w:tcPr>
                <w:p w14:paraId="4276C9C3">
                  <w:pPr>
                    <w:pStyle w:val="71"/>
                    <w:widowControl/>
                    <w:wordWrap w:val="0"/>
                    <w:topLinePunct/>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基础</w:t>
                  </w:r>
                </w:p>
              </w:tc>
              <w:tc>
                <w:tcPr>
                  <w:tcW w:w="0" w:type="auto"/>
                  <w:vAlign w:val="center"/>
                </w:tcPr>
                <w:p w14:paraId="499E7EF6">
                  <w:pPr>
                    <w:pStyle w:val="71"/>
                    <w:widowControl/>
                    <w:wordWrap w:val="0"/>
                    <w:topLinePunct/>
                    <w:adjustRightInd w:val="0"/>
                    <w:snapToGrid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HJ610-2016重点防渗</w:t>
                  </w:r>
                </w:p>
              </w:tc>
              <w:tc>
                <w:tcPr>
                  <w:tcW w:w="0" w:type="auto"/>
                  <w:vAlign w:val="center"/>
                </w:tcPr>
                <w:p w14:paraId="048ADB9A">
                  <w:pPr>
                    <w:widowControl/>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rPr>
                    <w:t>采用土膜夯实+HDPE防渗膜。等效粘土防渗层Mb≥6.0m，渗透系数不大于1.0×10</w:t>
                  </w:r>
                  <w:r>
                    <w:rPr>
                      <w:rFonts w:hint="eastAsia" w:ascii="Times New Roman" w:hAnsi="Times New Roman" w:cs="Times New Roman"/>
                      <w:color w:val="auto"/>
                      <w:szCs w:val="21"/>
                      <w:vertAlign w:val="superscript"/>
                      <w:lang w:val="en-US" w:eastAsia="zh-CN"/>
                    </w:rPr>
                    <w:t>-</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cm/s；或</w:t>
                  </w:r>
                  <w:r>
                    <w:rPr>
                      <w:rFonts w:hint="eastAsia" w:ascii="Times New Roman" w:hAnsi="Times New Roman" w:cs="Times New Roman"/>
                      <w:color w:val="auto"/>
                      <w:szCs w:val="21"/>
                      <w:lang w:eastAsia="zh-CN"/>
                    </w:rPr>
                    <w:t>参照</w:t>
                  </w:r>
                  <w:r>
                    <w:rPr>
                      <w:rFonts w:hint="default" w:ascii="Times New Roman" w:hAnsi="Times New Roman" w:cs="Times New Roman"/>
                      <w:color w:val="auto"/>
                      <w:szCs w:val="21"/>
                    </w:rPr>
                    <w:t>GB1859</w:t>
                  </w: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rPr>
                    <w:t>执行。输送管道（沟渠）防渗要求渗透系数小于1.0×10</w:t>
                  </w:r>
                  <w:r>
                    <w:rPr>
                      <w:rFonts w:hint="eastAsia" w:ascii="Times New Roman" w:hAnsi="Times New Roman" w:cs="Times New Roman"/>
                      <w:color w:val="auto"/>
                      <w:szCs w:val="21"/>
                      <w:vertAlign w:val="superscript"/>
                      <w:lang w:val="en-US" w:eastAsia="zh-CN"/>
                    </w:rPr>
                    <w:t>-</w:t>
                  </w:r>
                  <w:r>
                    <w:rPr>
                      <w:rFonts w:hint="default" w:ascii="Times New Roman" w:hAnsi="Times New Roman" w:cs="Times New Roman"/>
                      <w:color w:val="auto"/>
                      <w:szCs w:val="21"/>
                      <w:vertAlign w:val="superscript"/>
                    </w:rPr>
                    <w:t>12</w:t>
                  </w:r>
                  <w:r>
                    <w:rPr>
                      <w:rFonts w:hint="default" w:ascii="Times New Roman" w:hAnsi="Times New Roman" w:cs="Times New Roman"/>
                      <w:color w:val="auto"/>
                      <w:szCs w:val="21"/>
                    </w:rPr>
                    <w:t>cm/s</w:t>
                  </w:r>
                </w:p>
              </w:tc>
            </w:tr>
            <w:tr w14:paraId="7BB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0" w:type="auto"/>
                  <w:vAlign w:val="center"/>
                </w:tcPr>
                <w:p w14:paraId="48FA4631">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0" w:type="auto"/>
                  <w:vAlign w:val="center"/>
                </w:tcPr>
                <w:p w14:paraId="1A324841">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成品区</w:t>
                  </w:r>
                </w:p>
              </w:tc>
              <w:tc>
                <w:tcPr>
                  <w:tcW w:w="0" w:type="auto"/>
                  <w:vAlign w:val="center"/>
                </w:tcPr>
                <w:p w14:paraId="0C103DB7">
                  <w:pPr>
                    <w:pStyle w:val="71"/>
                    <w:widowControl/>
                    <w:wordWrap w:val="0"/>
                    <w:topLinePunct/>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基础</w:t>
                  </w:r>
                </w:p>
              </w:tc>
              <w:tc>
                <w:tcPr>
                  <w:tcW w:w="0" w:type="auto"/>
                  <w:vAlign w:val="center"/>
                </w:tcPr>
                <w:p w14:paraId="0476DB7E">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rPr>
                    <w:t>NY/T1222和GB50010</w:t>
                  </w:r>
                  <w:r>
                    <w:rPr>
                      <w:rFonts w:hint="eastAsia" w:ascii="Times New Roman" w:hAnsi="Times New Roman" w:eastAsia="宋体" w:cs="Times New Roman"/>
                      <w:color w:val="auto"/>
                      <w:sz w:val="21"/>
                      <w:lang w:val="en-US" w:eastAsia="zh-CN"/>
                    </w:rPr>
                    <w:t>重点防渗</w:t>
                  </w:r>
                </w:p>
              </w:tc>
              <w:tc>
                <w:tcPr>
                  <w:tcW w:w="0" w:type="auto"/>
                  <w:vAlign w:val="center"/>
                </w:tcPr>
                <w:p w14:paraId="7A7D4CB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采用</w:t>
                  </w:r>
                  <w:r>
                    <w:rPr>
                      <w:rFonts w:hint="default" w:ascii="Times New Roman" w:hAnsi="Times New Roman" w:cs="Times New Roman"/>
                      <w:bCs/>
                      <w:color w:val="auto"/>
                      <w:szCs w:val="21"/>
                    </w:rPr>
                    <w:t>素土夯实+混凝土</w:t>
                  </w:r>
                  <w:r>
                    <w:rPr>
                      <w:rFonts w:hint="default" w:ascii="Times New Roman" w:hAnsi="Times New Roman" w:cs="Times New Roman"/>
                      <w:color w:val="auto"/>
                      <w:szCs w:val="21"/>
                    </w:rPr>
                    <w:t>防渗，具备“三防”措施。防渗系数K≤1×10</w:t>
                  </w:r>
                  <w:r>
                    <w:rPr>
                      <w:rFonts w:hint="eastAsia" w:ascii="Times New Roman" w:hAnsi="Times New Roman" w:cs="Times New Roman"/>
                      <w:color w:val="auto"/>
                      <w:szCs w:val="21"/>
                      <w:vertAlign w:val="superscript"/>
                      <w:lang w:eastAsia="zh-CN"/>
                    </w:rPr>
                    <w:t>-</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w:t>
                  </w:r>
                </w:p>
              </w:tc>
            </w:tr>
          </w:tbl>
          <w:p w14:paraId="18D1E285">
            <w:pPr>
              <w:pStyle w:val="131"/>
              <w:keepNext w:val="0"/>
              <w:keepLines w:val="0"/>
              <w:pageBreakBefore w:val="0"/>
              <w:widowControl/>
              <w:kinsoku/>
              <w:wordWrap w:val="0"/>
              <w:overflowPunct/>
              <w:topLinePunct/>
              <w:autoSpaceDE/>
              <w:autoSpaceDN/>
              <w:bidi w:val="0"/>
              <w:adjustRightInd w:val="0"/>
              <w:snapToGrid w:val="0"/>
              <w:spacing w:before="95" w:beforeLines="30" w:after="0" w:line="360" w:lineRule="auto"/>
              <w:ind w:firstLine="482" w:firstLineChars="200"/>
              <w:jc w:val="both"/>
              <w:textAlignment w:val="auto"/>
              <w:outlineLvl w:val="0"/>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s="Times New Roman"/>
                <w:b/>
                <w:bCs/>
                <w:color w:val="auto"/>
                <w:sz w:val="24"/>
                <w:szCs w:val="24"/>
                <w:highlight w:val="none"/>
                <w:lang w:val="en-US" w:eastAsia="zh-CN" w:bidi="ar-SA"/>
              </w:rPr>
              <w:t>4</w:t>
            </w:r>
            <w:r>
              <w:rPr>
                <w:rFonts w:hint="default" w:ascii="Times New Roman" w:hAnsi="Times New Roman" w:eastAsia="宋体" w:cs="Times New Roman"/>
                <w:b/>
                <w:bCs/>
                <w:color w:val="auto"/>
                <w:sz w:val="24"/>
                <w:szCs w:val="24"/>
                <w:highlight w:val="none"/>
                <w:lang w:val="en-US" w:eastAsia="zh-CN" w:bidi="ar-SA"/>
              </w:rPr>
              <w:t>.3跟踪监测要求</w:t>
            </w:r>
          </w:p>
          <w:p w14:paraId="286A5681">
            <w:pPr>
              <w:widowControl/>
              <w:spacing w:line="360" w:lineRule="auto"/>
              <w:ind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olor w:val="auto"/>
                <w:sz w:val="24"/>
                <w:szCs w:val="24"/>
                <w:highlight w:val="none"/>
              </w:rPr>
              <w:t>由污染途径及对应措施分析可知，项目对可</w:t>
            </w:r>
            <w:r>
              <w:rPr>
                <w:rFonts w:hint="eastAsia"/>
                <w:color w:val="000000" w:themeColor="text1"/>
                <w:sz w:val="24"/>
                <w:szCs w:val="24"/>
                <w:highlight w:val="none"/>
                <w14:textFill>
                  <w14:solidFill>
                    <w14:schemeClr w14:val="tx1"/>
                  </w14:solidFill>
                </w14:textFill>
              </w:rPr>
              <w:t>能产生</w:t>
            </w:r>
            <w:r>
              <w:rPr>
                <w:rFonts w:hint="eastAsia" w:eastAsia="宋体"/>
                <w:color w:val="000000" w:themeColor="text1"/>
                <w:sz w:val="24"/>
                <w:szCs w:val="24"/>
                <w:highlight w:val="none"/>
                <w:lang w:val="en-US" w:eastAsia="zh-CN"/>
                <w14:textFill>
                  <w14:solidFill>
                    <w14:schemeClr w14:val="tx1"/>
                  </w14:solidFill>
                </w14:textFill>
              </w:rPr>
              <w:t>土壤、</w:t>
            </w:r>
            <w:r>
              <w:rPr>
                <w:rFonts w:hint="eastAsia"/>
                <w:color w:val="000000" w:themeColor="text1"/>
                <w:sz w:val="24"/>
                <w:szCs w:val="24"/>
                <w:highlight w:val="none"/>
                <w14:textFill>
                  <w14:solidFill>
                    <w14:schemeClr w14:val="tx1"/>
                  </w14:solidFill>
                </w14:textFill>
              </w:rPr>
              <w:t>地下水影响的各项途径均进行有效预防，在确保各项防渗措施得以落实，并加强维护和厂区环境管理的前提下，可有效控制厂区内的污染物下渗现象，避免污染</w:t>
            </w:r>
            <w:r>
              <w:rPr>
                <w:rFonts w:hint="eastAsia" w:eastAsia="宋体"/>
                <w:color w:val="000000" w:themeColor="text1"/>
                <w:sz w:val="24"/>
                <w:szCs w:val="24"/>
                <w:highlight w:val="none"/>
                <w:lang w:val="en-US" w:eastAsia="zh-CN"/>
                <w14:textFill>
                  <w14:solidFill>
                    <w14:schemeClr w14:val="tx1"/>
                  </w14:solidFill>
                </w14:textFill>
              </w:rPr>
              <w:t>土壤和</w:t>
            </w:r>
            <w:r>
              <w:rPr>
                <w:rFonts w:hint="eastAsia"/>
                <w:color w:val="000000" w:themeColor="text1"/>
                <w:sz w:val="24"/>
                <w:szCs w:val="24"/>
                <w:highlight w:val="none"/>
                <w14:textFill>
                  <w14:solidFill>
                    <w14:schemeClr w14:val="tx1"/>
                  </w14:solidFill>
                </w14:textFill>
              </w:rPr>
              <w:t>地下水</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因此</w:t>
            </w:r>
            <w:r>
              <w:rPr>
                <w:rFonts w:hint="eastAsia" w:eastAsia="宋体"/>
                <w:color w:val="000000" w:themeColor="text1"/>
                <w:sz w:val="24"/>
                <w:szCs w:val="24"/>
                <w:highlight w:val="none"/>
                <w:lang w:val="en-US" w:eastAsia="zh-CN"/>
                <w14:textFill>
                  <w14:solidFill>
                    <w14:schemeClr w14:val="tx1"/>
                  </w14:solidFill>
                </w14:textFill>
              </w:rPr>
              <w:t>本</w:t>
            </w:r>
            <w:r>
              <w:rPr>
                <w:rFonts w:hint="eastAsia"/>
                <w:color w:val="000000" w:themeColor="text1"/>
                <w:sz w:val="24"/>
                <w:szCs w:val="24"/>
                <w:highlight w:val="none"/>
                <w14:textFill>
                  <w14:solidFill>
                    <w14:schemeClr w14:val="tx1"/>
                  </w14:solidFill>
                </w14:textFill>
              </w:rPr>
              <w:t>项目不会对区域地下水、土壤环境产生明显影响</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无需进行土壤和地下水跟踪监测。</w:t>
            </w:r>
          </w:p>
          <w:p w14:paraId="57863A79">
            <w:pPr>
              <w:pStyle w:val="132"/>
              <w:keepNext w:val="0"/>
              <w:keepLines w:val="0"/>
              <w:pageBreakBefore w:val="0"/>
              <w:widowControl/>
              <w:kinsoku/>
              <w:wordWrap w:val="0"/>
              <w:overflowPunct/>
              <w:topLinePunct/>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运营期环境风险影响分析</w:t>
            </w:r>
          </w:p>
          <w:p w14:paraId="7A1E8B0D">
            <w:pPr>
              <w:spacing w:line="360" w:lineRule="auto"/>
              <w:ind w:firstLine="482"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.1环境风险识别及分析</w:t>
            </w:r>
          </w:p>
          <w:p w14:paraId="2C676020">
            <w:pPr>
              <w:pStyle w:val="15"/>
              <w:wordWrap w:val="0"/>
              <w:topLinePunct/>
              <w:adjustRightInd w:val="0"/>
              <w:spacing w:line="360" w:lineRule="auto"/>
              <w:ind w:firstLine="480" w:firstLineChars="200"/>
              <w:jc w:val="both"/>
              <w:rPr>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highlight w:val="none"/>
                <w:lang w:val="en-US" w:bidi="ar-SA"/>
                <w14:textFill>
                  <w14:solidFill>
                    <w14:schemeClr w14:val="tx1"/>
                  </w14:solidFill>
                </w14:textFill>
              </w:rPr>
              <w:t>（1）</w:t>
            </w:r>
            <w:r>
              <w:rPr>
                <w:rFonts w:hint="eastAsia" w:ascii="Times New Roman" w:hAnsi="Times New Roman" w:eastAsia="宋体" w:cs="Times New Roman"/>
                <w:color w:val="000000" w:themeColor="text1"/>
                <w:kern w:val="2"/>
                <w:highlight w:val="none"/>
                <w:lang w:val="en-US" w:eastAsia="zh-CN" w:bidi="ar-SA"/>
                <w14:textFill>
                  <w14:solidFill>
                    <w14:schemeClr w14:val="tx1"/>
                  </w14:solidFill>
                </w14:textFill>
              </w:rPr>
              <w:t>风险物质识别</w:t>
            </w:r>
          </w:p>
          <w:p w14:paraId="69DABAB0">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物质危险性识别包括主要原辅材料、燃料、中间产品、副产品、最终产品、污染物、火灾和爆炸伴生/次生物等。本评价按照《建设项目环境风险评价技术导则》（HJ169-2018）（简称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导则</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）表B.1突发环境事件风险物质临界量和</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B.2</w:t>
            </w:r>
            <w:r>
              <w:rPr>
                <w:rFonts w:hint="eastAsia" w:ascii="Times New Roman" w:hAnsi="Times New Roman" w:eastAsia="宋体" w:cs="Times New Roman"/>
                <w:color w:val="auto"/>
                <w:kern w:val="2"/>
                <w:sz w:val="24"/>
                <w:szCs w:val="24"/>
                <w:highlight w:val="none"/>
                <w:lang w:val="en-US" w:eastAsia="zh-CN" w:bidi="ar-SA"/>
              </w:rPr>
              <w:t>其他危险物质临界量推荐值</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根据现有环评和本项目可知，现有项目</w:t>
            </w:r>
            <w:r>
              <w:rPr>
                <w:rFonts w:hint="default" w:ascii="Times New Roman" w:hAnsi="Times New Roman" w:eastAsia="宋体" w:cs="Times New Roman"/>
                <w:color w:val="auto"/>
                <w:kern w:val="2"/>
                <w:sz w:val="24"/>
                <w:szCs w:val="24"/>
                <w:highlight w:val="none"/>
                <w:lang w:val="en-US" w:eastAsia="zh-CN" w:bidi="ar-SA"/>
              </w:rPr>
              <w:t>风险源确定为：</w:t>
            </w:r>
            <w:r>
              <w:rPr>
                <w:rFonts w:hint="eastAsia" w:ascii="Times New Roman" w:hAnsi="Times New Roman" w:cs="Times New Roman"/>
                <w:color w:val="auto"/>
                <w:kern w:val="2"/>
                <w:sz w:val="24"/>
                <w:szCs w:val="24"/>
                <w:highlight w:val="none"/>
                <w:lang w:val="en-US" w:eastAsia="zh-CN" w:bidi="ar-SA"/>
              </w:rPr>
              <w:t>甲烷、戊二醛、柴油、粪污暂存区渗滤液（CODcr≥10000mg/L高浓度有机废液）等。本项目</w:t>
            </w:r>
            <w:r>
              <w:rPr>
                <w:rFonts w:hint="default" w:ascii="Times New Roman" w:hAnsi="Times New Roman" w:eastAsia="宋体" w:cs="Times New Roman"/>
                <w:color w:val="auto"/>
                <w:kern w:val="2"/>
                <w:sz w:val="24"/>
                <w:szCs w:val="24"/>
                <w:highlight w:val="none"/>
                <w:lang w:val="en-US" w:eastAsia="zh-CN" w:bidi="ar-SA"/>
              </w:rPr>
              <w:t>风险源确定为：</w:t>
            </w:r>
            <w:r>
              <w:rPr>
                <w:rFonts w:hint="eastAsia" w:ascii="Times New Roman" w:hAnsi="Times New Roman" w:eastAsia="宋体" w:cs="Times New Roman"/>
                <w:color w:val="auto"/>
                <w:kern w:val="2"/>
                <w:sz w:val="24"/>
                <w:szCs w:val="24"/>
                <w:highlight w:val="none"/>
                <w:lang w:val="en-US" w:eastAsia="zh-CN" w:bidi="ar-SA"/>
              </w:rPr>
              <w:t>润滑油、废润滑油、天然气</w:t>
            </w:r>
            <w:r>
              <w:rPr>
                <w:rFonts w:hint="eastAsia" w:ascii="Times New Roman" w:hAnsi="Times New Roman" w:cs="Times New Roman"/>
                <w:color w:val="auto"/>
                <w:kern w:val="2"/>
                <w:sz w:val="24"/>
                <w:szCs w:val="24"/>
                <w:highlight w:val="none"/>
                <w:lang w:val="en-US" w:eastAsia="zh-CN" w:bidi="ar-SA"/>
              </w:rPr>
              <w:t>、甲烷、氢氧化钙、过氧化氢、废药剂包装、碱喷淋沉淀</w:t>
            </w:r>
            <w:r>
              <w:rPr>
                <w:rFonts w:hint="eastAsia" w:ascii="Times New Roman" w:hAnsi="Times New Roman" w:eastAsia="宋体" w:cs="Times New Roman"/>
                <w:color w:val="auto"/>
                <w:kern w:val="2"/>
                <w:sz w:val="24"/>
                <w:szCs w:val="24"/>
                <w:highlight w:val="none"/>
                <w:lang w:val="en-US" w:eastAsia="zh-CN" w:bidi="ar-SA"/>
              </w:rPr>
              <w:t>等。</w:t>
            </w:r>
          </w:p>
          <w:p w14:paraId="5446C547">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bidi="ar-SA"/>
              </w:rPr>
            </w:pPr>
            <w:r>
              <w:rPr>
                <w:rFonts w:hint="default" w:ascii="Times New Roman" w:hAnsi="Times New Roman" w:eastAsia="宋体" w:cs="Times New Roman"/>
                <w:color w:val="auto"/>
                <w:kern w:val="2"/>
                <w:highlight w:val="none"/>
                <w:lang w:val="en-US" w:bidi="ar-SA"/>
              </w:rPr>
              <w:t>（</w:t>
            </w:r>
            <w:r>
              <w:rPr>
                <w:rFonts w:hint="eastAsia" w:ascii="Times New Roman" w:hAnsi="Times New Roman" w:eastAsia="宋体" w:cs="Times New Roman"/>
                <w:color w:val="auto"/>
                <w:kern w:val="2"/>
                <w:highlight w:val="none"/>
                <w:lang w:val="en-US" w:eastAsia="zh-CN" w:bidi="ar-SA"/>
              </w:rPr>
              <w:t>2</w:t>
            </w:r>
            <w:r>
              <w:rPr>
                <w:rFonts w:hint="default" w:ascii="Times New Roman" w:hAnsi="Times New Roman" w:eastAsia="宋体" w:cs="Times New Roman"/>
                <w:color w:val="auto"/>
                <w:kern w:val="2"/>
                <w:highlight w:val="none"/>
                <w:lang w:val="en-US" w:bidi="ar-SA"/>
              </w:rPr>
              <w:t>）环境风险潜势初判</w:t>
            </w:r>
          </w:p>
          <w:p w14:paraId="7A1120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auto"/>
                <w:spacing w:val="0"/>
                <w:w w:val="100"/>
                <w:kern w:val="0"/>
                <w:position w:val="0"/>
                <w:sz w:val="24"/>
                <w:szCs w:val="24"/>
                <w:highlight w:val="none"/>
                <w:lang w:val="en-US" w:eastAsia="zh-CN" w:bidi="ar"/>
              </w:rPr>
              <w:t>根据《建设项目环境风险评价技术导则》（H</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J169-2018）附录C1.1，“危险物质数量与临界量比值（Q）</w:t>
            </w:r>
            <w:r>
              <w:rPr>
                <w:rFonts w:hint="eastAsia" w:ascii="宋体" w:hAnsi="宋体" w:eastAsia="宋体" w:cs="宋体"/>
                <w:color w:val="000000" w:themeColor="text1"/>
                <w:spacing w:val="0"/>
                <w:w w:val="100"/>
                <w:kern w:val="0"/>
                <w:positio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：计算所涉及的每种风险物质在厂界内的最大存在总量与其在附录B中对应临界量的比值Q。在不同厂区的同一种物质，按其在厂界内的最大存在总量计算。</w:t>
            </w:r>
          </w:p>
          <w:p w14:paraId="388A3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①当只涉及一种危险物质时，计算该物质的总量与其临界量比值，即为Q；</w:t>
            </w:r>
          </w:p>
          <w:p w14:paraId="07D881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②当存在多种危险物质时，则按式（C.1）计算物质总量与其临界量比值（Q）。</w:t>
            </w:r>
          </w:p>
          <w:p w14:paraId="67471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object>
                <v:shape id="_x0000_i1028" o:spt="75" type="#_x0000_t75" style="height:36.85pt;width:122.15pt;" o:ole="t" filled="f" o:preferrelative="t" stroked="f" coordsize="21600,21600">
                  <v:path/>
                  <v:fill on="f" focussize="0,0"/>
                  <v:stroke on="f"/>
                  <v:imagedata r:id="rId33" o:title=""/>
                  <o:lock v:ext="edit" aspectratio="t"/>
                  <w10:wrap type="none"/>
                  <w10:anchorlock/>
                </v:shape>
                <o:OLEObject Type="Embed" ProgID="Equation.KSEE3" ShapeID="_x0000_i1028" DrawAspect="Content" ObjectID="_1468075728" r:id="rId32">
                  <o:LockedField>false</o:LockedField>
                </o:OLEObject>
              </w:object>
            </w:r>
          </w:p>
          <w:p w14:paraId="2FAC0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式中：q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1</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n</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为每种危险物质最大存在总量，t。</w:t>
            </w:r>
          </w:p>
          <w:p w14:paraId="68E77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1200" w:firstLineChars="5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1</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…Q</w:t>
            </w:r>
            <w:r>
              <w:rPr>
                <w:rFonts w:hint="default" w:ascii="Times New Roman" w:hAnsi="Times New Roman" w:eastAsia="宋体" w:cs="Times New Roman"/>
                <w:color w:val="000000" w:themeColor="text1"/>
                <w:spacing w:val="0"/>
                <w:w w:val="100"/>
                <w:kern w:val="0"/>
                <w:position w:val="0"/>
                <w:sz w:val="24"/>
                <w:szCs w:val="24"/>
                <w:highlight w:val="none"/>
                <w:vertAlign w:val="subscript"/>
                <w:lang w:val="en-US" w:eastAsia="zh-CN" w:bidi="ar"/>
                <w14:textFill>
                  <w14:solidFill>
                    <w14:schemeClr w14:val="tx1"/>
                  </w14:solidFill>
                </w14:textFill>
              </w:rPr>
              <w:t>n</w:t>
            </w: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为每种危险物质的临界量，t。</w:t>
            </w:r>
          </w:p>
          <w:p w14:paraId="2478D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当Q&lt;1时，该项目环境风险潜势为I；</w:t>
            </w:r>
          </w:p>
          <w:p w14:paraId="2DED4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当Q≥1时，将Q值划分为：（1）1≤Q&lt;10；（2）10≤Q&lt;100；（3）Q≥100。</w:t>
            </w:r>
          </w:p>
          <w:p w14:paraId="2CA588F4">
            <w:pPr>
              <w:pStyle w:val="131"/>
              <w:keepNext w:val="0"/>
              <w:keepLines w:val="0"/>
              <w:pageBreakBefore w:val="0"/>
              <w:widowControl/>
              <w:kinsoku/>
              <w:wordWrap w:val="0"/>
              <w:overflowPunct/>
              <w:topLinePunct/>
              <w:autoSpaceDE/>
              <w:autoSpaceDN/>
              <w:bidi w:val="0"/>
              <w:adjustRightInd w:val="0"/>
              <w:snapToGrid w:val="0"/>
              <w:spacing w:after="0" w:line="240" w:lineRule="auto"/>
              <w:ind w:firstLine="480"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0"/>
                <w:w w:val="100"/>
                <w:kern w:val="0"/>
                <w:position w:val="0"/>
                <w:sz w:val="24"/>
                <w:szCs w:val="24"/>
                <w:highlight w:val="none"/>
                <w:lang w:val="en-US" w:eastAsia="zh-CN" w:bidi="ar"/>
                <w14:textFill>
                  <w14:solidFill>
                    <w14:schemeClr w14:val="tx1"/>
                  </w14:solidFill>
                </w14:textFill>
              </w:rPr>
              <w:t>项目危险物质量与临界量比值的计算结果，见下表。</w:t>
            </w:r>
          </w:p>
          <w:p w14:paraId="5B77C6EC">
            <w:pPr>
              <w:keepNext w:val="0"/>
              <w:keepLines w:val="0"/>
              <w:pageBreakBefore w:val="0"/>
              <w:widowControl/>
              <w:kinsoku/>
              <w:wordWrap/>
              <w:overflowPunct/>
              <w:topLinePunct w:val="0"/>
              <w:autoSpaceDE/>
              <w:autoSpaceDN/>
              <w:bidi w:val="0"/>
              <w:adjustRightInd w:val="0"/>
              <w:snapToGrid w:val="0"/>
              <w:spacing w:before="95" w:beforeLines="3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21  全厂</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Q值确定表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580"/>
              <w:gridCol w:w="2251"/>
              <w:gridCol w:w="1569"/>
              <w:gridCol w:w="1614"/>
              <w:gridCol w:w="1287"/>
            </w:tblGrid>
            <w:tr w14:paraId="38B2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55" w:type="pct"/>
                  <w:tcMar>
                    <w:left w:w="28" w:type="dxa"/>
                    <w:right w:w="28" w:type="dxa"/>
                  </w:tcMar>
                  <w:vAlign w:val="center"/>
                </w:tcPr>
                <w:p w14:paraId="5F72DC56">
                  <w:pPr>
                    <w:pStyle w:val="71"/>
                    <w:widowControl/>
                    <w:wordWrap w:val="0"/>
                    <w:topLinePunct/>
                    <w:adjustRightInd w:val="0"/>
                    <w:snapToGrid w:val="0"/>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类型</w:t>
                  </w:r>
                </w:p>
              </w:tc>
              <w:tc>
                <w:tcPr>
                  <w:tcW w:w="369" w:type="pct"/>
                  <w:tcMar>
                    <w:left w:w="28" w:type="dxa"/>
                    <w:right w:w="28" w:type="dxa"/>
                  </w:tcMar>
                  <w:vAlign w:val="center"/>
                </w:tcPr>
                <w:p w14:paraId="300798EE">
                  <w:pPr>
                    <w:pStyle w:val="71"/>
                    <w:widowControl/>
                    <w:wordWrap w:val="0"/>
                    <w:topLinePunct/>
                    <w:adjustRightInd w:val="0"/>
                    <w:snapToGrid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1432" w:type="pct"/>
                  <w:tcMar>
                    <w:left w:w="28" w:type="dxa"/>
                    <w:right w:w="28" w:type="dxa"/>
                  </w:tcMar>
                  <w:vAlign w:val="center"/>
                </w:tcPr>
                <w:p w14:paraId="47CC3EC4">
                  <w:pPr>
                    <w:pStyle w:val="71"/>
                    <w:widowControl/>
                    <w:wordWrap w:val="0"/>
                    <w:topLinePunct/>
                    <w:adjustRightInd w:val="0"/>
                    <w:snapToGrid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998" w:type="pct"/>
                  <w:tcMar>
                    <w:left w:w="28" w:type="dxa"/>
                    <w:right w:w="28" w:type="dxa"/>
                  </w:tcMar>
                  <w:vAlign w:val="center"/>
                </w:tcPr>
                <w:p w14:paraId="046648A1">
                  <w:pPr>
                    <w:pStyle w:val="71"/>
                    <w:widowControl/>
                    <w:wordWrap w:val="0"/>
                    <w:topLinePunct/>
                    <w:adjustRightInd w:val="0"/>
                    <w:snapToGrid w:val="0"/>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最大存在总量</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t</w:t>
                  </w:r>
                </w:p>
              </w:tc>
              <w:tc>
                <w:tcPr>
                  <w:tcW w:w="1026" w:type="pct"/>
                  <w:tcMar>
                    <w:left w:w="28" w:type="dxa"/>
                    <w:right w:w="28" w:type="dxa"/>
                  </w:tcMar>
                  <w:vAlign w:val="center"/>
                </w:tcPr>
                <w:p w14:paraId="16078FF7">
                  <w:pPr>
                    <w:pStyle w:val="71"/>
                    <w:widowControl/>
                    <w:wordWrap w:val="0"/>
                    <w:topLinePunct/>
                    <w:adjustRightInd w:val="0"/>
                    <w:snapToGrid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临界量Qn/t</w:t>
                  </w:r>
                </w:p>
              </w:tc>
              <w:tc>
                <w:tcPr>
                  <w:tcW w:w="818" w:type="pct"/>
                  <w:tcMar>
                    <w:left w:w="28" w:type="dxa"/>
                    <w:right w:w="28" w:type="dxa"/>
                  </w:tcMar>
                  <w:vAlign w:val="center"/>
                </w:tcPr>
                <w:p w14:paraId="77F8E910">
                  <w:pPr>
                    <w:pStyle w:val="71"/>
                    <w:widowControl/>
                    <w:wordWrap w:val="0"/>
                    <w:topLinePunct/>
                    <w:adjustRightInd w:val="0"/>
                    <w:snapToGrid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Q值</w:t>
                  </w:r>
                </w:p>
              </w:tc>
            </w:tr>
            <w:tr w14:paraId="07C6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restart"/>
                  <w:tcMar>
                    <w:left w:w="28" w:type="dxa"/>
                    <w:right w:w="28" w:type="dxa"/>
                  </w:tcMar>
                  <w:vAlign w:val="center"/>
                </w:tcPr>
                <w:p w14:paraId="5C0E7F46">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现有项目</w:t>
                  </w:r>
                </w:p>
              </w:tc>
              <w:tc>
                <w:tcPr>
                  <w:tcW w:w="369" w:type="pct"/>
                  <w:tcMar>
                    <w:left w:w="28" w:type="dxa"/>
                    <w:right w:w="28" w:type="dxa"/>
                  </w:tcMar>
                  <w:vAlign w:val="center"/>
                </w:tcPr>
                <w:p w14:paraId="137DF120">
                  <w:pPr>
                    <w:pStyle w:val="71"/>
                    <w:widowControl/>
                    <w:wordWrap w:val="0"/>
                    <w:topLinePunct/>
                    <w:adjustRightInd w:val="0"/>
                    <w:snapToGri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432" w:type="pct"/>
                  <w:tcMar>
                    <w:left w:w="28" w:type="dxa"/>
                    <w:right w:w="28" w:type="dxa"/>
                  </w:tcMar>
                  <w:vAlign w:val="center"/>
                </w:tcPr>
                <w:p w14:paraId="0553619E">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甲烷</w:t>
                  </w:r>
                  <w:r>
                    <w:rPr>
                      <w:rFonts w:hint="eastAsia" w:ascii="Times New Roman" w:hAnsi="Times New Roman" w:eastAsia="宋体" w:cs="Times New Roman"/>
                      <w:color w:val="auto"/>
                      <w:sz w:val="21"/>
                      <w:szCs w:val="21"/>
                      <w:lang w:val="en-US" w:eastAsia="zh-CN"/>
                    </w:rPr>
                    <w:t>*</w:t>
                  </w:r>
                </w:p>
              </w:tc>
              <w:tc>
                <w:tcPr>
                  <w:tcW w:w="998" w:type="pct"/>
                  <w:tcMar>
                    <w:left w:w="28" w:type="dxa"/>
                    <w:right w:w="28" w:type="dxa"/>
                  </w:tcMar>
                  <w:vAlign w:val="center"/>
                </w:tcPr>
                <w:p w14:paraId="0FA7AE22">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0.01434</w:t>
                  </w:r>
                </w:p>
              </w:tc>
              <w:tc>
                <w:tcPr>
                  <w:tcW w:w="1026" w:type="pct"/>
                  <w:tcMar>
                    <w:left w:w="28" w:type="dxa"/>
                    <w:right w:w="28" w:type="dxa"/>
                  </w:tcMar>
                  <w:vAlign w:val="center"/>
                </w:tcPr>
                <w:p w14:paraId="5DB6A883">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818" w:type="pct"/>
                  <w:tcMar>
                    <w:left w:w="28" w:type="dxa"/>
                    <w:right w:w="28" w:type="dxa"/>
                  </w:tcMar>
                  <w:vAlign w:val="center"/>
                </w:tcPr>
                <w:p w14:paraId="772573D4">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0.001434</w:t>
                  </w:r>
                </w:p>
              </w:tc>
            </w:tr>
            <w:tr w14:paraId="237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Mar>
                    <w:left w:w="28" w:type="dxa"/>
                    <w:right w:w="28" w:type="dxa"/>
                  </w:tcMar>
                  <w:vAlign w:val="center"/>
                </w:tcPr>
                <w:p w14:paraId="11C5B771">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69" w:type="pct"/>
                  <w:tcMar>
                    <w:left w:w="28" w:type="dxa"/>
                    <w:right w:w="28" w:type="dxa"/>
                  </w:tcMar>
                  <w:vAlign w:val="center"/>
                </w:tcPr>
                <w:p w14:paraId="1A6D95CE">
                  <w:pPr>
                    <w:pStyle w:val="71"/>
                    <w:widowControl/>
                    <w:wordWrap w:val="0"/>
                    <w:topLinePunct/>
                    <w:adjustRightInd w:val="0"/>
                    <w:snapToGri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432" w:type="pct"/>
                  <w:tcMar>
                    <w:left w:w="28" w:type="dxa"/>
                    <w:right w:w="28" w:type="dxa"/>
                  </w:tcMar>
                  <w:vAlign w:val="center"/>
                </w:tcPr>
                <w:p w14:paraId="5C1125EA">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柴油</w:t>
                  </w:r>
                </w:p>
              </w:tc>
              <w:tc>
                <w:tcPr>
                  <w:tcW w:w="998" w:type="pct"/>
                  <w:tcMar>
                    <w:left w:w="28" w:type="dxa"/>
                    <w:right w:w="28" w:type="dxa"/>
                  </w:tcMar>
                  <w:vAlign w:val="center"/>
                </w:tcPr>
                <w:p w14:paraId="7D268BF6">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0.5</w:t>
                  </w:r>
                </w:p>
              </w:tc>
              <w:tc>
                <w:tcPr>
                  <w:tcW w:w="1026" w:type="pct"/>
                  <w:tcMar>
                    <w:left w:w="28" w:type="dxa"/>
                    <w:right w:w="28" w:type="dxa"/>
                  </w:tcMar>
                  <w:vAlign w:val="center"/>
                </w:tcPr>
                <w:p w14:paraId="4F3BF50D">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2500（油类物质）</w:t>
                  </w:r>
                </w:p>
              </w:tc>
              <w:tc>
                <w:tcPr>
                  <w:tcW w:w="818" w:type="pct"/>
                  <w:tcMar>
                    <w:left w:w="28" w:type="dxa"/>
                    <w:right w:w="28" w:type="dxa"/>
                  </w:tcMar>
                  <w:vAlign w:val="center"/>
                </w:tcPr>
                <w:p w14:paraId="0A8D33A5">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0.0002</w:t>
                  </w:r>
                </w:p>
              </w:tc>
            </w:tr>
            <w:tr w14:paraId="242F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Mar>
                    <w:left w:w="28" w:type="dxa"/>
                    <w:right w:w="28" w:type="dxa"/>
                  </w:tcMar>
                  <w:vAlign w:val="center"/>
                </w:tcPr>
                <w:p w14:paraId="4B5F8E96">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69" w:type="pct"/>
                  <w:tcMar>
                    <w:left w:w="28" w:type="dxa"/>
                    <w:right w:w="28" w:type="dxa"/>
                  </w:tcMar>
                  <w:vAlign w:val="center"/>
                </w:tcPr>
                <w:p w14:paraId="514303A0">
                  <w:pPr>
                    <w:pStyle w:val="71"/>
                    <w:widowControl/>
                    <w:wordWrap w:val="0"/>
                    <w:topLinePunct/>
                    <w:adjustRightInd w:val="0"/>
                    <w:snapToGri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1432" w:type="pct"/>
                  <w:tcMar>
                    <w:left w:w="28" w:type="dxa"/>
                    <w:right w:w="28" w:type="dxa"/>
                  </w:tcMar>
                  <w:vAlign w:val="center"/>
                </w:tcPr>
                <w:p w14:paraId="79604D7A">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戊二醛</w:t>
                  </w:r>
                </w:p>
              </w:tc>
              <w:tc>
                <w:tcPr>
                  <w:tcW w:w="998" w:type="pct"/>
                  <w:tcMar>
                    <w:left w:w="28" w:type="dxa"/>
                    <w:right w:w="28" w:type="dxa"/>
                  </w:tcMar>
                  <w:vAlign w:val="center"/>
                </w:tcPr>
                <w:p w14:paraId="08D34684">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0.25</w:t>
                  </w:r>
                </w:p>
              </w:tc>
              <w:tc>
                <w:tcPr>
                  <w:tcW w:w="1026" w:type="pct"/>
                  <w:tcMar>
                    <w:left w:w="28" w:type="dxa"/>
                    <w:right w:w="28" w:type="dxa"/>
                  </w:tcMar>
                  <w:vAlign w:val="center"/>
                </w:tcPr>
                <w:p w14:paraId="36BE7023">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w:t>
                  </w:r>
                </w:p>
              </w:tc>
              <w:tc>
                <w:tcPr>
                  <w:tcW w:w="818" w:type="pct"/>
                  <w:tcMar>
                    <w:left w:w="28" w:type="dxa"/>
                    <w:right w:w="28" w:type="dxa"/>
                  </w:tcMar>
                  <w:vAlign w:val="center"/>
                </w:tcPr>
                <w:p w14:paraId="10C59E19">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0.0025</w:t>
                  </w:r>
                </w:p>
              </w:tc>
            </w:tr>
            <w:tr w14:paraId="293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Mar>
                    <w:left w:w="28" w:type="dxa"/>
                    <w:right w:w="28" w:type="dxa"/>
                  </w:tcMar>
                  <w:vAlign w:val="center"/>
                </w:tcPr>
                <w:p w14:paraId="21DF9D70">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69" w:type="pct"/>
                  <w:tcMar>
                    <w:left w:w="28" w:type="dxa"/>
                    <w:right w:w="28" w:type="dxa"/>
                  </w:tcMar>
                  <w:vAlign w:val="center"/>
                </w:tcPr>
                <w:p w14:paraId="0513B3E3">
                  <w:pPr>
                    <w:pStyle w:val="71"/>
                    <w:widowControl/>
                    <w:wordWrap w:val="0"/>
                    <w:topLinePunct/>
                    <w:adjustRightInd w:val="0"/>
                    <w:snapToGri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1432" w:type="pct"/>
                  <w:tcMar>
                    <w:left w:w="28" w:type="dxa"/>
                    <w:right w:w="28" w:type="dxa"/>
                  </w:tcMar>
                  <w:vAlign w:val="center"/>
                </w:tcPr>
                <w:p w14:paraId="00E88850">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CODcr≥10000mg/L的有机废液</w:t>
                  </w:r>
                </w:p>
              </w:tc>
              <w:tc>
                <w:tcPr>
                  <w:tcW w:w="998" w:type="pct"/>
                  <w:tcMar>
                    <w:left w:w="28" w:type="dxa"/>
                    <w:right w:w="28" w:type="dxa"/>
                  </w:tcMar>
                  <w:vAlign w:val="center"/>
                </w:tcPr>
                <w:p w14:paraId="24A34DB7">
                  <w:pPr>
                    <w:pStyle w:val="71"/>
                    <w:widowControl/>
                    <w:wordWrap w:val="0"/>
                    <w:topLinePunct/>
                    <w:adjustRightInd w:val="0"/>
                    <w:snapToGrid w:val="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7.25</w:t>
                  </w:r>
                </w:p>
              </w:tc>
              <w:tc>
                <w:tcPr>
                  <w:tcW w:w="1026" w:type="pct"/>
                  <w:tcMar>
                    <w:left w:w="28" w:type="dxa"/>
                    <w:right w:w="28" w:type="dxa"/>
                  </w:tcMar>
                  <w:vAlign w:val="center"/>
                </w:tcPr>
                <w:p w14:paraId="1B0D7521">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818" w:type="pct"/>
                  <w:tcMar>
                    <w:left w:w="28" w:type="dxa"/>
                    <w:right w:w="28" w:type="dxa"/>
                  </w:tcMar>
                  <w:vAlign w:val="center"/>
                </w:tcPr>
                <w:p w14:paraId="29B4194A">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0.725</w:t>
                  </w:r>
                </w:p>
              </w:tc>
            </w:tr>
            <w:tr w14:paraId="06D2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Mar>
                    <w:left w:w="28" w:type="dxa"/>
                    <w:right w:w="28" w:type="dxa"/>
                  </w:tcMar>
                  <w:vAlign w:val="center"/>
                </w:tcPr>
                <w:p w14:paraId="4A7EC76E">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826" w:type="pct"/>
                  <w:gridSpan w:val="4"/>
                  <w:tcMar>
                    <w:left w:w="28" w:type="dxa"/>
                    <w:right w:w="28" w:type="dxa"/>
                  </w:tcMar>
                  <w:vAlign w:val="center"/>
                </w:tcPr>
                <w:p w14:paraId="4035047A">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合计</w:t>
                  </w:r>
                </w:p>
              </w:tc>
              <w:tc>
                <w:tcPr>
                  <w:tcW w:w="818" w:type="pct"/>
                  <w:tcMar>
                    <w:left w:w="28" w:type="dxa"/>
                    <w:right w:w="28" w:type="dxa"/>
                  </w:tcMar>
                  <w:vAlign w:val="center"/>
                </w:tcPr>
                <w:p w14:paraId="6D7FA53E">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0.730</w:t>
                  </w:r>
                </w:p>
              </w:tc>
            </w:tr>
            <w:tr w14:paraId="0579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tcMar>
                    <w:left w:w="28" w:type="dxa"/>
                    <w:right w:w="28" w:type="dxa"/>
                  </w:tcMar>
                  <w:vAlign w:val="center"/>
                </w:tcPr>
                <w:p w14:paraId="2B396045">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auto"/>
                      <w:sz w:val="21"/>
                      <w:szCs w:val="21"/>
                      <w:lang w:val="en-US" w:eastAsia="zh-CN"/>
                    </w:rPr>
                    <w:t>*沼气密度0.717kg/m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，储存装置最大储存量0.01434t。</w:t>
                  </w:r>
                </w:p>
              </w:tc>
            </w:tr>
            <w:tr w14:paraId="5C24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restart"/>
                  <w:tcMar>
                    <w:left w:w="28" w:type="dxa"/>
                    <w:right w:w="28" w:type="dxa"/>
                  </w:tcMar>
                  <w:vAlign w:val="center"/>
                </w:tcPr>
                <w:p w14:paraId="17BC6784">
                  <w:pPr>
                    <w:pStyle w:val="71"/>
                    <w:widowControl/>
                    <w:wordWrap w:val="0"/>
                    <w:topLinePunct/>
                    <w:adjustRightInd w:val="0"/>
                    <w:snapToGrid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本项目</w:t>
                  </w:r>
                </w:p>
              </w:tc>
              <w:tc>
                <w:tcPr>
                  <w:tcW w:w="369" w:type="pct"/>
                  <w:tcMar>
                    <w:left w:w="28" w:type="dxa"/>
                    <w:right w:w="28" w:type="dxa"/>
                  </w:tcMar>
                  <w:vAlign w:val="center"/>
                </w:tcPr>
                <w:p w14:paraId="416919DD">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432" w:type="pct"/>
                  <w:tcMar>
                    <w:left w:w="28" w:type="dxa"/>
                    <w:right w:w="28" w:type="dxa"/>
                  </w:tcMar>
                  <w:vAlign w:val="center"/>
                </w:tcPr>
                <w:p w14:paraId="74D967D0">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润滑油</w:t>
                  </w:r>
                </w:p>
              </w:tc>
              <w:tc>
                <w:tcPr>
                  <w:tcW w:w="998" w:type="pct"/>
                  <w:tcMar>
                    <w:left w:w="28" w:type="dxa"/>
                    <w:right w:w="28" w:type="dxa"/>
                  </w:tcMar>
                  <w:vAlign w:val="center"/>
                </w:tcPr>
                <w:p w14:paraId="0411E83F">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0.01</w:t>
                  </w:r>
                </w:p>
              </w:tc>
              <w:tc>
                <w:tcPr>
                  <w:tcW w:w="1026" w:type="pct"/>
                  <w:tcMar>
                    <w:left w:w="28" w:type="dxa"/>
                    <w:right w:w="28" w:type="dxa"/>
                  </w:tcMar>
                  <w:vAlign w:val="center"/>
                </w:tcPr>
                <w:p w14:paraId="283EB365">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818" w:type="pct"/>
                  <w:tcMar>
                    <w:left w:w="28" w:type="dxa"/>
                    <w:right w:w="28" w:type="dxa"/>
                  </w:tcMar>
                  <w:vAlign w:val="center"/>
                </w:tcPr>
                <w:p w14:paraId="47E28E64">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0.000004</w:t>
                  </w:r>
                </w:p>
              </w:tc>
            </w:tr>
            <w:tr w14:paraId="7CAF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17D27BAA">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bidi="zh-TW"/>
                      <w14:textFill>
                        <w14:solidFill>
                          <w14:schemeClr w14:val="tx1"/>
                        </w14:solidFill>
                      </w14:textFill>
                    </w:rPr>
                  </w:pPr>
                </w:p>
              </w:tc>
              <w:tc>
                <w:tcPr>
                  <w:tcW w:w="369" w:type="pct"/>
                  <w:shd w:val="clear" w:color="auto" w:fill="auto"/>
                  <w:tcMar>
                    <w:left w:w="28" w:type="dxa"/>
                    <w:right w:w="28" w:type="dxa"/>
                  </w:tcMar>
                  <w:vAlign w:val="center"/>
                </w:tcPr>
                <w:p w14:paraId="196522FE">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2</w:t>
                  </w:r>
                </w:p>
              </w:tc>
              <w:tc>
                <w:tcPr>
                  <w:tcW w:w="1432" w:type="pct"/>
                  <w:shd w:val="clear" w:color="auto" w:fill="auto"/>
                  <w:tcMar>
                    <w:left w:w="28" w:type="dxa"/>
                    <w:right w:w="28" w:type="dxa"/>
                  </w:tcMar>
                  <w:vAlign w:val="center"/>
                </w:tcPr>
                <w:p w14:paraId="093EDBBB">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bidi="zh-TW"/>
                    </w:rPr>
                  </w:pPr>
                  <w:r>
                    <w:rPr>
                      <w:rFonts w:hint="default" w:ascii="Times New Roman" w:hAnsi="Times New Roman" w:eastAsia="宋体" w:cs="Times New Roman"/>
                      <w:color w:val="auto"/>
                      <w:sz w:val="21"/>
                      <w:szCs w:val="21"/>
                      <w:highlight w:val="none"/>
                      <w:lang w:val="en-US" w:eastAsia="zh-CN"/>
                    </w:rPr>
                    <w:t>废</w:t>
                  </w:r>
                  <w:r>
                    <w:rPr>
                      <w:rFonts w:hint="eastAsia" w:ascii="Times New Roman" w:hAnsi="Times New Roman" w:cs="Times New Roman"/>
                      <w:color w:val="auto"/>
                      <w:sz w:val="21"/>
                      <w:szCs w:val="21"/>
                      <w:highlight w:val="none"/>
                      <w:lang w:val="en-US" w:eastAsia="zh-CN"/>
                    </w:rPr>
                    <w:t>润滑油</w:t>
                  </w:r>
                </w:p>
              </w:tc>
              <w:tc>
                <w:tcPr>
                  <w:tcW w:w="998" w:type="pct"/>
                  <w:shd w:val="clear" w:color="auto" w:fill="auto"/>
                  <w:tcMar>
                    <w:left w:w="28" w:type="dxa"/>
                    <w:right w:w="28" w:type="dxa"/>
                  </w:tcMar>
                  <w:vAlign w:val="center"/>
                </w:tcPr>
                <w:p w14:paraId="0992BB8E">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rPr>
                    <w:t>0.005</w:t>
                  </w:r>
                </w:p>
              </w:tc>
              <w:tc>
                <w:tcPr>
                  <w:tcW w:w="1026" w:type="pct"/>
                  <w:shd w:val="clear" w:color="auto" w:fill="auto"/>
                  <w:tcMar>
                    <w:left w:w="28" w:type="dxa"/>
                    <w:right w:w="28" w:type="dxa"/>
                  </w:tcMar>
                  <w:vAlign w:val="center"/>
                </w:tcPr>
                <w:p w14:paraId="7455BDE0">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68856CC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bidi="zh-TW"/>
                    </w:rPr>
                  </w:pPr>
                  <w:r>
                    <w:rPr>
                      <w:rFonts w:hint="eastAsia" w:ascii="Times New Roman" w:hAnsi="Times New Roman" w:eastAsia="宋体" w:cs="Times New Roman"/>
                      <w:i w:val="0"/>
                      <w:iCs w:val="0"/>
                      <w:color w:val="auto"/>
                      <w:kern w:val="0"/>
                      <w:sz w:val="21"/>
                      <w:szCs w:val="21"/>
                      <w:highlight w:val="none"/>
                      <w:u w:val="none"/>
                      <w:lang w:val="en-US" w:eastAsia="zh-CN" w:bidi="ar"/>
                    </w:rPr>
                    <w:t>0.0001</w:t>
                  </w:r>
                </w:p>
              </w:tc>
            </w:tr>
            <w:tr w14:paraId="483C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50148904">
                  <w:pPr>
                    <w:pStyle w:val="71"/>
                    <w:widowControl/>
                    <w:wordWrap w:val="0"/>
                    <w:topLinePunct/>
                    <w:adjustRightInd w:val="0"/>
                    <w:snapToGrid w:val="0"/>
                    <w:rPr>
                      <w:rFonts w:hint="eastAsia" w:ascii="Times New Roman" w:hAnsi="Times New Roman" w:cs="Times New Roman"/>
                      <w:color w:val="000000" w:themeColor="text1"/>
                      <w:sz w:val="21"/>
                      <w:szCs w:val="21"/>
                      <w:highlight w:val="none"/>
                      <w:lang w:val="en-US" w:eastAsia="zh-CN" w:bidi="zh-TW"/>
                      <w14:textFill>
                        <w14:solidFill>
                          <w14:schemeClr w14:val="tx1"/>
                        </w14:solidFill>
                      </w14:textFill>
                    </w:rPr>
                  </w:pPr>
                </w:p>
              </w:tc>
              <w:tc>
                <w:tcPr>
                  <w:tcW w:w="369" w:type="pct"/>
                  <w:shd w:val="clear" w:color="auto" w:fill="auto"/>
                  <w:tcMar>
                    <w:left w:w="28" w:type="dxa"/>
                    <w:right w:w="28" w:type="dxa"/>
                  </w:tcMar>
                  <w:vAlign w:val="center"/>
                </w:tcPr>
                <w:p w14:paraId="62C1CCC6">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3</w:t>
                  </w:r>
                </w:p>
              </w:tc>
              <w:tc>
                <w:tcPr>
                  <w:tcW w:w="1432" w:type="pct"/>
                  <w:shd w:val="clear" w:color="auto" w:fill="auto"/>
                  <w:tcMar>
                    <w:left w:w="28" w:type="dxa"/>
                    <w:right w:w="28" w:type="dxa"/>
                  </w:tcMar>
                  <w:vAlign w:val="center"/>
                </w:tcPr>
                <w:p w14:paraId="3C08B224">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废润滑油桶</w:t>
                  </w:r>
                </w:p>
              </w:tc>
              <w:tc>
                <w:tcPr>
                  <w:tcW w:w="998" w:type="pct"/>
                  <w:shd w:val="clear" w:color="auto" w:fill="auto"/>
                  <w:tcMar>
                    <w:left w:w="28" w:type="dxa"/>
                    <w:right w:w="28" w:type="dxa"/>
                  </w:tcMar>
                  <w:vAlign w:val="center"/>
                </w:tcPr>
                <w:p w14:paraId="16DCC7BB">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0.001</w:t>
                  </w:r>
                </w:p>
              </w:tc>
              <w:tc>
                <w:tcPr>
                  <w:tcW w:w="1026" w:type="pct"/>
                  <w:shd w:val="clear" w:color="auto" w:fill="auto"/>
                  <w:tcMar>
                    <w:left w:w="28" w:type="dxa"/>
                    <w:right w:w="28" w:type="dxa"/>
                  </w:tcMar>
                  <w:vAlign w:val="center"/>
                </w:tcPr>
                <w:p w14:paraId="442534A7">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28CF280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0.00002</w:t>
                  </w:r>
                </w:p>
              </w:tc>
            </w:tr>
            <w:tr w14:paraId="4E7C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7C98C776">
                  <w:pPr>
                    <w:pStyle w:val="71"/>
                    <w:widowControl/>
                    <w:wordWrap w:val="0"/>
                    <w:topLinePunct/>
                    <w:adjustRightInd w:val="0"/>
                    <w:snapToGrid w:val="0"/>
                    <w:rPr>
                      <w:rFonts w:hint="eastAsia" w:ascii="Times New Roman" w:hAnsi="Times New Roman" w:cs="Times New Roman"/>
                      <w:color w:val="FF0000"/>
                      <w:sz w:val="21"/>
                      <w:szCs w:val="21"/>
                      <w:highlight w:val="none"/>
                      <w:lang w:val="en-US" w:eastAsia="zh-CN" w:bidi="zh-TW"/>
                    </w:rPr>
                  </w:pPr>
                </w:p>
              </w:tc>
              <w:tc>
                <w:tcPr>
                  <w:tcW w:w="369" w:type="pct"/>
                  <w:shd w:val="clear" w:color="auto" w:fill="auto"/>
                  <w:tcMar>
                    <w:left w:w="28" w:type="dxa"/>
                    <w:right w:w="28" w:type="dxa"/>
                  </w:tcMar>
                  <w:vAlign w:val="center"/>
                </w:tcPr>
                <w:p w14:paraId="14538D21">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4</w:t>
                  </w:r>
                </w:p>
              </w:tc>
              <w:tc>
                <w:tcPr>
                  <w:tcW w:w="1432" w:type="pct"/>
                  <w:shd w:val="clear" w:color="auto" w:fill="auto"/>
                  <w:tcMar>
                    <w:left w:w="28" w:type="dxa"/>
                    <w:right w:w="28" w:type="dxa"/>
                  </w:tcMar>
                  <w:vAlign w:val="center"/>
                </w:tcPr>
                <w:p w14:paraId="0E9B5570">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天然气</w:t>
                  </w:r>
                  <w:r>
                    <w:rPr>
                      <w:rFonts w:hint="eastAsia" w:ascii="Times New Roman" w:hAnsi="Times New Roman" w:eastAsia="宋体" w:cs="Times New Roman"/>
                      <w:color w:val="auto"/>
                      <w:sz w:val="21"/>
                      <w:szCs w:val="21"/>
                      <w:lang w:val="en-US" w:eastAsia="zh-CN"/>
                    </w:rPr>
                    <w:t>*</w:t>
                  </w:r>
                </w:p>
              </w:tc>
              <w:tc>
                <w:tcPr>
                  <w:tcW w:w="998" w:type="pct"/>
                  <w:shd w:val="clear" w:color="auto" w:fill="auto"/>
                  <w:tcMar>
                    <w:left w:w="28" w:type="dxa"/>
                    <w:right w:w="28" w:type="dxa"/>
                  </w:tcMar>
                  <w:vAlign w:val="center"/>
                </w:tcPr>
                <w:p w14:paraId="0B1F130E">
                  <w:pPr>
                    <w:pStyle w:val="71"/>
                    <w:widowControl/>
                    <w:wordWrap w:val="0"/>
                    <w:topLinePunct/>
                    <w:adjustRightInd w:val="0"/>
                    <w:snapToGrid w:val="0"/>
                    <w:rPr>
                      <w:rFonts w:hint="default" w:ascii="Times New Roman" w:hAnsi="Times New Roman" w:cs="Times New Roman"/>
                      <w:color w:val="0000FF"/>
                      <w:sz w:val="21"/>
                      <w:szCs w:val="21"/>
                      <w:highlight w:val="none"/>
                      <w:lang w:val="en-US" w:eastAsia="zh-CN"/>
                    </w:rPr>
                  </w:pPr>
                  <w:r>
                    <w:rPr>
                      <w:rFonts w:hint="eastAsia" w:ascii="Times New Roman" w:hAnsi="Times New Roman" w:cs="Times New Roman"/>
                      <w:color w:val="0000FF"/>
                      <w:sz w:val="21"/>
                      <w:szCs w:val="21"/>
                      <w:highlight w:val="none"/>
                      <w:lang w:val="en-US" w:eastAsia="zh-CN"/>
                    </w:rPr>
                    <w:t>1.92375</w:t>
                  </w:r>
                </w:p>
              </w:tc>
              <w:tc>
                <w:tcPr>
                  <w:tcW w:w="1026" w:type="pct"/>
                  <w:shd w:val="clear" w:color="auto" w:fill="auto"/>
                  <w:tcMar>
                    <w:left w:w="28" w:type="dxa"/>
                    <w:right w:w="28" w:type="dxa"/>
                  </w:tcMar>
                  <w:vAlign w:val="center"/>
                </w:tcPr>
                <w:p w14:paraId="1733601A">
                  <w:pPr>
                    <w:pStyle w:val="71"/>
                    <w:widowControl/>
                    <w:wordWrap w:val="0"/>
                    <w:topLinePunct/>
                    <w:adjustRightInd w:val="0"/>
                    <w:snapToGrid w:val="0"/>
                    <w:rPr>
                      <w:rFonts w:hint="default" w:ascii="Times New Roman" w:hAnsi="Times New Roman" w:cs="Times New Roman"/>
                      <w:color w:val="0000FF"/>
                      <w:sz w:val="21"/>
                      <w:szCs w:val="21"/>
                      <w:highlight w:val="none"/>
                      <w:lang w:val="en-US" w:eastAsia="zh-CN"/>
                    </w:rPr>
                  </w:pPr>
                  <w:r>
                    <w:rPr>
                      <w:rFonts w:hint="eastAsia" w:ascii="Times New Roman" w:hAnsi="Times New Roman" w:cs="Times New Roman"/>
                      <w:color w:val="0000FF"/>
                      <w:sz w:val="21"/>
                      <w:szCs w:val="21"/>
                      <w:highlight w:val="none"/>
                      <w:lang w:val="en-US" w:eastAsia="zh-CN"/>
                    </w:rPr>
                    <w:t>10</w:t>
                  </w:r>
                </w:p>
              </w:tc>
              <w:tc>
                <w:tcPr>
                  <w:tcW w:w="818" w:type="pct"/>
                  <w:shd w:val="clear" w:color="auto" w:fill="auto"/>
                  <w:tcMar>
                    <w:left w:w="28" w:type="dxa"/>
                    <w:right w:w="28" w:type="dxa"/>
                  </w:tcMar>
                  <w:vAlign w:val="center"/>
                </w:tcPr>
                <w:p w14:paraId="68CAEEB9">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0.192375</w:t>
                  </w:r>
                </w:p>
              </w:tc>
            </w:tr>
            <w:tr w14:paraId="5C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1E6F52CE">
                  <w:pPr>
                    <w:pStyle w:val="71"/>
                    <w:widowControl/>
                    <w:wordWrap w:val="0"/>
                    <w:topLinePunct/>
                    <w:adjustRightInd w:val="0"/>
                    <w:snapToGrid w:val="0"/>
                    <w:rPr>
                      <w:rFonts w:hint="eastAsia" w:ascii="Times New Roman" w:hAnsi="Times New Roman" w:cs="Times New Roman"/>
                      <w:color w:val="FF0000"/>
                      <w:sz w:val="21"/>
                      <w:szCs w:val="21"/>
                      <w:highlight w:val="none"/>
                      <w:lang w:val="en-US" w:eastAsia="zh-CN" w:bidi="zh-TW"/>
                    </w:rPr>
                  </w:pPr>
                </w:p>
              </w:tc>
              <w:tc>
                <w:tcPr>
                  <w:tcW w:w="369" w:type="pct"/>
                  <w:shd w:val="clear" w:color="auto" w:fill="auto"/>
                  <w:tcMar>
                    <w:left w:w="28" w:type="dxa"/>
                    <w:right w:w="28" w:type="dxa"/>
                  </w:tcMar>
                  <w:vAlign w:val="center"/>
                </w:tcPr>
                <w:p w14:paraId="2E5FECB7">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5</w:t>
                  </w:r>
                </w:p>
              </w:tc>
              <w:tc>
                <w:tcPr>
                  <w:tcW w:w="1432" w:type="pct"/>
                  <w:shd w:val="clear" w:color="auto" w:fill="auto"/>
                  <w:tcMar>
                    <w:left w:w="28" w:type="dxa"/>
                    <w:right w:w="28" w:type="dxa"/>
                  </w:tcMar>
                  <w:vAlign w:val="center"/>
                </w:tcPr>
                <w:p w14:paraId="4AD9D309">
                  <w:pPr>
                    <w:pStyle w:val="71"/>
                    <w:widowControl/>
                    <w:wordWrap w:val="0"/>
                    <w:topLinePunct/>
                    <w:adjustRightInd w:val="0"/>
                    <w:snapToGrid w:val="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碱喷淋沉淀</w:t>
                  </w:r>
                </w:p>
              </w:tc>
              <w:tc>
                <w:tcPr>
                  <w:tcW w:w="998" w:type="pct"/>
                  <w:shd w:val="clear" w:color="auto" w:fill="auto"/>
                  <w:tcMar>
                    <w:left w:w="28" w:type="dxa"/>
                    <w:right w:w="28" w:type="dxa"/>
                  </w:tcMar>
                  <w:vAlign w:val="center"/>
                </w:tcPr>
                <w:p w14:paraId="0EB24D76">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0.534</w:t>
                  </w:r>
                </w:p>
              </w:tc>
              <w:tc>
                <w:tcPr>
                  <w:tcW w:w="1026" w:type="pct"/>
                  <w:shd w:val="clear" w:color="auto" w:fill="auto"/>
                  <w:tcMar>
                    <w:left w:w="28" w:type="dxa"/>
                    <w:right w:w="28" w:type="dxa"/>
                  </w:tcMar>
                  <w:vAlign w:val="center"/>
                </w:tcPr>
                <w:p w14:paraId="1FC70127">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171B30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0.01068</w:t>
                  </w:r>
                </w:p>
              </w:tc>
            </w:tr>
            <w:tr w14:paraId="6432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5739CE0E">
                  <w:pPr>
                    <w:pStyle w:val="71"/>
                    <w:widowControl/>
                    <w:wordWrap w:val="0"/>
                    <w:topLinePunct/>
                    <w:adjustRightInd w:val="0"/>
                    <w:snapToGrid w:val="0"/>
                    <w:rPr>
                      <w:rFonts w:hint="eastAsia" w:ascii="Times New Roman" w:hAnsi="Times New Roman" w:cs="Times New Roman"/>
                      <w:color w:val="FF0000"/>
                      <w:sz w:val="21"/>
                      <w:szCs w:val="21"/>
                      <w:highlight w:val="none"/>
                      <w:lang w:val="en-US" w:eastAsia="zh-CN" w:bidi="zh-TW"/>
                    </w:rPr>
                  </w:pPr>
                </w:p>
              </w:tc>
              <w:tc>
                <w:tcPr>
                  <w:tcW w:w="369" w:type="pct"/>
                  <w:shd w:val="clear" w:color="auto" w:fill="auto"/>
                  <w:tcMar>
                    <w:left w:w="28" w:type="dxa"/>
                    <w:right w:w="28" w:type="dxa"/>
                  </w:tcMar>
                  <w:vAlign w:val="center"/>
                </w:tcPr>
                <w:p w14:paraId="7B8995A8">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6</w:t>
                  </w:r>
                </w:p>
              </w:tc>
              <w:tc>
                <w:tcPr>
                  <w:tcW w:w="1432" w:type="pct"/>
                  <w:shd w:val="clear" w:color="auto" w:fill="auto"/>
                  <w:tcMar>
                    <w:left w:w="28" w:type="dxa"/>
                    <w:right w:w="28" w:type="dxa"/>
                  </w:tcMar>
                  <w:vAlign w:val="center"/>
                </w:tcPr>
                <w:p w14:paraId="6A864A2F">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废药剂包装</w:t>
                  </w:r>
                </w:p>
              </w:tc>
              <w:tc>
                <w:tcPr>
                  <w:tcW w:w="998" w:type="pct"/>
                  <w:shd w:val="clear" w:color="auto" w:fill="auto"/>
                  <w:tcMar>
                    <w:left w:w="28" w:type="dxa"/>
                    <w:right w:w="28" w:type="dxa"/>
                  </w:tcMar>
                  <w:vAlign w:val="center"/>
                </w:tcPr>
                <w:p w14:paraId="1075BFAA">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0.0036</w:t>
                  </w:r>
                </w:p>
              </w:tc>
              <w:tc>
                <w:tcPr>
                  <w:tcW w:w="1026" w:type="pct"/>
                  <w:shd w:val="clear" w:color="auto" w:fill="auto"/>
                  <w:tcMar>
                    <w:left w:w="28" w:type="dxa"/>
                    <w:right w:w="28" w:type="dxa"/>
                  </w:tcMar>
                  <w:vAlign w:val="center"/>
                </w:tcPr>
                <w:p w14:paraId="13442D3A">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7C5E67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0.000072</w:t>
                  </w:r>
                </w:p>
              </w:tc>
            </w:tr>
            <w:tr w14:paraId="38BF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72767E06">
                  <w:pPr>
                    <w:pStyle w:val="71"/>
                    <w:widowControl/>
                    <w:wordWrap w:val="0"/>
                    <w:topLinePunct/>
                    <w:adjustRightInd w:val="0"/>
                    <w:snapToGrid w:val="0"/>
                    <w:rPr>
                      <w:rFonts w:hint="eastAsia" w:ascii="Times New Roman" w:hAnsi="Times New Roman" w:cs="Times New Roman"/>
                      <w:color w:val="FF0000"/>
                      <w:sz w:val="21"/>
                      <w:szCs w:val="21"/>
                      <w:highlight w:val="none"/>
                      <w:lang w:val="en-US" w:eastAsia="zh-CN" w:bidi="zh-TW"/>
                    </w:rPr>
                  </w:pPr>
                </w:p>
              </w:tc>
              <w:tc>
                <w:tcPr>
                  <w:tcW w:w="369" w:type="pct"/>
                  <w:shd w:val="clear" w:color="auto" w:fill="auto"/>
                  <w:tcMar>
                    <w:left w:w="28" w:type="dxa"/>
                    <w:right w:w="28" w:type="dxa"/>
                  </w:tcMar>
                  <w:vAlign w:val="center"/>
                </w:tcPr>
                <w:p w14:paraId="19D8FAE3">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7</w:t>
                  </w:r>
                </w:p>
              </w:tc>
              <w:tc>
                <w:tcPr>
                  <w:tcW w:w="1432" w:type="pct"/>
                  <w:shd w:val="clear" w:color="auto" w:fill="auto"/>
                  <w:tcMar>
                    <w:left w:w="28" w:type="dxa"/>
                    <w:right w:w="28" w:type="dxa"/>
                  </w:tcMar>
                  <w:vAlign w:val="center"/>
                </w:tcPr>
                <w:p w14:paraId="2AFB8F3B">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氢氧化钙</w:t>
                  </w:r>
                </w:p>
              </w:tc>
              <w:tc>
                <w:tcPr>
                  <w:tcW w:w="998" w:type="pct"/>
                  <w:shd w:val="clear" w:color="auto" w:fill="auto"/>
                  <w:tcMar>
                    <w:left w:w="28" w:type="dxa"/>
                    <w:right w:w="28" w:type="dxa"/>
                  </w:tcMar>
                  <w:vAlign w:val="center"/>
                </w:tcPr>
                <w:p w14:paraId="1ACF0688">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0.1</w:t>
                  </w:r>
                </w:p>
              </w:tc>
              <w:tc>
                <w:tcPr>
                  <w:tcW w:w="1026" w:type="pct"/>
                  <w:shd w:val="clear" w:color="auto" w:fill="auto"/>
                  <w:tcMar>
                    <w:left w:w="28" w:type="dxa"/>
                    <w:right w:w="28" w:type="dxa"/>
                  </w:tcMar>
                  <w:vAlign w:val="center"/>
                </w:tcPr>
                <w:p w14:paraId="510E5F0D">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365938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0.002</w:t>
                  </w:r>
                </w:p>
              </w:tc>
            </w:tr>
            <w:tr w14:paraId="365D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5" w:type="pct"/>
                  <w:vMerge w:val="continue"/>
                  <w:shd w:val="clear" w:color="auto" w:fill="auto"/>
                  <w:tcMar>
                    <w:left w:w="28" w:type="dxa"/>
                    <w:right w:w="28" w:type="dxa"/>
                  </w:tcMar>
                  <w:vAlign w:val="center"/>
                </w:tcPr>
                <w:p w14:paraId="1CAE45DC">
                  <w:pPr>
                    <w:pStyle w:val="71"/>
                    <w:widowControl/>
                    <w:wordWrap w:val="0"/>
                    <w:topLinePunct/>
                    <w:adjustRightInd w:val="0"/>
                    <w:snapToGrid w:val="0"/>
                    <w:rPr>
                      <w:rFonts w:hint="eastAsia" w:ascii="Times New Roman" w:hAnsi="Times New Roman" w:cs="Times New Roman"/>
                      <w:color w:val="FF0000"/>
                      <w:sz w:val="21"/>
                      <w:szCs w:val="21"/>
                      <w:highlight w:val="none"/>
                      <w:lang w:val="en-US" w:eastAsia="zh-CN" w:bidi="zh-TW"/>
                    </w:rPr>
                  </w:pPr>
                </w:p>
              </w:tc>
              <w:tc>
                <w:tcPr>
                  <w:tcW w:w="369" w:type="pct"/>
                  <w:shd w:val="clear" w:color="auto" w:fill="auto"/>
                  <w:tcMar>
                    <w:left w:w="28" w:type="dxa"/>
                    <w:right w:w="28" w:type="dxa"/>
                  </w:tcMar>
                  <w:vAlign w:val="center"/>
                </w:tcPr>
                <w:p w14:paraId="7BAB68FC">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bidi="zh-TW"/>
                    </w:rPr>
                  </w:pPr>
                  <w:r>
                    <w:rPr>
                      <w:rFonts w:hint="eastAsia" w:ascii="Times New Roman" w:hAnsi="Times New Roman" w:cs="Times New Roman"/>
                      <w:color w:val="auto"/>
                      <w:sz w:val="21"/>
                      <w:szCs w:val="21"/>
                      <w:highlight w:val="none"/>
                      <w:lang w:val="en-US" w:eastAsia="zh-CN" w:bidi="zh-TW"/>
                    </w:rPr>
                    <w:t>8</w:t>
                  </w:r>
                </w:p>
              </w:tc>
              <w:tc>
                <w:tcPr>
                  <w:tcW w:w="1432" w:type="pct"/>
                  <w:shd w:val="clear" w:color="auto" w:fill="auto"/>
                  <w:tcMar>
                    <w:left w:w="28" w:type="dxa"/>
                    <w:right w:w="28" w:type="dxa"/>
                  </w:tcMar>
                  <w:vAlign w:val="center"/>
                </w:tcPr>
                <w:p w14:paraId="070777AA">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过氧化氢</w:t>
                  </w:r>
                </w:p>
              </w:tc>
              <w:tc>
                <w:tcPr>
                  <w:tcW w:w="998" w:type="pct"/>
                  <w:shd w:val="clear" w:color="auto" w:fill="auto"/>
                  <w:tcMar>
                    <w:left w:w="28" w:type="dxa"/>
                    <w:right w:w="28" w:type="dxa"/>
                  </w:tcMar>
                  <w:vAlign w:val="center"/>
                </w:tcPr>
                <w:p w14:paraId="38B7DD6E">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0.025</w:t>
                  </w:r>
                </w:p>
              </w:tc>
              <w:tc>
                <w:tcPr>
                  <w:tcW w:w="1026" w:type="pct"/>
                  <w:shd w:val="clear" w:color="auto" w:fill="auto"/>
                  <w:tcMar>
                    <w:left w:w="28" w:type="dxa"/>
                    <w:right w:w="28" w:type="dxa"/>
                  </w:tcMar>
                  <w:vAlign w:val="center"/>
                </w:tcPr>
                <w:p w14:paraId="0B0FB7FD">
                  <w:pPr>
                    <w:pStyle w:val="71"/>
                    <w:widowControl/>
                    <w:wordWrap w:val="0"/>
                    <w:topLinePunct/>
                    <w:adjustRightInd w:val="0"/>
                    <w:snapToGrid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818" w:type="pct"/>
                  <w:shd w:val="clear" w:color="auto" w:fill="auto"/>
                  <w:tcMar>
                    <w:left w:w="28" w:type="dxa"/>
                    <w:right w:w="28" w:type="dxa"/>
                  </w:tcMar>
                  <w:vAlign w:val="center"/>
                </w:tcPr>
                <w:p w14:paraId="1E200A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0.0005</w:t>
                  </w:r>
                </w:p>
              </w:tc>
            </w:tr>
            <w:tr w14:paraId="3F7D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Mar>
                    <w:left w:w="28" w:type="dxa"/>
                    <w:right w:w="28" w:type="dxa"/>
                  </w:tcMar>
                  <w:vAlign w:val="center"/>
                </w:tcPr>
                <w:p w14:paraId="19ACE7A6">
                  <w:pPr>
                    <w:pStyle w:val="71"/>
                    <w:widowControl/>
                    <w:wordWrap w:val="0"/>
                    <w:topLinePunct/>
                    <w:adjustRightInd w:val="0"/>
                    <w:snapToGrid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826" w:type="pct"/>
                  <w:gridSpan w:val="4"/>
                  <w:tcMar>
                    <w:left w:w="28" w:type="dxa"/>
                    <w:right w:w="28" w:type="dxa"/>
                  </w:tcMar>
                  <w:vAlign w:val="center"/>
                </w:tcPr>
                <w:p w14:paraId="00A4C40C">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818" w:type="pct"/>
                  <w:shd w:val="clear" w:color="auto" w:fill="auto"/>
                  <w:tcMar>
                    <w:left w:w="28" w:type="dxa"/>
                    <w:right w:w="28" w:type="dxa"/>
                  </w:tcMar>
                  <w:vAlign w:val="center"/>
                </w:tcPr>
                <w:p w14:paraId="07152AC6">
                  <w:pPr>
                    <w:pStyle w:val="71"/>
                    <w:widowControl/>
                    <w:wordWrap w:val="0"/>
                    <w:topLinePunct/>
                    <w:adjustRightInd w:val="0"/>
                    <w:snapToGrid w:val="0"/>
                    <w:rPr>
                      <w:rFonts w:hint="default" w:ascii="宋体" w:hAnsi="宋体" w:eastAsia="宋体" w:cs="宋体"/>
                      <w:i w:val="0"/>
                      <w:iCs w:val="0"/>
                      <w:color w:val="000000"/>
                      <w:sz w:val="24"/>
                      <w:szCs w:val="24"/>
                      <w:u w:val="none"/>
                      <w:lang w:val="en-US" w:eastAsia="zh-CN" w:bidi="ar-SA"/>
                    </w:rPr>
                  </w:pPr>
                  <w:r>
                    <w:rPr>
                      <w:rFonts w:hint="eastAsia" w:ascii="Times New Roman" w:hAnsi="Times New Roman" w:cs="Times New Roman"/>
                      <w:color w:val="0000FF"/>
                      <w:sz w:val="21"/>
                      <w:szCs w:val="21"/>
                      <w:highlight w:val="none"/>
                      <w:lang w:val="en-US" w:eastAsia="zh-CN"/>
                    </w:rPr>
                    <w:t>0.205751</w:t>
                  </w:r>
                </w:p>
              </w:tc>
            </w:tr>
            <w:tr w14:paraId="73BF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tcMar>
                    <w:left w:w="28" w:type="dxa"/>
                    <w:right w:w="28" w:type="dxa"/>
                  </w:tcMar>
                  <w:vAlign w:val="center"/>
                </w:tcPr>
                <w:p w14:paraId="44327764">
                  <w:pPr>
                    <w:pStyle w:val="71"/>
                    <w:widowControl/>
                    <w:wordWrap w:val="0"/>
                    <w:topLinePunct/>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全厂</w:t>
                  </w:r>
                </w:p>
              </w:tc>
              <w:tc>
                <w:tcPr>
                  <w:tcW w:w="3826" w:type="pct"/>
                  <w:gridSpan w:val="4"/>
                  <w:tcMar>
                    <w:left w:w="28" w:type="dxa"/>
                    <w:right w:w="28" w:type="dxa"/>
                  </w:tcMar>
                  <w:vAlign w:val="center"/>
                </w:tcPr>
                <w:p w14:paraId="1C708762">
                  <w:pPr>
                    <w:pStyle w:val="71"/>
                    <w:widowControl/>
                    <w:wordWrap w:val="0"/>
                    <w:topLinePunct/>
                    <w:adjustRightInd w:val="0"/>
                    <w:snapToGrid w:val="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合计</w:t>
                  </w:r>
                </w:p>
              </w:tc>
              <w:tc>
                <w:tcPr>
                  <w:tcW w:w="818" w:type="pct"/>
                  <w:shd w:val="clear" w:color="auto" w:fill="auto"/>
                  <w:tcMar>
                    <w:left w:w="28" w:type="dxa"/>
                    <w:right w:w="28" w:type="dxa"/>
                  </w:tcMar>
                  <w:vAlign w:val="center"/>
                </w:tcPr>
                <w:p w14:paraId="676383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0.935751</w:t>
                  </w:r>
                </w:p>
              </w:tc>
            </w:tr>
          </w:tbl>
          <w:p w14:paraId="7738DE73">
            <w:pPr>
              <w:pStyle w:val="15"/>
              <w:keepNext w:val="0"/>
              <w:keepLines w:val="0"/>
              <w:pageBreakBefore w:val="0"/>
              <w:widowControl w:val="0"/>
              <w:kinsoku/>
              <w:wordWrap w:val="0"/>
              <w:overflowPunct/>
              <w:topLinePunct/>
              <w:autoSpaceDE/>
              <w:autoSpaceDN/>
              <w:bidi w:val="0"/>
              <w:adjustRightInd w:val="0"/>
              <w:snapToGrid/>
              <w:spacing w:line="240" w:lineRule="auto"/>
              <w:jc w:val="both"/>
              <w:textAlignment w:val="auto"/>
              <w:rPr>
                <w:rFonts w:hint="default" w:ascii="Times New Roman" w:hAnsi="Times New Roman" w:cs="Times New Roman"/>
                <w:color w:val="0000FF"/>
                <w:kern w:val="2"/>
                <w:sz w:val="21"/>
                <w:szCs w:val="21"/>
                <w:highlight w:val="none"/>
                <w:lang w:val="en-US" w:eastAsia="zh-CN" w:bidi="ar-SA"/>
              </w:rPr>
            </w:pPr>
            <w:r>
              <w:rPr>
                <w:rFonts w:hint="eastAsia" w:ascii="Times New Roman" w:hAnsi="Times New Roman" w:eastAsia="宋体" w:cs="Times New Roman"/>
                <w:color w:val="0000FF"/>
                <w:sz w:val="21"/>
                <w:szCs w:val="21"/>
                <w:lang w:val="en-US" w:eastAsia="zh-CN"/>
              </w:rPr>
              <w:t>*</w:t>
            </w:r>
            <w:r>
              <w:rPr>
                <w:rFonts w:hint="eastAsia" w:ascii="Times New Roman" w:hAnsi="Times New Roman" w:cs="Times New Roman"/>
                <w:color w:val="0000FF"/>
                <w:kern w:val="2"/>
                <w:sz w:val="21"/>
                <w:szCs w:val="21"/>
                <w:highlight w:val="none"/>
                <w:lang w:val="en-US" w:eastAsia="zh-CN" w:bidi="ar-SA"/>
              </w:rPr>
              <w:t>天然气按《建设项目环境风险评价技术导则》（HJ169-2018）附录C1.1中甲烷进行折纯，甲烷含量按95%计算。现有项目干法脱硫装置最大储存量为0.01434t，故本项目脱硫产生的甲烷不纳入本项目最大存在总量。</w:t>
            </w:r>
          </w:p>
          <w:p w14:paraId="6D415B61">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eastAsia" w:ascii="Times New Roman" w:hAnsi="Times New Roman" w:cs="Times New Roman"/>
                <w:color w:val="auto"/>
                <w:kern w:val="2"/>
                <w:highlight w:val="none"/>
                <w:lang w:val="en-US" w:eastAsia="zh-CN" w:bidi="ar-SA"/>
              </w:rPr>
              <w:t>全厂总</w:t>
            </w:r>
            <w:r>
              <w:rPr>
                <w:rFonts w:hint="default" w:ascii="Times New Roman" w:hAnsi="Times New Roman" w:eastAsia="宋体" w:cs="Times New Roman"/>
                <w:color w:val="auto"/>
                <w:kern w:val="2"/>
                <w:highlight w:val="none"/>
                <w:lang w:val="en-US" w:eastAsia="zh-CN" w:bidi="ar-SA"/>
              </w:rPr>
              <w:t>Q值</w:t>
            </w:r>
            <w:r>
              <w:rPr>
                <w:rFonts w:hint="eastAsia" w:ascii="Times New Roman" w:hAnsi="Times New Roman" w:eastAsia="宋体" w:cs="Times New Roman"/>
                <w:color w:val="auto"/>
                <w:kern w:val="2"/>
                <w:highlight w:val="none"/>
                <w:lang w:val="zh-CN" w:eastAsia="zh-CN" w:bidi="ar-SA"/>
              </w:rPr>
              <w:t>＜1。环境风险潜势为</w:t>
            </w:r>
            <w:r>
              <w:rPr>
                <w:rFonts w:hint="default" w:ascii="Times New Roman" w:hAnsi="Times New Roman" w:eastAsia="宋体" w:cs="Times New Roman"/>
                <w:color w:val="auto"/>
                <w:kern w:val="2"/>
                <w:highlight w:val="none"/>
                <w:lang w:val="zh-CN" w:eastAsia="zh-CN" w:bidi="ar-SA"/>
              </w:rPr>
              <w:t>Ⅰ</w:t>
            </w:r>
            <w:r>
              <w:rPr>
                <w:rFonts w:hint="eastAsia" w:ascii="Times New Roman" w:hAnsi="Times New Roman" w:eastAsia="宋体" w:cs="Times New Roman"/>
                <w:color w:val="auto"/>
                <w:kern w:val="2"/>
                <w:highlight w:val="none"/>
                <w:lang w:val="zh-CN" w:eastAsia="zh-CN" w:bidi="ar-SA"/>
              </w:rPr>
              <w:t>。根据《建设项目环境风险评价技术导则》（HJ169-2018）要求，仅开展简单分析。</w:t>
            </w:r>
          </w:p>
          <w:p w14:paraId="1AB8CF80">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（3）</w:t>
            </w:r>
            <w:r>
              <w:rPr>
                <w:rFonts w:hint="default" w:ascii="Times New Roman" w:hAnsi="Times New Roman" w:eastAsia="宋体" w:cs="Times New Roman"/>
                <w:color w:val="auto"/>
                <w:kern w:val="2"/>
                <w:highlight w:val="none"/>
                <w:lang w:val="en-US" w:eastAsia="zh-CN" w:bidi="ar-SA"/>
              </w:rPr>
              <w:t>环境风险识别</w:t>
            </w:r>
          </w:p>
          <w:p w14:paraId="0DB82986">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000000" w:themeColor="text1"/>
                <w:kern w:val="2"/>
                <w:highlight w:val="none"/>
                <w:lang w:val="en-US" w:eastAsia="zh-CN" w:bidi="ar-SA"/>
                <w14:textFill>
                  <w14:solidFill>
                    <w14:schemeClr w14:val="tx1"/>
                  </w14:solidFill>
                </w14:textFill>
              </w:rPr>
              <w:t>①生产系统危险性识</w:t>
            </w:r>
            <w:r>
              <w:rPr>
                <w:rFonts w:hint="default" w:ascii="Times New Roman" w:hAnsi="Times New Roman" w:eastAsia="宋体" w:cs="Times New Roman"/>
                <w:color w:val="auto"/>
                <w:kern w:val="2"/>
                <w:highlight w:val="none"/>
                <w:lang w:val="en-US" w:eastAsia="zh-CN" w:bidi="ar-SA"/>
              </w:rPr>
              <w:t>别</w:t>
            </w:r>
          </w:p>
          <w:p w14:paraId="60332FCB">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生产系统危险性识别，包括主要生产装置、储运设施、公用工程和辅助生产设施，以及环境保护生产设施等。</w:t>
            </w:r>
          </w:p>
          <w:p w14:paraId="1F38AD2B">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②储运设施风险分析</w:t>
            </w:r>
          </w:p>
          <w:p w14:paraId="7815F360">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本项目危险物质储存在仓库内，其潜在风险事故主要为液体的室内和室外泄漏，造成局部大气污染或处置不当造成的地表水体污染。本项目原辅材料在装卸、运输中可能由于碰撞、震动、挤压等，同时由于操作不当、重装重卸、容器多次回收利用，强度下降等，均易造成物料泄漏。本项目使用的危险化学品如果储存及运输不当，易造成风险事故。</w:t>
            </w:r>
          </w:p>
          <w:p w14:paraId="6977736C">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③生产运行过程中风险分析</w:t>
            </w:r>
          </w:p>
          <w:p w14:paraId="77E96A67">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根据本项目的生产特点，项目生产运行过程中主要的风险单元为</w:t>
            </w:r>
            <w:r>
              <w:rPr>
                <w:rFonts w:hint="eastAsia" w:ascii="Times New Roman" w:hAnsi="Times New Roman" w:cs="Times New Roman"/>
                <w:color w:val="auto"/>
                <w:kern w:val="2"/>
                <w:highlight w:val="none"/>
                <w:lang w:val="en-US" w:eastAsia="zh-CN" w:bidi="ar-SA"/>
              </w:rPr>
              <w:t>危废暂存间</w:t>
            </w:r>
            <w:r>
              <w:rPr>
                <w:rFonts w:hint="eastAsia" w:ascii="Times New Roman" w:hAnsi="Times New Roman" w:eastAsia="宋体" w:cs="Times New Roman"/>
                <w:color w:val="auto"/>
                <w:kern w:val="2"/>
                <w:highlight w:val="none"/>
                <w:lang w:val="en-US" w:eastAsia="zh-CN" w:bidi="ar-SA"/>
              </w:rPr>
              <w:t>和废气</w:t>
            </w:r>
            <w:r>
              <w:rPr>
                <w:rFonts w:hint="eastAsia" w:ascii="Times New Roman" w:hAnsi="Times New Roman" w:cs="Times New Roman"/>
                <w:color w:val="auto"/>
                <w:kern w:val="2"/>
                <w:highlight w:val="none"/>
                <w:lang w:val="en-US" w:eastAsia="zh-CN" w:bidi="ar-SA"/>
              </w:rPr>
              <w:t>、废水</w:t>
            </w:r>
            <w:r>
              <w:rPr>
                <w:rFonts w:hint="eastAsia" w:ascii="Times New Roman" w:hAnsi="Times New Roman" w:eastAsia="宋体" w:cs="Times New Roman"/>
                <w:color w:val="auto"/>
                <w:kern w:val="2"/>
                <w:highlight w:val="none"/>
                <w:lang w:val="en-US" w:eastAsia="zh-CN" w:bidi="ar-SA"/>
              </w:rPr>
              <w:t>处理</w:t>
            </w:r>
            <w:r>
              <w:rPr>
                <w:rFonts w:hint="eastAsia" w:ascii="Times New Roman" w:hAnsi="Times New Roman" w:cs="Times New Roman"/>
                <w:color w:val="auto"/>
                <w:kern w:val="2"/>
                <w:highlight w:val="none"/>
                <w:lang w:val="en-US" w:eastAsia="zh-CN" w:bidi="ar-SA"/>
              </w:rPr>
              <w:t>设施</w:t>
            </w:r>
            <w:r>
              <w:rPr>
                <w:rFonts w:hint="eastAsia" w:ascii="Times New Roman" w:hAnsi="Times New Roman" w:eastAsia="宋体" w:cs="Times New Roman"/>
                <w:color w:val="auto"/>
                <w:kern w:val="2"/>
                <w:highlight w:val="none"/>
                <w:lang w:val="en-US" w:eastAsia="zh-CN" w:bidi="ar-SA"/>
              </w:rPr>
              <w:t>区</w:t>
            </w:r>
            <w:r>
              <w:rPr>
                <w:rFonts w:hint="default" w:ascii="Times New Roman" w:hAnsi="Times New Roman" w:eastAsia="宋体" w:cs="Times New Roman"/>
                <w:color w:val="auto"/>
                <w:kern w:val="2"/>
                <w:highlight w:val="none"/>
                <w:lang w:val="en-US" w:eastAsia="zh-CN" w:bidi="ar-SA"/>
              </w:rPr>
              <w:t>，主要危险因素为人员操作不当造成的物料泄露或管线破损等。</w:t>
            </w:r>
          </w:p>
          <w:p w14:paraId="672CBA9B">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en-US" w:eastAsia="zh-CN" w:bidi="ar-SA"/>
              </w:rPr>
            </w:pPr>
            <w:r>
              <w:rPr>
                <w:rFonts w:hint="default" w:ascii="Times New Roman" w:hAnsi="Times New Roman" w:eastAsia="宋体" w:cs="Times New Roman"/>
                <w:color w:val="auto"/>
                <w:kern w:val="2"/>
                <w:highlight w:val="none"/>
                <w:lang w:val="en-US" w:eastAsia="zh-CN" w:bidi="ar-SA"/>
              </w:rPr>
              <w:t>④风险识别结果</w:t>
            </w:r>
          </w:p>
          <w:p w14:paraId="0F72D284">
            <w:pPr>
              <w:pStyle w:val="15"/>
              <w:wordWrap w:val="0"/>
              <w:topLinePunct/>
              <w:adjustRightInd w:val="0"/>
              <w:spacing w:line="360" w:lineRule="auto"/>
              <w:ind w:firstLine="480" w:firstLineChars="200"/>
              <w:jc w:val="both"/>
              <w:rPr>
                <w:rFonts w:hint="default"/>
                <w:lang w:val="en-US" w:eastAsia="zh-CN"/>
              </w:rPr>
            </w:pPr>
            <w:r>
              <w:rPr>
                <w:rFonts w:hint="default" w:ascii="Times New Roman" w:hAnsi="Times New Roman" w:eastAsia="宋体" w:cs="Times New Roman"/>
                <w:color w:val="auto"/>
                <w:kern w:val="2"/>
                <w:highlight w:val="none"/>
                <w:lang w:val="en-US" w:eastAsia="zh-CN" w:bidi="ar-SA"/>
              </w:rPr>
              <w:t>本项目的风险事故情形主要为</w:t>
            </w:r>
            <w:r>
              <w:rPr>
                <w:rFonts w:hint="eastAsia" w:ascii="Times New Roman" w:hAnsi="Times New Roman" w:cs="Times New Roman"/>
                <w:color w:val="auto"/>
                <w:kern w:val="2"/>
                <w:highlight w:val="none"/>
                <w:lang w:val="en-US" w:eastAsia="zh-CN" w:bidi="ar-SA"/>
              </w:rPr>
              <w:t>生产区、危废暂存间、污水处理设施区</w:t>
            </w:r>
            <w:r>
              <w:rPr>
                <w:rFonts w:hint="default" w:ascii="Times New Roman" w:hAnsi="Times New Roman" w:eastAsia="宋体" w:cs="Times New Roman"/>
                <w:color w:val="auto"/>
                <w:kern w:val="2"/>
                <w:highlight w:val="none"/>
                <w:lang w:val="en-US" w:eastAsia="zh-CN" w:bidi="ar-SA"/>
              </w:rPr>
              <w:t>，造成污染</w:t>
            </w:r>
            <w:r>
              <w:rPr>
                <w:rFonts w:hint="eastAsia" w:ascii="Times New Roman" w:hAnsi="Times New Roman" w:eastAsia="宋体" w:cs="Times New Roman"/>
                <w:color w:val="auto"/>
                <w:kern w:val="2"/>
                <w:highlight w:val="none"/>
                <w:lang w:val="en-US" w:eastAsia="zh-CN" w:bidi="ar-SA"/>
              </w:rPr>
              <w:t>大气、地表水和</w:t>
            </w:r>
            <w:r>
              <w:rPr>
                <w:rFonts w:hint="default" w:ascii="Times New Roman" w:hAnsi="Times New Roman" w:eastAsia="宋体" w:cs="Times New Roman"/>
                <w:color w:val="auto"/>
                <w:kern w:val="2"/>
                <w:highlight w:val="none"/>
                <w:lang w:val="en-US" w:eastAsia="zh-CN" w:bidi="ar-SA"/>
              </w:rPr>
              <w:t>地下水的影响。</w:t>
            </w:r>
          </w:p>
          <w:p w14:paraId="06FA6C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表4-</w:t>
            </w:r>
            <w:r>
              <w:rPr>
                <w:rFonts w:hint="eastAsia"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22</w:t>
            </w:r>
            <w:r>
              <w:rPr>
                <w:rFonts w:hint="eastAsia" w:ascii="Times New Roman" w:hAnsi="Times New Roman" w:cs="Times New Roman"/>
                <w:b/>
                <w:bCs/>
                <w:color w:val="000000" w:themeColor="text1"/>
                <w:kern w:val="0"/>
                <w:sz w:val="21"/>
                <w:szCs w:val="21"/>
                <w:highlight w:val="none"/>
                <w:lang w:val="en-US" w:eastAsia="zh-CN" w:bidi="ar"/>
                <w14:textFill>
                  <w14:solidFill>
                    <w14:schemeClr w14:val="tx1"/>
                  </w14:solidFill>
                </w14:textFill>
              </w:rPr>
              <w:t xml:space="preserve">  </w:t>
            </w: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环境风险事故识别表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06"/>
              <w:gridCol w:w="1568"/>
              <w:gridCol w:w="1576"/>
              <w:gridCol w:w="1009"/>
              <w:gridCol w:w="1697"/>
            </w:tblGrid>
            <w:tr w14:paraId="25D6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6D25A0">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危险单元</w:t>
                  </w:r>
                </w:p>
              </w:tc>
              <w:tc>
                <w:tcPr>
                  <w:tcW w:w="0" w:type="auto"/>
                  <w:noWrap w:val="0"/>
                  <w:vAlign w:val="center"/>
                </w:tcPr>
                <w:p w14:paraId="58EA9D0E">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风险源</w:t>
                  </w:r>
                </w:p>
              </w:tc>
              <w:tc>
                <w:tcPr>
                  <w:tcW w:w="0" w:type="auto"/>
                  <w:noWrap w:val="0"/>
                  <w:vAlign w:val="center"/>
                </w:tcPr>
                <w:p w14:paraId="09F48763">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主要危险物质</w:t>
                  </w:r>
                </w:p>
              </w:tc>
              <w:tc>
                <w:tcPr>
                  <w:tcW w:w="0" w:type="auto"/>
                  <w:noWrap w:val="0"/>
                  <w:vAlign w:val="center"/>
                </w:tcPr>
                <w:p w14:paraId="43193767">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环境风险类型</w:t>
                  </w:r>
                </w:p>
              </w:tc>
              <w:tc>
                <w:tcPr>
                  <w:tcW w:w="0" w:type="auto"/>
                  <w:noWrap w:val="0"/>
                  <w:vAlign w:val="center"/>
                </w:tcPr>
                <w:p w14:paraId="64E27BC5">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环境影响途径</w:t>
                  </w:r>
                </w:p>
              </w:tc>
              <w:tc>
                <w:tcPr>
                  <w:tcW w:w="0" w:type="auto"/>
                  <w:noWrap w:val="0"/>
                  <w:vAlign w:val="center"/>
                </w:tcPr>
                <w:p w14:paraId="44A0D44A">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可能受影响的环境敏感目标</w:t>
                  </w:r>
                </w:p>
              </w:tc>
            </w:tr>
            <w:tr w14:paraId="11C1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7A2483">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rPr>
                  </w:pPr>
                  <w:r>
                    <w:rPr>
                      <w:rFonts w:hint="eastAsia"/>
                      <w:color w:val="auto"/>
                      <w:szCs w:val="21"/>
                      <w:highlight w:val="none"/>
                    </w:rPr>
                    <w:t>生产区</w:t>
                  </w:r>
                </w:p>
              </w:tc>
              <w:tc>
                <w:tcPr>
                  <w:tcW w:w="0" w:type="auto"/>
                  <w:noWrap w:val="0"/>
                  <w:vAlign w:val="center"/>
                </w:tcPr>
                <w:p w14:paraId="35BFCDA0">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rPr>
                  </w:pPr>
                  <w:r>
                    <w:rPr>
                      <w:rFonts w:hint="eastAsia"/>
                      <w:color w:val="auto"/>
                      <w:szCs w:val="21"/>
                      <w:highlight w:val="none"/>
                    </w:rPr>
                    <w:t>废气治理设施</w:t>
                  </w:r>
                </w:p>
              </w:tc>
              <w:tc>
                <w:tcPr>
                  <w:tcW w:w="0" w:type="auto"/>
                  <w:noWrap w:val="0"/>
                  <w:vAlign w:val="center"/>
                </w:tcPr>
                <w:p w14:paraId="6B2C189F">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lang w:val="zh-CN"/>
                    </w:rPr>
                  </w:pPr>
                  <w:r>
                    <w:rPr>
                      <w:rFonts w:hint="eastAsia"/>
                      <w:color w:val="auto"/>
                      <w:szCs w:val="21"/>
                      <w:highlight w:val="none"/>
                    </w:rPr>
                    <w:t>有机废气</w:t>
                  </w:r>
                </w:p>
              </w:tc>
              <w:tc>
                <w:tcPr>
                  <w:tcW w:w="0" w:type="auto"/>
                  <w:noWrap w:val="0"/>
                  <w:vAlign w:val="center"/>
                </w:tcPr>
                <w:p w14:paraId="38B39A64">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rPr>
                  </w:pPr>
                  <w:r>
                    <w:rPr>
                      <w:rFonts w:hint="eastAsia"/>
                      <w:color w:val="auto"/>
                      <w:szCs w:val="21"/>
                      <w:highlight w:val="none"/>
                    </w:rPr>
                    <w:t>污染治理设施非正常运行</w:t>
                  </w:r>
                </w:p>
              </w:tc>
              <w:tc>
                <w:tcPr>
                  <w:tcW w:w="0" w:type="auto"/>
                  <w:noWrap w:val="0"/>
                  <w:vAlign w:val="center"/>
                </w:tcPr>
                <w:p w14:paraId="3CFBAE19">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eastAsia="宋体"/>
                      <w:color w:val="auto"/>
                      <w:szCs w:val="21"/>
                      <w:highlight w:val="none"/>
                      <w:lang w:val="en-US" w:eastAsia="zh-CN"/>
                    </w:rPr>
                  </w:pPr>
                  <w:r>
                    <w:rPr>
                      <w:rFonts w:hint="eastAsia"/>
                      <w:color w:val="auto"/>
                      <w:szCs w:val="21"/>
                      <w:highlight w:val="none"/>
                      <w:lang w:val="en-US" w:eastAsia="zh-CN"/>
                    </w:rPr>
                    <w:t>超标排放</w:t>
                  </w:r>
                </w:p>
              </w:tc>
              <w:tc>
                <w:tcPr>
                  <w:tcW w:w="0" w:type="auto"/>
                  <w:noWrap w:val="0"/>
                  <w:vAlign w:val="center"/>
                </w:tcPr>
                <w:p w14:paraId="73FB87B5">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rPr>
                  </w:pPr>
                  <w:r>
                    <w:rPr>
                      <w:rFonts w:hint="eastAsia"/>
                      <w:color w:val="auto"/>
                      <w:szCs w:val="21"/>
                      <w:highlight w:val="none"/>
                    </w:rPr>
                    <w:t>大气</w:t>
                  </w:r>
                </w:p>
              </w:tc>
            </w:tr>
            <w:tr w14:paraId="40AA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0" w:type="auto"/>
                  <w:noWrap w:val="0"/>
                  <w:vAlign w:val="center"/>
                </w:tcPr>
                <w:p w14:paraId="69021812">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color w:val="auto"/>
                      <w:szCs w:val="21"/>
                      <w:highlight w:val="none"/>
                    </w:rPr>
                  </w:pPr>
                  <w:r>
                    <w:rPr>
                      <w:rFonts w:hint="eastAsia"/>
                      <w:color w:val="auto"/>
                      <w:szCs w:val="21"/>
                      <w:highlight w:val="none"/>
                    </w:rPr>
                    <w:t>危废暂存间</w:t>
                  </w:r>
                </w:p>
              </w:tc>
              <w:tc>
                <w:tcPr>
                  <w:tcW w:w="0" w:type="auto"/>
                  <w:noWrap w:val="0"/>
                  <w:vAlign w:val="center"/>
                </w:tcPr>
                <w:p w14:paraId="0B34E0AF">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eastAsia" w:eastAsia="宋体"/>
                      <w:color w:val="auto"/>
                      <w:szCs w:val="21"/>
                      <w:highlight w:val="none"/>
                      <w:lang w:eastAsia="zh-CN"/>
                    </w:rPr>
                  </w:pPr>
                  <w:r>
                    <w:rPr>
                      <w:rFonts w:hint="eastAsia"/>
                      <w:color w:val="auto"/>
                      <w:szCs w:val="21"/>
                      <w:highlight w:val="none"/>
                      <w:lang w:eastAsia="zh-CN"/>
                    </w:rPr>
                    <w:t>危废储存</w:t>
                  </w:r>
                </w:p>
              </w:tc>
              <w:tc>
                <w:tcPr>
                  <w:tcW w:w="0" w:type="auto"/>
                  <w:noWrap w:val="0"/>
                  <w:vAlign w:val="center"/>
                </w:tcPr>
                <w:p w14:paraId="2F3B0336">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eastAsia="宋体"/>
                      <w:color w:val="auto"/>
                      <w:szCs w:val="21"/>
                      <w:highlight w:val="none"/>
                      <w:lang w:val="en-US" w:eastAsia="zh-CN"/>
                    </w:rPr>
                  </w:pPr>
                  <w:r>
                    <w:rPr>
                      <w:rFonts w:hint="eastAsia"/>
                      <w:color w:val="auto"/>
                      <w:szCs w:val="21"/>
                      <w:highlight w:val="none"/>
                    </w:rPr>
                    <w:t>废</w:t>
                  </w:r>
                  <w:r>
                    <w:rPr>
                      <w:rFonts w:hint="eastAsia"/>
                      <w:color w:val="auto"/>
                      <w:szCs w:val="21"/>
                      <w:highlight w:val="none"/>
                      <w:lang w:val="en-US" w:eastAsia="zh-CN"/>
                    </w:rPr>
                    <w:t>润滑油、废药剂包装</w:t>
                  </w:r>
                </w:p>
              </w:tc>
              <w:tc>
                <w:tcPr>
                  <w:tcW w:w="0" w:type="auto"/>
                  <w:noWrap w:val="0"/>
                  <w:vAlign w:val="center"/>
                </w:tcPr>
                <w:p w14:paraId="64C9ED6A">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eastAsia" w:eastAsia="宋体"/>
                      <w:color w:val="auto"/>
                      <w:szCs w:val="21"/>
                      <w:highlight w:val="none"/>
                      <w:lang w:eastAsia="zh-CN"/>
                    </w:rPr>
                  </w:pPr>
                  <w:r>
                    <w:rPr>
                      <w:rFonts w:hint="eastAsia"/>
                      <w:color w:val="auto"/>
                      <w:szCs w:val="21"/>
                      <w:highlight w:val="none"/>
                      <w:lang w:eastAsia="zh-CN"/>
                    </w:rPr>
                    <w:t>危废泄露</w:t>
                  </w:r>
                </w:p>
              </w:tc>
              <w:tc>
                <w:tcPr>
                  <w:tcW w:w="0" w:type="auto"/>
                  <w:noWrap w:val="0"/>
                  <w:vAlign w:val="center"/>
                </w:tcPr>
                <w:p w14:paraId="29436384">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color w:val="auto"/>
                      <w:szCs w:val="21"/>
                      <w:highlight w:val="none"/>
                    </w:rPr>
                  </w:pPr>
                  <w:r>
                    <w:rPr>
                      <w:rFonts w:hint="eastAsia"/>
                      <w:color w:val="auto"/>
                      <w:szCs w:val="21"/>
                      <w:highlight w:val="none"/>
                    </w:rPr>
                    <w:t>地下水及土壤</w:t>
                  </w:r>
                </w:p>
              </w:tc>
              <w:tc>
                <w:tcPr>
                  <w:tcW w:w="0" w:type="auto"/>
                  <w:noWrap w:val="0"/>
                  <w:vAlign w:val="center"/>
                </w:tcPr>
                <w:p w14:paraId="0C9CDAEE">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color w:val="auto"/>
                      <w:szCs w:val="21"/>
                      <w:highlight w:val="none"/>
                    </w:rPr>
                  </w:pPr>
                  <w:r>
                    <w:rPr>
                      <w:rFonts w:hint="eastAsia"/>
                      <w:color w:val="auto"/>
                      <w:szCs w:val="21"/>
                      <w:highlight w:val="none"/>
                    </w:rPr>
                    <w:t>地下水及土壤</w:t>
                  </w:r>
                </w:p>
              </w:tc>
            </w:tr>
            <w:tr w14:paraId="7394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noWrap w:val="0"/>
                  <w:vAlign w:val="center"/>
                </w:tcPr>
                <w:p w14:paraId="5ADDCCD9">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eastAsia="宋体"/>
                      <w:color w:val="auto"/>
                      <w:szCs w:val="21"/>
                      <w:highlight w:val="none"/>
                      <w:lang w:val="en-US" w:eastAsia="zh-CN"/>
                    </w:rPr>
                  </w:pPr>
                  <w:r>
                    <w:rPr>
                      <w:rFonts w:hint="eastAsia"/>
                      <w:color w:val="auto"/>
                      <w:szCs w:val="21"/>
                      <w:highlight w:val="none"/>
                      <w:lang w:val="en-US" w:eastAsia="zh-CN"/>
                    </w:rPr>
                    <w:t>污水处理设施</w:t>
                  </w:r>
                </w:p>
              </w:tc>
              <w:tc>
                <w:tcPr>
                  <w:tcW w:w="0" w:type="auto"/>
                  <w:noWrap w:val="0"/>
                  <w:vAlign w:val="center"/>
                </w:tcPr>
                <w:p w14:paraId="58E7DDCD">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eastAsia"/>
                      <w:color w:val="auto"/>
                      <w:szCs w:val="21"/>
                      <w:highlight w:val="none"/>
                      <w:lang w:eastAsia="zh-CN"/>
                    </w:rPr>
                  </w:pPr>
                  <w:r>
                    <w:rPr>
                      <w:rFonts w:hint="eastAsia"/>
                      <w:color w:val="auto"/>
                      <w:szCs w:val="21"/>
                      <w:highlight w:val="none"/>
                      <w:lang w:val="en-US" w:eastAsia="zh-CN"/>
                    </w:rPr>
                    <w:t>废水</w:t>
                  </w:r>
                  <w:r>
                    <w:rPr>
                      <w:rFonts w:hint="eastAsia"/>
                      <w:color w:val="auto"/>
                      <w:szCs w:val="21"/>
                      <w:highlight w:val="none"/>
                    </w:rPr>
                    <w:t>治理设施</w:t>
                  </w:r>
                </w:p>
              </w:tc>
              <w:tc>
                <w:tcPr>
                  <w:tcW w:w="0" w:type="auto"/>
                  <w:noWrap w:val="0"/>
                  <w:vAlign w:val="center"/>
                </w:tcPr>
                <w:p w14:paraId="6E19A3F9">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eastAsia" w:eastAsia="宋体"/>
                      <w:color w:val="auto"/>
                      <w:szCs w:val="21"/>
                      <w:highlight w:val="none"/>
                      <w:lang w:val="en-US" w:eastAsia="zh-CN"/>
                    </w:rPr>
                  </w:pPr>
                  <w:r>
                    <w:rPr>
                      <w:rFonts w:hint="eastAsia"/>
                      <w:color w:val="auto"/>
                      <w:szCs w:val="21"/>
                      <w:highlight w:val="none"/>
                      <w:lang w:val="en-US" w:eastAsia="zh-CN"/>
                    </w:rPr>
                    <w:t>有机废水</w:t>
                  </w:r>
                </w:p>
              </w:tc>
              <w:tc>
                <w:tcPr>
                  <w:tcW w:w="0" w:type="auto"/>
                  <w:noWrap w:val="0"/>
                  <w:vAlign w:val="center"/>
                </w:tcPr>
                <w:p w14:paraId="67ACA0B7">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eastAsia"/>
                      <w:color w:val="auto"/>
                      <w:szCs w:val="21"/>
                      <w:highlight w:val="none"/>
                      <w:lang w:eastAsia="zh-CN"/>
                    </w:rPr>
                  </w:pPr>
                  <w:r>
                    <w:rPr>
                      <w:rFonts w:hint="eastAsia"/>
                      <w:color w:val="auto"/>
                      <w:szCs w:val="21"/>
                      <w:highlight w:val="none"/>
                    </w:rPr>
                    <w:t>污染治理设施非正常运行</w:t>
                  </w:r>
                </w:p>
              </w:tc>
              <w:tc>
                <w:tcPr>
                  <w:tcW w:w="0" w:type="auto"/>
                  <w:noWrap w:val="0"/>
                  <w:vAlign w:val="center"/>
                </w:tcPr>
                <w:p w14:paraId="6B2D8088">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color w:val="auto"/>
                      <w:szCs w:val="21"/>
                      <w:highlight w:val="none"/>
                    </w:rPr>
                  </w:pPr>
                  <w:r>
                    <w:rPr>
                      <w:rFonts w:hint="eastAsia"/>
                      <w:color w:val="auto"/>
                      <w:szCs w:val="21"/>
                      <w:highlight w:val="none"/>
                      <w:lang w:val="en-US" w:eastAsia="zh-CN"/>
                    </w:rPr>
                    <w:t>超标排放</w:t>
                  </w:r>
                </w:p>
              </w:tc>
              <w:tc>
                <w:tcPr>
                  <w:tcW w:w="0" w:type="auto"/>
                  <w:noWrap w:val="0"/>
                  <w:vAlign w:val="center"/>
                </w:tcPr>
                <w:p w14:paraId="0BAE3042">
                  <w:pPr>
                    <w:pStyle w:val="81"/>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color w:val="auto"/>
                      <w:szCs w:val="21"/>
                      <w:highlight w:val="none"/>
                    </w:rPr>
                  </w:pPr>
                  <w:r>
                    <w:rPr>
                      <w:rFonts w:hint="eastAsia"/>
                      <w:color w:val="auto"/>
                      <w:szCs w:val="21"/>
                      <w:highlight w:val="none"/>
                    </w:rPr>
                    <w:t>地下水及土壤</w:t>
                  </w:r>
                </w:p>
              </w:tc>
            </w:tr>
          </w:tbl>
          <w:p w14:paraId="6C41479E">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w:t>
            </w:r>
            <w:r>
              <w:rPr>
                <w:rFonts w:hint="eastAsia" w:ascii="Times New Roman" w:hAnsi="Times New Roman" w:eastAsia="宋体" w:cs="Times New Roman"/>
                <w:color w:val="auto"/>
                <w:kern w:val="2"/>
                <w:highlight w:val="none"/>
                <w:lang w:val="en-US" w:eastAsia="zh-CN" w:bidi="ar-SA"/>
              </w:rPr>
              <w:t>4</w:t>
            </w:r>
            <w:r>
              <w:rPr>
                <w:rFonts w:hint="eastAsia" w:ascii="Times New Roman" w:hAnsi="Times New Roman" w:eastAsia="宋体" w:cs="Times New Roman"/>
                <w:color w:val="auto"/>
                <w:kern w:val="2"/>
                <w:highlight w:val="none"/>
                <w:lang w:val="zh-CN" w:eastAsia="zh-CN" w:bidi="ar-SA"/>
              </w:rPr>
              <w:t>）环境风险防范措施</w:t>
            </w:r>
          </w:p>
          <w:p w14:paraId="3ABE466E">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本项目存在的风险类型主要为泄漏，以及火灾、爆炸等引发的伴生/次生污染物排放。通过对影响途径的识别，有针对性地提出相应的风险防范措施。</w:t>
            </w:r>
          </w:p>
          <w:p w14:paraId="0041D39C">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1）工艺设计及管理风险防范措施</w:t>
            </w:r>
          </w:p>
          <w:p w14:paraId="28533CAE">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zh-CN" w:eastAsia="zh-CN" w:bidi="ar-SA"/>
              </w:rPr>
              <w:t>①使用和储存化学品的建筑物、构筑物、露天装置和管道等，应采取防止直接雷击、雷电感应和雷电波侵入而产生电火花</w:t>
            </w:r>
            <w:r>
              <w:rPr>
                <w:rFonts w:hint="eastAsia" w:ascii="Times New Roman" w:hAnsi="Times New Roman" w:eastAsia="宋体" w:cs="Times New Roman"/>
                <w:color w:val="auto"/>
                <w:kern w:val="2"/>
                <w:highlight w:val="none"/>
                <w:lang w:val="en-US" w:eastAsia="zh-CN" w:bidi="ar-SA"/>
              </w:rPr>
              <w:t>引起爆炸的接地措施。</w:t>
            </w:r>
          </w:p>
          <w:p w14:paraId="25ED2684">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②危废仓库设置消防设施，危废须按期及时委托清运处置。</w:t>
            </w:r>
          </w:p>
          <w:p w14:paraId="73CC38CC">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③所有电气设备应有安全认证标志，有效的电气保护接地；建立电气设备安全管理规章制度；电工等特殊作业人员严格按照有关规定持证上岗。</w:t>
            </w:r>
          </w:p>
          <w:p w14:paraId="63006DCA">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④按设计规范要求合理安装、使用、检修废气处理装置，最大程度减少处理装置的事故风险。</w:t>
            </w:r>
          </w:p>
          <w:p w14:paraId="2F5B889E">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⑤专职人员每天每班多次进行周期性巡回检查，有“跑、冒、滴、漏”或其他异常现象的应及时检修，必要时按照“生产服从安全”原则停车检修，严禁不正常运行。</w:t>
            </w:r>
          </w:p>
          <w:p w14:paraId="3DC4DC5D">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⑥各车间、仓库应按消防要求配置消防灭火系统。</w:t>
            </w:r>
          </w:p>
          <w:p w14:paraId="7D8EC76E">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en-US" w:eastAsia="zh-CN" w:bidi="ar-SA"/>
              </w:rPr>
            </w:pPr>
            <w:r>
              <w:rPr>
                <w:rFonts w:hint="eastAsia" w:ascii="Times New Roman" w:hAnsi="Times New Roman" w:eastAsia="宋体" w:cs="Times New Roman"/>
                <w:color w:val="auto"/>
                <w:kern w:val="2"/>
                <w:highlight w:val="none"/>
                <w:lang w:val="en-US" w:eastAsia="zh-CN" w:bidi="ar-SA"/>
              </w:rPr>
              <w:t>⑦建立健全的环保机构，对管理人员和技术人员进行岗位培训，对废气处理实行全过程跟踪控制。</w:t>
            </w:r>
          </w:p>
          <w:p w14:paraId="3A0E7984">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2）物料储存及泄漏防范措施</w:t>
            </w:r>
          </w:p>
          <w:p w14:paraId="48B883E7">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①完善原料、危废等物料的入库包装检查，确保采购的原料包装完好。</w:t>
            </w:r>
          </w:p>
          <w:p w14:paraId="60AAF0D1">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②原料暂存必须设有明显的标志，储存的场所需符合要求，堆放、堆垛衬垫要做到安全、整齐、合理、便于清点检查。做到不超高、不超宽，并按规定留墙距、柱距、顶距和垛距。并按国家规定标准控制单位面积最大贮存量。出入必须检查验收登记，储存期间定期养护，控制好储存场所的温度和湿度；装卸、搬运时应轻装轻卸，注意自我防护。</w:t>
            </w:r>
          </w:p>
          <w:p w14:paraId="16E8F506">
            <w:pPr>
              <w:pStyle w:val="15"/>
              <w:wordWrap w:val="0"/>
              <w:topLinePunct/>
              <w:adjustRightInd w:val="0"/>
              <w:spacing w:line="360" w:lineRule="auto"/>
              <w:ind w:firstLine="480" w:firstLineChars="200"/>
              <w:jc w:val="both"/>
              <w:rPr>
                <w:rFonts w:hint="default"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③危废库内的液态桶装物料应设置集液托盘，并在仓库内设置消防物资，以防火灾事故的发生。</w:t>
            </w:r>
          </w:p>
          <w:p w14:paraId="2E162DDE">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④加强危废管理，设专人负责危险废物的安全贮存、厂区内运输，按照其物化性质、危险特性等特征采取相应的安全贮存方式。</w:t>
            </w:r>
          </w:p>
          <w:p w14:paraId="14FF962B">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3）废气事故排放的防范措施</w:t>
            </w:r>
          </w:p>
          <w:p w14:paraId="43881BE9">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①加强废气处理设施的维护保养，及时发现处理设备的隐患，并及时进行维修，确保废气处理系统正常运行。</w:t>
            </w:r>
          </w:p>
          <w:p w14:paraId="2EF0F9EB">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②按照自行监测计划，对废气处理装置排污口污染物浓度进行监测，及时发现事故状况，防止废气超标排放。</w:t>
            </w:r>
          </w:p>
          <w:p w14:paraId="043BA494">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③事故发生时，建设单位必须立即停止相应生产，以停止相应污染物的产生。及时组织人员查找事故发生的原因，并迅速抢修，使处理装置及时恢复正常运行；</w:t>
            </w:r>
          </w:p>
          <w:p w14:paraId="5114A290">
            <w:pPr>
              <w:pStyle w:val="15"/>
              <w:wordWrap w:val="0"/>
              <w:topLinePunct/>
              <w:adjustRightInd w:val="0"/>
              <w:spacing w:line="360" w:lineRule="auto"/>
              <w:ind w:firstLine="480" w:firstLineChars="200"/>
              <w:jc w:val="both"/>
              <w:rPr>
                <w:rFonts w:hint="eastAsia" w:ascii="Times New Roman" w:hAnsi="Times New Roman" w:eastAsia="宋体" w:cs="Times New Roman"/>
                <w:color w:val="auto"/>
                <w:kern w:val="2"/>
                <w:highlight w:val="none"/>
                <w:lang w:val="zh-CN" w:eastAsia="zh-CN" w:bidi="ar-SA"/>
              </w:rPr>
            </w:pPr>
            <w:r>
              <w:rPr>
                <w:rFonts w:hint="eastAsia" w:ascii="Times New Roman" w:hAnsi="Times New Roman" w:eastAsia="宋体" w:cs="Times New Roman"/>
                <w:color w:val="auto"/>
                <w:kern w:val="2"/>
                <w:highlight w:val="none"/>
                <w:lang w:val="zh-CN" w:eastAsia="zh-CN" w:bidi="ar-SA"/>
              </w:rPr>
              <w:t>④制定并落实事故应急处理机制，确保发生污染事故时能及时、有效地做出应对。</w:t>
            </w:r>
          </w:p>
          <w:p w14:paraId="7D410DE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t>、电磁辐射</w:t>
            </w:r>
          </w:p>
          <w:p w14:paraId="25360DE0">
            <w:pPr>
              <w:pStyle w:val="3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本项目不涉及电磁辐射源。</w:t>
            </w:r>
          </w:p>
          <w:p w14:paraId="2E18D3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7、环保投资</w:t>
            </w:r>
          </w:p>
          <w:p w14:paraId="0FA16122">
            <w:pPr>
              <w:widowControl/>
              <w:wordWrap w:val="0"/>
              <w:topLinePunct/>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项目环保投资估算及竣工环保验收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三同时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下表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09EF4622">
            <w:pPr>
              <w:widowControl/>
              <w:wordWrap w:val="0"/>
              <w:topLinePunct/>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p w14:paraId="3F7CA560">
            <w:pPr>
              <w:widowControl/>
              <w:wordWrap w:val="0"/>
              <w:topLinePunct/>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4-23  本</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项目环保投资估算</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及竣工环保验收一览表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5"/>
              <w:gridCol w:w="1124"/>
              <w:gridCol w:w="2020"/>
              <w:gridCol w:w="829"/>
              <w:gridCol w:w="3141"/>
            </w:tblGrid>
            <w:tr w14:paraId="2831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tcBorders>
                    <w:tl2br w:val="single" w:color="auto" w:sz="2" w:space="0"/>
                  </w:tcBorders>
                  <w:vAlign w:val="center"/>
                </w:tcPr>
                <w:p w14:paraId="5062F211">
                  <w:pPr>
                    <w:adjustRightInd w:val="0"/>
                    <w:snapToGrid w:val="0"/>
                    <w:ind w:firstLine="211" w:firstLineChars="100"/>
                    <w:jc w:val="right"/>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内容</w:t>
                  </w:r>
                </w:p>
                <w:p w14:paraId="70293D0A">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p w14:paraId="2156D6A8">
                  <w:pPr>
                    <w:adjustRightInd w:val="0"/>
                    <w:snapToGrid w:val="0"/>
                    <w:jc w:val="left"/>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类型</w:t>
                  </w:r>
                </w:p>
              </w:tc>
              <w:tc>
                <w:tcPr>
                  <w:tcW w:w="715" w:type="pct"/>
                  <w:vAlign w:val="center"/>
                </w:tcPr>
                <w:p w14:paraId="3EE92002">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处理对象</w:t>
                  </w:r>
                </w:p>
              </w:tc>
              <w:tc>
                <w:tcPr>
                  <w:tcW w:w="1284" w:type="pct"/>
                  <w:vAlign w:val="center"/>
                </w:tcPr>
                <w:p w14:paraId="4BF9FA43">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治理措施或设备</w:t>
                  </w:r>
                </w:p>
              </w:tc>
              <w:tc>
                <w:tcPr>
                  <w:tcW w:w="527" w:type="pct"/>
                  <w:vAlign w:val="center"/>
                </w:tcPr>
                <w:p w14:paraId="0F664323">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环保投资（万元）</w:t>
                  </w:r>
                </w:p>
              </w:tc>
              <w:tc>
                <w:tcPr>
                  <w:tcW w:w="1998" w:type="pct"/>
                  <w:vAlign w:val="center"/>
                </w:tcPr>
                <w:p w14:paraId="44F19E33">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验收要求</w:t>
                  </w:r>
                </w:p>
              </w:tc>
            </w:tr>
            <w:tr w14:paraId="41C7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Merge w:val="restart"/>
                  <w:vAlign w:val="center"/>
                </w:tcPr>
                <w:p w14:paraId="018AC75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715" w:type="pct"/>
                  <w:vAlign w:val="center"/>
                </w:tcPr>
                <w:p w14:paraId="3517EE05">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1284" w:type="pct"/>
                  <w:vAlign w:val="center"/>
                </w:tcPr>
                <w:p w14:paraId="6EF94D80">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密闭</w:t>
                  </w:r>
                  <w:r>
                    <w:rPr>
                      <w:rFonts w:hint="default" w:ascii="Times New Roman" w:hAnsi="Times New Roman" w:eastAsia="宋体" w:cs="Times New Roman"/>
                      <w:i w:val="0"/>
                      <w:iCs w:val="0"/>
                      <w:color w:val="auto"/>
                      <w:kern w:val="0"/>
                      <w:sz w:val="21"/>
                      <w:szCs w:val="21"/>
                      <w:u w:val="none"/>
                      <w:lang w:val="en-US" w:eastAsia="zh-CN" w:bidi="ar"/>
                    </w:rPr>
                    <w:t>负压集气+</w:t>
                  </w:r>
                  <w:r>
                    <w:rPr>
                      <w:rFonts w:hint="eastAsia" w:ascii="Times New Roman" w:hAnsi="Times New Roman" w:eastAsia="宋体" w:cs="Times New Roman"/>
                      <w:i w:val="0"/>
                      <w:iCs w:val="0"/>
                      <w:color w:val="auto"/>
                      <w:kern w:val="0"/>
                      <w:sz w:val="21"/>
                      <w:szCs w:val="21"/>
                      <w:u w:val="none"/>
                      <w:lang w:val="en-US" w:eastAsia="zh-CN" w:bidi="ar"/>
                    </w:rPr>
                    <w:t>喷淋</w:t>
                  </w:r>
                  <w:r>
                    <w:rPr>
                      <w:rFonts w:hint="default" w:ascii="Times New Roman" w:hAnsi="Times New Roman" w:eastAsia="宋体" w:cs="Times New Roman"/>
                      <w:i w:val="0"/>
                      <w:iCs w:val="0"/>
                      <w:color w:val="auto"/>
                      <w:kern w:val="0"/>
                      <w:sz w:val="21"/>
                      <w:szCs w:val="21"/>
                      <w:u w:val="none"/>
                      <w:lang w:val="en-US" w:eastAsia="zh-CN" w:bidi="ar"/>
                    </w:rPr>
                    <w:t>除臭塔</w:t>
                  </w:r>
                  <w:r>
                    <w:rPr>
                      <w:rFonts w:hint="eastAsia" w:ascii="Times New Roman" w:hAnsi="Times New Roman" w:eastAsia="宋体" w:cs="Times New Roman"/>
                      <w:i w:val="0"/>
                      <w:iCs w:val="0"/>
                      <w:color w:val="auto"/>
                      <w:kern w:val="0"/>
                      <w:sz w:val="21"/>
                      <w:szCs w:val="21"/>
                      <w:u w:val="none"/>
                      <w:lang w:val="en-US" w:eastAsia="zh-CN" w:bidi="ar"/>
                    </w:rPr>
                    <w:t>+15m高排气筒（DA001）排放</w:t>
                  </w:r>
                </w:p>
              </w:tc>
              <w:tc>
                <w:tcPr>
                  <w:tcW w:w="527" w:type="pct"/>
                  <w:vAlign w:val="center"/>
                </w:tcPr>
                <w:p w14:paraId="3CBDEB59">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1998" w:type="pct"/>
                  <w:vAlign w:val="center"/>
                </w:tcPr>
                <w:p w14:paraId="6599EF4B">
                  <w:pPr>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sz w:val="21"/>
                      <w:szCs w:val="21"/>
                      <w:lang w:val="en-US" w:eastAsia="zh-CN"/>
                    </w:rPr>
                    <w:t>本项目氨、硫化氢、臭气浓度有组织执行《恶臭污染物排放标准》（GB14554-93）</w:t>
                  </w:r>
                </w:p>
              </w:tc>
            </w:tr>
            <w:tr w14:paraId="0938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Merge w:val="continue"/>
                  <w:vAlign w:val="center"/>
                </w:tcPr>
                <w:p w14:paraId="0700C4C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15" w:type="pct"/>
                  <w:vAlign w:val="center"/>
                </w:tcPr>
                <w:p w14:paraId="6C7D1518">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DA002</w:t>
                  </w:r>
                </w:p>
              </w:tc>
              <w:tc>
                <w:tcPr>
                  <w:tcW w:w="1284" w:type="pct"/>
                  <w:vAlign w:val="center"/>
                </w:tcPr>
                <w:p w14:paraId="259DD847">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布袋除尘+喷淋塔+除臭塔+15m高排气筒（DA002）排放</w:t>
                  </w:r>
                </w:p>
              </w:tc>
              <w:tc>
                <w:tcPr>
                  <w:tcW w:w="527" w:type="pct"/>
                  <w:vAlign w:val="center"/>
                </w:tcPr>
                <w:p w14:paraId="167282FE">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1998" w:type="pct"/>
                  <w:vAlign w:val="center"/>
                </w:tcPr>
                <w:p w14:paraId="1EAAD33B">
                  <w:pPr>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本项目颗粒物有组织排放浓度执行</w:t>
                  </w:r>
                  <w:r>
                    <w:rPr>
                      <w:rFonts w:hint="eastAsia" w:ascii="Times New Roman" w:hAnsi="Times New Roman" w:eastAsia="宋体" w:cs="Times New Roman"/>
                      <w:color w:val="auto"/>
                      <w:sz w:val="21"/>
                      <w:szCs w:val="21"/>
                      <w:lang w:val="en-US" w:eastAsia="zh-CN"/>
                    </w:rPr>
                    <w:t>《工业炉窑大气污染物综合治理方案》通知中的限值，排放速率执行</w:t>
                  </w:r>
                  <w:r>
                    <w:rPr>
                      <w:rFonts w:hint="eastAsia" w:ascii="Times New Roman" w:hAnsi="Times New Roman" w:cs="Times New Roman"/>
                      <w:color w:val="auto"/>
                      <w:sz w:val="21"/>
                      <w:szCs w:val="21"/>
                      <w:lang w:val="en-US" w:eastAsia="zh-CN"/>
                    </w:rPr>
                    <w:t>《大气污染物综合排放标准》（GB16297-1996）；</w:t>
                  </w:r>
                  <w:r>
                    <w:rPr>
                      <w:rFonts w:hint="eastAsia" w:ascii="Times New Roman" w:hAnsi="Times New Roman" w:eastAsia="宋体" w:cs="Times New Roman"/>
                      <w:color w:val="auto"/>
                      <w:kern w:val="2"/>
                      <w:sz w:val="21"/>
                      <w:szCs w:val="21"/>
                      <w:highlight w:val="none"/>
                      <w:lang w:val="en-US" w:eastAsia="zh-CN"/>
                    </w:rPr>
                    <w:t>二氧化硫、氮氧化物有组织排放执行</w:t>
                  </w:r>
                  <w:r>
                    <w:rPr>
                      <w:rFonts w:hint="eastAsia" w:ascii="Times New Roman" w:hAnsi="Times New Roman" w:eastAsia="宋体" w:cs="Times New Roman"/>
                      <w:color w:val="auto"/>
                      <w:sz w:val="21"/>
                      <w:szCs w:val="21"/>
                      <w:lang w:val="en-US" w:eastAsia="zh-CN"/>
                    </w:rPr>
                    <w:t>《工业炉窑大气污染物综合治理方案》通知中的限值；硫化氢、氨、臭气浓度有组织执行《恶臭污染物排放标准》（GB14554-93）</w:t>
                  </w:r>
                </w:p>
              </w:tc>
            </w:tr>
            <w:tr w14:paraId="1B9F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Align w:val="center"/>
                </w:tcPr>
                <w:p w14:paraId="71AE0A4F">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715" w:type="pct"/>
                  <w:vAlign w:val="center"/>
                </w:tcPr>
                <w:p w14:paraId="65508877">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生产设备运行噪声</w:t>
                  </w:r>
                </w:p>
              </w:tc>
              <w:tc>
                <w:tcPr>
                  <w:tcW w:w="1284" w:type="pct"/>
                  <w:vAlign w:val="center"/>
                </w:tcPr>
                <w:p w14:paraId="64564D5C">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采取减振、建筑隔声</w:t>
                  </w:r>
                </w:p>
              </w:tc>
              <w:tc>
                <w:tcPr>
                  <w:tcW w:w="527" w:type="pct"/>
                  <w:vAlign w:val="center"/>
                </w:tcPr>
                <w:p w14:paraId="4050D949">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0.5</w:t>
                  </w:r>
                </w:p>
              </w:tc>
              <w:tc>
                <w:tcPr>
                  <w:tcW w:w="1998" w:type="pct"/>
                  <w:vAlign w:val="center"/>
                </w:tcPr>
                <w:p w14:paraId="01E452E8">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执行《工业企业厂界环境噪声排放标准》（GB12348-2008）中的</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类标准</w:t>
                  </w:r>
                </w:p>
              </w:tc>
            </w:tr>
            <w:tr w14:paraId="122A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Merge w:val="restart"/>
                  <w:vAlign w:val="center"/>
                </w:tcPr>
                <w:p w14:paraId="46FCBBA5">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715" w:type="pct"/>
                  <w:vMerge w:val="restart"/>
                  <w:vAlign w:val="center"/>
                </w:tcPr>
                <w:p w14:paraId="162AEF73">
                  <w:pPr>
                    <w:adjustRightInd w:val="0"/>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1284" w:type="pct"/>
                  <w:vAlign w:val="center"/>
                </w:tcPr>
                <w:p w14:paraId="42D0F05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垃圾桶</w:t>
                  </w:r>
                </w:p>
              </w:tc>
              <w:tc>
                <w:tcPr>
                  <w:tcW w:w="527" w:type="pct"/>
                  <w:vAlign w:val="center"/>
                </w:tcPr>
                <w:p w14:paraId="386C341A">
                  <w:pPr>
                    <w:adjustRightInd w:val="0"/>
                    <w:snapToGrid w:val="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0.</w:t>
                  </w:r>
                  <w:r>
                    <w:rPr>
                      <w:rFonts w:hint="eastAsia" w:ascii="Times New Roman" w:hAnsi="Times New Roman" w:eastAsia="宋体" w:cs="Times New Roman"/>
                      <w:color w:val="auto"/>
                      <w:sz w:val="21"/>
                      <w:szCs w:val="21"/>
                      <w:highlight w:val="none"/>
                      <w:lang w:val="en-US" w:eastAsia="zh-CN"/>
                    </w:rPr>
                    <w:t>1</w:t>
                  </w:r>
                </w:p>
              </w:tc>
              <w:tc>
                <w:tcPr>
                  <w:tcW w:w="1998" w:type="pct"/>
                  <w:vAlign w:val="center"/>
                </w:tcPr>
                <w:p w14:paraId="77FCA47A">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r>
            <w:tr w14:paraId="402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Merge w:val="continue"/>
                  <w:vAlign w:val="center"/>
                </w:tcPr>
                <w:p w14:paraId="6A3356DC">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5" w:type="pct"/>
                  <w:vMerge w:val="continue"/>
                  <w:vAlign w:val="center"/>
                </w:tcPr>
                <w:p w14:paraId="6C982F77">
                  <w:pPr>
                    <w:adjustRightInd w:val="0"/>
                    <w:snapToGrid w:val="0"/>
                    <w:jc w:val="center"/>
                    <w:rPr>
                      <w:rFonts w:hint="default" w:ascii="Times New Roman" w:hAnsi="Times New Roman" w:eastAsia="宋体" w:cs="Times New Roman"/>
                      <w:bCs/>
                      <w:color w:val="auto"/>
                      <w:sz w:val="21"/>
                      <w:szCs w:val="21"/>
                      <w:highlight w:val="none"/>
                    </w:rPr>
                  </w:pPr>
                </w:p>
              </w:tc>
              <w:tc>
                <w:tcPr>
                  <w:tcW w:w="1284" w:type="pct"/>
                  <w:vAlign w:val="center"/>
                </w:tcPr>
                <w:p w14:paraId="41F6A0D1">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依托厂区成品区外售</w:t>
                  </w:r>
                </w:p>
              </w:tc>
              <w:tc>
                <w:tcPr>
                  <w:tcW w:w="527" w:type="pct"/>
                  <w:vAlign w:val="center"/>
                </w:tcPr>
                <w:p w14:paraId="0CD36258">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0</w:t>
                  </w:r>
                </w:p>
              </w:tc>
              <w:tc>
                <w:tcPr>
                  <w:tcW w:w="1998" w:type="pct"/>
                  <w:vAlign w:val="center"/>
                </w:tcPr>
                <w:p w14:paraId="4E99DBF0">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r>
            <w:tr w14:paraId="6F84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74" w:type="pct"/>
                  <w:vMerge w:val="continue"/>
                  <w:vAlign w:val="center"/>
                </w:tcPr>
                <w:p w14:paraId="5B204538">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5" w:type="pct"/>
                  <w:vAlign w:val="center"/>
                </w:tcPr>
                <w:p w14:paraId="7DE32FC7">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w:t>
                  </w:r>
                </w:p>
              </w:tc>
              <w:tc>
                <w:tcPr>
                  <w:tcW w:w="1284" w:type="pct"/>
                  <w:vAlign w:val="center"/>
                </w:tcPr>
                <w:p w14:paraId="79A55103">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依托</w:t>
                  </w:r>
                  <w:r>
                    <w:rPr>
                      <w:rFonts w:hint="eastAsia" w:ascii="Times New Roman" w:hAnsi="Times New Roman" w:eastAsia="宋体" w:cs="Times New Roman"/>
                      <w:color w:val="auto"/>
                      <w:sz w:val="21"/>
                      <w:szCs w:val="21"/>
                      <w:highlight w:val="none"/>
                      <w:lang w:eastAsia="zh-CN"/>
                    </w:rPr>
                    <w:t>厂区</w:t>
                  </w:r>
                  <w:r>
                    <w:rPr>
                      <w:rFonts w:hint="default" w:ascii="Times New Roman" w:hAnsi="Times New Roman" w:eastAsia="宋体" w:cs="Times New Roman"/>
                      <w:color w:val="auto"/>
                      <w:sz w:val="21"/>
                      <w:szCs w:val="21"/>
                      <w:highlight w:val="none"/>
                    </w:rPr>
                    <w:t>危废暂存间</w:t>
                  </w:r>
                </w:p>
              </w:tc>
              <w:tc>
                <w:tcPr>
                  <w:tcW w:w="527" w:type="pct"/>
                  <w:vAlign w:val="center"/>
                </w:tcPr>
                <w:p w14:paraId="1E204BA5">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0</w:t>
                  </w:r>
                </w:p>
              </w:tc>
              <w:tc>
                <w:tcPr>
                  <w:tcW w:w="1998" w:type="pct"/>
                  <w:vAlign w:val="center"/>
                </w:tcPr>
                <w:p w14:paraId="3C778B4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妥善处置不外排</w:t>
                  </w:r>
                </w:p>
              </w:tc>
            </w:tr>
            <w:tr w14:paraId="14DD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9" w:type="pct"/>
                  <w:gridSpan w:val="2"/>
                  <w:vAlign w:val="center"/>
                </w:tcPr>
                <w:p w14:paraId="2683033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土壤防治措施</w:t>
                  </w:r>
                </w:p>
              </w:tc>
              <w:tc>
                <w:tcPr>
                  <w:tcW w:w="1284" w:type="pct"/>
                  <w:vAlign w:val="center"/>
                </w:tcPr>
                <w:p w14:paraId="2D7403F9">
                  <w:pPr>
                    <w:adjustRightInd w:val="0"/>
                    <w:snapToGrid w:val="0"/>
                    <w:jc w:val="center"/>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成品区、碱喷淋塔</w:t>
                  </w:r>
                  <w:r>
                    <w:rPr>
                      <w:rFonts w:hint="default" w:ascii="Times New Roman" w:hAnsi="Times New Roman" w:eastAsia="宋体" w:cs="Times New Roman"/>
                      <w:color w:val="auto"/>
                      <w:sz w:val="21"/>
                      <w:szCs w:val="21"/>
                      <w:highlight w:val="none"/>
                      <w:lang w:eastAsia="zh-CN"/>
                    </w:rPr>
                    <w:t>重点防渗</w:t>
                  </w:r>
                </w:p>
              </w:tc>
              <w:tc>
                <w:tcPr>
                  <w:tcW w:w="527" w:type="pct"/>
                  <w:vAlign w:val="center"/>
                </w:tcPr>
                <w:p w14:paraId="1E9A700E">
                  <w:pPr>
                    <w:adjustRightInd w:val="0"/>
                    <w:snapToGrid w:val="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p>
              </w:tc>
              <w:tc>
                <w:tcPr>
                  <w:tcW w:w="1998" w:type="pct"/>
                  <w:vAlign w:val="center"/>
                </w:tcPr>
                <w:p w14:paraId="0747FCC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CF1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9" w:type="pct"/>
                  <w:gridSpan w:val="2"/>
                  <w:vAlign w:val="center"/>
                </w:tcPr>
                <w:p w14:paraId="77AE9BC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环境管理及</w:t>
                  </w:r>
                </w:p>
                <w:p w14:paraId="55F12BD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环境监控</w:t>
                  </w:r>
                </w:p>
              </w:tc>
              <w:tc>
                <w:tcPr>
                  <w:tcW w:w="1284" w:type="pct"/>
                  <w:vAlign w:val="center"/>
                </w:tcPr>
                <w:p w14:paraId="33BDC947">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zh-CN" w:eastAsia="zh-CN"/>
                    </w:rPr>
                    <w:t>完善排污许可申请及例行</w:t>
                  </w:r>
                  <w:r>
                    <w:rPr>
                      <w:rFonts w:hint="default" w:ascii="Times New Roman" w:hAnsi="Times New Roman" w:eastAsia="宋体" w:cs="Times New Roman"/>
                      <w:color w:val="auto"/>
                      <w:sz w:val="21"/>
                      <w:szCs w:val="21"/>
                      <w:highlight w:val="none"/>
                      <w:lang w:eastAsia="zh-CN"/>
                    </w:rPr>
                    <w:t>监测，做好环境管理</w:t>
                  </w:r>
                </w:p>
              </w:tc>
              <w:tc>
                <w:tcPr>
                  <w:tcW w:w="527" w:type="pct"/>
                  <w:vAlign w:val="center"/>
                </w:tcPr>
                <w:p w14:paraId="652A8873">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998" w:type="pct"/>
                  <w:vAlign w:val="center"/>
                </w:tcPr>
                <w:p w14:paraId="745968D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715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474" w:type="pct"/>
                  <w:gridSpan w:val="3"/>
                  <w:vAlign w:val="center"/>
                </w:tcPr>
                <w:p w14:paraId="5A00660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527" w:type="pct"/>
                  <w:vAlign w:val="center"/>
                </w:tcPr>
                <w:p w14:paraId="473CD1B3">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28.6</w:t>
                  </w:r>
                </w:p>
              </w:tc>
              <w:tc>
                <w:tcPr>
                  <w:tcW w:w="1998" w:type="pct"/>
                  <w:vAlign w:val="center"/>
                </w:tcPr>
                <w:p w14:paraId="7125534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14:paraId="3190809B">
            <w:pPr>
              <w:pStyle w:val="30"/>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8</w:t>
            </w:r>
            <w:r>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t>、环境管理及监测计划</w:t>
            </w:r>
          </w:p>
          <w:p w14:paraId="222850C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eastAsia="zh-CN"/>
                <w14:textFill>
                  <w14:solidFill>
                    <w14:schemeClr w14:val="tx1"/>
                  </w14:solidFill>
                </w14:textFill>
              </w:rPr>
              <w:t>1</w:t>
            </w:r>
            <w:r>
              <w:rPr>
                <w:rFonts w:hint="eastAsia" w:ascii="Times New Roman" w:hAnsi="Times New Roman" w:eastAsia="宋体" w:cs="Times New Roman"/>
                <w:color w:val="000000" w:themeColor="text1"/>
                <w:highlight w:val="none"/>
                <w:lang w:eastAsia="zh-CN"/>
                <w14:textFill>
                  <w14:solidFill>
                    <w14:schemeClr w14:val="tx1"/>
                  </w14:solidFill>
                </w14:textFill>
              </w:rPr>
              <w:t>）环境管理</w:t>
            </w:r>
          </w:p>
          <w:p w14:paraId="57D106F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根据国家相关环境政策法规要求，企业必须加强日常环境管理，依法接受市（县）生态环境主管部门的监督管理，认真履行社会责任。针对该公司生产管理实际，建立完整的“环境管理制度”，并结合“设备运行控制程序”严格管理，做到文明生产，把环境影响降至最低。在此基础上，还要办好两件事：</w:t>
            </w:r>
          </w:p>
          <w:p w14:paraId="1FA0063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①切实加强环保设备的日常维护管理，务必保证</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废气处理</w:t>
            </w:r>
            <w:r>
              <w:rPr>
                <w:rFonts w:hint="eastAsia" w:ascii="Times New Roman" w:hAnsi="Times New Roman" w:eastAsia="宋体" w:cs="Times New Roman"/>
                <w:color w:val="000000" w:themeColor="text1"/>
                <w:highlight w:val="none"/>
                <w:lang w:eastAsia="zh-CN"/>
                <w14:textFill>
                  <w14:solidFill>
                    <w14:schemeClr w14:val="tx1"/>
                  </w14:solidFill>
                </w14:textFill>
              </w:rPr>
              <w:t>装置等设备稳定运行，处理效果达到设计指标要求。</w:t>
            </w:r>
          </w:p>
          <w:p w14:paraId="278CB3F9">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②进一步加强厂区环境卫生管理，建立相关环境卫生管理制度，指定专人负责，厂区严禁乱扔垃圾，教育员工自觉做到文明生产。</w:t>
            </w:r>
          </w:p>
          <w:p w14:paraId="262B9A1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（2）环境监测</w:t>
            </w:r>
          </w:p>
          <w:p w14:paraId="2B10C70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根据环境保护的相关法律法规的要求，本项目运营期的环境现状监测委托有资质的监测单位进行，本项目不设专门的环境监测机构，仅制订环境监测计划。</w:t>
            </w:r>
          </w:p>
          <w:p w14:paraId="639C8327">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制定环境监测计划的目的主要是为了跟踪本工程运行中，其环境保护措施的效果及环境质量的动态变化，根据监测获得的污染物排放强度，判断设施运行状况，以便及时调整运行参数，使污染物的排放符合相应排放标准，并为长期环境管理积累资料。</w:t>
            </w:r>
          </w:p>
          <w:p w14:paraId="74CF0965">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000000" w:themeColor="text1"/>
                <w:highlight w:val="none"/>
                <w:lang w:eastAsia="zh-CN"/>
                <w14:textFill>
                  <w14:solidFill>
                    <w14:schemeClr w14:val="tx1"/>
                  </w14:solidFill>
                </w14:textFill>
              </w:rPr>
              <w:t>针对本项目污染</w:t>
            </w:r>
            <w:r>
              <w:rPr>
                <w:rFonts w:hint="eastAsia" w:ascii="Times New Roman" w:hAnsi="Times New Roman" w:eastAsia="宋体" w:cs="Times New Roman"/>
                <w:color w:val="auto"/>
                <w:highlight w:val="none"/>
                <w:lang w:eastAsia="zh-CN"/>
              </w:rPr>
              <w:t>物情况，按照</w:t>
            </w:r>
            <w:r>
              <w:rPr>
                <w:rFonts w:hint="eastAsia" w:ascii="Times New Roman" w:hAnsi="Times New Roman" w:eastAsia="宋体" w:cs="Times New Roman"/>
                <w:snapToGrid/>
                <w:color w:val="auto"/>
                <w:szCs w:val="24"/>
                <w:highlight w:val="none"/>
                <w:lang w:eastAsia="zh-CN"/>
              </w:rPr>
              <w:t>《排污许可证申请与核发技术规范总则》（HJ942-2018）</w:t>
            </w:r>
            <w:r>
              <w:rPr>
                <w:rFonts w:hint="eastAsia" w:ascii="Times New Roman" w:hAnsi="Times New Roman" w:eastAsia="宋体" w:cs="Times New Roman"/>
                <w:snapToGrid/>
                <w:color w:val="auto"/>
                <w:szCs w:val="24"/>
                <w:highlight w:val="none"/>
                <w:lang w:val="en-US" w:eastAsia="zh-CN"/>
              </w:rPr>
              <w:t>和</w:t>
            </w:r>
            <w:r>
              <w:rPr>
                <w:rFonts w:hint="eastAsia" w:ascii="Times New Roman" w:hAnsi="Times New Roman" w:eastAsia="宋体" w:cs="Times New Roman"/>
                <w:color w:val="auto"/>
                <w:sz w:val="24"/>
                <w:szCs w:val="24"/>
                <w:highlight w:val="none"/>
                <w:lang w:val="en-US" w:eastAsia="zh-CN" w:bidi="ar-SA"/>
              </w:rPr>
              <w:t>《排污单位自行监测技术指南 总则》（HJ819-2017）</w:t>
            </w:r>
            <w:r>
              <w:rPr>
                <w:rFonts w:hint="default" w:ascii="Times New Roman" w:hAnsi="Times New Roman" w:eastAsia="宋体" w:cs="Times New Roman"/>
                <w:bCs/>
                <w:color w:val="auto"/>
                <w:highlight w:val="none"/>
                <w:lang w:eastAsia="zh-CN"/>
              </w:rPr>
              <w:t>，确定本项目自行监测要求</w:t>
            </w:r>
            <w:r>
              <w:rPr>
                <w:rFonts w:hint="eastAsia" w:ascii="Times New Roman" w:hAnsi="Times New Roman" w:eastAsia="宋体" w:cs="Times New Roman"/>
                <w:color w:val="auto"/>
                <w:highlight w:val="none"/>
                <w:lang w:eastAsia="zh-CN"/>
              </w:rPr>
              <w:t>，具体见下表。</w:t>
            </w:r>
          </w:p>
          <w:p w14:paraId="12D34C1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eastAsia="zh-CN"/>
              </w:rPr>
              <w:t>4</w:t>
            </w: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 xml:space="preserve">24  </w:t>
            </w:r>
            <w:r>
              <w:rPr>
                <w:rFonts w:hint="eastAsia" w:ascii="Times New Roman" w:hAnsi="Times New Roman" w:eastAsia="宋体" w:cs="Times New Roman"/>
                <w:b/>
                <w:bCs/>
                <w:color w:val="auto"/>
                <w:sz w:val="21"/>
                <w:szCs w:val="21"/>
                <w:highlight w:val="none"/>
                <w:lang w:eastAsia="zh-CN"/>
              </w:rPr>
              <w:t>运营期监测计划一览表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018"/>
              <w:gridCol w:w="1646"/>
              <w:gridCol w:w="679"/>
              <w:gridCol w:w="681"/>
              <w:gridCol w:w="682"/>
              <w:gridCol w:w="1100"/>
            </w:tblGrid>
            <w:tr w14:paraId="0115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238B94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污染物</w:t>
                  </w:r>
                </w:p>
              </w:tc>
              <w:tc>
                <w:tcPr>
                  <w:tcW w:w="0" w:type="auto"/>
                  <w:noWrap w:val="0"/>
                  <w:vAlign w:val="center"/>
                </w:tcPr>
                <w:p w14:paraId="6C8A6C6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监测点位</w:t>
                  </w:r>
                </w:p>
              </w:tc>
              <w:tc>
                <w:tcPr>
                  <w:tcW w:w="0" w:type="auto"/>
                  <w:gridSpan w:val="2"/>
                  <w:noWrap w:val="0"/>
                  <w:vAlign w:val="center"/>
                </w:tcPr>
                <w:p w14:paraId="2BADE67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监测项目</w:t>
                  </w:r>
                </w:p>
              </w:tc>
              <w:tc>
                <w:tcPr>
                  <w:tcW w:w="0" w:type="auto"/>
                  <w:noWrap w:val="0"/>
                  <w:vAlign w:val="center"/>
                </w:tcPr>
                <w:p w14:paraId="16888FB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监测设施</w:t>
                  </w:r>
                </w:p>
              </w:tc>
              <w:tc>
                <w:tcPr>
                  <w:tcW w:w="0" w:type="auto"/>
                  <w:noWrap w:val="0"/>
                  <w:vAlign w:val="center"/>
                </w:tcPr>
                <w:p w14:paraId="1832FEC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监测频率</w:t>
                  </w:r>
                </w:p>
              </w:tc>
              <w:tc>
                <w:tcPr>
                  <w:tcW w:w="0" w:type="auto"/>
                  <w:noWrap w:val="0"/>
                  <w:vAlign w:val="center"/>
                </w:tcPr>
                <w:p w14:paraId="75B5F83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备注</w:t>
                  </w:r>
                </w:p>
              </w:tc>
            </w:tr>
            <w:tr w14:paraId="4DE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restart"/>
                  <w:noWrap w:val="0"/>
                  <w:vAlign w:val="center"/>
                </w:tcPr>
                <w:p w14:paraId="5D3228E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废气（有组织）</w:t>
                  </w:r>
                </w:p>
              </w:tc>
              <w:tc>
                <w:tcPr>
                  <w:tcW w:w="0" w:type="auto"/>
                  <w:vMerge w:val="restart"/>
                  <w:noWrap w:val="0"/>
                  <w:vAlign w:val="center"/>
                </w:tcPr>
                <w:p w14:paraId="7067296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DA001排气筒</w:t>
                  </w:r>
                </w:p>
              </w:tc>
              <w:tc>
                <w:tcPr>
                  <w:tcW w:w="0" w:type="auto"/>
                  <w:vMerge w:val="restart"/>
                  <w:noWrap w:val="0"/>
                  <w:vAlign w:val="center"/>
                </w:tcPr>
                <w:p w14:paraId="5336721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烟道截面积，烟气流速，烟气量</w:t>
                  </w:r>
                </w:p>
              </w:tc>
              <w:tc>
                <w:tcPr>
                  <w:tcW w:w="0" w:type="auto"/>
                  <w:noWrap w:val="0"/>
                  <w:vAlign w:val="center"/>
                </w:tcPr>
                <w:p w14:paraId="0314250A">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0" w:type="auto"/>
                  <w:noWrap w:val="0"/>
                  <w:vAlign w:val="center"/>
                </w:tcPr>
                <w:p w14:paraId="6B50FC4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369F99C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restart"/>
                  <w:noWrap w:val="0"/>
                  <w:vAlign w:val="center"/>
                </w:tcPr>
                <w:p w14:paraId="3CE5CC4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委托有资质单位监测</w:t>
                  </w:r>
                </w:p>
              </w:tc>
            </w:tr>
            <w:tr w14:paraId="03A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continue"/>
                  <w:noWrap w:val="0"/>
                  <w:vAlign w:val="center"/>
                </w:tcPr>
                <w:p w14:paraId="5CCF10C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092D57B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3D43183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noWrap w:val="0"/>
                  <w:vAlign w:val="center"/>
                </w:tcPr>
                <w:p w14:paraId="4D39F14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noWrap w:val="0"/>
                  <w:vAlign w:val="center"/>
                </w:tcPr>
                <w:p w14:paraId="326D14C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4AE462B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6BDD936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yellow"/>
                      <w:lang w:val="en-US" w:eastAsia="zh-CN"/>
                    </w:rPr>
                  </w:pPr>
                </w:p>
              </w:tc>
            </w:tr>
            <w:tr w14:paraId="6309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continue"/>
                  <w:noWrap w:val="0"/>
                  <w:vAlign w:val="center"/>
                </w:tcPr>
                <w:p w14:paraId="7F3E7C2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399C6BE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53E48B5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noWrap w:val="0"/>
                  <w:vAlign w:val="center"/>
                </w:tcPr>
                <w:p w14:paraId="1E03C242">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0" w:type="auto"/>
                  <w:noWrap w:val="0"/>
                  <w:vAlign w:val="center"/>
                </w:tcPr>
                <w:p w14:paraId="5C1D5E1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2227F3A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1DB0CE0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yellow"/>
                      <w:lang w:val="en-US" w:eastAsia="zh-CN"/>
                    </w:rPr>
                  </w:pPr>
                </w:p>
              </w:tc>
            </w:tr>
            <w:tr w14:paraId="4886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continue"/>
                  <w:noWrap w:val="0"/>
                  <w:vAlign w:val="center"/>
                </w:tcPr>
                <w:p w14:paraId="634CE28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auto"/>
                      <w:sz w:val="21"/>
                      <w:szCs w:val="21"/>
                      <w:highlight w:val="none"/>
                      <w:lang w:eastAsia="zh-CN"/>
                    </w:rPr>
                  </w:pPr>
                </w:p>
              </w:tc>
              <w:tc>
                <w:tcPr>
                  <w:tcW w:w="0" w:type="auto"/>
                  <w:vMerge w:val="restart"/>
                  <w:noWrap w:val="0"/>
                  <w:vAlign w:val="center"/>
                </w:tcPr>
                <w:p w14:paraId="229F800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DA002排气筒</w:t>
                  </w:r>
                </w:p>
              </w:tc>
              <w:tc>
                <w:tcPr>
                  <w:tcW w:w="0" w:type="auto"/>
                  <w:vMerge w:val="restart"/>
                  <w:noWrap w:val="0"/>
                  <w:vAlign w:val="center"/>
                </w:tcPr>
                <w:p w14:paraId="1DF4F11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烟道截面积，烟气流速，烟气量</w:t>
                  </w:r>
                </w:p>
              </w:tc>
              <w:tc>
                <w:tcPr>
                  <w:tcW w:w="0" w:type="auto"/>
                  <w:noWrap w:val="0"/>
                  <w:vAlign w:val="center"/>
                </w:tcPr>
                <w:p w14:paraId="2B9DF230">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氨</w:t>
                  </w:r>
                </w:p>
              </w:tc>
              <w:tc>
                <w:tcPr>
                  <w:tcW w:w="0" w:type="auto"/>
                  <w:noWrap w:val="0"/>
                  <w:vAlign w:val="center"/>
                </w:tcPr>
                <w:p w14:paraId="41BBAA6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4A7A0BC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1E44197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auto"/>
                      <w:sz w:val="21"/>
                      <w:szCs w:val="21"/>
                      <w:highlight w:val="none"/>
                      <w:lang w:eastAsia="zh-CN"/>
                    </w:rPr>
                  </w:pPr>
                </w:p>
              </w:tc>
            </w:tr>
            <w:tr w14:paraId="4FC7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0" w:type="auto"/>
                  <w:vMerge w:val="continue"/>
                  <w:noWrap w:val="0"/>
                  <w:vAlign w:val="center"/>
                </w:tcPr>
                <w:p w14:paraId="6712439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479CED2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vMerge w:val="continue"/>
                  <w:noWrap w:val="0"/>
                  <w:vAlign w:val="center"/>
                </w:tcPr>
                <w:p w14:paraId="27E8013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color w:val="auto"/>
                    </w:rPr>
                  </w:pPr>
                </w:p>
              </w:tc>
              <w:tc>
                <w:tcPr>
                  <w:tcW w:w="0" w:type="auto"/>
                  <w:noWrap w:val="0"/>
                  <w:vAlign w:val="center"/>
                </w:tcPr>
                <w:p w14:paraId="449E1EBE">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0" w:type="auto"/>
                  <w:noWrap w:val="0"/>
                  <w:vAlign w:val="center"/>
                </w:tcPr>
                <w:p w14:paraId="5D117B5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7A9488D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61EC7C7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r w14:paraId="39DB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14:paraId="10EA85C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p>
              </w:tc>
              <w:tc>
                <w:tcPr>
                  <w:tcW w:w="0" w:type="auto"/>
                  <w:vMerge w:val="continue"/>
                  <w:noWrap w:val="0"/>
                  <w:vAlign w:val="center"/>
                </w:tcPr>
                <w:p w14:paraId="6658D9C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p>
              </w:tc>
              <w:tc>
                <w:tcPr>
                  <w:tcW w:w="0" w:type="auto"/>
                  <w:vMerge w:val="continue"/>
                  <w:noWrap w:val="0"/>
                  <w:vAlign w:val="center"/>
                </w:tcPr>
                <w:p w14:paraId="4EB9810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p>
              </w:tc>
              <w:tc>
                <w:tcPr>
                  <w:tcW w:w="0" w:type="auto"/>
                  <w:noWrap w:val="0"/>
                  <w:vAlign w:val="center"/>
                </w:tcPr>
                <w:p w14:paraId="2F6C1D4B">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0" w:type="auto"/>
                  <w:noWrap w:val="0"/>
                  <w:vAlign w:val="center"/>
                </w:tcPr>
                <w:p w14:paraId="2E9EE9B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71BE67D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49CD3BC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eastAsia="zh-CN"/>
                    </w:rPr>
                  </w:pPr>
                </w:p>
              </w:tc>
            </w:tr>
            <w:tr w14:paraId="0051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0" w:type="auto"/>
                  <w:vMerge w:val="continue"/>
                  <w:noWrap w:val="0"/>
                  <w:vAlign w:val="center"/>
                </w:tcPr>
                <w:p w14:paraId="2817C9B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eastAsia="zh-CN"/>
                    </w:rPr>
                  </w:pPr>
                </w:p>
              </w:tc>
              <w:tc>
                <w:tcPr>
                  <w:tcW w:w="0" w:type="auto"/>
                  <w:vMerge w:val="continue"/>
                  <w:noWrap w:val="0"/>
                  <w:vAlign w:val="center"/>
                </w:tcPr>
                <w:p w14:paraId="5B6BBF9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eastAsia="zh-CN"/>
                    </w:rPr>
                  </w:pPr>
                </w:p>
              </w:tc>
              <w:tc>
                <w:tcPr>
                  <w:tcW w:w="0" w:type="auto"/>
                  <w:vMerge w:val="continue"/>
                  <w:noWrap w:val="0"/>
                  <w:vAlign w:val="center"/>
                </w:tcPr>
                <w:p w14:paraId="2FC594F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eastAsia="zh-CN"/>
                    </w:rPr>
                  </w:pPr>
                </w:p>
              </w:tc>
              <w:tc>
                <w:tcPr>
                  <w:tcW w:w="0" w:type="auto"/>
                  <w:noWrap w:val="0"/>
                  <w:vAlign w:val="center"/>
                </w:tcPr>
                <w:p w14:paraId="709FE674">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0" w:type="auto"/>
                  <w:noWrap w:val="0"/>
                  <w:vAlign w:val="center"/>
                </w:tcPr>
                <w:p w14:paraId="45B8995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1C72168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3B2370C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eastAsia="zh-CN"/>
                    </w:rPr>
                  </w:pPr>
                </w:p>
              </w:tc>
            </w:tr>
            <w:tr w14:paraId="69CC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0" w:type="auto"/>
                  <w:vMerge w:val="continue"/>
                  <w:noWrap w:val="0"/>
                  <w:vAlign w:val="center"/>
                </w:tcPr>
                <w:p w14:paraId="699AAA26">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pPr>
                </w:p>
              </w:tc>
              <w:tc>
                <w:tcPr>
                  <w:tcW w:w="0" w:type="auto"/>
                  <w:vMerge w:val="continue"/>
                  <w:noWrap w:val="0"/>
                  <w:vAlign w:val="center"/>
                </w:tcPr>
                <w:p w14:paraId="09CD8D6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pPr>
                </w:p>
              </w:tc>
              <w:tc>
                <w:tcPr>
                  <w:tcW w:w="0" w:type="auto"/>
                  <w:vMerge w:val="continue"/>
                  <w:noWrap w:val="0"/>
                  <w:vAlign w:val="center"/>
                </w:tcPr>
                <w:p w14:paraId="1F0A8E9A">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pPr>
                </w:p>
              </w:tc>
              <w:tc>
                <w:tcPr>
                  <w:tcW w:w="0" w:type="auto"/>
                  <w:noWrap w:val="0"/>
                  <w:vAlign w:val="center"/>
                </w:tcPr>
                <w:p w14:paraId="768CFA7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0" w:type="auto"/>
                  <w:noWrap w:val="0"/>
                  <w:vAlign w:val="center"/>
                </w:tcPr>
                <w:p w14:paraId="3E08F99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0214241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2729651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r>
            <w:tr w14:paraId="0F4D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0" w:type="auto"/>
                  <w:vMerge w:val="continue"/>
                  <w:noWrap w:val="0"/>
                  <w:vAlign w:val="center"/>
                </w:tcPr>
                <w:p w14:paraId="497CD227">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Merge w:val="continue"/>
                  <w:noWrap w:val="0"/>
                  <w:vAlign w:val="center"/>
                </w:tcPr>
                <w:p w14:paraId="23D2B6B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vMerge w:val="continue"/>
                  <w:noWrap w:val="0"/>
                  <w:vAlign w:val="center"/>
                </w:tcPr>
                <w:p w14:paraId="44A18B8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0" w:type="auto"/>
                  <w:noWrap w:val="0"/>
                  <w:vAlign w:val="center"/>
                </w:tcPr>
                <w:p w14:paraId="619AD95D">
                  <w:pPr>
                    <w:keepNext w:val="0"/>
                    <w:keepLines w:val="0"/>
                    <w:pageBreakBefore w:val="0"/>
                    <w:kinsoku/>
                    <w:wordWrap/>
                    <w:overflowPunct/>
                    <w:topLinePunct w:val="0"/>
                    <w:autoSpaceDE/>
                    <w:autoSpaceDN/>
                    <w:bidi w:val="0"/>
                    <w:adjustRightInd/>
                    <w:snapToGrid w:val="0"/>
                    <w:spacing w:before="60" w:after="6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0" w:type="auto"/>
                  <w:noWrap w:val="0"/>
                  <w:vAlign w:val="center"/>
                </w:tcPr>
                <w:p w14:paraId="49423FF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手工监测</w:t>
                  </w:r>
                </w:p>
              </w:tc>
              <w:tc>
                <w:tcPr>
                  <w:tcW w:w="0" w:type="auto"/>
                  <w:noWrap w:val="0"/>
                  <w:vAlign w:val="center"/>
                </w:tcPr>
                <w:p w14:paraId="5B8A8BE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01B7281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r>
            <w:tr w14:paraId="6D7D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restart"/>
                  <w:noWrap w:val="0"/>
                  <w:vAlign w:val="center"/>
                </w:tcPr>
                <w:p w14:paraId="3DADEEC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废气（无组织）</w:t>
                  </w:r>
                </w:p>
              </w:tc>
              <w:tc>
                <w:tcPr>
                  <w:tcW w:w="0" w:type="auto"/>
                  <w:vMerge w:val="restart"/>
                  <w:noWrap w:val="0"/>
                  <w:vAlign w:val="center"/>
                </w:tcPr>
                <w:p w14:paraId="112DA22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厂界</w:t>
                  </w:r>
                </w:p>
              </w:tc>
              <w:tc>
                <w:tcPr>
                  <w:tcW w:w="0" w:type="auto"/>
                  <w:vMerge w:val="restart"/>
                  <w:noWrap w:val="0"/>
                  <w:vAlign w:val="center"/>
                </w:tcPr>
                <w:p w14:paraId="3AE9DC7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温度，湿度，气压，风速</w:t>
                  </w:r>
                </w:p>
              </w:tc>
              <w:tc>
                <w:tcPr>
                  <w:tcW w:w="0" w:type="auto"/>
                  <w:noWrap w:val="0"/>
                  <w:vAlign w:val="center"/>
                </w:tcPr>
                <w:p w14:paraId="2A6F073D">
                  <w:pPr>
                    <w:keepNext w:val="0"/>
                    <w:pageBreakBefore w:val="0"/>
                    <w:widowControl/>
                    <w:wordWrap/>
                    <w:topLinePunct w:val="0"/>
                    <w:autoSpaceDE/>
                    <w:autoSpaceDN/>
                    <w:bidi w:val="0"/>
                    <w:adjustRightInd w:val="0"/>
                    <w:snapToGrid w:val="0"/>
                    <w:spacing w:before="60" w:after="60" w:line="240" w:lineRule="auto"/>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氨</w:t>
                  </w:r>
                </w:p>
              </w:tc>
              <w:tc>
                <w:tcPr>
                  <w:tcW w:w="0" w:type="auto"/>
                  <w:noWrap w:val="0"/>
                  <w:vAlign w:val="center"/>
                </w:tcPr>
                <w:p w14:paraId="4AD7C07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手工监测</w:t>
                  </w:r>
                </w:p>
              </w:tc>
              <w:tc>
                <w:tcPr>
                  <w:tcW w:w="0" w:type="auto"/>
                  <w:noWrap w:val="0"/>
                  <w:vAlign w:val="center"/>
                </w:tcPr>
                <w:p w14:paraId="680F551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49620AA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p>
              </w:tc>
            </w:tr>
            <w:tr w14:paraId="2F4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vMerge w:val="continue"/>
                  <w:noWrap w:val="0"/>
                  <w:vAlign w:val="center"/>
                </w:tcPr>
                <w:p w14:paraId="75AC12E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vMerge w:val="continue"/>
                  <w:noWrap w:val="0"/>
                  <w:vAlign w:val="center"/>
                </w:tcPr>
                <w:p w14:paraId="12A540A3">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vMerge w:val="continue"/>
                  <w:noWrap w:val="0"/>
                  <w:vAlign w:val="center"/>
                </w:tcPr>
                <w:p w14:paraId="36ED435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noWrap w:val="0"/>
                  <w:vAlign w:val="center"/>
                </w:tcPr>
                <w:p w14:paraId="41A7C7AB">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硫化氢</w:t>
                  </w:r>
                </w:p>
              </w:tc>
              <w:tc>
                <w:tcPr>
                  <w:tcW w:w="0" w:type="auto"/>
                  <w:noWrap w:val="0"/>
                  <w:vAlign w:val="center"/>
                </w:tcPr>
                <w:p w14:paraId="5965ED5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eastAsia="zh-CN"/>
                    </w:rPr>
                    <w:t>手工监测</w:t>
                  </w:r>
                </w:p>
              </w:tc>
              <w:tc>
                <w:tcPr>
                  <w:tcW w:w="0" w:type="auto"/>
                  <w:noWrap w:val="0"/>
                  <w:vAlign w:val="center"/>
                </w:tcPr>
                <w:p w14:paraId="66DA1B4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652EB134">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r>
            <w:tr w14:paraId="36EA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0" w:type="auto"/>
                  <w:vMerge w:val="continue"/>
                  <w:noWrap w:val="0"/>
                  <w:vAlign w:val="center"/>
                </w:tcPr>
                <w:p w14:paraId="4284F1A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vMerge w:val="continue"/>
                  <w:noWrap w:val="0"/>
                  <w:vAlign w:val="center"/>
                </w:tcPr>
                <w:p w14:paraId="5FFC447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vMerge w:val="continue"/>
                  <w:noWrap w:val="0"/>
                  <w:vAlign w:val="center"/>
                </w:tcPr>
                <w:p w14:paraId="6B571AF5">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pPr>
                </w:p>
              </w:tc>
              <w:tc>
                <w:tcPr>
                  <w:tcW w:w="0" w:type="auto"/>
                  <w:noWrap w:val="0"/>
                  <w:vAlign w:val="center"/>
                </w:tcPr>
                <w:p w14:paraId="12670543">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臭气浓度</w:t>
                  </w:r>
                </w:p>
              </w:tc>
              <w:tc>
                <w:tcPr>
                  <w:tcW w:w="0" w:type="auto"/>
                  <w:noWrap w:val="0"/>
                  <w:vAlign w:val="center"/>
                </w:tcPr>
                <w:p w14:paraId="17D3EB3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eastAsia="zh-CN"/>
                    </w:rPr>
                    <w:t>手工监测</w:t>
                  </w:r>
                </w:p>
              </w:tc>
              <w:tc>
                <w:tcPr>
                  <w:tcW w:w="0" w:type="auto"/>
                  <w:noWrap w:val="0"/>
                  <w:vAlign w:val="center"/>
                </w:tcPr>
                <w:p w14:paraId="4E299B3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65D8DFBF">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r>
            <w:tr w14:paraId="014B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0" w:type="auto"/>
                  <w:vMerge w:val="continue"/>
                  <w:noWrap w:val="0"/>
                  <w:vAlign w:val="center"/>
                </w:tcPr>
                <w:p w14:paraId="43284ACD">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c>
                <w:tcPr>
                  <w:tcW w:w="0" w:type="auto"/>
                  <w:vMerge w:val="continue"/>
                  <w:noWrap w:val="0"/>
                  <w:vAlign w:val="center"/>
                </w:tcPr>
                <w:p w14:paraId="2C75138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c>
                <w:tcPr>
                  <w:tcW w:w="0" w:type="auto"/>
                  <w:vMerge w:val="continue"/>
                  <w:noWrap w:val="0"/>
                  <w:vAlign w:val="center"/>
                </w:tcPr>
                <w:p w14:paraId="3BBD0DD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c>
                <w:tcPr>
                  <w:tcW w:w="0" w:type="auto"/>
                  <w:noWrap w:val="0"/>
                  <w:vAlign w:val="center"/>
                </w:tcPr>
                <w:p w14:paraId="4BD9B6DB">
                  <w:pPr>
                    <w:keepNext w:val="0"/>
                    <w:pageBreakBefore w:val="0"/>
                    <w:widowControl/>
                    <w:wordWrap/>
                    <w:topLinePunct w:val="0"/>
                    <w:autoSpaceDE/>
                    <w:autoSpaceDN/>
                    <w:bidi w:val="0"/>
                    <w:adjustRightInd w:val="0"/>
                    <w:snapToGrid w:val="0"/>
                    <w:spacing w:before="60" w:after="6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0" w:type="auto"/>
                  <w:noWrap w:val="0"/>
                  <w:vAlign w:val="center"/>
                </w:tcPr>
                <w:p w14:paraId="03056D18">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手工监测</w:t>
                  </w:r>
                </w:p>
              </w:tc>
              <w:tc>
                <w:tcPr>
                  <w:tcW w:w="0" w:type="auto"/>
                  <w:noWrap w:val="0"/>
                  <w:vAlign w:val="center"/>
                </w:tcPr>
                <w:p w14:paraId="3B2F980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1次/年</w:t>
                  </w:r>
                </w:p>
              </w:tc>
              <w:tc>
                <w:tcPr>
                  <w:tcW w:w="0" w:type="auto"/>
                  <w:vMerge w:val="continue"/>
                  <w:noWrap w:val="0"/>
                  <w:vAlign w:val="center"/>
                </w:tcPr>
                <w:p w14:paraId="0E5B2FF0">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eastAsia" w:ascii="Times New Roman" w:hAnsi="Times New Roman" w:eastAsia="宋体" w:cs="Times New Roman"/>
                      <w:color w:val="000000"/>
                      <w:sz w:val="21"/>
                      <w:szCs w:val="21"/>
                      <w:highlight w:val="none"/>
                      <w:lang w:val="en-US" w:eastAsia="zh-CN"/>
                    </w:rPr>
                  </w:pPr>
                </w:p>
              </w:tc>
            </w:tr>
            <w:tr w14:paraId="46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DCD2E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噪声</w:t>
                  </w:r>
                </w:p>
              </w:tc>
              <w:tc>
                <w:tcPr>
                  <w:tcW w:w="0" w:type="auto"/>
                  <w:noWrap w:val="0"/>
                  <w:vAlign w:val="center"/>
                </w:tcPr>
                <w:p w14:paraId="26CA8C5E">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厂区四周各设1个测点位，共设置</w:t>
                  </w:r>
                  <w:r>
                    <w:rPr>
                      <w:rFonts w:hint="eastAsia" w:ascii="Times New Roman" w:hAnsi="Times New Roman" w:eastAsia="宋体" w:cs="Times New Roman"/>
                      <w:color w:val="000000"/>
                      <w:sz w:val="21"/>
                      <w:szCs w:val="21"/>
                      <w:highlight w:val="none"/>
                      <w:lang w:val="en-US" w:eastAsia="zh-CN"/>
                    </w:rPr>
                    <w:t>4</w:t>
                  </w:r>
                  <w:r>
                    <w:rPr>
                      <w:rFonts w:hint="eastAsia" w:ascii="Times New Roman" w:hAnsi="Times New Roman" w:eastAsia="宋体" w:cs="Times New Roman"/>
                      <w:color w:val="000000"/>
                      <w:sz w:val="21"/>
                      <w:szCs w:val="21"/>
                      <w:highlight w:val="none"/>
                      <w:lang w:eastAsia="zh-CN"/>
                    </w:rPr>
                    <w:t>个</w:t>
                  </w:r>
                </w:p>
              </w:tc>
              <w:tc>
                <w:tcPr>
                  <w:tcW w:w="0" w:type="auto"/>
                  <w:gridSpan w:val="2"/>
                  <w:noWrap w:val="0"/>
                  <w:vAlign w:val="center"/>
                </w:tcPr>
                <w:p w14:paraId="1C4B8932">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等效连续</w:t>
                  </w:r>
                  <w:r>
                    <w:rPr>
                      <w:rFonts w:hint="default" w:ascii="Times New Roman" w:hAnsi="Times New Roman" w:eastAsia="宋体" w:cs="Times New Roman"/>
                      <w:color w:val="000000"/>
                      <w:sz w:val="21"/>
                      <w:szCs w:val="21"/>
                      <w:highlight w:val="none"/>
                      <w:lang w:eastAsia="zh-CN"/>
                    </w:rPr>
                    <w:t>A</w:t>
                  </w:r>
                  <w:r>
                    <w:rPr>
                      <w:rFonts w:hint="eastAsia" w:ascii="Times New Roman" w:hAnsi="Times New Roman" w:eastAsia="宋体" w:cs="Times New Roman"/>
                      <w:color w:val="000000"/>
                      <w:sz w:val="21"/>
                      <w:szCs w:val="21"/>
                      <w:highlight w:val="none"/>
                      <w:lang w:eastAsia="zh-CN"/>
                    </w:rPr>
                    <w:t>声级（</w:t>
                  </w:r>
                  <w:r>
                    <w:rPr>
                      <w:rFonts w:hint="default" w:ascii="Times New Roman" w:hAnsi="Times New Roman" w:eastAsia="宋体" w:cs="Times New Roman"/>
                      <w:color w:val="000000"/>
                      <w:sz w:val="21"/>
                      <w:szCs w:val="21"/>
                      <w:highlight w:val="none"/>
                      <w:lang w:eastAsia="zh-CN"/>
                    </w:rPr>
                    <w:t>Leq</w:t>
                  </w:r>
                  <w:r>
                    <w:rPr>
                      <w:rFonts w:hint="eastAsia" w:ascii="Times New Roman" w:hAnsi="Times New Roman" w:eastAsia="宋体" w:cs="Times New Roman"/>
                      <w:color w:val="000000"/>
                      <w:sz w:val="21"/>
                      <w:szCs w:val="21"/>
                      <w:highlight w:val="none"/>
                      <w:lang w:eastAsia="zh-CN"/>
                    </w:rPr>
                    <w:t>）</w:t>
                  </w:r>
                </w:p>
              </w:tc>
              <w:tc>
                <w:tcPr>
                  <w:tcW w:w="0" w:type="auto"/>
                  <w:noWrap w:val="0"/>
                  <w:vAlign w:val="center"/>
                </w:tcPr>
                <w:p w14:paraId="5F8C020C">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手工监测</w:t>
                  </w:r>
                </w:p>
              </w:tc>
              <w:tc>
                <w:tcPr>
                  <w:tcW w:w="0" w:type="auto"/>
                  <w:noWrap w:val="0"/>
                  <w:vAlign w:val="center"/>
                </w:tcPr>
                <w:p w14:paraId="54FF4349">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1次/季度</w:t>
                  </w:r>
                </w:p>
              </w:tc>
              <w:tc>
                <w:tcPr>
                  <w:tcW w:w="0" w:type="auto"/>
                  <w:vMerge w:val="continue"/>
                  <w:noWrap w:val="0"/>
                  <w:vAlign w:val="center"/>
                </w:tcPr>
                <w:p w14:paraId="3031757B">
                  <w:pPr>
                    <w:keepNext w:val="0"/>
                    <w:keepLines w:val="0"/>
                    <w:pageBreakBefore w:val="0"/>
                    <w:widowControl w:val="0"/>
                    <w:suppressLineNumbers w:val="0"/>
                    <w:kinsoku/>
                    <w:wordWrap/>
                    <w:overflowPunct/>
                    <w:topLinePunct w:val="0"/>
                    <w:autoSpaceDE/>
                    <w:autoSpaceDN/>
                    <w:bidi w:val="0"/>
                    <w:adjustRightInd w:val="0"/>
                    <w:snapToGrid w:val="0"/>
                    <w:spacing w:before="60" w:beforeAutospacing="0" w:after="60" w:afterAutospacing="0"/>
                    <w:ind w:left="0" w:right="0"/>
                    <w:jc w:val="center"/>
                    <w:textAlignment w:val="auto"/>
                    <w:rPr>
                      <w:rFonts w:hint="default" w:ascii="Times New Roman" w:hAnsi="Times New Roman" w:eastAsia="宋体" w:cs="Times New Roman"/>
                      <w:color w:val="000000"/>
                      <w:sz w:val="21"/>
                      <w:szCs w:val="21"/>
                      <w:highlight w:val="none"/>
                      <w:lang w:eastAsia="zh-CN"/>
                    </w:rPr>
                  </w:pPr>
                </w:p>
              </w:tc>
            </w:tr>
          </w:tbl>
          <w:p w14:paraId="456E5E45">
            <w:pPr>
              <w:pStyle w:val="30"/>
              <w:keepNext w:val="0"/>
              <w:keepLines w:val="0"/>
              <w:pageBreakBefore w:val="0"/>
              <w:widowControl w:val="0"/>
              <w:kinsoku/>
              <w:wordWrap/>
              <w:overflowPunct/>
              <w:topLinePunct w:val="0"/>
              <w:autoSpaceDE/>
              <w:autoSpaceDN/>
              <w:bidi w:val="0"/>
              <w:adjustRightInd w:val="0"/>
              <w:snapToGrid w:val="0"/>
              <w:spacing w:before="95" w:beforeLines="30" w:after="0" w:line="360" w:lineRule="auto"/>
              <w:ind w:firstLine="482" w:firstLineChars="200"/>
              <w:jc w:val="both"/>
              <w:textAlignment w:val="auto"/>
              <w:rPr>
                <w:rFonts w:hint="default" w:ascii="Times New Roman" w:hAnsi="Times New Roman" w:eastAsia="宋体" w:cs="Times New Roman"/>
                <w:b/>
                <w:bCs/>
                <w:color w:val="auto"/>
                <w:sz w:val="24"/>
                <w:highlight w:val="none"/>
                <w:lang w:eastAsia="zh-CN"/>
              </w:rPr>
            </w:pPr>
            <w:r>
              <w:rPr>
                <w:rFonts w:hint="eastAsia" w:ascii="Times New Roman" w:hAnsi="Times New Roman" w:eastAsia="宋体" w:cs="Times New Roman"/>
                <w:b/>
                <w:bCs/>
                <w:color w:val="auto"/>
                <w:sz w:val="24"/>
                <w:highlight w:val="none"/>
                <w:lang w:val="en-US" w:eastAsia="zh-CN"/>
              </w:rPr>
              <w:t>9</w:t>
            </w:r>
            <w:r>
              <w:rPr>
                <w:rFonts w:hint="default" w:ascii="Times New Roman" w:hAnsi="Times New Roman" w:eastAsia="宋体" w:cs="Times New Roman"/>
                <w:b/>
                <w:bCs/>
                <w:color w:val="auto"/>
                <w:sz w:val="24"/>
                <w:highlight w:val="none"/>
                <w:lang w:eastAsia="zh-CN"/>
              </w:rPr>
              <w:t>、项目污染物三本账</w:t>
            </w:r>
          </w:p>
          <w:p w14:paraId="280F3636">
            <w:pPr>
              <w:pStyle w:val="30"/>
              <w:adjustRightInd w:val="0"/>
              <w:snapToGrid w:val="0"/>
              <w:spacing w:after="0" w:line="360" w:lineRule="auto"/>
              <w:ind w:firstLine="480" w:firstLineChars="200"/>
              <w:jc w:val="both"/>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auto"/>
                <w:sz w:val="24"/>
                <w:highlight w:val="none"/>
                <w:lang w:eastAsia="zh-CN"/>
              </w:rPr>
              <w:t>项目</w:t>
            </w:r>
            <w:r>
              <w:rPr>
                <w:rFonts w:hint="eastAsia" w:ascii="Times New Roman" w:hAnsi="Times New Roman" w:eastAsia="宋体" w:cs="Times New Roman"/>
                <w:color w:val="auto"/>
                <w:sz w:val="24"/>
                <w:highlight w:val="none"/>
                <w:lang w:val="en-US" w:eastAsia="zh-CN"/>
              </w:rPr>
              <w:t>改</w:t>
            </w:r>
            <w:r>
              <w:rPr>
                <w:rFonts w:hint="default" w:ascii="Times New Roman" w:hAnsi="Times New Roman" w:eastAsia="宋体" w:cs="Times New Roman"/>
                <w:color w:val="auto"/>
                <w:sz w:val="24"/>
                <w:highlight w:val="none"/>
                <w:lang w:eastAsia="zh-CN"/>
              </w:rPr>
              <w:t>建前后污</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染物排放情况详见下表：</w:t>
            </w:r>
          </w:p>
          <w:p w14:paraId="4FADB6F7">
            <w:pPr>
              <w:pStyle w:val="30"/>
              <w:adjustRightInd w:val="0"/>
              <w:snapToGrid w:val="0"/>
              <w:spacing w:after="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25  改</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建项目污染物排放量“三本账”统计  单位：t/a</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628"/>
              <w:gridCol w:w="912"/>
              <w:gridCol w:w="1417"/>
              <w:gridCol w:w="1232"/>
              <w:gridCol w:w="795"/>
              <w:gridCol w:w="1498"/>
              <w:gridCol w:w="913"/>
            </w:tblGrid>
            <w:tr w14:paraId="0729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Align w:val="center"/>
                </w:tcPr>
                <w:p w14:paraId="452A9718">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类别</w:t>
                  </w:r>
                </w:p>
              </w:tc>
              <w:tc>
                <w:tcPr>
                  <w:tcW w:w="915" w:type="dxa"/>
                  <w:vAlign w:val="center"/>
                </w:tcPr>
                <w:p w14:paraId="6064D727">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污染物</w:t>
                  </w:r>
                </w:p>
              </w:tc>
              <w:tc>
                <w:tcPr>
                  <w:tcW w:w="1420" w:type="dxa"/>
                  <w:vAlign w:val="center"/>
                </w:tcPr>
                <w:p w14:paraId="658F061A">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现有工程排放量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固体废物产生量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1235" w:type="dxa"/>
                  <w:vAlign w:val="center"/>
                </w:tcPr>
                <w:p w14:paraId="5E60C04F">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改</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建项目排放量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固体废物产生量</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797" w:type="dxa"/>
                  <w:vAlign w:val="center"/>
                </w:tcPr>
                <w:p w14:paraId="15713171">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“以新带老”削减量</w:t>
                  </w:r>
                </w:p>
              </w:tc>
              <w:tc>
                <w:tcPr>
                  <w:tcW w:w="1502" w:type="dxa"/>
                  <w:vAlign w:val="center"/>
                </w:tcPr>
                <w:p w14:paraId="0FF0359D">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改</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建工程完成后总排放量（固</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废</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产生量）</w:t>
                  </w:r>
                </w:p>
              </w:tc>
              <w:tc>
                <w:tcPr>
                  <w:tcW w:w="897" w:type="dxa"/>
                  <w:vAlign w:val="center"/>
                </w:tcPr>
                <w:p w14:paraId="36C183EB">
                  <w:pPr>
                    <w:pStyle w:val="30"/>
                    <w:adjustRightInd w:val="0"/>
                    <w:snapToGrid w:val="0"/>
                    <w:spacing w:before="60" w:after="60" w:line="240" w:lineRule="auto"/>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增减变化量</w:t>
                  </w:r>
                </w:p>
              </w:tc>
            </w:tr>
            <w:tr w14:paraId="45AA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Merge w:val="restart"/>
                  <w:vAlign w:val="center"/>
                </w:tcPr>
                <w:p w14:paraId="545D48D6">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废气</w:t>
                  </w:r>
                </w:p>
              </w:tc>
              <w:tc>
                <w:tcPr>
                  <w:tcW w:w="915" w:type="dxa"/>
                  <w:vAlign w:val="center"/>
                </w:tcPr>
                <w:p w14:paraId="04797EB3">
                  <w:pPr>
                    <w:widowControl/>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氨</w:t>
                  </w:r>
                </w:p>
              </w:tc>
              <w:tc>
                <w:tcPr>
                  <w:tcW w:w="1420" w:type="dxa"/>
                  <w:vAlign w:val="center"/>
                </w:tcPr>
                <w:p w14:paraId="219F8F6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0.114</w:t>
                  </w:r>
                </w:p>
              </w:tc>
              <w:tc>
                <w:tcPr>
                  <w:tcW w:w="1235" w:type="dxa"/>
                  <w:vAlign w:val="center"/>
                </w:tcPr>
                <w:p w14:paraId="3FA0BD10">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0.208</w:t>
                  </w:r>
                </w:p>
              </w:tc>
              <w:tc>
                <w:tcPr>
                  <w:tcW w:w="797" w:type="dxa"/>
                  <w:vAlign w:val="center"/>
                </w:tcPr>
                <w:p w14:paraId="7A3A0355">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0F8A5214">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0.322</w:t>
                  </w:r>
                </w:p>
              </w:tc>
              <w:tc>
                <w:tcPr>
                  <w:tcW w:w="897" w:type="dxa"/>
                  <w:vAlign w:val="center"/>
                </w:tcPr>
                <w:p w14:paraId="4CAF3D80">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+0.208</w:t>
                  </w:r>
                </w:p>
              </w:tc>
            </w:tr>
            <w:tr w14:paraId="39BC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Merge w:val="continue"/>
                  <w:vAlign w:val="center"/>
                </w:tcPr>
                <w:p w14:paraId="6E228808">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shd w:val="clear" w:color="auto" w:fill="auto"/>
                  <w:vAlign w:val="center"/>
                </w:tcPr>
                <w:p w14:paraId="5619E1C2">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硫化氢</w:t>
                  </w:r>
                </w:p>
              </w:tc>
              <w:tc>
                <w:tcPr>
                  <w:tcW w:w="1420" w:type="dxa"/>
                  <w:vAlign w:val="center"/>
                </w:tcPr>
                <w:p w14:paraId="231A12E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0.00692</w:t>
                  </w:r>
                </w:p>
              </w:tc>
              <w:tc>
                <w:tcPr>
                  <w:tcW w:w="1235" w:type="dxa"/>
                  <w:vAlign w:val="center"/>
                </w:tcPr>
                <w:p w14:paraId="6A6190F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0.001</w:t>
                  </w:r>
                </w:p>
              </w:tc>
              <w:tc>
                <w:tcPr>
                  <w:tcW w:w="797" w:type="dxa"/>
                  <w:vAlign w:val="center"/>
                </w:tcPr>
                <w:p w14:paraId="55FFAF1E">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shd w:val="clear" w:color="auto" w:fill="auto"/>
                  <w:vAlign w:val="center"/>
                </w:tcPr>
                <w:p w14:paraId="2A78D4F4">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0.00792</w:t>
                  </w:r>
                </w:p>
              </w:tc>
              <w:tc>
                <w:tcPr>
                  <w:tcW w:w="897" w:type="dxa"/>
                  <w:shd w:val="clear" w:color="auto" w:fill="auto"/>
                  <w:vAlign w:val="center"/>
                </w:tcPr>
                <w:p w14:paraId="0B70C99C">
                  <w:pPr>
                    <w:snapToGrid w:val="0"/>
                    <w:spacing w:before="60" w:after="6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+0.001</w:t>
                  </w:r>
                </w:p>
              </w:tc>
            </w:tr>
            <w:tr w14:paraId="6152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6" w:type="dxa"/>
                  <w:gridSpan w:val="2"/>
                  <w:vMerge w:val="continue"/>
                  <w:vAlign w:val="center"/>
                </w:tcPr>
                <w:p w14:paraId="38DC5148">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shd w:val="clear" w:color="auto" w:fill="auto"/>
                  <w:vAlign w:val="center"/>
                </w:tcPr>
                <w:p w14:paraId="192785DF">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臭气浓度</w:t>
                  </w:r>
                </w:p>
              </w:tc>
              <w:tc>
                <w:tcPr>
                  <w:tcW w:w="1420" w:type="dxa"/>
                  <w:vAlign w:val="center"/>
                </w:tcPr>
                <w:p w14:paraId="543FB87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249（无量纲）</w:t>
                  </w:r>
                </w:p>
              </w:tc>
              <w:tc>
                <w:tcPr>
                  <w:tcW w:w="1235" w:type="dxa"/>
                  <w:vAlign w:val="center"/>
                </w:tcPr>
                <w:p w14:paraId="5E968C9D">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2931C20E">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shd w:val="clear" w:color="auto" w:fill="auto"/>
                  <w:vAlign w:val="center"/>
                </w:tcPr>
                <w:p w14:paraId="3684C0EC">
                  <w:pPr>
                    <w:snapToGrid w:val="0"/>
                    <w:spacing w:before="60" w:after="6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897" w:type="dxa"/>
                  <w:shd w:val="clear" w:color="auto" w:fill="auto"/>
                  <w:vAlign w:val="center"/>
                </w:tcPr>
                <w:p w14:paraId="5D1BFF33">
                  <w:pPr>
                    <w:snapToGrid w:val="0"/>
                    <w:spacing w:before="60" w:after="6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w:t>
                  </w:r>
                </w:p>
              </w:tc>
            </w:tr>
            <w:tr w14:paraId="38F3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Merge w:val="continue"/>
                  <w:vAlign w:val="center"/>
                </w:tcPr>
                <w:p w14:paraId="03FBFAC0">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shd w:val="clear" w:color="auto" w:fill="auto"/>
                  <w:vAlign w:val="center"/>
                </w:tcPr>
                <w:p w14:paraId="1C13402B">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1420" w:type="dxa"/>
                  <w:vAlign w:val="center"/>
                </w:tcPr>
                <w:p w14:paraId="7D8F13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235" w:type="dxa"/>
                  <w:vAlign w:val="center"/>
                </w:tcPr>
                <w:p w14:paraId="788F06ED">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0.041</w:t>
                  </w:r>
                </w:p>
              </w:tc>
              <w:tc>
                <w:tcPr>
                  <w:tcW w:w="797" w:type="dxa"/>
                  <w:vAlign w:val="center"/>
                </w:tcPr>
                <w:p w14:paraId="593532B5">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shd w:val="clear" w:color="auto" w:fill="auto"/>
                  <w:vAlign w:val="center"/>
                </w:tcPr>
                <w:p w14:paraId="2F837D53">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0.041</w:t>
                  </w:r>
                </w:p>
              </w:tc>
              <w:tc>
                <w:tcPr>
                  <w:tcW w:w="897" w:type="dxa"/>
                  <w:shd w:val="clear" w:color="auto" w:fill="auto"/>
                  <w:vAlign w:val="center"/>
                </w:tcPr>
                <w:p w14:paraId="49142220">
                  <w:pPr>
                    <w:snapToGrid w:val="0"/>
                    <w:spacing w:before="60" w:after="6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snapToGrid w:val="0"/>
                      <w:color w:val="auto"/>
                      <w:spacing w:val="-4"/>
                      <w:sz w:val="21"/>
                      <w:szCs w:val="21"/>
                      <w:highlight w:val="none"/>
                      <w:lang w:val="en-US" w:eastAsia="zh-CN"/>
                    </w:rPr>
                    <w:t>+0.041</w:t>
                  </w:r>
                </w:p>
              </w:tc>
            </w:tr>
            <w:tr w14:paraId="04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Merge w:val="continue"/>
                  <w:vAlign w:val="center"/>
                </w:tcPr>
                <w:p w14:paraId="3E2BB480">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shd w:val="clear" w:color="auto" w:fill="auto"/>
                  <w:vAlign w:val="center"/>
                </w:tcPr>
                <w:p w14:paraId="4E593965">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二氧化硫</w:t>
                  </w:r>
                </w:p>
              </w:tc>
              <w:tc>
                <w:tcPr>
                  <w:tcW w:w="1420" w:type="dxa"/>
                  <w:vAlign w:val="center"/>
                </w:tcPr>
                <w:p w14:paraId="2033C3B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235" w:type="dxa"/>
                  <w:vAlign w:val="center"/>
                </w:tcPr>
                <w:p w14:paraId="194D27A4">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0.041</w:t>
                  </w:r>
                </w:p>
              </w:tc>
              <w:tc>
                <w:tcPr>
                  <w:tcW w:w="797" w:type="dxa"/>
                  <w:vAlign w:val="center"/>
                </w:tcPr>
                <w:p w14:paraId="10B0B437">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shd w:val="clear" w:color="auto" w:fill="auto"/>
                  <w:vAlign w:val="center"/>
                </w:tcPr>
                <w:p w14:paraId="4E29D65F">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0.041</w:t>
                  </w:r>
                </w:p>
              </w:tc>
              <w:tc>
                <w:tcPr>
                  <w:tcW w:w="897" w:type="dxa"/>
                  <w:shd w:val="clear" w:color="auto" w:fill="auto"/>
                  <w:vAlign w:val="center"/>
                </w:tcPr>
                <w:p w14:paraId="0896B423">
                  <w:pPr>
                    <w:snapToGrid w:val="0"/>
                    <w:spacing w:before="60" w:after="6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snapToGrid w:val="0"/>
                      <w:color w:val="auto"/>
                      <w:spacing w:val="-4"/>
                      <w:sz w:val="21"/>
                      <w:szCs w:val="21"/>
                      <w:highlight w:val="none"/>
                      <w:lang w:val="en-US" w:eastAsia="zh-CN"/>
                    </w:rPr>
                    <w:t>+0.041</w:t>
                  </w:r>
                </w:p>
              </w:tc>
            </w:tr>
            <w:tr w14:paraId="0820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6" w:type="dxa"/>
                  <w:gridSpan w:val="2"/>
                  <w:vMerge w:val="continue"/>
                  <w:vAlign w:val="center"/>
                </w:tcPr>
                <w:p w14:paraId="5FB80F80">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shd w:val="clear" w:color="auto" w:fill="auto"/>
                  <w:vAlign w:val="center"/>
                </w:tcPr>
                <w:p w14:paraId="06B34D51">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氮氧化物</w:t>
                  </w:r>
                </w:p>
              </w:tc>
              <w:tc>
                <w:tcPr>
                  <w:tcW w:w="1420" w:type="dxa"/>
                  <w:vAlign w:val="center"/>
                </w:tcPr>
                <w:p w14:paraId="4ABD858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235" w:type="dxa"/>
                  <w:vAlign w:val="center"/>
                </w:tcPr>
                <w:p w14:paraId="3C9E191A">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0.761</w:t>
                  </w:r>
                </w:p>
              </w:tc>
              <w:tc>
                <w:tcPr>
                  <w:tcW w:w="797" w:type="dxa"/>
                  <w:vAlign w:val="center"/>
                </w:tcPr>
                <w:p w14:paraId="3417B394">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shd w:val="clear" w:color="auto" w:fill="auto"/>
                  <w:vAlign w:val="center"/>
                </w:tcPr>
                <w:p w14:paraId="1D460584">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0.761</w:t>
                  </w:r>
                </w:p>
              </w:tc>
              <w:tc>
                <w:tcPr>
                  <w:tcW w:w="897" w:type="dxa"/>
                  <w:shd w:val="clear" w:color="auto" w:fill="auto"/>
                  <w:vAlign w:val="center"/>
                </w:tcPr>
                <w:p w14:paraId="77E4CF17">
                  <w:pPr>
                    <w:snapToGrid w:val="0"/>
                    <w:spacing w:before="60" w:after="6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snapToGrid w:val="0"/>
                      <w:color w:val="auto"/>
                      <w:spacing w:val="-4"/>
                      <w:sz w:val="21"/>
                      <w:szCs w:val="21"/>
                      <w:highlight w:val="none"/>
                      <w:lang w:val="en-US" w:eastAsia="zh-CN"/>
                    </w:rPr>
                    <w:t>+0.761</w:t>
                  </w:r>
                </w:p>
              </w:tc>
            </w:tr>
            <w:tr w14:paraId="4241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67" w:type="dxa"/>
                  <w:vMerge w:val="restart"/>
                  <w:vAlign w:val="center"/>
                </w:tcPr>
                <w:p w14:paraId="58199D20">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固废</w:t>
                  </w:r>
                </w:p>
              </w:tc>
              <w:tc>
                <w:tcPr>
                  <w:tcW w:w="629" w:type="dxa"/>
                  <w:vMerge w:val="restart"/>
                  <w:vAlign w:val="center"/>
                </w:tcPr>
                <w:p w14:paraId="47ED2AD3">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t>一般固废</w:t>
                  </w:r>
                </w:p>
              </w:tc>
              <w:tc>
                <w:tcPr>
                  <w:tcW w:w="915" w:type="dxa"/>
                  <w:vAlign w:val="top"/>
                </w:tcPr>
                <w:p w14:paraId="727C5707">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鸡粪便</w:t>
                  </w:r>
                </w:p>
              </w:tc>
              <w:tc>
                <w:tcPr>
                  <w:tcW w:w="1420" w:type="dxa"/>
                  <w:vAlign w:val="center"/>
                </w:tcPr>
                <w:p w14:paraId="3DF858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18480</w:t>
                  </w:r>
                </w:p>
              </w:tc>
              <w:tc>
                <w:tcPr>
                  <w:tcW w:w="1235" w:type="dxa"/>
                  <w:vAlign w:val="center"/>
                </w:tcPr>
                <w:p w14:paraId="55A090E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75B47493">
                  <w:pPr>
                    <w:widowControl/>
                    <w:jc w:val="center"/>
                    <w:textAlignment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4A83B417">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704D4BD7">
                  <w:pPr>
                    <w:pStyle w:val="30"/>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r>
            <w:tr w14:paraId="59A7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05580525">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7737E5B3">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top"/>
                </w:tcPr>
                <w:p w14:paraId="23017B7A">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病死鸡</w:t>
                  </w:r>
                </w:p>
              </w:tc>
              <w:tc>
                <w:tcPr>
                  <w:tcW w:w="1420" w:type="dxa"/>
                  <w:vAlign w:val="center"/>
                </w:tcPr>
                <w:p w14:paraId="5807BF3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38.85</w:t>
                  </w:r>
                </w:p>
              </w:tc>
              <w:tc>
                <w:tcPr>
                  <w:tcW w:w="1235" w:type="dxa"/>
                  <w:vAlign w:val="center"/>
                </w:tcPr>
                <w:p w14:paraId="1861BECB">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36B6F893">
                  <w:pPr>
                    <w:widowControl/>
                    <w:jc w:val="center"/>
                    <w:textAlignment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29DE2F19">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3086502A">
                  <w:pPr>
                    <w:pStyle w:val="30"/>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r>
            <w:tr w14:paraId="24CB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42E2CC1B">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5F38A901">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top"/>
                </w:tcPr>
                <w:p w14:paraId="4F2D9C70">
                  <w:pPr>
                    <w:snapToGrid w:val="0"/>
                    <w:spacing w:before="60" w:after="6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中药水剂及益生菌药剂包装袋</w:t>
                  </w:r>
                </w:p>
              </w:tc>
              <w:tc>
                <w:tcPr>
                  <w:tcW w:w="1420" w:type="dxa"/>
                  <w:vAlign w:val="center"/>
                </w:tcPr>
                <w:p w14:paraId="6CCFB8D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0.1</w:t>
                  </w:r>
                </w:p>
              </w:tc>
              <w:tc>
                <w:tcPr>
                  <w:tcW w:w="1235" w:type="dxa"/>
                  <w:vAlign w:val="center"/>
                </w:tcPr>
                <w:p w14:paraId="145E42F6">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6960862F">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7AF3F259">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52ED04E0">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r>
            <w:tr w14:paraId="34FC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2D4BD6B1">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75191B9A">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top"/>
                </w:tcPr>
                <w:p w14:paraId="7187B2B1">
                  <w:pPr>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饲料残渣及脱落羽毛</w:t>
                  </w:r>
                </w:p>
              </w:tc>
              <w:tc>
                <w:tcPr>
                  <w:tcW w:w="1420" w:type="dxa"/>
                  <w:vAlign w:val="center"/>
                </w:tcPr>
                <w:p w14:paraId="2B79539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0.47</w:t>
                  </w:r>
                </w:p>
              </w:tc>
              <w:tc>
                <w:tcPr>
                  <w:tcW w:w="1235" w:type="dxa"/>
                  <w:vAlign w:val="center"/>
                </w:tcPr>
                <w:p w14:paraId="1D467E7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7F8FA58E">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2A9C7FE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0B1CAE61">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r>
            <w:tr w14:paraId="5FC4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2519FFDC">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06357D24">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top"/>
                </w:tcPr>
                <w:p w14:paraId="26BFB35C">
                  <w:pPr>
                    <w:snapToGrid w:val="0"/>
                    <w:spacing w:before="60" w:after="6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沼气池沼渣和沉淀污泥</w:t>
                  </w:r>
                </w:p>
              </w:tc>
              <w:tc>
                <w:tcPr>
                  <w:tcW w:w="1420" w:type="dxa"/>
                  <w:vAlign w:val="center"/>
                </w:tcPr>
                <w:p w14:paraId="5B7613E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10.498</w:t>
                  </w:r>
                </w:p>
              </w:tc>
              <w:tc>
                <w:tcPr>
                  <w:tcW w:w="1235" w:type="dxa"/>
                  <w:vAlign w:val="center"/>
                </w:tcPr>
                <w:p w14:paraId="1F31B9B6">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1.440</w:t>
                  </w:r>
                </w:p>
              </w:tc>
              <w:tc>
                <w:tcPr>
                  <w:tcW w:w="797" w:type="dxa"/>
                  <w:vAlign w:val="center"/>
                </w:tcPr>
                <w:p w14:paraId="7D64E4BA">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235C53F5">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11.938</w:t>
                  </w:r>
                </w:p>
              </w:tc>
              <w:tc>
                <w:tcPr>
                  <w:tcW w:w="897" w:type="dxa"/>
                  <w:vAlign w:val="center"/>
                </w:tcPr>
                <w:p w14:paraId="789351CE">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+1.440</w:t>
                  </w:r>
                </w:p>
              </w:tc>
            </w:tr>
            <w:tr w14:paraId="0A9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499AFA9E">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1993AE3E">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center"/>
                </w:tcPr>
                <w:p w14:paraId="063DBBB3">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生活垃圾</w:t>
                  </w:r>
                </w:p>
              </w:tc>
              <w:tc>
                <w:tcPr>
                  <w:tcW w:w="1420" w:type="dxa"/>
                  <w:vAlign w:val="center"/>
                </w:tcPr>
                <w:p w14:paraId="376CFA8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4.5625</w:t>
                  </w:r>
                </w:p>
              </w:tc>
              <w:tc>
                <w:tcPr>
                  <w:tcW w:w="1235" w:type="dxa"/>
                  <w:vAlign w:val="center"/>
                </w:tcPr>
                <w:p w14:paraId="4A6A1F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w:t>
                  </w:r>
                </w:p>
              </w:tc>
              <w:tc>
                <w:tcPr>
                  <w:tcW w:w="797" w:type="dxa"/>
                  <w:vAlign w:val="center"/>
                </w:tcPr>
                <w:p w14:paraId="172547D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502" w:type="dxa"/>
                  <w:vAlign w:val="center"/>
                </w:tcPr>
                <w:p w14:paraId="3299DCB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897" w:type="dxa"/>
                  <w:vAlign w:val="center"/>
                </w:tcPr>
                <w:p w14:paraId="1D60B8E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w:t>
                  </w:r>
                </w:p>
              </w:tc>
            </w:tr>
            <w:tr w14:paraId="563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6A5266BB">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50E64569">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center"/>
                </w:tcPr>
                <w:p w14:paraId="5A67BA71">
                  <w:pPr>
                    <w:pStyle w:val="30"/>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布袋除尘器收集粉尘</w:t>
                  </w:r>
                </w:p>
              </w:tc>
              <w:tc>
                <w:tcPr>
                  <w:tcW w:w="1420" w:type="dxa"/>
                  <w:vAlign w:val="center"/>
                </w:tcPr>
                <w:p w14:paraId="6040762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0CFFF70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3.9</w:t>
                  </w:r>
                </w:p>
              </w:tc>
              <w:tc>
                <w:tcPr>
                  <w:tcW w:w="797" w:type="dxa"/>
                  <w:vAlign w:val="center"/>
                </w:tcPr>
                <w:p w14:paraId="767A984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502" w:type="dxa"/>
                  <w:vAlign w:val="center"/>
                </w:tcPr>
                <w:p w14:paraId="6E65E42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897" w:type="dxa"/>
                  <w:vAlign w:val="center"/>
                </w:tcPr>
                <w:p w14:paraId="466342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+3.9</w:t>
                  </w:r>
                </w:p>
              </w:tc>
            </w:tr>
            <w:tr w14:paraId="060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51BBFDCC">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217DE11D">
                  <w:pPr>
                    <w:pStyle w:val="65"/>
                    <w:spacing w:before="60" w:beforeLines="0" w:after="60" w:afterLines="0" w:line="240" w:lineRule="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915" w:type="dxa"/>
                  <w:vAlign w:val="center"/>
                </w:tcPr>
                <w:p w14:paraId="100A4366">
                  <w:pPr>
                    <w:pStyle w:val="30"/>
                    <w:keepNext w:val="0"/>
                    <w:keepLines w:val="0"/>
                    <w:pageBreakBefore w:val="0"/>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废布袋</w:t>
                  </w:r>
                </w:p>
              </w:tc>
              <w:tc>
                <w:tcPr>
                  <w:tcW w:w="1420" w:type="dxa"/>
                  <w:vAlign w:val="center"/>
                </w:tcPr>
                <w:p w14:paraId="5A44465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7C1246B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0.024</w:t>
                  </w:r>
                </w:p>
              </w:tc>
              <w:tc>
                <w:tcPr>
                  <w:tcW w:w="797" w:type="dxa"/>
                  <w:vAlign w:val="center"/>
                </w:tcPr>
                <w:p w14:paraId="75ADFAE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502" w:type="dxa"/>
                  <w:vAlign w:val="center"/>
                </w:tcPr>
                <w:p w14:paraId="6A502FA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897" w:type="dxa"/>
                  <w:vAlign w:val="center"/>
                </w:tcPr>
                <w:p w14:paraId="35E9B2E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+0.024</w:t>
                  </w:r>
                </w:p>
              </w:tc>
            </w:tr>
            <w:tr w14:paraId="711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4E68623E">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restart"/>
                  <w:vAlign w:val="center"/>
                </w:tcPr>
                <w:p w14:paraId="7694D4FC">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危险废物</w:t>
                  </w:r>
                </w:p>
              </w:tc>
              <w:tc>
                <w:tcPr>
                  <w:tcW w:w="915" w:type="dxa"/>
                  <w:vAlign w:val="top"/>
                </w:tcPr>
                <w:p w14:paraId="5A242723">
                  <w:pPr>
                    <w:snapToGrid w:val="0"/>
                    <w:spacing w:before="60" w:after="60"/>
                    <w:jc w:val="center"/>
                    <w:rPr>
                      <w:rFonts w:hint="eastAsia" w:ascii="Times New Roman" w:hAnsi="Times New Roman" w:eastAsia="宋体" w:cs="Times New Roman"/>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废脱硫剂</w:t>
                  </w:r>
                </w:p>
              </w:tc>
              <w:tc>
                <w:tcPr>
                  <w:tcW w:w="1420" w:type="dxa"/>
                  <w:vAlign w:val="center"/>
                </w:tcPr>
                <w:p w14:paraId="12A97C2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2.5</w:t>
                  </w:r>
                </w:p>
              </w:tc>
              <w:tc>
                <w:tcPr>
                  <w:tcW w:w="1235" w:type="dxa"/>
                  <w:vAlign w:val="center"/>
                </w:tcPr>
                <w:p w14:paraId="748C65A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0.020</w:t>
                  </w:r>
                </w:p>
              </w:tc>
              <w:tc>
                <w:tcPr>
                  <w:tcW w:w="797" w:type="dxa"/>
                  <w:vAlign w:val="center"/>
                </w:tcPr>
                <w:p w14:paraId="49FE90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502" w:type="dxa"/>
                  <w:vAlign w:val="center"/>
                </w:tcPr>
                <w:p w14:paraId="3C83C6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2.520</w:t>
                  </w:r>
                </w:p>
              </w:tc>
              <w:tc>
                <w:tcPr>
                  <w:tcW w:w="897" w:type="dxa"/>
                  <w:vAlign w:val="center"/>
                </w:tcPr>
                <w:p w14:paraId="732932E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+0.020</w:t>
                  </w:r>
                </w:p>
              </w:tc>
            </w:tr>
            <w:tr w14:paraId="54DB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72C54030">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293D8A7C">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p>
              </w:tc>
              <w:tc>
                <w:tcPr>
                  <w:tcW w:w="915" w:type="dxa"/>
                  <w:vAlign w:val="top"/>
                </w:tcPr>
                <w:p w14:paraId="40C05226">
                  <w:pPr>
                    <w:snapToGrid w:val="0"/>
                    <w:spacing w:before="60" w:after="60"/>
                    <w:jc w:val="center"/>
                    <w:rPr>
                      <w:rFonts w:hint="eastAsia" w:ascii="Times New Roman" w:hAnsi="Times New Roman" w:eastAsia="宋体" w:cs="Times New Roman"/>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废润滑油</w:t>
                  </w:r>
                </w:p>
              </w:tc>
              <w:tc>
                <w:tcPr>
                  <w:tcW w:w="1420" w:type="dxa"/>
                  <w:vAlign w:val="center"/>
                </w:tcPr>
                <w:p w14:paraId="6AA1EC7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763F8E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0.005</w:t>
                  </w:r>
                </w:p>
              </w:tc>
              <w:tc>
                <w:tcPr>
                  <w:tcW w:w="797" w:type="dxa"/>
                  <w:vAlign w:val="center"/>
                </w:tcPr>
                <w:p w14:paraId="0693606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502" w:type="dxa"/>
                  <w:vAlign w:val="center"/>
                </w:tcPr>
                <w:p w14:paraId="23CA244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897" w:type="dxa"/>
                  <w:vAlign w:val="center"/>
                </w:tcPr>
                <w:p w14:paraId="5DEE4B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+0.005</w:t>
                  </w:r>
                </w:p>
              </w:tc>
            </w:tr>
            <w:tr w14:paraId="56BD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32A2482D">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77FDE9F6">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p>
              </w:tc>
              <w:tc>
                <w:tcPr>
                  <w:tcW w:w="915" w:type="dxa"/>
                  <w:vAlign w:val="top"/>
                </w:tcPr>
                <w:p w14:paraId="61056156">
                  <w:pPr>
                    <w:snapToGrid w:val="0"/>
                    <w:spacing w:before="60" w:after="60"/>
                    <w:jc w:val="center"/>
                    <w:rPr>
                      <w:rFonts w:hint="eastAsia" w:ascii="Times New Roman" w:hAnsi="Times New Roman" w:eastAsia="宋体" w:cs="Times New Roman"/>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废润滑油桶</w:t>
                  </w:r>
                </w:p>
              </w:tc>
              <w:tc>
                <w:tcPr>
                  <w:tcW w:w="1420" w:type="dxa"/>
                  <w:vAlign w:val="center"/>
                </w:tcPr>
                <w:p w14:paraId="621A9DD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63DFEDA7">
                  <w:pPr>
                    <w:snapToGrid w:val="0"/>
                    <w:spacing w:before="60" w:after="60"/>
                    <w:jc w:val="center"/>
                    <w:rPr>
                      <w:rFonts w:hint="eastAsia"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0.001</w:t>
                  </w:r>
                </w:p>
              </w:tc>
              <w:tc>
                <w:tcPr>
                  <w:tcW w:w="797" w:type="dxa"/>
                  <w:vAlign w:val="center"/>
                </w:tcPr>
                <w:p w14:paraId="799FBC99">
                  <w:pPr>
                    <w:widowControl/>
                    <w:jc w:val="center"/>
                    <w:textAlignment w:val="center"/>
                    <w:rPr>
                      <w:rFonts w:hint="eastAsia"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594CBA5A">
                  <w:pPr>
                    <w:snapToGrid w:val="0"/>
                    <w:spacing w:before="60" w:after="60"/>
                    <w:jc w:val="center"/>
                    <w:rPr>
                      <w:rFonts w:hint="eastAsia"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543B03B4">
                  <w:pPr>
                    <w:adjustRightInd w:val="0"/>
                    <w:snapToGrid w:val="0"/>
                    <w:spacing w:before="50" w:after="5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+0.001</w:t>
                  </w:r>
                </w:p>
              </w:tc>
            </w:tr>
            <w:tr w14:paraId="14B4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0944D97F">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0D319FD2">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p>
              </w:tc>
              <w:tc>
                <w:tcPr>
                  <w:tcW w:w="915" w:type="dxa"/>
                  <w:vAlign w:val="top"/>
                </w:tcPr>
                <w:p w14:paraId="1BA023C0">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碱喷淋沉淀</w:t>
                  </w:r>
                </w:p>
              </w:tc>
              <w:tc>
                <w:tcPr>
                  <w:tcW w:w="1420" w:type="dxa"/>
                  <w:vAlign w:val="center"/>
                </w:tcPr>
                <w:p w14:paraId="21248A6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3EE2E729">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2.1360</w:t>
                  </w:r>
                </w:p>
              </w:tc>
              <w:tc>
                <w:tcPr>
                  <w:tcW w:w="797" w:type="dxa"/>
                  <w:vAlign w:val="center"/>
                </w:tcPr>
                <w:p w14:paraId="1B475C81">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4E6F1C18">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2.1360</w:t>
                  </w:r>
                </w:p>
              </w:tc>
              <w:tc>
                <w:tcPr>
                  <w:tcW w:w="897" w:type="dxa"/>
                  <w:vAlign w:val="center"/>
                </w:tcPr>
                <w:p w14:paraId="01E29838">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+2.1360</w:t>
                  </w:r>
                </w:p>
              </w:tc>
            </w:tr>
            <w:tr w14:paraId="41FA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219FB673">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561134FB">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p>
              </w:tc>
              <w:tc>
                <w:tcPr>
                  <w:tcW w:w="915" w:type="dxa"/>
                  <w:vAlign w:val="top"/>
                </w:tcPr>
                <w:p w14:paraId="7B181218">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医疗废物</w:t>
                  </w:r>
                </w:p>
              </w:tc>
              <w:tc>
                <w:tcPr>
                  <w:tcW w:w="1420" w:type="dxa"/>
                  <w:vAlign w:val="center"/>
                </w:tcPr>
                <w:p w14:paraId="2E0A77F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0.05</w:t>
                  </w:r>
                </w:p>
              </w:tc>
              <w:tc>
                <w:tcPr>
                  <w:tcW w:w="1235" w:type="dxa"/>
                  <w:vAlign w:val="center"/>
                </w:tcPr>
                <w:p w14:paraId="473B6818">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797" w:type="dxa"/>
                  <w:vAlign w:val="center"/>
                </w:tcPr>
                <w:p w14:paraId="73C4A016">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6A0A0120">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snapToGrid w:val="0"/>
                      <w:color w:val="auto"/>
                      <w:spacing w:val="-4"/>
                      <w:sz w:val="21"/>
                      <w:szCs w:val="21"/>
                      <w:highlight w:val="none"/>
                      <w:lang w:val="en-US" w:eastAsia="zh-CN"/>
                    </w:rPr>
                    <w:t>/</w:t>
                  </w:r>
                </w:p>
              </w:tc>
              <w:tc>
                <w:tcPr>
                  <w:tcW w:w="897" w:type="dxa"/>
                  <w:vAlign w:val="center"/>
                </w:tcPr>
                <w:p w14:paraId="6A387E08">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r>
            <w:tr w14:paraId="4512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Merge w:val="continue"/>
                  <w:vAlign w:val="center"/>
                </w:tcPr>
                <w:p w14:paraId="35DAFFAE">
                  <w:pPr>
                    <w:pStyle w:val="30"/>
                    <w:adjustRightInd w:val="0"/>
                    <w:snapToGrid w:val="0"/>
                    <w:spacing w:before="60" w:after="6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629" w:type="dxa"/>
                  <w:vMerge w:val="continue"/>
                  <w:vAlign w:val="center"/>
                </w:tcPr>
                <w:p w14:paraId="729C46F7">
                  <w:pPr>
                    <w:widowControl/>
                    <w:adjustRightInd w:val="0"/>
                    <w:snapToGrid w:val="0"/>
                    <w:spacing w:before="60" w:after="60"/>
                    <w:jc w:val="center"/>
                    <w:textAlignment w:val="center"/>
                    <w:rPr>
                      <w:rFonts w:hint="default" w:ascii="Times New Roman" w:hAnsi="Times New Roman" w:eastAsia="宋体" w:cs="Times New Roman"/>
                      <w:color w:val="000000" w:themeColor="text1"/>
                      <w:sz w:val="21"/>
                      <w:szCs w:val="21"/>
                      <w:highlight w:val="none"/>
                      <w:lang w:eastAsia="zh-CN" w:bidi="ar"/>
                      <w14:textFill>
                        <w14:solidFill>
                          <w14:schemeClr w14:val="tx1"/>
                        </w14:solidFill>
                      </w14:textFill>
                    </w:rPr>
                  </w:pPr>
                </w:p>
              </w:tc>
              <w:tc>
                <w:tcPr>
                  <w:tcW w:w="915" w:type="dxa"/>
                  <w:vAlign w:val="top"/>
                </w:tcPr>
                <w:p w14:paraId="08960084">
                  <w:pPr>
                    <w:snapToGrid w:val="0"/>
                    <w:spacing w:before="60" w:after="6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废药剂包装</w:t>
                  </w:r>
                </w:p>
              </w:tc>
              <w:tc>
                <w:tcPr>
                  <w:tcW w:w="1420" w:type="dxa"/>
                  <w:vAlign w:val="center"/>
                </w:tcPr>
                <w:p w14:paraId="34E9FCB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w:t>
                  </w:r>
                </w:p>
              </w:tc>
              <w:tc>
                <w:tcPr>
                  <w:tcW w:w="1235" w:type="dxa"/>
                  <w:vAlign w:val="center"/>
                </w:tcPr>
                <w:p w14:paraId="552A590B">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bidi="ar"/>
                    </w:rPr>
                    <w:t>0.0048</w:t>
                  </w:r>
                </w:p>
              </w:tc>
              <w:tc>
                <w:tcPr>
                  <w:tcW w:w="797" w:type="dxa"/>
                  <w:vAlign w:val="center"/>
                </w:tcPr>
                <w:p w14:paraId="50FAD116">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502" w:type="dxa"/>
                  <w:vAlign w:val="center"/>
                </w:tcPr>
                <w:p w14:paraId="326367FC">
                  <w:pPr>
                    <w:snapToGrid w:val="0"/>
                    <w:spacing w:before="60" w:after="60"/>
                    <w:jc w:val="center"/>
                    <w:rPr>
                      <w:rFonts w:hint="default" w:ascii="Times New Roman" w:hAnsi="Times New Roman" w:eastAsia="宋体" w:cs="Times New Roman"/>
                      <w:snapToGrid w:val="0"/>
                      <w:color w:val="auto"/>
                      <w:spacing w:val="-4"/>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bidi="ar"/>
                    </w:rPr>
                    <w:t>0.0048</w:t>
                  </w:r>
                </w:p>
              </w:tc>
              <w:tc>
                <w:tcPr>
                  <w:tcW w:w="897" w:type="dxa"/>
                  <w:vAlign w:val="center"/>
                </w:tcPr>
                <w:p w14:paraId="099D190E">
                  <w:pPr>
                    <w:adjustRightInd w:val="0"/>
                    <w:snapToGrid w:val="0"/>
                    <w:spacing w:before="50" w:after="5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bidi="ar"/>
                    </w:rPr>
                    <w:t>0.0048</w:t>
                  </w:r>
                </w:p>
              </w:tc>
            </w:tr>
          </w:tbl>
          <w:p w14:paraId="0B61264C">
            <w:pPr>
              <w:spacing w:line="360" w:lineRule="auto"/>
              <w:ind w:firstLine="440" w:firstLineChars="200"/>
              <w:rPr>
                <w:rFonts w:hint="default" w:ascii="Times New Roman" w:hAnsi="Times New Roman" w:eastAsia="宋体" w:cs="Times New Roman"/>
                <w:color w:val="auto"/>
                <w:highlight w:val="none"/>
              </w:rPr>
            </w:pPr>
          </w:p>
        </w:tc>
      </w:tr>
    </w:tbl>
    <w:p w14:paraId="6DC87C78">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br w:type="page"/>
      </w: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五、环境保护措施监督检查清单</w:t>
      </w:r>
    </w:p>
    <w:tbl>
      <w:tblPr>
        <w:tblStyle w:val="34"/>
        <w:tblW w:w="5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94"/>
        <w:gridCol w:w="1185"/>
        <w:gridCol w:w="1800"/>
        <w:gridCol w:w="3592"/>
      </w:tblGrid>
      <w:tr w14:paraId="4B90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tcBorders>
              <w:tl2br w:val="single" w:color="auto" w:sz="4" w:space="0"/>
            </w:tcBorders>
            <w:vAlign w:val="center"/>
          </w:tcPr>
          <w:p w14:paraId="3A379C03">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内容</w:t>
            </w:r>
          </w:p>
          <w:p w14:paraId="60610B73">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p w14:paraId="469EE6F8">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要素</w:t>
            </w:r>
          </w:p>
        </w:tc>
        <w:tc>
          <w:tcPr>
            <w:tcW w:w="1142" w:type="pct"/>
            <w:vAlign w:val="center"/>
          </w:tcPr>
          <w:p w14:paraId="62E3C84D">
            <w:pPr>
              <w:adjustRightInd w:val="0"/>
              <w:snapToGrid w:val="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排放口（编号、名称）/污染源</w:t>
            </w:r>
          </w:p>
        </w:tc>
        <w:tc>
          <w:tcPr>
            <w:tcW w:w="617" w:type="pct"/>
            <w:vAlign w:val="center"/>
          </w:tcPr>
          <w:p w14:paraId="30A0CBB4">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污染</w:t>
            </w:r>
          </w:p>
          <w:p w14:paraId="1D1D7385">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物项目</w:t>
            </w:r>
          </w:p>
        </w:tc>
        <w:tc>
          <w:tcPr>
            <w:tcW w:w="937" w:type="pct"/>
            <w:vAlign w:val="center"/>
          </w:tcPr>
          <w:p w14:paraId="56F0D37D">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环境保护措施</w:t>
            </w:r>
          </w:p>
        </w:tc>
        <w:tc>
          <w:tcPr>
            <w:tcW w:w="1870" w:type="pct"/>
            <w:vAlign w:val="center"/>
          </w:tcPr>
          <w:p w14:paraId="799DD360">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执行标准</w:t>
            </w:r>
          </w:p>
        </w:tc>
      </w:tr>
      <w:tr w14:paraId="5299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432" w:type="pct"/>
            <w:vMerge w:val="restart"/>
            <w:vAlign w:val="center"/>
          </w:tcPr>
          <w:p w14:paraId="49E5D9E0">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大气环境</w:t>
            </w:r>
          </w:p>
        </w:tc>
        <w:tc>
          <w:tcPr>
            <w:tcW w:w="1142" w:type="pct"/>
            <w:vMerge w:val="restart"/>
            <w:vAlign w:val="center"/>
          </w:tcPr>
          <w:p w14:paraId="6DDF8F1F">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DA001</w:t>
            </w:r>
          </w:p>
        </w:tc>
        <w:tc>
          <w:tcPr>
            <w:tcW w:w="617" w:type="pct"/>
            <w:vAlign w:val="center"/>
          </w:tcPr>
          <w:p w14:paraId="614FE760">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氨、硫化氢、臭气浓度</w:t>
            </w:r>
          </w:p>
        </w:tc>
        <w:tc>
          <w:tcPr>
            <w:tcW w:w="937" w:type="pct"/>
            <w:vMerge w:val="restart"/>
            <w:vAlign w:val="center"/>
          </w:tcPr>
          <w:p w14:paraId="58E75F37">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密闭负压收集+喷淋除臭塔处理后由15m高排气筒（DA001）排放</w:t>
            </w:r>
          </w:p>
        </w:tc>
        <w:tc>
          <w:tcPr>
            <w:tcW w:w="1870" w:type="pct"/>
            <w:vAlign w:val="center"/>
          </w:tcPr>
          <w:p w14:paraId="77B10791">
            <w:pPr>
              <w:spacing w:line="24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《恶臭污染物排放标准》（GB14554-93）</w:t>
            </w:r>
          </w:p>
        </w:tc>
      </w:tr>
      <w:tr w14:paraId="6AE6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32" w:type="pct"/>
            <w:vMerge w:val="continue"/>
            <w:vAlign w:val="center"/>
          </w:tcPr>
          <w:p w14:paraId="194D553D">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1142" w:type="pct"/>
            <w:vMerge w:val="restart"/>
            <w:vAlign w:val="center"/>
          </w:tcPr>
          <w:p w14:paraId="7A8C1B0E">
            <w:pPr>
              <w:adjustRightInd w:val="0"/>
              <w:snapToGrid w:val="0"/>
              <w:jc w:val="center"/>
              <w:rPr>
                <w:rFonts w:hint="default" w:eastAsia="宋体"/>
                <w:color w:val="auto"/>
                <w:highlight w:val="none"/>
                <w:lang w:val="en-US" w:eastAsia="zh-CN"/>
              </w:rPr>
            </w:pPr>
            <w:r>
              <w:rPr>
                <w:rFonts w:hint="eastAsia" w:ascii="Times New Roman" w:hAnsi="Times New Roman" w:eastAsia="宋体" w:cs="Times New Roman"/>
                <w:color w:val="auto"/>
                <w:sz w:val="24"/>
                <w:szCs w:val="24"/>
                <w:highlight w:val="none"/>
                <w:lang w:eastAsia="zh-CN"/>
              </w:rPr>
              <w:t>DA002</w:t>
            </w:r>
          </w:p>
        </w:tc>
        <w:tc>
          <w:tcPr>
            <w:tcW w:w="617" w:type="pct"/>
            <w:vAlign w:val="center"/>
          </w:tcPr>
          <w:p w14:paraId="38EF3E86">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颗粒物</w:t>
            </w:r>
          </w:p>
        </w:tc>
        <w:tc>
          <w:tcPr>
            <w:tcW w:w="937" w:type="pct"/>
            <w:vMerge w:val="restart"/>
            <w:vAlign w:val="center"/>
          </w:tcPr>
          <w:p w14:paraId="2DFA982E">
            <w:pPr>
              <w:adjustRightInd w:val="0"/>
              <w:snapToGrid w:val="0"/>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布袋除尘+喷淋塔+除臭塔</w:t>
            </w:r>
            <w:r>
              <w:rPr>
                <w:rFonts w:hint="default" w:ascii="Times New Roman" w:hAnsi="Times New Roman" w:eastAsia="宋体" w:cs="Times New Roman"/>
                <w:color w:val="auto"/>
                <w:sz w:val="24"/>
                <w:szCs w:val="24"/>
                <w:highlight w:val="none"/>
                <w:lang w:eastAsia="zh-CN"/>
              </w:rPr>
              <w:t>处理后由</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eastAsia="zh-CN"/>
              </w:rPr>
              <w:t>m高排气筒（</w:t>
            </w:r>
            <w:r>
              <w:rPr>
                <w:rFonts w:hint="eastAsia" w:ascii="Times New Roman" w:hAnsi="Times New Roman" w:eastAsia="宋体" w:cs="Times New Roman"/>
                <w:color w:val="auto"/>
                <w:sz w:val="24"/>
                <w:szCs w:val="24"/>
                <w:highlight w:val="none"/>
                <w:lang w:eastAsia="zh-CN"/>
              </w:rPr>
              <w:t>DA002</w:t>
            </w:r>
            <w:r>
              <w:rPr>
                <w:rFonts w:hint="default" w:ascii="Times New Roman" w:hAnsi="Times New Roman" w:eastAsia="宋体" w:cs="Times New Roman"/>
                <w:color w:val="auto"/>
                <w:sz w:val="24"/>
                <w:szCs w:val="24"/>
                <w:highlight w:val="none"/>
                <w:lang w:eastAsia="zh-CN"/>
              </w:rPr>
              <w:t>）排放</w:t>
            </w:r>
          </w:p>
        </w:tc>
        <w:tc>
          <w:tcPr>
            <w:tcW w:w="1870" w:type="pct"/>
            <w:vAlign w:val="center"/>
          </w:tcPr>
          <w:p w14:paraId="7D077554">
            <w:pPr>
              <w:spacing w:line="24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《工业炉窑大气污染物综合治理方案》通知中的限值和</w:t>
            </w:r>
            <w:r>
              <w:rPr>
                <w:rFonts w:hint="eastAsia" w:ascii="Times New Roman" w:hAnsi="Times New Roman" w:cs="Times New Roman"/>
                <w:color w:val="auto"/>
                <w:sz w:val="24"/>
                <w:szCs w:val="24"/>
                <w:highlight w:val="none"/>
                <w:lang w:val="en-US" w:eastAsia="zh-CN"/>
              </w:rPr>
              <w:t>《大气污染物综合排放标准》（GB16297-1996）</w:t>
            </w:r>
          </w:p>
        </w:tc>
      </w:tr>
      <w:tr w14:paraId="6C0C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32" w:type="pct"/>
            <w:vMerge w:val="continue"/>
            <w:vAlign w:val="center"/>
          </w:tcPr>
          <w:p w14:paraId="099F4F6E">
            <w:pPr>
              <w:adjustRightInd w:val="0"/>
              <w:snapToGrid w:val="0"/>
              <w:jc w:val="center"/>
            </w:pPr>
          </w:p>
        </w:tc>
        <w:tc>
          <w:tcPr>
            <w:tcW w:w="1142" w:type="pct"/>
            <w:vMerge w:val="continue"/>
            <w:vAlign w:val="center"/>
          </w:tcPr>
          <w:p w14:paraId="6CB74CAE">
            <w:pPr>
              <w:adjustRightInd w:val="0"/>
              <w:snapToGrid w:val="0"/>
              <w:jc w:val="center"/>
              <w:rPr>
                <w:color w:val="auto"/>
                <w:highlight w:val="none"/>
              </w:rPr>
            </w:pPr>
          </w:p>
        </w:tc>
        <w:tc>
          <w:tcPr>
            <w:tcW w:w="617" w:type="pct"/>
            <w:vAlign w:val="center"/>
          </w:tcPr>
          <w:p w14:paraId="6FC8C42E">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氨、硫化氢、臭气浓度</w:t>
            </w:r>
          </w:p>
        </w:tc>
        <w:tc>
          <w:tcPr>
            <w:tcW w:w="937" w:type="pct"/>
            <w:vMerge w:val="continue"/>
            <w:vAlign w:val="center"/>
          </w:tcPr>
          <w:p w14:paraId="4DE42D66">
            <w:pPr>
              <w:adjustRightInd w:val="0"/>
              <w:snapToGrid w:val="0"/>
              <w:jc w:val="center"/>
              <w:rPr>
                <w:rFonts w:hint="eastAsia" w:ascii="Times New Roman" w:hAnsi="Times New Roman" w:eastAsia="宋体" w:cs="Times New Roman"/>
                <w:color w:val="auto"/>
                <w:sz w:val="24"/>
                <w:szCs w:val="24"/>
                <w:highlight w:val="none"/>
                <w:lang w:val="en-US" w:eastAsia="zh-CN"/>
              </w:rPr>
            </w:pPr>
          </w:p>
        </w:tc>
        <w:tc>
          <w:tcPr>
            <w:tcW w:w="1870" w:type="pct"/>
            <w:vAlign w:val="center"/>
          </w:tcPr>
          <w:p w14:paraId="06AAC9CC">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《恶臭污染物排放标准》（GB14554-93）</w:t>
            </w:r>
          </w:p>
        </w:tc>
      </w:tr>
      <w:tr w14:paraId="3C3F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32" w:type="pct"/>
            <w:vMerge w:val="continue"/>
            <w:vAlign w:val="center"/>
          </w:tcPr>
          <w:p w14:paraId="2B1E08C2">
            <w:pPr>
              <w:adjustRightInd w:val="0"/>
              <w:snapToGrid w:val="0"/>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c>
          <w:tcPr>
            <w:tcW w:w="1142" w:type="pct"/>
            <w:vMerge w:val="continue"/>
            <w:vAlign w:val="center"/>
          </w:tcPr>
          <w:p w14:paraId="576980BF">
            <w:pPr>
              <w:adjustRightInd w:val="0"/>
              <w:snapToGrid w:val="0"/>
              <w:jc w:val="center"/>
              <w:rPr>
                <w:rFonts w:hint="eastAsia" w:ascii="Times New Roman" w:hAnsi="Times New Roman" w:eastAsia="宋体" w:cs="Times New Roman"/>
                <w:color w:val="auto"/>
                <w:sz w:val="24"/>
                <w:szCs w:val="24"/>
                <w:highlight w:val="none"/>
                <w:lang w:val="en-US" w:eastAsia="zh-CN"/>
              </w:rPr>
            </w:pPr>
          </w:p>
        </w:tc>
        <w:tc>
          <w:tcPr>
            <w:tcW w:w="617" w:type="pct"/>
            <w:vAlign w:val="center"/>
          </w:tcPr>
          <w:p w14:paraId="4B002C36">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氮氧化物、二氧化硫</w:t>
            </w:r>
          </w:p>
        </w:tc>
        <w:tc>
          <w:tcPr>
            <w:tcW w:w="937" w:type="pct"/>
            <w:vMerge w:val="continue"/>
            <w:vAlign w:val="center"/>
          </w:tcPr>
          <w:p w14:paraId="2778BC51">
            <w:pPr>
              <w:adjustRightInd w:val="0"/>
              <w:snapToGrid w:val="0"/>
              <w:jc w:val="center"/>
              <w:rPr>
                <w:rFonts w:hint="eastAsia" w:ascii="Times New Roman" w:hAnsi="Times New Roman" w:eastAsia="宋体" w:cs="Times New Roman"/>
                <w:color w:val="auto"/>
                <w:sz w:val="24"/>
                <w:szCs w:val="24"/>
                <w:highlight w:val="none"/>
                <w:lang w:val="en-US" w:eastAsia="zh-CN"/>
              </w:rPr>
            </w:pPr>
          </w:p>
        </w:tc>
        <w:tc>
          <w:tcPr>
            <w:tcW w:w="1870" w:type="pct"/>
            <w:vAlign w:val="center"/>
          </w:tcPr>
          <w:p w14:paraId="7B79671D">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《工业炉窑大气污染物综合治理方案》通知中的限值</w:t>
            </w:r>
          </w:p>
        </w:tc>
      </w:tr>
      <w:tr w14:paraId="042B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432" w:type="pct"/>
            <w:vMerge w:val="continue"/>
            <w:vAlign w:val="center"/>
          </w:tcPr>
          <w:p w14:paraId="39814076">
            <w:pPr>
              <w:adjustRightInd w:val="0"/>
              <w:snapToGrid w:val="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p>
        </w:tc>
        <w:tc>
          <w:tcPr>
            <w:tcW w:w="1142" w:type="pct"/>
            <w:vMerge w:val="restart"/>
            <w:vAlign w:val="center"/>
          </w:tcPr>
          <w:p w14:paraId="5A343810">
            <w:pPr>
              <w:adjustRightInd w:val="0"/>
              <w:snapToGrid w:val="0"/>
              <w:jc w:val="center"/>
              <w:rPr>
                <w:rFonts w:hint="default" w:ascii="Times New Roman" w:hAnsi="Times New Roman" w:eastAsia="宋体" w:cs="Times New Roman"/>
                <w:color w:val="auto"/>
                <w:sz w:val="22"/>
                <w:szCs w:val="22"/>
                <w:highlight w:val="none"/>
                <w:lang w:val="en-US" w:eastAsia="zh-CN" w:bidi="ar-SA"/>
              </w:rPr>
            </w:pPr>
            <w:r>
              <w:rPr>
                <w:rFonts w:hint="eastAsia" w:ascii="Times New Roman" w:hAnsi="Times New Roman" w:eastAsia="宋体" w:cs="Times New Roman"/>
                <w:color w:val="auto"/>
                <w:sz w:val="24"/>
                <w:szCs w:val="24"/>
                <w:highlight w:val="none"/>
                <w:lang w:val="en-US" w:eastAsia="zh-CN"/>
              </w:rPr>
              <w:t>厂界</w:t>
            </w:r>
          </w:p>
        </w:tc>
        <w:tc>
          <w:tcPr>
            <w:tcW w:w="617" w:type="pct"/>
            <w:shd w:val="clear" w:color="auto" w:fill="auto"/>
            <w:vAlign w:val="center"/>
          </w:tcPr>
          <w:p w14:paraId="44D03534">
            <w:pPr>
              <w:adjustRightInd w:val="0"/>
              <w:snapToGrid w:val="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氨、硫化氢、臭气浓度</w:t>
            </w:r>
          </w:p>
        </w:tc>
        <w:tc>
          <w:tcPr>
            <w:tcW w:w="937" w:type="pct"/>
            <w:vMerge w:val="restart"/>
            <w:vAlign w:val="center"/>
          </w:tcPr>
          <w:p w14:paraId="0D4A14E5">
            <w:pPr>
              <w:adjustRightInd w:val="0"/>
              <w:snapToGrid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70" w:type="pct"/>
            <w:vAlign w:val="center"/>
          </w:tcPr>
          <w:p w14:paraId="0ADE4186">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《恶臭污染物排放标准》（GB14554-93）</w:t>
            </w:r>
          </w:p>
        </w:tc>
      </w:tr>
      <w:tr w14:paraId="2E12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432" w:type="pct"/>
            <w:vMerge w:val="continue"/>
            <w:vAlign w:val="center"/>
          </w:tcPr>
          <w:p w14:paraId="16345992">
            <w:pPr>
              <w:adjustRightInd w:val="0"/>
              <w:snapToGrid w:val="0"/>
              <w:jc w:val="center"/>
            </w:pPr>
          </w:p>
        </w:tc>
        <w:tc>
          <w:tcPr>
            <w:tcW w:w="1142" w:type="pct"/>
            <w:vMerge w:val="continue"/>
            <w:vAlign w:val="center"/>
          </w:tcPr>
          <w:p w14:paraId="25E814D0">
            <w:pPr>
              <w:adjustRightInd w:val="0"/>
              <w:snapToGrid w:val="0"/>
              <w:jc w:val="center"/>
              <w:rPr>
                <w:color w:val="auto"/>
                <w:highlight w:val="none"/>
              </w:rPr>
            </w:pPr>
          </w:p>
        </w:tc>
        <w:tc>
          <w:tcPr>
            <w:tcW w:w="617" w:type="pct"/>
            <w:shd w:val="clear" w:color="auto" w:fill="auto"/>
            <w:vAlign w:val="center"/>
          </w:tcPr>
          <w:p w14:paraId="6CD9675D">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颗粒物、二氧化硫、氮氧化物</w:t>
            </w:r>
          </w:p>
        </w:tc>
        <w:tc>
          <w:tcPr>
            <w:tcW w:w="937" w:type="pct"/>
            <w:vMerge w:val="continue"/>
            <w:vAlign w:val="center"/>
          </w:tcPr>
          <w:p w14:paraId="3E5E8BFD">
            <w:pPr>
              <w:adjustRightInd w:val="0"/>
              <w:snapToGrid w:val="0"/>
              <w:jc w:val="center"/>
              <w:rPr>
                <w:rFonts w:hint="eastAsia" w:ascii="Times New Roman" w:hAnsi="Times New Roman" w:eastAsia="宋体" w:cs="Times New Roman"/>
                <w:color w:val="auto"/>
                <w:sz w:val="24"/>
                <w:szCs w:val="24"/>
                <w:highlight w:val="none"/>
                <w:lang w:val="en-US" w:eastAsia="zh-CN"/>
              </w:rPr>
            </w:pPr>
          </w:p>
        </w:tc>
        <w:tc>
          <w:tcPr>
            <w:tcW w:w="1870" w:type="pct"/>
            <w:vAlign w:val="center"/>
          </w:tcPr>
          <w:p w14:paraId="64559DD7">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《大气污染物综合排放标准》（GB16297-1996）</w:t>
            </w:r>
          </w:p>
        </w:tc>
      </w:tr>
      <w:tr w14:paraId="4BE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0DEED237">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声环境</w:t>
            </w:r>
          </w:p>
        </w:tc>
        <w:tc>
          <w:tcPr>
            <w:tcW w:w="1142" w:type="pct"/>
            <w:vAlign w:val="center"/>
          </w:tcPr>
          <w:p w14:paraId="0342BB33">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生产设备</w:t>
            </w:r>
          </w:p>
        </w:tc>
        <w:tc>
          <w:tcPr>
            <w:tcW w:w="617" w:type="pct"/>
            <w:vAlign w:val="center"/>
          </w:tcPr>
          <w:p w14:paraId="609B9E5F">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等效A声级</w:t>
            </w:r>
          </w:p>
        </w:tc>
        <w:tc>
          <w:tcPr>
            <w:tcW w:w="937" w:type="pct"/>
            <w:vAlign w:val="center"/>
          </w:tcPr>
          <w:p w14:paraId="7A0A9AC5">
            <w:pPr>
              <w:adjustRightInd w:val="0"/>
              <w:snapToGrid w:val="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选用高效低噪声设备、安装减振底座等</w:t>
            </w:r>
          </w:p>
        </w:tc>
        <w:tc>
          <w:tcPr>
            <w:tcW w:w="1870" w:type="pct"/>
            <w:vAlign w:val="center"/>
          </w:tcPr>
          <w:p w14:paraId="2CC3ECCC">
            <w:pPr>
              <w:adjustRightInd w:val="0"/>
              <w:snapToGrid w:val="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《工业企业厂界环境噪声排放标准》（GB12348-2008）中的</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类标准</w:t>
            </w:r>
          </w:p>
        </w:tc>
      </w:tr>
      <w:tr w14:paraId="633E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76810D50">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电磁辐射</w:t>
            </w:r>
          </w:p>
        </w:tc>
        <w:tc>
          <w:tcPr>
            <w:tcW w:w="1142" w:type="pct"/>
            <w:vAlign w:val="center"/>
          </w:tcPr>
          <w:p w14:paraId="4E7EFF45">
            <w:pPr>
              <w:pStyle w:val="64"/>
              <w:adjustRightInd w:val="0"/>
              <w:snapToGrid w:val="0"/>
              <w:ind w:left="19"/>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617" w:type="pct"/>
            <w:vAlign w:val="center"/>
          </w:tcPr>
          <w:p w14:paraId="00B2DB9E">
            <w:pPr>
              <w:pStyle w:val="64"/>
              <w:adjustRightInd w:val="0"/>
              <w:snapToGrid w:val="0"/>
              <w:ind w:left="1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7" w:type="pct"/>
            <w:vAlign w:val="center"/>
          </w:tcPr>
          <w:p w14:paraId="4E8DF08D">
            <w:pPr>
              <w:pStyle w:val="64"/>
              <w:adjustRightInd w:val="0"/>
              <w:snapToGrid w:val="0"/>
              <w:ind w:left="1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870" w:type="pct"/>
            <w:vAlign w:val="center"/>
          </w:tcPr>
          <w:p w14:paraId="5497A56F">
            <w:pPr>
              <w:pStyle w:val="64"/>
              <w:adjustRightInd w:val="0"/>
              <w:snapToGrid w:val="0"/>
              <w:ind w:left="3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r>
      <w:tr w14:paraId="1C69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62FDBB34">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固体废物</w:t>
            </w:r>
          </w:p>
        </w:tc>
        <w:tc>
          <w:tcPr>
            <w:tcW w:w="4567" w:type="pct"/>
            <w:gridSpan w:val="4"/>
            <w:vAlign w:val="center"/>
          </w:tcPr>
          <w:p w14:paraId="3E8D7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布袋除尘粉尘收</w:t>
            </w:r>
            <w:r>
              <w:rPr>
                <w:rFonts w:hint="default" w:ascii="Times New Roman" w:hAnsi="Times New Roman" w:eastAsia="宋体" w:cs="Times New Roman"/>
                <w:color w:val="auto"/>
                <w:sz w:val="24"/>
                <w:szCs w:val="24"/>
                <w:highlight w:val="none"/>
                <w:lang w:eastAsia="zh-CN"/>
              </w:rPr>
              <w:t>集后</w:t>
            </w:r>
            <w:r>
              <w:rPr>
                <w:rFonts w:hint="eastAsia" w:ascii="Times New Roman" w:hAnsi="Times New Roman" w:eastAsia="宋体" w:cs="Times New Roman"/>
                <w:color w:val="auto"/>
                <w:sz w:val="24"/>
                <w:szCs w:val="24"/>
                <w:highlight w:val="none"/>
                <w:lang w:val="en-US" w:eastAsia="zh-CN"/>
              </w:rPr>
              <w:t>同成品</w:t>
            </w:r>
            <w:r>
              <w:rPr>
                <w:rFonts w:hint="default" w:ascii="Times New Roman" w:hAnsi="Times New Roman" w:eastAsia="宋体" w:cs="Times New Roman"/>
                <w:color w:val="auto"/>
                <w:sz w:val="24"/>
                <w:szCs w:val="24"/>
                <w:highlight w:val="none"/>
                <w:lang w:eastAsia="zh-CN"/>
              </w:rPr>
              <w:t>外售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废布袋由设备维护单位回收利用，现产现清，不在厂区内贮存、沼气池沼渣和沉淀污泥暂存于粪污暂存区后运到宿州益新生物科技有限公司生产有机肥</w:t>
            </w:r>
            <w:r>
              <w:rPr>
                <w:rFonts w:hint="default" w:ascii="Times New Roman" w:hAnsi="Times New Roman" w:eastAsia="宋体" w:cs="Times New Roman"/>
                <w:color w:val="auto"/>
                <w:sz w:val="24"/>
                <w:szCs w:val="24"/>
                <w:highlight w:val="none"/>
                <w:lang w:eastAsia="zh-CN"/>
              </w:rPr>
              <w:t>；危险废物废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废脱硫剂、碱喷淋沉淀、废药剂包装分类</w:t>
            </w:r>
            <w:r>
              <w:rPr>
                <w:rFonts w:hint="default" w:ascii="Times New Roman" w:hAnsi="Times New Roman" w:eastAsia="宋体" w:cs="Times New Roman"/>
                <w:color w:val="auto"/>
                <w:sz w:val="24"/>
                <w:szCs w:val="24"/>
                <w:highlight w:val="none"/>
                <w:lang w:eastAsia="zh-CN"/>
              </w:rPr>
              <w:t>收集后在厂区危废暂存间贮存，委托有资质单位处理。</w:t>
            </w:r>
          </w:p>
        </w:tc>
      </w:tr>
      <w:tr w14:paraId="68B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153BBFF5">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土壤及地下水污染防治措施</w:t>
            </w:r>
          </w:p>
        </w:tc>
        <w:tc>
          <w:tcPr>
            <w:tcW w:w="4567" w:type="pct"/>
            <w:gridSpan w:val="4"/>
            <w:vAlign w:val="center"/>
          </w:tcPr>
          <w:p w14:paraId="2BDD0EAC">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2"/>
                <w:highlight w:val="none"/>
                <w:lang w:val="en-US" w:eastAsia="zh-CN" w:bidi="ar-SA"/>
              </w:rPr>
              <w:t>危废暂存间、粪污暂存区、污水处理区各池体、黑膜发酵池、沼液暂存池依托现有，已做重点防渗，成品区、碱喷淋塔做重点防渗</w:t>
            </w:r>
          </w:p>
        </w:tc>
      </w:tr>
      <w:tr w14:paraId="09A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03EF10F9">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生态保护措施</w:t>
            </w:r>
          </w:p>
        </w:tc>
        <w:tc>
          <w:tcPr>
            <w:tcW w:w="4567" w:type="pct"/>
            <w:gridSpan w:val="4"/>
            <w:vAlign w:val="center"/>
          </w:tcPr>
          <w:p w14:paraId="5C0028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位于</w:t>
            </w:r>
            <w:r>
              <w:rPr>
                <w:rFonts w:hint="eastAsia" w:ascii="Times New Roman" w:hAnsi="Times New Roman" w:eastAsia="宋体" w:cs="Times New Roman"/>
                <w:color w:val="auto"/>
                <w:sz w:val="24"/>
                <w:szCs w:val="32"/>
                <w:highlight w:val="none"/>
                <w:lang w:eastAsia="zh-CN"/>
              </w:rPr>
              <w:t>宿州市埇桥区解集镇解集村宿州益新农牧科技有限公司现有厂房</w:t>
            </w:r>
            <w:r>
              <w:rPr>
                <w:rFonts w:hint="default" w:ascii="Times New Roman" w:hAnsi="Times New Roman" w:eastAsia="宋体" w:cs="Times New Roman"/>
                <w:color w:val="auto"/>
                <w:sz w:val="24"/>
                <w:szCs w:val="24"/>
                <w:highlight w:val="none"/>
                <w:lang w:eastAsia="zh-CN"/>
              </w:rPr>
              <w:t>，对照</w:t>
            </w:r>
            <w:r>
              <w:rPr>
                <w:rFonts w:hint="eastAsia" w:ascii="Times New Roman" w:hAnsi="Times New Roman" w:eastAsia="宋体" w:cs="Times New Roman"/>
                <w:color w:val="auto"/>
                <w:sz w:val="24"/>
                <w:szCs w:val="24"/>
                <w:highlight w:val="none"/>
                <w:lang w:val="en-US" w:eastAsia="zh-CN"/>
              </w:rPr>
              <w:t>宿州市</w:t>
            </w:r>
            <w:r>
              <w:rPr>
                <w:rFonts w:hint="default" w:ascii="Times New Roman" w:hAnsi="Times New Roman" w:eastAsia="宋体" w:cs="Times New Roman"/>
                <w:color w:val="auto"/>
                <w:sz w:val="24"/>
                <w:szCs w:val="24"/>
                <w:highlight w:val="none"/>
                <w:lang w:eastAsia="zh-CN"/>
              </w:rPr>
              <w:t>生态保护红线图，</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不在生态保护红线范围内，且项目在生产运营过程中，采取有效的大气污染治理措施，不会对周边环境造成生态影响</w:t>
            </w:r>
          </w:p>
        </w:tc>
      </w:tr>
      <w:tr w14:paraId="5850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Align w:val="center"/>
          </w:tcPr>
          <w:p w14:paraId="66686FF8">
            <w:pPr>
              <w:adjustRightInd w:val="0"/>
              <w:snapToGrid w:val="0"/>
              <w:jc w:val="cente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环境风险防范措施</w:t>
            </w:r>
          </w:p>
        </w:tc>
        <w:tc>
          <w:tcPr>
            <w:tcW w:w="4567" w:type="pct"/>
            <w:gridSpan w:val="4"/>
            <w:vAlign w:val="center"/>
          </w:tcPr>
          <w:p w14:paraId="36E9FD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危废暂存间地面防渗，针对废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、废</w:t>
            </w:r>
            <w:r>
              <w:rPr>
                <w:rFonts w:hint="eastAsia" w:ascii="Times New Roman" w:hAnsi="Times New Roman" w:eastAsia="宋体" w:cs="Times New Roman"/>
                <w:color w:val="auto"/>
                <w:sz w:val="24"/>
                <w:szCs w:val="24"/>
                <w:highlight w:val="none"/>
                <w:lang w:eastAsia="zh-CN"/>
              </w:rPr>
              <w:t>润滑油</w:t>
            </w:r>
            <w:r>
              <w:rPr>
                <w:rFonts w:hint="default" w:ascii="Times New Roman" w:hAnsi="Times New Roman" w:eastAsia="宋体" w:cs="Times New Roman"/>
                <w:color w:val="auto"/>
                <w:sz w:val="24"/>
                <w:szCs w:val="24"/>
                <w:highlight w:val="none"/>
                <w:lang w:eastAsia="zh-CN"/>
              </w:rPr>
              <w:t>桶</w:t>
            </w:r>
            <w:r>
              <w:rPr>
                <w:rFonts w:hint="eastAsia" w:ascii="Times New Roman" w:hAnsi="Times New Roman" w:eastAsia="宋体" w:cs="Times New Roman"/>
                <w:color w:val="auto"/>
                <w:sz w:val="24"/>
                <w:szCs w:val="24"/>
                <w:highlight w:val="none"/>
                <w:lang w:val="en-US" w:eastAsia="zh-CN"/>
              </w:rPr>
              <w:t>、废药剂包装</w:t>
            </w:r>
            <w:r>
              <w:rPr>
                <w:rFonts w:hint="default" w:ascii="Times New Roman" w:hAnsi="Times New Roman" w:eastAsia="宋体" w:cs="Times New Roman"/>
                <w:color w:val="auto"/>
                <w:sz w:val="24"/>
                <w:szCs w:val="24"/>
                <w:highlight w:val="none"/>
                <w:lang w:eastAsia="zh-CN"/>
              </w:rPr>
              <w:t>设置防泄漏措施、配备必要的风险防范措施。</w:t>
            </w:r>
          </w:p>
        </w:tc>
      </w:tr>
      <w:tr w14:paraId="2466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Align w:val="center"/>
          </w:tcPr>
          <w:p w14:paraId="19ED75E2">
            <w:pPr>
              <w:adjustRightInd w:val="0"/>
              <w:snapToGrid w:val="0"/>
              <w:rPr>
                <w:rFonts w:hint="default" w:ascii="Times New Roman" w:hAnsi="Times New Roman" w:eastAsia="宋体" w:cs="Times New Roman"/>
                <w:color w:val="000000" w:themeColor="text1"/>
                <w:spacing w:val="-8"/>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其他环境</w:t>
            </w:r>
          </w:p>
          <w:p w14:paraId="066A7690">
            <w:pPr>
              <w:adjustRightInd w:val="0"/>
              <w:snapToGrid w:val="0"/>
              <w:rPr>
                <w:rFonts w:hint="default" w:ascii="Times New Roman" w:hAnsi="Times New Roman" w:eastAsia="宋体" w:cs="Times New Roman"/>
                <w:color w:val="000000" w:themeColor="text1"/>
                <w:spacing w:val="-8"/>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管理要求</w:t>
            </w:r>
          </w:p>
        </w:tc>
        <w:tc>
          <w:tcPr>
            <w:tcW w:w="4567" w:type="pct"/>
            <w:gridSpan w:val="4"/>
            <w:vAlign w:val="center"/>
          </w:tcPr>
          <w:p w14:paraId="22DDA28A">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1、规范排污口</w:t>
            </w:r>
          </w:p>
          <w:p w14:paraId="7A476BE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①污水排放口规范化设置</w:t>
            </w:r>
          </w:p>
          <w:p w14:paraId="6464DFAB">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项目厂区的排水体制实施</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雨污分流</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制，规范设置明显排口标志。</w:t>
            </w:r>
          </w:p>
          <w:p w14:paraId="3E78FA13">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②废气排气筒规范化设置</w:t>
            </w:r>
          </w:p>
          <w:p w14:paraId="6CAB7D0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在每个排气筒附近醒目处设立环境保护图形标志牌，按要求加以标识（排气筒高度、出口内径、排放污染物种类等）。在适当位置设置便于采样、监测的采样口和采样平台。排污口规范化整治应符合国家、省、市有关规定，并通过自主验收。</w:t>
            </w:r>
          </w:p>
          <w:p w14:paraId="582848F7">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③固定噪声污染源规范化标志牌设置</w:t>
            </w:r>
          </w:p>
          <w:p w14:paraId="1D0E93B3">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固定噪声污染源对边界影响最大处，应设置噪声监测点，根据上述原则并兼顾厂界形状，在边界上设置噪声监测点同时设置标志牌。</w:t>
            </w:r>
          </w:p>
          <w:p w14:paraId="0A96BF44">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④固体废物贮存（处置）场所</w:t>
            </w:r>
          </w:p>
          <w:p w14:paraId="46AC9DC1">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新建一般固废</w:t>
            </w:r>
            <w:r>
              <w:rPr>
                <w:rFonts w:hint="eastAsia" w:ascii="Times New Roman" w:hAnsi="Times New Roman" w:eastAsia="宋体" w:cs="Times New Roman"/>
                <w:color w:val="auto"/>
                <w:sz w:val="24"/>
                <w:szCs w:val="24"/>
                <w:highlight w:val="none"/>
                <w:lang w:eastAsia="zh-CN"/>
              </w:rPr>
              <w:t>，利用现有工程</w:t>
            </w:r>
            <w:r>
              <w:rPr>
                <w:rFonts w:hint="default" w:ascii="Times New Roman" w:hAnsi="Times New Roman" w:eastAsia="宋体" w:cs="Times New Roman"/>
                <w:color w:val="auto"/>
                <w:sz w:val="24"/>
                <w:szCs w:val="24"/>
                <w:highlight w:val="none"/>
                <w:lang w:eastAsia="zh-CN"/>
              </w:rPr>
              <w:t>危险暂存库，需根据《环境保护图形标志－固体废物贮存（处置）场》（GB15562.2－1995）修改单的要求设置环境保护图形标志，标志牌设在与之功能相应的醒目处，标志牌必须</w:t>
            </w:r>
            <w:r>
              <w:rPr>
                <w:rFonts w:hint="eastAsia" w:ascii="Times New Roman" w:hAnsi="Times New Roman" w:eastAsia="宋体" w:cs="Times New Roman"/>
                <w:color w:val="auto"/>
                <w:sz w:val="24"/>
                <w:szCs w:val="24"/>
                <w:highlight w:val="none"/>
                <w:lang w:eastAsia="zh-CN"/>
              </w:rPr>
              <w:t>保</w:t>
            </w:r>
            <w:r>
              <w:rPr>
                <w:rFonts w:hint="default" w:ascii="Times New Roman" w:hAnsi="Times New Roman" w:eastAsia="宋体" w:cs="Times New Roman"/>
                <w:color w:val="auto"/>
                <w:sz w:val="24"/>
                <w:szCs w:val="24"/>
                <w:highlight w:val="none"/>
                <w:lang w:eastAsia="zh-CN"/>
              </w:rPr>
              <w:t>持清晰、完整。在后期运营过程中，当发现形象损坏、颜色污染或有变化、褪色等不符合本标准的情况，应及时修复或更换。检查时间至少每年一次。</w:t>
            </w:r>
          </w:p>
          <w:p w14:paraId="78C3FF76">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一般工业固废按《一般工业固体废物贮存和填埋污染控制标准》（GB18599-2020）中相关规定执行。危险废物按《危险废物贮存污染控制标准》（GB18597-2023）中的相关规定执行，并参照执行《危险废物收集</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贮存</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运输技术规范》（HJ2025-2012）中的相关规定。</w:t>
            </w:r>
          </w:p>
          <w:p w14:paraId="6E095036">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为了公众监督管理，按照《环境保护图形标志》（GB15562.1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1995；GB15562.2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1995）修改单、《〈环境保护图形标志〉实施细则（试行）》（环监</w:t>
            </w:r>
            <w:r>
              <w:rPr>
                <w:rFonts w:hint="eastAsia" w:ascii="Times New Roman" w:hAnsi="Times New Roman" w:eastAsia="宋体" w:cs="Times New Roman"/>
                <w:color w:val="auto"/>
                <w:sz w:val="24"/>
                <w:szCs w:val="24"/>
                <w:highlight w:val="none"/>
                <w:lang w:eastAsia="zh-CN"/>
              </w:rPr>
              <w:t>〔1996〕463号</w:t>
            </w:r>
            <w:r>
              <w:rPr>
                <w:rFonts w:hint="default" w:ascii="Times New Roman" w:hAnsi="Times New Roman" w:eastAsia="宋体" w:cs="Times New Roman"/>
                <w:color w:val="auto"/>
                <w:sz w:val="24"/>
                <w:szCs w:val="24"/>
                <w:highlight w:val="none"/>
                <w:lang w:eastAsia="zh-CN"/>
              </w:rPr>
              <w:t>）的规定，在各排污口设立相应的环境保护图形标志牌。具体要求见下表：</w:t>
            </w:r>
          </w:p>
          <w:p w14:paraId="3B567C1C">
            <w:pPr>
              <w:pStyle w:val="133"/>
              <w:widowControl/>
              <w:wordWrap w:val="0"/>
              <w:topLinePunct/>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表5-1</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各排污口环境保护图形标志</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
              <w:gridCol w:w="1608"/>
              <w:gridCol w:w="3109"/>
              <w:gridCol w:w="2932"/>
            </w:tblGrid>
            <w:tr w14:paraId="42BE3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pct"/>
                  <w:gridSpan w:val="2"/>
                  <w:vAlign w:val="center"/>
                </w:tcPr>
                <w:p w14:paraId="791B9564">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排放口名称</w:t>
                  </w:r>
                </w:p>
              </w:tc>
              <w:tc>
                <w:tcPr>
                  <w:tcW w:w="1820" w:type="pct"/>
                  <w:vAlign w:val="center"/>
                </w:tcPr>
                <w:p w14:paraId="6F9A168C">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提示图形符号</w:t>
                  </w:r>
                </w:p>
              </w:tc>
              <w:tc>
                <w:tcPr>
                  <w:tcW w:w="1716" w:type="pct"/>
                  <w:vAlign w:val="center"/>
                </w:tcPr>
                <w:p w14:paraId="02B3AA69">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警告图形标志</w:t>
                  </w:r>
                </w:p>
              </w:tc>
            </w:tr>
            <w:tr w14:paraId="11A2A8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pct"/>
                  <w:gridSpan w:val="2"/>
                  <w:vAlign w:val="center"/>
                </w:tcPr>
                <w:p w14:paraId="6993065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废气排放</w:t>
                  </w:r>
                </w:p>
              </w:tc>
              <w:tc>
                <w:tcPr>
                  <w:tcW w:w="1820" w:type="pct"/>
                  <w:vAlign w:val="center"/>
                </w:tcPr>
                <w:p w14:paraId="3F99D8E6">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628650" cy="628650"/>
                        <wp:effectExtent l="0" t="0" r="0" b="0"/>
                        <wp:docPr id="31" name="图片 5" descr="点击看大图及详细资料">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descr="点击看大图及详细资料"/>
                                <pic:cNvPicPr>
                                  <a:picLocks noChangeAspect="1"/>
                                </pic:cNvPicPr>
                              </pic:nvPicPr>
                              <pic:blipFill>
                                <a:blip r:embed="rId35"/>
                                <a:stretch>
                                  <a:fillRect/>
                                </a:stretch>
                              </pic:blipFill>
                              <pic:spPr>
                                <a:xfrm>
                                  <a:off x="0" y="0"/>
                                  <a:ext cx="628650" cy="628650"/>
                                </a:xfrm>
                                <a:prstGeom prst="rect">
                                  <a:avLst/>
                                </a:prstGeom>
                                <a:noFill/>
                                <a:ln>
                                  <a:noFill/>
                                </a:ln>
                              </pic:spPr>
                            </pic:pic>
                          </a:graphicData>
                        </a:graphic>
                      </wp:inline>
                    </w:drawing>
                  </w:r>
                </w:p>
              </w:tc>
              <w:tc>
                <w:tcPr>
                  <w:tcW w:w="1716" w:type="pct"/>
                  <w:vAlign w:val="center"/>
                </w:tcPr>
                <w:p w14:paraId="0DAA57C8">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699770" cy="619125"/>
                        <wp:effectExtent l="0" t="0" r="5080" b="9525"/>
                        <wp:docPr id="32" name="图片 6" descr="点击看大图及详细资料">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点击看大图及详细资料"/>
                                <pic:cNvPicPr>
                                  <a:picLocks noChangeAspect="1"/>
                                </pic:cNvPicPr>
                              </pic:nvPicPr>
                              <pic:blipFill>
                                <a:blip r:embed="rId37"/>
                                <a:stretch>
                                  <a:fillRect/>
                                </a:stretch>
                              </pic:blipFill>
                              <pic:spPr>
                                <a:xfrm>
                                  <a:off x="0" y="0"/>
                                  <a:ext cx="699770" cy="619125"/>
                                </a:xfrm>
                                <a:prstGeom prst="rect">
                                  <a:avLst/>
                                </a:prstGeom>
                                <a:noFill/>
                                <a:ln>
                                  <a:noFill/>
                                </a:ln>
                              </pic:spPr>
                            </pic:pic>
                          </a:graphicData>
                        </a:graphic>
                      </wp:inline>
                    </w:drawing>
                  </w:r>
                </w:p>
              </w:tc>
            </w:tr>
            <w:tr w14:paraId="2D3EF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pct"/>
                  <w:gridSpan w:val="2"/>
                  <w:vAlign w:val="center"/>
                </w:tcPr>
                <w:p w14:paraId="00A8C0B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废水排放</w:t>
                  </w:r>
                </w:p>
              </w:tc>
              <w:tc>
                <w:tcPr>
                  <w:tcW w:w="1820" w:type="pct"/>
                  <w:vAlign w:val="center"/>
                </w:tcPr>
                <w:p w14:paraId="4A1E4E34">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755650" cy="667385"/>
                        <wp:effectExtent l="0" t="0" r="6350" b="18415"/>
                        <wp:docPr id="33" name="图片 7"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descr="timg"/>
                                <pic:cNvPicPr>
                                  <a:picLocks noChangeAspect="1"/>
                                </pic:cNvPicPr>
                              </pic:nvPicPr>
                              <pic:blipFill>
                                <a:blip r:embed="rId38"/>
                                <a:stretch>
                                  <a:fillRect/>
                                </a:stretch>
                              </pic:blipFill>
                              <pic:spPr>
                                <a:xfrm>
                                  <a:off x="0" y="0"/>
                                  <a:ext cx="755650" cy="667385"/>
                                </a:xfrm>
                                <a:prstGeom prst="rect">
                                  <a:avLst/>
                                </a:prstGeom>
                                <a:noFill/>
                                <a:ln>
                                  <a:noFill/>
                                </a:ln>
                              </pic:spPr>
                            </pic:pic>
                          </a:graphicData>
                        </a:graphic>
                      </wp:inline>
                    </w:drawing>
                  </w:r>
                </w:p>
              </w:tc>
              <w:tc>
                <w:tcPr>
                  <w:tcW w:w="1716" w:type="pct"/>
                  <w:vAlign w:val="center"/>
                </w:tcPr>
                <w:p w14:paraId="537DF950">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726440" cy="682625"/>
                        <wp:effectExtent l="0" t="0" r="16510" b="3175"/>
                        <wp:docPr id="34" name="图片 8"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 descr="timg"/>
                                <pic:cNvPicPr>
                                  <a:picLocks noChangeAspect="1"/>
                                </pic:cNvPicPr>
                              </pic:nvPicPr>
                              <pic:blipFill>
                                <a:blip r:embed="rId39"/>
                                <a:stretch>
                                  <a:fillRect/>
                                </a:stretch>
                              </pic:blipFill>
                              <pic:spPr>
                                <a:xfrm>
                                  <a:off x="0" y="0"/>
                                  <a:ext cx="726440" cy="682625"/>
                                </a:xfrm>
                                <a:prstGeom prst="rect">
                                  <a:avLst/>
                                </a:prstGeom>
                                <a:noFill/>
                                <a:ln>
                                  <a:noFill/>
                                </a:ln>
                              </pic:spPr>
                            </pic:pic>
                          </a:graphicData>
                        </a:graphic>
                      </wp:inline>
                    </w:drawing>
                  </w:r>
                </w:p>
              </w:tc>
            </w:tr>
            <w:tr w14:paraId="3E4514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pct"/>
                  <w:gridSpan w:val="2"/>
                  <w:vAlign w:val="center"/>
                </w:tcPr>
                <w:p w14:paraId="18A6796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噪声源</w:t>
                  </w:r>
                </w:p>
              </w:tc>
              <w:tc>
                <w:tcPr>
                  <w:tcW w:w="1820" w:type="pct"/>
                  <w:vAlign w:val="center"/>
                </w:tcPr>
                <w:p w14:paraId="7A2415B0">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725805" cy="631825"/>
                        <wp:effectExtent l="0" t="0" r="17145" b="15875"/>
                        <wp:docPr id="35" name="图片 9" descr="点击看大图及详细资料">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9" descr="点击看大图及详细资料"/>
                                <pic:cNvPicPr>
                                  <a:picLocks noChangeAspect="1"/>
                                </pic:cNvPicPr>
                              </pic:nvPicPr>
                              <pic:blipFill>
                                <a:blip r:embed="rId41"/>
                                <a:stretch>
                                  <a:fillRect/>
                                </a:stretch>
                              </pic:blipFill>
                              <pic:spPr>
                                <a:xfrm>
                                  <a:off x="0" y="0"/>
                                  <a:ext cx="725805" cy="631825"/>
                                </a:xfrm>
                                <a:prstGeom prst="rect">
                                  <a:avLst/>
                                </a:prstGeom>
                                <a:noFill/>
                                <a:ln>
                                  <a:noFill/>
                                </a:ln>
                              </pic:spPr>
                            </pic:pic>
                          </a:graphicData>
                        </a:graphic>
                      </wp:inline>
                    </w:drawing>
                  </w:r>
                </w:p>
              </w:tc>
              <w:tc>
                <w:tcPr>
                  <w:tcW w:w="1716" w:type="pct"/>
                  <w:vAlign w:val="center"/>
                </w:tcPr>
                <w:p w14:paraId="79C2976D">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666115" cy="589280"/>
                        <wp:effectExtent l="0" t="0" r="635" b="1270"/>
                        <wp:docPr id="36" name="图片 10" descr="点击看大图及详细资料">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 descr="点击看大图及详细资料"/>
                                <pic:cNvPicPr>
                                  <a:picLocks noChangeAspect="1"/>
                                </pic:cNvPicPr>
                              </pic:nvPicPr>
                              <pic:blipFill>
                                <a:blip r:embed="rId43"/>
                                <a:stretch>
                                  <a:fillRect/>
                                </a:stretch>
                              </pic:blipFill>
                              <pic:spPr>
                                <a:xfrm>
                                  <a:off x="0" y="0"/>
                                  <a:ext cx="666115" cy="589280"/>
                                </a:xfrm>
                                <a:prstGeom prst="rect">
                                  <a:avLst/>
                                </a:prstGeom>
                                <a:noFill/>
                                <a:ln>
                                  <a:noFill/>
                                </a:ln>
                              </pic:spPr>
                            </pic:pic>
                          </a:graphicData>
                        </a:graphic>
                      </wp:inline>
                    </w:drawing>
                  </w:r>
                </w:p>
              </w:tc>
            </w:tr>
            <w:tr w14:paraId="6AE10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pct"/>
                  <w:vMerge w:val="restart"/>
                  <w:vAlign w:val="center"/>
                </w:tcPr>
                <w:p w14:paraId="57E9E3B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r>
                    <w:rPr>
                      <w:rFonts w:hint="eastAsia" w:ascii="Times New Roman" w:hAnsi="Times New Roman" w:eastAsia="宋体" w:cs="Times New Roman"/>
                      <w:color w:val="auto"/>
                      <w:sz w:val="21"/>
                      <w:szCs w:val="21"/>
                      <w:highlight w:val="none"/>
                      <w:lang w:eastAsia="zh-CN"/>
                    </w:rPr>
                    <w:t>暂存</w:t>
                  </w:r>
                  <w:r>
                    <w:rPr>
                      <w:rFonts w:hint="default" w:ascii="Times New Roman" w:hAnsi="Times New Roman" w:eastAsia="宋体" w:cs="Times New Roman"/>
                      <w:color w:val="auto"/>
                      <w:sz w:val="21"/>
                      <w:szCs w:val="21"/>
                      <w:highlight w:val="none"/>
                    </w:rPr>
                    <w:t>场所</w:t>
                  </w:r>
                </w:p>
              </w:tc>
              <w:tc>
                <w:tcPr>
                  <w:tcW w:w="940" w:type="pct"/>
                  <w:vAlign w:val="center"/>
                </w:tcPr>
                <w:p w14:paraId="2CE0179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1820" w:type="pct"/>
                  <w:vAlign w:val="center"/>
                </w:tcPr>
                <w:p w14:paraId="4AE2FAE4">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952500" cy="555625"/>
                        <wp:effectExtent l="0" t="0" r="0" b="15875"/>
                        <wp:docPr id="37" name="图片 1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 descr="0"/>
                                <pic:cNvPicPr>
                                  <a:picLocks noChangeAspect="1"/>
                                </pic:cNvPicPr>
                              </pic:nvPicPr>
                              <pic:blipFill>
                                <a:blip r:embed="rId44"/>
                                <a:stretch>
                                  <a:fillRect/>
                                </a:stretch>
                              </pic:blipFill>
                              <pic:spPr>
                                <a:xfrm>
                                  <a:off x="0" y="0"/>
                                  <a:ext cx="952500" cy="555625"/>
                                </a:xfrm>
                                <a:prstGeom prst="rect">
                                  <a:avLst/>
                                </a:prstGeom>
                                <a:noFill/>
                                <a:ln>
                                  <a:noFill/>
                                </a:ln>
                              </pic:spPr>
                            </pic:pic>
                          </a:graphicData>
                        </a:graphic>
                      </wp:inline>
                    </w:drawing>
                  </w:r>
                </w:p>
              </w:tc>
              <w:tc>
                <w:tcPr>
                  <w:tcW w:w="1716" w:type="pct"/>
                  <w:vAlign w:val="center"/>
                </w:tcPr>
                <w:p w14:paraId="6738BCFD">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729615" cy="548640"/>
                        <wp:effectExtent l="0" t="0" r="13335" b="3810"/>
                        <wp:docPr id="38" name="图片 12" descr="18403272_11135703532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8403272_111357035329_2"/>
                                <pic:cNvPicPr>
                                  <a:picLocks noChangeAspect="1"/>
                                </pic:cNvPicPr>
                              </pic:nvPicPr>
                              <pic:blipFill>
                                <a:blip r:embed="rId45"/>
                                <a:stretch>
                                  <a:fillRect/>
                                </a:stretch>
                              </pic:blipFill>
                              <pic:spPr>
                                <a:xfrm>
                                  <a:off x="0" y="0"/>
                                  <a:ext cx="729615" cy="548640"/>
                                </a:xfrm>
                                <a:prstGeom prst="rect">
                                  <a:avLst/>
                                </a:prstGeom>
                                <a:noFill/>
                                <a:ln>
                                  <a:noFill/>
                                </a:ln>
                              </pic:spPr>
                            </pic:pic>
                          </a:graphicData>
                        </a:graphic>
                      </wp:inline>
                    </w:drawing>
                  </w:r>
                </w:p>
              </w:tc>
            </w:tr>
            <w:tr w14:paraId="0EFBF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pct"/>
                  <w:vMerge w:val="continue"/>
                  <w:vAlign w:val="center"/>
                </w:tcPr>
                <w:p w14:paraId="0F221791">
                  <w:pPr>
                    <w:adjustRightInd w:val="0"/>
                    <w:snapToGrid w:val="0"/>
                    <w:jc w:val="center"/>
                    <w:rPr>
                      <w:rFonts w:hint="default" w:ascii="Times New Roman" w:hAnsi="Times New Roman" w:eastAsia="宋体" w:cs="Times New Roman"/>
                      <w:color w:val="auto"/>
                      <w:sz w:val="21"/>
                      <w:szCs w:val="21"/>
                      <w:highlight w:val="none"/>
                    </w:rPr>
                  </w:pPr>
                </w:p>
              </w:tc>
              <w:tc>
                <w:tcPr>
                  <w:tcW w:w="940" w:type="pct"/>
                  <w:vAlign w:val="center"/>
                </w:tcPr>
                <w:p w14:paraId="101BBFF9">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危险</w:t>
                  </w:r>
                  <w:r>
                    <w:rPr>
                      <w:rFonts w:hint="eastAsia" w:eastAsia="宋体"/>
                      <w:color w:val="auto"/>
                      <w:highlight w:val="none"/>
                      <w:lang w:eastAsia="zh-CN"/>
                    </w:rPr>
                    <w:t>废物</w:t>
                  </w:r>
                </w:p>
              </w:tc>
              <w:tc>
                <w:tcPr>
                  <w:tcW w:w="1820" w:type="pct"/>
                  <w:vAlign w:val="center"/>
                </w:tcPr>
                <w:p w14:paraId="3B3D8F21">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c>
                <w:tcPr>
                  <w:tcW w:w="1716" w:type="pct"/>
                  <w:vAlign w:val="center"/>
                </w:tcPr>
                <w:p w14:paraId="49930C99">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drawing>
                      <wp:inline distT="0" distB="0" distL="114300" distR="114300">
                        <wp:extent cx="826135" cy="749300"/>
                        <wp:effectExtent l="0" t="0" r="12065" b="12700"/>
                        <wp:docPr id="3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pic:cNvPicPr>
                                  <a:picLocks noChangeAspect="1"/>
                                </pic:cNvPicPr>
                              </pic:nvPicPr>
                              <pic:blipFill>
                                <a:blip r:embed="rId46"/>
                                <a:stretch>
                                  <a:fillRect/>
                                </a:stretch>
                              </pic:blipFill>
                              <pic:spPr>
                                <a:xfrm>
                                  <a:off x="0" y="0"/>
                                  <a:ext cx="826135" cy="749300"/>
                                </a:xfrm>
                                <a:prstGeom prst="rect">
                                  <a:avLst/>
                                </a:prstGeom>
                                <a:noFill/>
                                <a:ln>
                                  <a:noFill/>
                                </a:ln>
                              </pic:spPr>
                            </pic:pic>
                          </a:graphicData>
                        </a:graphic>
                      </wp:inline>
                    </w:drawing>
                  </w:r>
                </w:p>
              </w:tc>
            </w:tr>
          </w:tbl>
          <w:p w14:paraId="6523B431">
            <w:pPr>
              <w:widowControl/>
              <w:wordWrap w:val="0"/>
              <w:topLinePunct/>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备注：编号的前两个字母为类别代号，中间四位为企业名称拼音简写，后两位为排放口顺序编号。排放口的顺序编号数字由各企业自行规定。</w:t>
            </w:r>
          </w:p>
          <w:p w14:paraId="09D292B0">
            <w:pPr>
              <w:pStyle w:val="3"/>
              <w:rPr>
                <w:rFonts w:hint="default" w:ascii="Times New Roman" w:hAnsi="Times New Roman" w:eastAsia="宋体" w:cs="Times New Roman"/>
                <w:color w:val="auto"/>
                <w:sz w:val="24"/>
                <w:szCs w:val="24"/>
                <w:highlight w:val="none"/>
                <w:lang w:eastAsia="zh-CN"/>
              </w:rPr>
            </w:pPr>
          </w:p>
          <w:p w14:paraId="52629D89">
            <w:pPr>
              <w:rPr>
                <w:rFonts w:hint="default" w:ascii="Times New Roman" w:hAnsi="Times New Roman" w:eastAsia="宋体" w:cs="Times New Roman"/>
                <w:color w:val="auto"/>
                <w:sz w:val="24"/>
                <w:szCs w:val="24"/>
                <w:highlight w:val="none"/>
                <w:lang w:eastAsia="zh-CN"/>
              </w:rPr>
            </w:pPr>
          </w:p>
          <w:p w14:paraId="2BE5D898">
            <w:pPr>
              <w:pStyle w:val="3"/>
              <w:rPr>
                <w:rFonts w:hint="default" w:ascii="Times New Roman" w:hAnsi="Times New Roman" w:eastAsia="宋体" w:cs="Times New Roman"/>
                <w:color w:val="auto"/>
                <w:sz w:val="24"/>
                <w:szCs w:val="24"/>
                <w:highlight w:val="none"/>
                <w:lang w:eastAsia="zh-CN"/>
              </w:rPr>
            </w:pPr>
          </w:p>
          <w:p w14:paraId="6332E920">
            <w:pPr>
              <w:rPr>
                <w:rFonts w:hint="default" w:ascii="Times New Roman" w:hAnsi="Times New Roman" w:eastAsia="宋体" w:cs="Times New Roman"/>
                <w:color w:val="auto"/>
                <w:sz w:val="24"/>
                <w:szCs w:val="24"/>
                <w:highlight w:val="none"/>
                <w:lang w:eastAsia="zh-CN"/>
              </w:rPr>
            </w:pPr>
          </w:p>
          <w:p w14:paraId="097186CB">
            <w:pPr>
              <w:pStyle w:val="3"/>
              <w:rPr>
                <w:rFonts w:hint="default" w:ascii="Times New Roman" w:hAnsi="Times New Roman" w:eastAsia="宋体" w:cs="Times New Roman"/>
                <w:color w:val="auto"/>
                <w:sz w:val="24"/>
                <w:szCs w:val="24"/>
                <w:highlight w:val="none"/>
                <w:lang w:eastAsia="zh-CN"/>
              </w:rPr>
            </w:pPr>
          </w:p>
          <w:p w14:paraId="52C16E5D">
            <w:pPr>
              <w:pStyle w:val="3"/>
              <w:rPr>
                <w:rFonts w:hint="default" w:ascii="Times New Roman" w:hAnsi="Times New Roman" w:eastAsia="宋体" w:cs="Times New Roman"/>
                <w:color w:val="auto"/>
                <w:sz w:val="24"/>
                <w:szCs w:val="24"/>
                <w:highlight w:val="none"/>
                <w:lang w:eastAsia="zh-CN"/>
              </w:rPr>
            </w:pPr>
          </w:p>
          <w:p w14:paraId="63B83ADD">
            <w:pPr>
              <w:pStyle w:val="3"/>
              <w:rPr>
                <w:rFonts w:hint="default" w:ascii="Times New Roman" w:hAnsi="Times New Roman" w:eastAsia="宋体" w:cs="Times New Roman"/>
                <w:color w:val="auto"/>
                <w:sz w:val="24"/>
                <w:szCs w:val="24"/>
                <w:highlight w:val="none"/>
                <w:lang w:eastAsia="zh-CN"/>
              </w:rPr>
            </w:pPr>
          </w:p>
          <w:p w14:paraId="52B9B7AF">
            <w:pPr>
              <w:pStyle w:val="3"/>
              <w:rPr>
                <w:rFonts w:hint="default" w:ascii="Times New Roman" w:hAnsi="Times New Roman" w:eastAsia="宋体" w:cs="Times New Roman"/>
                <w:color w:val="auto"/>
                <w:sz w:val="24"/>
                <w:szCs w:val="24"/>
                <w:highlight w:val="none"/>
                <w:lang w:eastAsia="zh-CN"/>
              </w:rPr>
            </w:pPr>
          </w:p>
          <w:p w14:paraId="6CAFC36E">
            <w:pPr>
              <w:rPr>
                <w:rFonts w:hint="default"/>
                <w:color w:val="auto"/>
                <w:highlight w:val="none"/>
                <w:lang w:eastAsia="zh-CN"/>
              </w:rPr>
            </w:pPr>
          </w:p>
          <w:p w14:paraId="3FF7DC6D">
            <w:pPr>
              <w:rPr>
                <w:rFonts w:hint="default"/>
                <w:color w:val="auto"/>
                <w:highlight w:val="none"/>
              </w:rPr>
            </w:pPr>
          </w:p>
        </w:tc>
      </w:tr>
    </w:tbl>
    <w:p w14:paraId="65259257">
      <w:pP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br w:type="page"/>
      </w:r>
    </w:p>
    <w:p w14:paraId="2CA37739">
      <w:pPr>
        <w:pStyle w:val="30"/>
        <w:keepNext w:val="0"/>
        <w:keepLines w:val="0"/>
        <w:pageBreakBefore w:val="0"/>
        <w:widowControl w:val="0"/>
        <w:kinsoku/>
        <w:wordWrap/>
        <w:overflowPunct/>
        <w:topLinePunct w:val="0"/>
        <w:autoSpaceDE/>
        <w:autoSpaceDN/>
        <w:bidi w:val="0"/>
        <w:adjustRightInd w:val="0"/>
        <w:snapToGrid/>
        <w:spacing w:after="0" w:line="360" w:lineRule="auto"/>
        <w:jc w:val="center"/>
        <w:textAlignment w:val="auto"/>
        <w:outlineLvl w:val="0"/>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30"/>
          <w:szCs w:val="30"/>
          <w:highlight w:val="none"/>
          <w:lang w:eastAsia="zh-CN"/>
          <w14:textFill>
            <w14:solidFill>
              <w14:schemeClr w14:val="tx1"/>
            </w14:solidFill>
          </w14:textFill>
        </w:rPr>
        <w:t>六、结论</w:t>
      </w:r>
    </w:p>
    <w:tbl>
      <w:tblPr>
        <w:tblStyle w:val="34"/>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2"/>
      </w:tblGrid>
      <w:tr w14:paraId="0A61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72" w:type="dxa"/>
            <w:vAlign w:val="top"/>
          </w:tcPr>
          <w:p w14:paraId="307ABFA2">
            <w:pPr>
              <w:pStyle w:val="54"/>
              <w:keepNext w:val="0"/>
              <w:keepLines w:val="0"/>
              <w:pageBreakBefore w:val="0"/>
              <w:widowControl w:val="0"/>
              <w:kinsoku/>
              <w:wordWrap/>
              <w:overflowPunct/>
              <w:topLinePunct w:val="0"/>
              <w:autoSpaceDE/>
              <w:autoSpaceDN/>
              <w:bidi w:val="0"/>
              <w:adjustRightInd w:val="0"/>
              <w:snapToGrid w:val="0"/>
              <w:spacing w:before="157" w:beforeLines="50"/>
              <w:jc w:val="both"/>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eastAsia" w:ascii="宋体" w:hAnsi="宋体" w:eastAsia="宋体" w:cs="宋体"/>
                <w:color w:val="auto"/>
                <w:spacing w:val="0"/>
                <w:sz w:val="24"/>
                <w:highlight w:val="none"/>
              </w:rPr>
              <w:t>综上所述，该项目建设可行。</w:t>
            </w:r>
          </w:p>
        </w:tc>
      </w:tr>
    </w:tbl>
    <w:p w14:paraId="25FFB3C7">
      <w:pPr>
        <w:pStyle w:val="54"/>
        <w:adjustRightInd/>
        <w:snapToGrid/>
        <w:spacing w:before="60" w:after="60"/>
        <w:rPr>
          <w:rFonts w:hint="default" w:ascii="Times New Roman" w:hAnsi="Times New Roman" w:eastAsia="宋体" w:cs="Times New Roman"/>
          <w:color w:val="000000" w:themeColor="text1"/>
          <w:highlight w:val="none"/>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3E4DA17">
      <w:pPr>
        <w:pStyle w:val="30"/>
        <w:keepNext w:val="0"/>
        <w:keepLines w:val="0"/>
        <w:pageBreakBefore w:val="0"/>
        <w:widowControl w:val="0"/>
        <w:kinsoku/>
        <w:wordWrap/>
        <w:overflowPunct/>
        <w:topLinePunct w:val="0"/>
        <w:autoSpaceDE/>
        <w:autoSpaceDN/>
        <w:bidi w:val="0"/>
        <w:adjustRightInd/>
        <w:snapToGrid/>
        <w:spacing w:after="0" w:line="240" w:lineRule="auto"/>
        <w:jc w:val="right"/>
        <w:textAlignment w:val="auto"/>
        <w:outlineLvl w:val="0"/>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highlight w:val="none"/>
          <w:lang w:eastAsia="zh-CN"/>
          <w14:textFill>
            <w14:solidFill>
              <w14:schemeClr w14:val="tx1"/>
            </w14:solidFill>
          </w14:textFill>
        </w:rPr>
        <w:t>建设项目污染物排放量汇总表</w:t>
      </w:r>
      <w:r>
        <w:rPr>
          <w:rFonts w:hint="eastAsia" w:ascii="Times New Roman" w:hAnsi="Times New Roman" w:eastAsia="宋体" w:cs="Times New Roman"/>
          <w:b/>
          <w:bCs/>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highlight w:val="none"/>
          <w:lang w:val="en-US" w:eastAsia="zh-CN"/>
          <w14:textFill>
            <w14:solidFill>
              <w14:schemeClr w14:val="tx1"/>
            </w14:solidFill>
          </w14:textFill>
        </w:rPr>
        <w:t xml:space="preserve"> 单位：t/a</w:t>
      </w:r>
    </w:p>
    <w:tbl>
      <w:tblPr>
        <w:tblStyle w:val="3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313"/>
        <w:gridCol w:w="1753"/>
        <w:gridCol w:w="1455"/>
        <w:gridCol w:w="1780"/>
        <w:gridCol w:w="1825"/>
        <w:gridCol w:w="1179"/>
        <w:gridCol w:w="2045"/>
        <w:gridCol w:w="1464"/>
      </w:tblGrid>
      <w:tr w14:paraId="2E8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54" w:type="pct"/>
            <w:vAlign w:val="center"/>
          </w:tcPr>
          <w:p w14:paraId="5D8B7EB8">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15875</wp:posOffset>
                      </wp:positionV>
                      <wp:extent cx="623570" cy="602615"/>
                      <wp:effectExtent l="3175" t="3175" r="20955" b="3810"/>
                      <wp:wrapNone/>
                      <wp:docPr id="4" name="直接连接符 4"/>
                      <wp:cNvGraphicFramePr/>
                      <a:graphic xmlns:a="http://schemas.openxmlformats.org/drawingml/2006/main">
                        <a:graphicData uri="http://schemas.microsoft.com/office/word/2010/wordprocessingShape">
                          <wps:wsp>
                            <wps:cNvCnPr/>
                            <wps:spPr>
                              <a:xfrm>
                                <a:off x="1151255" y="2018030"/>
                                <a:ext cx="623570" cy="60261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1pt;margin-top:1.25pt;height:47.45pt;width:49.1pt;z-index:251661312;mso-width-relative:page;mso-height-relative:page;" filled="f" stroked="t" coordsize="21600,21600" o:gfxdata="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f1z81QAAAAYBAAAPAAAAAAAAAAEAIAAAACIAAABkcnMvZG93bnJldi54bWxQSwEC&#10;FAAUAAAACACHTuJARSGwWfcBAADPAwAADgAAAAAAAAABACAAAAAkAQAAZHJzL2Uyb0RvYy54bWxQ&#10;SwUGAAAAAAYABgBZAQAAjQUAAAAA&#10;">
                      <v:fill on="f" focussize="0,0"/>
                      <v:stroke weight="0.5pt" color="#000000" miterlimit="8" joinstyle="miter"/>
                      <v:imagedata o:title=""/>
                      <o:lock v:ext="edit" aspectratio="f"/>
                    </v:line>
                  </w:pict>
                </mc:Fallback>
              </mc:AlternateContent>
            </w:r>
          </w:p>
          <w:p w14:paraId="4CB11246">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right"/>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val="en-US" w:eastAsia="zh-CN"/>
              </w:rPr>
              <w:t xml:space="preserve">  </w:t>
            </w:r>
            <w:r>
              <w:rPr>
                <w:rFonts w:hint="default" w:ascii="Times New Roman" w:hAnsi="Times New Roman" w:eastAsia="宋体" w:cs="Times New Roman"/>
                <w:b/>
                <w:bCs w:val="0"/>
                <w:color w:val="auto"/>
                <w:kern w:val="2"/>
                <w:sz w:val="24"/>
                <w:szCs w:val="24"/>
                <w:highlight w:val="none"/>
                <w:lang w:eastAsia="zh-CN"/>
              </w:rPr>
              <w:t>项目</w:t>
            </w:r>
          </w:p>
          <w:p w14:paraId="4766FFFD">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p>
          <w:p w14:paraId="7A17B544">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both"/>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分类</w:t>
            </w:r>
          </w:p>
        </w:tc>
        <w:tc>
          <w:tcPr>
            <w:tcW w:w="777" w:type="pct"/>
            <w:vAlign w:val="center"/>
          </w:tcPr>
          <w:p w14:paraId="3D5EE4D2">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污染物名称</w:t>
            </w:r>
          </w:p>
        </w:tc>
        <w:tc>
          <w:tcPr>
            <w:tcW w:w="589" w:type="pct"/>
            <w:vAlign w:val="center"/>
          </w:tcPr>
          <w:p w14:paraId="08160BB8">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现有工程排放量（固体废物产生量）①</w:t>
            </w:r>
          </w:p>
        </w:tc>
        <w:tc>
          <w:tcPr>
            <w:tcW w:w="489" w:type="pct"/>
            <w:vAlign w:val="center"/>
          </w:tcPr>
          <w:p w14:paraId="23223BA6">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现有工程许可排放量②</w:t>
            </w:r>
          </w:p>
        </w:tc>
        <w:tc>
          <w:tcPr>
            <w:tcW w:w="598" w:type="pct"/>
            <w:vAlign w:val="center"/>
          </w:tcPr>
          <w:p w14:paraId="7D223416">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在建工程排放量（固体废物产生量）③</w:t>
            </w:r>
          </w:p>
        </w:tc>
        <w:tc>
          <w:tcPr>
            <w:tcW w:w="613" w:type="pct"/>
            <w:vAlign w:val="center"/>
          </w:tcPr>
          <w:p w14:paraId="72A463FD">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本项目排放量（固体废物产生量）④</w:t>
            </w:r>
          </w:p>
        </w:tc>
        <w:tc>
          <w:tcPr>
            <w:tcW w:w="396" w:type="pct"/>
            <w:vAlign w:val="center"/>
          </w:tcPr>
          <w:p w14:paraId="54AF11ED">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以新带老削减量⑤</w:t>
            </w:r>
          </w:p>
        </w:tc>
        <w:tc>
          <w:tcPr>
            <w:tcW w:w="687" w:type="pct"/>
            <w:vAlign w:val="center"/>
          </w:tcPr>
          <w:p w14:paraId="051A8C16">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本项目建成后全厂排放量（固体废物产生量）⑥</w:t>
            </w:r>
          </w:p>
        </w:tc>
        <w:tc>
          <w:tcPr>
            <w:tcW w:w="492" w:type="pct"/>
            <w:vAlign w:val="center"/>
          </w:tcPr>
          <w:p w14:paraId="655B6797">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变化量</w:t>
            </w:r>
          </w:p>
          <w:p w14:paraId="1387AE8B">
            <w:pPr>
              <w:keepNext w:val="0"/>
              <w:keepLines w:val="0"/>
              <w:pageBreakBefore w:val="0"/>
              <w:widowControl w:val="0"/>
              <w:kinsoku/>
              <w:wordWrap/>
              <w:overflowPunct/>
              <w:topLinePunct w:val="0"/>
              <w:autoSpaceDE w:val="0"/>
              <w:autoSpaceDN w:val="0"/>
              <w:bidi w:val="0"/>
              <w:snapToGrid w:val="0"/>
              <w:spacing w:line="240" w:lineRule="auto"/>
              <w:ind w:left="0" w:leftChars="0" w:right="0" w:rightChars="0"/>
              <w:jc w:val="center"/>
              <w:textAlignment w:val="auto"/>
              <w:rPr>
                <w:rFonts w:hint="default" w:ascii="Times New Roman" w:hAnsi="Times New Roman" w:eastAsia="宋体" w:cs="Times New Roman"/>
                <w:b/>
                <w:bCs w:val="0"/>
                <w:color w:val="auto"/>
                <w:kern w:val="2"/>
                <w:sz w:val="24"/>
                <w:szCs w:val="24"/>
                <w:highlight w:val="none"/>
                <w:lang w:eastAsia="zh-CN"/>
              </w:rPr>
            </w:pPr>
            <w:r>
              <w:rPr>
                <w:rFonts w:hint="default" w:ascii="Times New Roman" w:hAnsi="Times New Roman" w:eastAsia="宋体" w:cs="Times New Roman"/>
                <w:b/>
                <w:bCs w:val="0"/>
                <w:color w:val="auto"/>
                <w:kern w:val="2"/>
                <w:sz w:val="24"/>
                <w:szCs w:val="24"/>
                <w:highlight w:val="none"/>
                <w:lang w:eastAsia="zh-CN"/>
              </w:rPr>
              <w:t>⑦</w:t>
            </w:r>
          </w:p>
        </w:tc>
      </w:tr>
      <w:tr w14:paraId="28AD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54" w:type="pct"/>
            <w:vMerge w:val="restart"/>
            <w:vAlign w:val="center"/>
          </w:tcPr>
          <w:p w14:paraId="182451A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废气</w:t>
            </w:r>
          </w:p>
        </w:tc>
        <w:tc>
          <w:tcPr>
            <w:tcW w:w="777" w:type="pct"/>
            <w:vAlign w:val="center"/>
          </w:tcPr>
          <w:p w14:paraId="7389C956">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颗粒物</w:t>
            </w:r>
          </w:p>
        </w:tc>
        <w:tc>
          <w:tcPr>
            <w:tcW w:w="589" w:type="pct"/>
            <w:vAlign w:val="center"/>
          </w:tcPr>
          <w:p w14:paraId="6150D1C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489" w:type="pct"/>
            <w:vAlign w:val="center"/>
          </w:tcPr>
          <w:p w14:paraId="13602F7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088D279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1E0743C">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c>
          <w:tcPr>
            <w:tcW w:w="396" w:type="pct"/>
            <w:vAlign w:val="center"/>
          </w:tcPr>
          <w:p w14:paraId="0649F20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248B9143">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c>
          <w:tcPr>
            <w:tcW w:w="492" w:type="pct"/>
            <w:vAlign w:val="center"/>
          </w:tcPr>
          <w:p w14:paraId="300200F2">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r>
      <w:tr w14:paraId="5D1C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54" w:type="pct"/>
            <w:vMerge w:val="continue"/>
            <w:vAlign w:val="center"/>
          </w:tcPr>
          <w:p w14:paraId="0BBBC33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508B67B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二氧化硫</w:t>
            </w:r>
          </w:p>
        </w:tc>
        <w:tc>
          <w:tcPr>
            <w:tcW w:w="589" w:type="pct"/>
            <w:vAlign w:val="center"/>
          </w:tcPr>
          <w:p w14:paraId="4BEFB2F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489" w:type="pct"/>
            <w:vAlign w:val="center"/>
          </w:tcPr>
          <w:p w14:paraId="132F0885">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2C1090A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3BD3CF1">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c>
          <w:tcPr>
            <w:tcW w:w="396" w:type="pct"/>
            <w:vAlign w:val="center"/>
          </w:tcPr>
          <w:p w14:paraId="2D5D99F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70338A14">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c>
          <w:tcPr>
            <w:tcW w:w="492" w:type="pct"/>
            <w:vAlign w:val="center"/>
          </w:tcPr>
          <w:p w14:paraId="15BBC8D4">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snapToGrid w:val="0"/>
                <w:color w:val="auto"/>
                <w:spacing w:val="-4"/>
                <w:sz w:val="24"/>
                <w:szCs w:val="24"/>
                <w:highlight w:val="none"/>
                <w:lang w:val="en-US" w:eastAsia="zh-CN"/>
              </w:rPr>
              <w:t>+0.041</w:t>
            </w:r>
          </w:p>
        </w:tc>
      </w:tr>
      <w:tr w14:paraId="6363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54" w:type="pct"/>
            <w:vMerge w:val="continue"/>
            <w:vAlign w:val="center"/>
          </w:tcPr>
          <w:p w14:paraId="63BE7275">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5EF81CF5">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氮氧化物</w:t>
            </w:r>
          </w:p>
        </w:tc>
        <w:tc>
          <w:tcPr>
            <w:tcW w:w="589" w:type="pct"/>
            <w:vAlign w:val="center"/>
          </w:tcPr>
          <w:p w14:paraId="7F55986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489" w:type="pct"/>
            <w:vAlign w:val="center"/>
          </w:tcPr>
          <w:p w14:paraId="765F7D1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68B5211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C3E8A83">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0.761</w:t>
            </w:r>
          </w:p>
        </w:tc>
        <w:tc>
          <w:tcPr>
            <w:tcW w:w="396" w:type="pct"/>
            <w:vAlign w:val="center"/>
          </w:tcPr>
          <w:p w14:paraId="16AD681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053389CC">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0.761</w:t>
            </w:r>
          </w:p>
        </w:tc>
        <w:tc>
          <w:tcPr>
            <w:tcW w:w="492" w:type="pct"/>
            <w:vAlign w:val="center"/>
          </w:tcPr>
          <w:p w14:paraId="0D5C71B2">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snapToGrid w:val="0"/>
                <w:color w:val="auto"/>
                <w:spacing w:val="-4"/>
                <w:sz w:val="24"/>
                <w:szCs w:val="24"/>
                <w:highlight w:val="none"/>
                <w:lang w:val="en-US" w:eastAsia="zh-CN"/>
              </w:rPr>
              <w:t>+0.761</w:t>
            </w:r>
          </w:p>
        </w:tc>
      </w:tr>
      <w:tr w14:paraId="2E2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restart"/>
            <w:vAlign w:val="center"/>
          </w:tcPr>
          <w:p w14:paraId="4B1AB86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一般固废</w:t>
            </w:r>
          </w:p>
        </w:tc>
        <w:tc>
          <w:tcPr>
            <w:tcW w:w="777" w:type="pct"/>
            <w:vAlign w:val="center"/>
          </w:tcPr>
          <w:p w14:paraId="52263B2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生活垃圾</w:t>
            </w:r>
          </w:p>
        </w:tc>
        <w:tc>
          <w:tcPr>
            <w:tcW w:w="589" w:type="pct"/>
            <w:vAlign w:val="center"/>
          </w:tcPr>
          <w:p w14:paraId="4B0B1C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ascii="Times New Roman" w:hAnsi="Times New Roman" w:eastAsia="Times New Roman" w:cs="Times New Roman"/>
                <w:color w:val="auto"/>
                <w:spacing w:val="3"/>
                <w:sz w:val="24"/>
                <w:szCs w:val="24"/>
                <w:highlight w:val="none"/>
              </w:rPr>
              <w:t>4.5625</w:t>
            </w:r>
          </w:p>
        </w:tc>
        <w:tc>
          <w:tcPr>
            <w:tcW w:w="489" w:type="pct"/>
            <w:vAlign w:val="center"/>
          </w:tcPr>
          <w:p w14:paraId="356FB78D">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71E54C4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17427E3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66DF822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1043857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ascii="Times New Roman" w:hAnsi="Times New Roman" w:eastAsia="Times New Roman" w:cs="Times New Roman"/>
                <w:color w:val="auto"/>
                <w:spacing w:val="3"/>
                <w:sz w:val="24"/>
                <w:szCs w:val="24"/>
                <w:highlight w:val="none"/>
              </w:rPr>
              <w:t>4.5625</w:t>
            </w:r>
          </w:p>
        </w:tc>
        <w:tc>
          <w:tcPr>
            <w:tcW w:w="492" w:type="pct"/>
            <w:vAlign w:val="center"/>
          </w:tcPr>
          <w:p w14:paraId="69E0D592">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45DC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continue"/>
            <w:vAlign w:val="center"/>
          </w:tcPr>
          <w:p w14:paraId="79EAC9C5">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1D2C918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布袋除尘器收集粉尘</w:t>
            </w:r>
          </w:p>
        </w:tc>
        <w:tc>
          <w:tcPr>
            <w:tcW w:w="589" w:type="pct"/>
            <w:vAlign w:val="center"/>
          </w:tcPr>
          <w:p w14:paraId="41E7670A">
            <w:pPr>
              <w:pStyle w:val="65"/>
              <w:keepNext w:val="0"/>
              <w:keepLines w:val="0"/>
              <w:pageBreakBefore w:val="0"/>
              <w:widowControl w:val="0"/>
              <w:kinsoku/>
              <w:wordWrap/>
              <w:overflowPunct/>
              <w:topLinePunct w:val="0"/>
              <w:autoSpaceDE/>
              <w:autoSpaceDN/>
              <w:bidi w:val="0"/>
              <w:snapToGrid w:val="0"/>
              <w:spacing w:beforeLines="0" w:afterLines="0" w:line="240" w:lineRule="auto"/>
              <w:ind w:left="0" w:leftChars="0" w:right="0" w:right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w:t>
            </w:r>
          </w:p>
        </w:tc>
        <w:tc>
          <w:tcPr>
            <w:tcW w:w="489" w:type="pct"/>
            <w:vAlign w:val="center"/>
          </w:tcPr>
          <w:p w14:paraId="334923F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02E81AB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339D700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3.9</w:t>
            </w:r>
          </w:p>
        </w:tc>
        <w:tc>
          <w:tcPr>
            <w:tcW w:w="396" w:type="pct"/>
            <w:vAlign w:val="center"/>
          </w:tcPr>
          <w:p w14:paraId="25B090C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4D660B4D">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3.9</w:t>
            </w:r>
          </w:p>
        </w:tc>
        <w:tc>
          <w:tcPr>
            <w:tcW w:w="492" w:type="pct"/>
            <w:vAlign w:val="center"/>
          </w:tcPr>
          <w:p w14:paraId="48167C5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+3.9</w:t>
            </w:r>
          </w:p>
        </w:tc>
      </w:tr>
      <w:tr w14:paraId="367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continue"/>
            <w:vAlign w:val="center"/>
          </w:tcPr>
          <w:p w14:paraId="18174836">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31F3026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废布袋</w:t>
            </w:r>
          </w:p>
        </w:tc>
        <w:tc>
          <w:tcPr>
            <w:tcW w:w="589" w:type="pct"/>
            <w:vAlign w:val="center"/>
          </w:tcPr>
          <w:p w14:paraId="4B288E93">
            <w:pPr>
              <w:pStyle w:val="65"/>
              <w:keepNext w:val="0"/>
              <w:keepLines w:val="0"/>
              <w:pageBreakBefore w:val="0"/>
              <w:widowControl w:val="0"/>
              <w:kinsoku/>
              <w:wordWrap/>
              <w:overflowPunct/>
              <w:topLinePunct w:val="0"/>
              <w:autoSpaceDE/>
              <w:autoSpaceDN/>
              <w:bidi w:val="0"/>
              <w:snapToGrid w:val="0"/>
              <w:spacing w:beforeLines="0" w:afterLines="0" w:line="240" w:lineRule="auto"/>
              <w:ind w:left="0" w:leftChars="0" w:right="0" w:rightChars="0"/>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w:t>
            </w:r>
          </w:p>
        </w:tc>
        <w:tc>
          <w:tcPr>
            <w:tcW w:w="489" w:type="pct"/>
            <w:vAlign w:val="center"/>
          </w:tcPr>
          <w:p w14:paraId="4098A5A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46B98C26">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3DD75E8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0.024</w:t>
            </w:r>
          </w:p>
        </w:tc>
        <w:tc>
          <w:tcPr>
            <w:tcW w:w="396" w:type="pct"/>
            <w:vAlign w:val="center"/>
          </w:tcPr>
          <w:p w14:paraId="46B9035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687" w:type="pct"/>
            <w:vAlign w:val="center"/>
          </w:tcPr>
          <w:p w14:paraId="425EA47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0.024</w:t>
            </w:r>
          </w:p>
        </w:tc>
        <w:tc>
          <w:tcPr>
            <w:tcW w:w="492" w:type="pct"/>
            <w:vAlign w:val="center"/>
          </w:tcPr>
          <w:p w14:paraId="106EE7A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+0.024</w:t>
            </w:r>
          </w:p>
        </w:tc>
      </w:tr>
      <w:tr w14:paraId="164B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vAlign w:val="center"/>
          </w:tcPr>
          <w:p w14:paraId="5EEDC9F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70E27CD8">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鸡粪便</w:t>
            </w:r>
          </w:p>
        </w:tc>
        <w:tc>
          <w:tcPr>
            <w:tcW w:w="589" w:type="pct"/>
            <w:vAlign w:val="center"/>
          </w:tcPr>
          <w:p w14:paraId="5E94C6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18480</w:t>
            </w:r>
          </w:p>
        </w:tc>
        <w:tc>
          <w:tcPr>
            <w:tcW w:w="489" w:type="pct"/>
            <w:vAlign w:val="center"/>
          </w:tcPr>
          <w:p w14:paraId="5F15E00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746629FD">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5771BED3">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5619E0F6">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2A0EBF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18480</w:t>
            </w:r>
          </w:p>
        </w:tc>
        <w:tc>
          <w:tcPr>
            <w:tcW w:w="492" w:type="pct"/>
            <w:vAlign w:val="center"/>
          </w:tcPr>
          <w:p w14:paraId="03D81F0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631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4" w:type="pct"/>
            <w:vMerge w:val="continue"/>
            <w:vAlign w:val="center"/>
          </w:tcPr>
          <w:p w14:paraId="43FBF4E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3ADDE694">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病死鸡</w:t>
            </w:r>
          </w:p>
        </w:tc>
        <w:tc>
          <w:tcPr>
            <w:tcW w:w="589" w:type="pct"/>
            <w:vAlign w:val="center"/>
          </w:tcPr>
          <w:p w14:paraId="0D6B64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38.85</w:t>
            </w:r>
          </w:p>
        </w:tc>
        <w:tc>
          <w:tcPr>
            <w:tcW w:w="489" w:type="pct"/>
            <w:vAlign w:val="center"/>
          </w:tcPr>
          <w:p w14:paraId="081937E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3115626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8BF697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7B62CD2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34973D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38.85</w:t>
            </w:r>
          </w:p>
        </w:tc>
        <w:tc>
          <w:tcPr>
            <w:tcW w:w="492" w:type="pct"/>
            <w:vAlign w:val="center"/>
          </w:tcPr>
          <w:p w14:paraId="04387D13">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495D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08AC2362">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4F5C8B05">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中药水剂及益生菌药剂包装袋</w:t>
            </w:r>
          </w:p>
        </w:tc>
        <w:tc>
          <w:tcPr>
            <w:tcW w:w="589" w:type="pct"/>
            <w:vAlign w:val="center"/>
          </w:tcPr>
          <w:p w14:paraId="3C25A9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0.1</w:t>
            </w:r>
          </w:p>
        </w:tc>
        <w:tc>
          <w:tcPr>
            <w:tcW w:w="489" w:type="pct"/>
            <w:vAlign w:val="center"/>
          </w:tcPr>
          <w:p w14:paraId="41D5AFC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1B2715B3">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2DC7DAF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438D91B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6999ED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0.1</w:t>
            </w:r>
          </w:p>
        </w:tc>
        <w:tc>
          <w:tcPr>
            <w:tcW w:w="492" w:type="pct"/>
            <w:vAlign w:val="center"/>
          </w:tcPr>
          <w:p w14:paraId="2060914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13B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2D5FA54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04AFD515">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饲料残渣及脱落羽毛</w:t>
            </w:r>
          </w:p>
        </w:tc>
        <w:tc>
          <w:tcPr>
            <w:tcW w:w="589" w:type="pct"/>
            <w:vAlign w:val="center"/>
          </w:tcPr>
          <w:p w14:paraId="6B3CDF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0.47</w:t>
            </w:r>
          </w:p>
        </w:tc>
        <w:tc>
          <w:tcPr>
            <w:tcW w:w="489" w:type="pct"/>
            <w:vAlign w:val="center"/>
          </w:tcPr>
          <w:p w14:paraId="030E6F4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248DE84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7EBF3952">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7AA2E36D">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0FCCED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0.47</w:t>
            </w:r>
          </w:p>
        </w:tc>
        <w:tc>
          <w:tcPr>
            <w:tcW w:w="492" w:type="pct"/>
            <w:vAlign w:val="center"/>
          </w:tcPr>
          <w:p w14:paraId="706CA40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190D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34A427E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16753EC5">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沼气池沼渣和沉淀污泥</w:t>
            </w:r>
          </w:p>
        </w:tc>
        <w:tc>
          <w:tcPr>
            <w:tcW w:w="589" w:type="pct"/>
            <w:vAlign w:val="center"/>
          </w:tcPr>
          <w:p w14:paraId="7B56B7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10.498</w:t>
            </w:r>
          </w:p>
        </w:tc>
        <w:tc>
          <w:tcPr>
            <w:tcW w:w="489" w:type="pct"/>
            <w:vAlign w:val="center"/>
          </w:tcPr>
          <w:p w14:paraId="4F163B4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380D439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89A5F1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1.440</w:t>
            </w:r>
          </w:p>
        </w:tc>
        <w:tc>
          <w:tcPr>
            <w:tcW w:w="396" w:type="pct"/>
            <w:vAlign w:val="center"/>
          </w:tcPr>
          <w:p w14:paraId="76AF170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27E4AA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11.938</w:t>
            </w:r>
          </w:p>
        </w:tc>
        <w:tc>
          <w:tcPr>
            <w:tcW w:w="492" w:type="pct"/>
            <w:vAlign w:val="center"/>
          </w:tcPr>
          <w:p w14:paraId="5113C76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+1.440</w:t>
            </w:r>
          </w:p>
        </w:tc>
      </w:tr>
      <w:tr w14:paraId="7CCF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restart"/>
            <w:vAlign w:val="center"/>
          </w:tcPr>
          <w:p w14:paraId="25DF15A3">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危险废物</w:t>
            </w:r>
          </w:p>
        </w:tc>
        <w:tc>
          <w:tcPr>
            <w:tcW w:w="777" w:type="pct"/>
            <w:vAlign w:val="center"/>
          </w:tcPr>
          <w:p w14:paraId="588AB711">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废脱硫剂</w:t>
            </w:r>
          </w:p>
        </w:tc>
        <w:tc>
          <w:tcPr>
            <w:tcW w:w="589" w:type="pct"/>
            <w:vAlign w:val="center"/>
          </w:tcPr>
          <w:p w14:paraId="7911DB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2.5</w:t>
            </w:r>
          </w:p>
        </w:tc>
        <w:tc>
          <w:tcPr>
            <w:tcW w:w="489" w:type="pct"/>
            <w:vAlign w:val="center"/>
          </w:tcPr>
          <w:p w14:paraId="436C66A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49CAC63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38ACF70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0.020</w:t>
            </w:r>
          </w:p>
        </w:tc>
        <w:tc>
          <w:tcPr>
            <w:tcW w:w="396" w:type="pct"/>
            <w:vAlign w:val="center"/>
          </w:tcPr>
          <w:p w14:paraId="07AA7ADC">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619C0BD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2.520</w:t>
            </w:r>
          </w:p>
        </w:tc>
        <w:tc>
          <w:tcPr>
            <w:tcW w:w="492" w:type="pct"/>
            <w:vAlign w:val="center"/>
          </w:tcPr>
          <w:p w14:paraId="6453D4C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+0.020</w:t>
            </w:r>
          </w:p>
        </w:tc>
      </w:tr>
      <w:tr w14:paraId="7F2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499BDADA">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1D875A6F">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废润滑油</w:t>
            </w:r>
          </w:p>
        </w:tc>
        <w:tc>
          <w:tcPr>
            <w:tcW w:w="589" w:type="pct"/>
            <w:vAlign w:val="center"/>
          </w:tcPr>
          <w:p w14:paraId="0124F8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w:t>
            </w:r>
          </w:p>
        </w:tc>
        <w:tc>
          <w:tcPr>
            <w:tcW w:w="489" w:type="pct"/>
            <w:vAlign w:val="center"/>
          </w:tcPr>
          <w:p w14:paraId="641590A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02935BA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40DB10F9">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0.005</w:t>
            </w:r>
          </w:p>
        </w:tc>
        <w:tc>
          <w:tcPr>
            <w:tcW w:w="396" w:type="pct"/>
            <w:vAlign w:val="center"/>
          </w:tcPr>
          <w:p w14:paraId="07E7D4F8">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2E88FC5C">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0.005</w:t>
            </w:r>
          </w:p>
        </w:tc>
        <w:tc>
          <w:tcPr>
            <w:tcW w:w="492" w:type="pct"/>
            <w:vAlign w:val="center"/>
          </w:tcPr>
          <w:p w14:paraId="7DBA158E">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+0.005</w:t>
            </w:r>
          </w:p>
        </w:tc>
      </w:tr>
      <w:tr w14:paraId="38B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6305BF7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1EF056CB">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废润滑油桶</w:t>
            </w:r>
          </w:p>
        </w:tc>
        <w:tc>
          <w:tcPr>
            <w:tcW w:w="589" w:type="pct"/>
            <w:vAlign w:val="center"/>
          </w:tcPr>
          <w:p w14:paraId="57AD02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w:t>
            </w:r>
          </w:p>
        </w:tc>
        <w:tc>
          <w:tcPr>
            <w:tcW w:w="489" w:type="pct"/>
            <w:vAlign w:val="center"/>
          </w:tcPr>
          <w:p w14:paraId="79AE6DC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598" w:type="pct"/>
            <w:vAlign w:val="center"/>
          </w:tcPr>
          <w:p w14:paraId="0C4AA704">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613" w:type="pct"/>
            <w:vAlign w:val="center"/>
          </w:tcPr>
          <w:p w14:paraId="1500163F">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0.001</w:t>
            </w:r>
          </w:p>
        </w:tc>
        <w:tc>
          <w:tcPr>
            <w:tcW w:w="396" w:type="pct"/>
            <w:vAlign w:val="center"/>
          </w:tcPr>
          <w:p w14:paraId="1A50C9B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687" w:type="pct"/>
            <w:vAlign w:val="center"/>
          </w:tcPr>
          <w:p w14:paraId="64997207">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0.001</w:t>
            </w:r>
          </w:p>
        </w:tc>
        <w:tc>
          <w:tcPr>
            <w:tcW w:w="492" w:type="pct"/>
            <w:vAlign w:val="center"/>
          </w:tcPr>
          <w:p w14:paraId="6FBA9385">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+0.001</w:t>
            </w:r>
          </w:p>
        </w:tc>
      </w:tr>
      <w:tr w14:paraId="5206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5218C07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0D87FCE5">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碱喷淋沉淀</w:t>
            </w:r>
          </w:p>
        </w:tc>
        <w:tc>
          <w:tcPr>
            <w:tcW w:w="589" w:type="pct"/>
            <w:vAlign w:val="center"/>
          </w:tcPr>
          <w:p w14:paraId="748AE1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bidi="ar"/>
              </w:rPr>
              <w:t>0</w:t>
            </w:r>
          </w:p>
        </w:tc>
        <w:tc>
          <w:tcPr>
            <w:tcW w:w="489" w:type="pct"/>
            <w:vAlign w:val="center"/>
          </w:tcPr>
          <w:p w14:paraId="5FF31CD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598" w:type="pct"/>
            <w:vAlign w:val="center"/>
          </w:tcPr>
          <w:p w14:paraId="5B9604D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613" w:type="pct"/>
            <w:vAlign w:val="center"/>
          </w:tcPr>
          <w:p w14:paraId="618DB96E">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2.1360</w:t>
            </w:r>
          </w:p>
        </w:tc>
        <w:tc>
          <w:tcPr>
            <w:tcW w:w="396" w:type="pct"/>
            <w:vAlign w:val="center"/>
          </w:tcPr>
          <w:p w14:paraId="0557B03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687" w:type="pct"/>
            <w:vAlign w:val="center"/>
          </w:tcPr>
          <w:p w14:paraId="28DC7649">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2.1360</w:t>
            </w:r>
          </w:p>
        </w:tc>
        <w:tc>
          <w:tcPr>
            <w:tcW w:w="492" w:type="pct"/>
            <w:vAlign w:val="center"/>
          </w:tcPr>
          <w:p w14:paraId="13FC5648">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+2.1360</w:t>
            </w:r>
          </w:p>
        </w:tc>
      </w:tr>
      <w:tr w14:paraId="45C7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3F7E039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38243EEB">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医疗废物</w:t>
            </w:r>
          </w:p>
        </w:tc>
        <w:tc>
          <w:tcPr>
            <w:tcW w:w="589" w:type="pct"/>
            <w:vAlign w:val="center"/>
          </w:tcPr>
          <w:p w14:paraId="77297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宋体" w:cs="Times New Roman"/>
                <w:color w:val="auto"/>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bidi="ar"/>
              </w:rPr>
              <w:t>0.05</w:t>
            </w:r>
          </w:p>
        </w:tc>
        <w:tc>
          <w:tcPr>
            <w:tcW w:w="489" w:type="pct"/>
            <w:vAlign w:val="center"/>
          </w:tcPr>
          <w:p w14:paraId="48DF7627">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598" w:type="pct"/>
            <w:vAlign w:val="center"/>
          </w:tcPr>
          <w:p w14:paraId="04D8ACB0">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w:t>
            </w:r>
          </w:p>
        </w:tc>
        <w:tc>
          <w:tcPr>
            <w:tcW w:w="613" w:type="pct"/>
            <w:vAlign w:val="center"/>
          </w:tcPr>
          <w:p w14:paraId="38F13866">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396" w:type="pct"/>
            <w:vAlign w:val="center"/>
          </w:tcPr>
          <w:p w14:paraId="3198725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0</w:t>
            </w:r>
          </w:p>
        </w:tc>
        <w:tc>
          <w:tcPr>
            <w:tcW w:w="687" w:type="pct"/>
            <w:vAlign w:val="center"/>
          </w:tcPr>
          <w:p w14:paraId="75DC5C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
              </w:rPr>
              <w:t>0.05</w:t>
            </w:r>
          </w:p>
        </w:tc>
        <w:tc>
          <w:tcPr>
            <w:tcW w:w="492" w:type="pct"/>
            <w:vAlign w:val="center"/>
          </w:tcPr>
          <w:p w14:paraId="42A5D222">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r>
      <w:tr w14:paraId="3B37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4" w:type="pct"/>
            <w:vMerge w:val="continue"/>
            <w:vAlign w:val="center"/>
          </w:tcPr>
          <w:p w14:paraId="3FCF155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777" w:type="pct"/>
            <w:vAlign w:val="center"/>
          </w:tcPr>
          <w:p w14:paraId="2B1C03BC">
            <w:pPr>
              <w:keepNext w:val="0"/>
              <w:keepLines w:val="0"/>
              <w:pageBreakBefore w:val="0"/>
              <w:widowControl w:val="0"/>
              <w:kinsoku/>
              <w:wordWrap/>
              <w:overflowPunct/>
              <w:topLinePunct w:val="0"/>
              <w:bidi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废药剂包装</w:t>
            </w:r>
          </w:p>
        </w:tc>
        <w:tc>
          <w:tcPr>
            <w:tcW w:w="589" w:type="pct"/>
            <w:vAlign w:val="center"/>
          </w:tcPr>
          <w:p w14:paraId="70C043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bidi="ar"/>
              </w:rPr>
              <w:t>0</w:t>
            </w:r>
          </w:p>
        </w:tc>
        <w:tc>
          <w:tcPr>
            <w:tcW w:w="489" w:type="pct"/>
            <w:vAlign w:val="center"/>
          </w:tcPr>
          <w:p w14:paraId="1CAEE8DB">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598" w:type="pct"/>
            <w:vAlign w:val="center"/>
          </w:tcPr>
          <w:p w14:paraId="170201B1">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zh-CN" w:eastAsia="zh-CN"/>
              </w:rPr>
            </w:pPr>
          </w:p>
        </w:tc>
        <w:tc>
          <w:tcPr>
            <w:tcW w:w="613" w:type="pct"/>
            <w:vAlign w:val="center"/>
          </w:tcPr>
          <w:p w14:paraId="3D00F259">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0.0048</w:t>
            </w:r>
          </w:p>
        </w:tc>
        <w:tc>
          <w:tcPr>
            <w:tcW w:w="396" w:type="pct"/>
            <w:vAlign w:val="center"/>
          </w:tcPr>
          <w:p w14:paraId="246DE80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w:t>
            </w:r>
          </w:p>
        </w:tc>
        <w:tc>
          <w:tcPr>
            <w:tcW w:w="687" w:type="pct"/>
            <w:vAlign w:val="center"/>
          </w:tcPr>
          <w:p w14:paraId="05A66D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bidi="ar"/>
              </w:rPr>
              <w:t>0.0048</w:t>
            </w:r>
          </w:p>
        </w:tc>
        <w:tc>
          <w:tcPr>
            <w:tcW w:w="492" w:type="pct"/>
            <w:vAlign w:val="center"/>
          </w:tcPr>
          <w:p w14:paraId="620C107F">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+0.0048</w:t>
            </w:r>
          </w:p>
        </w:tc>
      </w:tr>
    </w:tbl>
    <w:p w14:paraId="718AC0C4">
      <w:pPr>
        <w:pStyle w:val="30"/>
        <w:adjustRightInd w:val="0"/>
        <w:snapToGrid w:val="0"/>
        <w:spacing w:before="60" w:after="60" w:line="240" w:lineRule="auto"/>
        <w:jc w:val="both"/>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注：⑥=①+③+④-⑤；⑦=⑥-①；</w:t>
      </w:r>
      <w:r>
        <w:rPr>
          <w:rFonts w:hint="eastAsia" w:eastAsia="宋体"/>
          <w:sz w:val="21"/>
          <w:szCs w:val="21"/>
          <w:lang w:eastAsia="zh-CN"/>
        </w:rPr>
        <w:t>计量单位：废水排放量——万吨/年；废气排放量——吨/年；固体废物排放量——吨/年；水污染物排放量——吨/年。</w:t>
      </w:r>
    </w:p>
    <w:p w14:paraId="5BEBB357">
      <w:pPr>
        <w:pStyle w:val="30"/>
        <w:adjustRightInd w:val="0"/>
        <w:snapToGrid w:val="0"/>
        <w:spacing w:before="60" w:after="60" w:line="240" w:lineRule="auto"/>
        <w:jc w:val="both"/>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sectPr>
          <w:footerReference r:id="rId6" w:type="default"/>
          <w:type w:val="continuous"/>
          <w:pgSz w:w="16838" w:h="11906" w:orient="landscape"/>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1F2E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8" w:hRule="atLeast"/>
        </w:trPr>
        <w:tc>
          <w:tcPr>
            <w:tcW w:w="5000" w:type="pct"/>
            <w:noWrap w:val="0"/>
            <w:vAlign w:val="top"/>
          </w:tcPr>
          <w:p w14:paraId="5063FB2D">
            <w:pPr>
              <w:spacing w:line="240" w:lineRule="auto"/>
              <w:jc w:val="center"/>
              <w:rPr>
                <w:rFonts w:hint="default" w:eastAsia="宋体"/>
                <w:b/>
                <w:color w:val="000000" w:themeColor="text1"/>
                <w:sz w:val="32"/>
                <w:szCs w:val="32"/>
                <w:highlight w:val="none"/>
                <w:lang w:val="en-US" w:eastAsia="zh-CN"/>
                <w14:textFill>
                  <w14:solidFill>
                    <w14:schemeClr w14:val="tx1"/>
                  </w14:solidFill>
                </w14:textFill>
              </w:rPr>
            </w:pPr>
            <w:r>
              <w:rPr>
                <w:rFonts w:hint="eastAsia" w:hAnsi="宋体" w:eastAsia="宋体"/>
                <w:b/>
                <w:color w:val="000000" w:themeColor="text1"/>
                <w:sz w:val="32"/>
                <w:szCs w:val="32"/>
                <w:highlight w:val="none"/>
                <w:lang w:val="en-US" w:eastAsia="zh-CN"/>
                <w14:textFill>
                  <w14:solidFill>
                    <w14:schemeClr w14:val="tx1"/>
                  </w14:solidFill>
                </w14:textFill>
              </w:rPr>
              <w:t>附件附图目录</w:t>
            </w:r>
          </w:p>
          <w:p w14:paraId="429F3370">
            <w:pPr>
              <w:spacing w:line="24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一、本报告表应附以下附件：</w:t>
            </w:r>
          </w:p>
          <w:p w14:paraId="513224CF">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附件1委托书</w:t>
            </w:r>
          </w:p>
          <w:p w14:paraId="0A4BF423">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附件2</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备案表</w:t>
            </w:r>
          </w:p>
          <w:p w14:paraId="52D20618">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附件</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3承诺函</w:t>
            </w:r>
          </w:p>
          <w:p w14:paraId="71DE4B26">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附件</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4关于环评报告符合性</w:t>
            </w:r>
          </w:p>
          <w:p w14:paraId="7A59B827">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附件</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5</w:t>
            </w: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营业执照</w:t>
            </w:r>
          </w:p>
          <w:p w14:paraId="42E75120">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附件6法人身份证</w:t>
            </w:r>
          </w:p>
          <w:p w14:paraId="533B378F">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附件7危废处置承诺书</w:t>
            </w:r>
          </w:p>
          <w:p w14:paraId="3DB7D0B5">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附件8环评批复文件</w:t>
            </w:r>
          </w:p>
          <w:p w14:paraId="3586B46F">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附件9排污许可登记</w:t>
            </w:r>
          </w:p>
          <w:p w14:paraId="5CCF3045">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t>附件</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10现状监测报告</w:t>
            </w:r>
          </w:p>
          <w:p w14:paraId="37B4DB09">
            <w:pPr>
              <w:spacing w:line="360" w:lineRule="auto"/>
              <w:ind w:firstLine="480" w:firstLineChars="200"/>
              <w:jc w:val="both"/>
              <w:rPr>
                <w:color w:val="auto"/>
                <w:highlight w:val="none"/>
              </w:rPr>
            </w:pPr>
            <w:r>
              <w:rPr>
                <w:rFonts w:hint="eastAsia" w:ascii="Times New Roman" w:hAnsi="宋体" w:eastAsia="宋体" w:cs="Times New Roman"/>
                <w:color w:val="auto"/>
                <w:kern w:val="2"/>
                <w:sz w:val="24"/>
                <w:szCs w:val="24"/>
                <w:highlight w:val="none"/>
                <w:lang w:val="en-US" w:eastAsia="zh-CN"/>
              </w:rPr>
              <w:t>附件11验收意见</w:t>
            </w:r>
          </w:p>
          <w:p w14:paraId="02225637">
            <w:pPr>
              <w:spacing w:line="360" w:lineRule="auto"/>
              <w:ind w:firstLine="480" w:firstLineChars="200"/>
              <w:jc w:val="both"/>
              <w:rPr>
                <w:rFonts w:hint="eastAsia" w:ascii="Times New Roman" w:hAnsi="宋体" w:eastAsia="宋体" w:cs="Times New Roman"/>
                <w:color w:val="auto"/>
                <w:kern w:val="2"/>
                <w:sz w:val="24"/>
                <w:szCs w:val="24"/>
                <w:highlight w:val="none"/>
                <w:lang w:val="en-US" w:eastAsia="zh-CN"/>
              </w:rPr>
            </w:pPr>
            <w:r>
              <w:rPr>
                <w:rFonts w:hint="eastAsia" w:ascii="Times New Roman" w:hAnsi="宋体" w:eastAsia="宋体" w:cs="Times New Roman"/>
                <w:color w:val="auto"/>
                <w:kern w:val="2"/>
                <w:sz w:val="24"/>
                <w:szCs w:val="24"/>
                <w:highlight w:val="none"/>
                <w:lang w:val="en-US" w:eastAsia="zh-CN"/>
              </w:rPr>
              <w:t>附件12消纳协议</w:t>
            </w:r>
          </w:p>
          <w:p w14:paraId="3F59E2F3">
            <w:pPr>
              <w:spacing w:line="360" w:lineRule="auto"/>
              <w:ind w:firstLine="480" w:firstLineChars="200"/>
              <w:jc w:val="both"/>
              <w:rPr>
                <w:rFonts w:hint="default" w:ascii="Times New Roman" w:hAnsi="宋体" w:eastAsia="宋体" w:cs="Times New Roman"/>
                <w:color w:val="auto"/>
                <w:kern w:val="2"/>
                <w:sz w:val="24"/>
                <w:szCs w:val="24"/>
                <w:highlight w:val="none"/>
                <w:lang w:val="en-US" w:eastAsia="zh-CN"/>
              </w:rPr>
            </w:pPr>
            <w:r>
              <w:rPr>
                <w:rFonts w:hint="eastAsia" w:ascii="Times New Roman" w:hAnsi="宋体" w:eastAsia="宋体" w:cs="Times New Roman"/>
                <w:color w:val="auto"/>
                <w:kern w:val="2"/>
                <w:sz w:val="24"/>
                <w:szCs w:val="24"/>
                <w:highlight w:val="none"/>
                <w:lang w:val="en-US" w:eastAsia="zh-CN"/>
              </w:rPr>
              <w:t>附件13总量申请</w:t>
            </w:r>
          </w:p>
          <w:p w14:paraId="0C98E7AC">
            <w:pPr>
              <w:spacing w:line="360" w:lineRule="auto"/>
              <w:ind w:firstLine="440" w:firstLineChars="200"/>
              <w:jc w:val="both"/>
              <w:rPr>
                <w:rFonts w:hint="default"/>
                <w:color w:val="000000" w:themeColor="text1"/>
                <w:highlight w:val="none"/>
                <w:lang w:val="en-US" w:eastAsia="zh-CN"/>
                <w14:textFill>
                  <w14:solidFill>
                    <w14:schemeClr w14:val="tx1"/>
                  </w14:solidFill>
                </w14:textFill>
              </w:rPr>
            </w:pPr>
          </w:p>
        </w:tc>
      </w:tr>
    </w:tbl>
    <w:p w14:paraId="27C772E7">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sectPr>
          <w:pgSz w:w="11906" w:h="16838"/>
          <w:pgMar w:top="1080" w:right="1440" w:bottom="1080"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7BF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5000" w:type="pct"/>
            <w:noWrap w:val="0"/>
            <w:vAlign w:val="top"/>
          </w:tcPr>
          <w:p w14:paraId="01E722EA">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二、本报告表应附以下附图：</w:t>
            </w:r>
          </w:p>
          <w:p w14:paraId="78EFBA75">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附图1项目地理位置图</w:t>
            </w:r>
          </w:p>
          <w:p w14:paraId="2B6B1BA0">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附图2项目周边关系图</w:t>
            </w:r>
          </w:p>
          <w:p w14:paraId="4F3B8E04">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附图3项目周边500m范围内敏感目标保护图</w:t>
            </w:r>
          </w:p>
          <w:p w14:paraId="68ED620E">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4厂区平面布置图</w:t>
            </w:r>
          </w:p>
          <w:p w14:paraId="169A83B2">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5本次项目平面布置图</w:t>
            </w:r>
          </w:p>
          <w:p w14:paraId="08EAE992">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6雨污管网图</w:t>
            </w:r>
          </w:p>
          <w:p w14:paraId="7EA2B20A">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7环境防护距离包络线图</w:t>
            </w:r>
          </w:p>
          <w:p w14:paraId="1EDF4C3A">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8分区防渗图</w:t>
            </w:r>
          </w:p>
          <w:p w14:paraId="3ECCEC32">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附图</w:t>
            </w: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9</w:t>
            </w:r>
            <w:r>
              <w:rPr>
                <w:rFonts w:hint="eastAsia" w:ascii="Times New Roman" w:hAnsi="宋体" w:eastAsia="宋体" w:cs="Times New Roman"/>
                <w:color w:val="000000" w:themeColor="text1"/>
                <w:kern w:val="2"/>
                <w:sz w:val="24"/>
                <w:szCs w:val="24"/>
                <w:highlight w:val="none"/>
                <w:lang w:eastAsia="zh-CN"/>
                <w14:textFill>
                  <w14:solidFill>
                    <w14:schemeClr w14:val="tx1"/>
                  </w14:solidFill>
                </w14:textFill>
              </w:rPr>
              <w:t>宿州市生态保护红线图</w:t>
            </w:r>
          </w:p>
          <w:p w14:paraId="030983FD">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附图10宿州市水环境分区管控图</w:t>
            </w:r>
          </w:p>
          <w:p w14:paraId="666E8823">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附图11宿州市大气环境分区管控图</w:t>
            </w:r>
          </w:p>
          <w:p w14:paraId="438C5B51">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附图12宿州市土壤污染风险分区管控</w:t>
            </w:r>
          </w:p>
          <w:p w14:paraId="792BDB67">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附图13宿州市高污染燃料禁燃区图</w:t>
            </w:r>
          </w:p>
          <w:p w14:paraId="7EA80871">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附图14宿州市地下水开采重点管控区</w:t>
            </w:r>
          </w:p>
          <w:p w14:paraId="7AB40043">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附图15宿州市土地资源重点管控图</w:t>
            </w:r>
          </w:p>
          <w:p w14:paraId="245D9C5D">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附图16宿州市环境管控单元图</w:t>
            </w:r>
          </w:p>
          <w:p w14:paraId="61189D11">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附图17市域国土空间规划分区图</w:t>
            </w:r>
          </w:p>
          <w:p w14:paraId="4C9282FE">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附图18“三区三线”套图</w:t>
            </w:r>
          </w:p>
          <w:p w14:paraId="4834C190">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附图19安徽省“三线一单”点位图</w:t>
            </w:r>
          </w:p>
          <w:p w14:paraId="72EF28E8">
            <w:pPr>
              <w:spacing w:line="360" w:lineRule="auto"/>
              <w:ind w:firstLine="480" w:firstLineChars="200"/>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t>附图20工程师现场勘察照片</w:t>
            </w:r>
          </w:p>
          <w:p w14:paraId="45127C0C">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p>
          <w:p w14:paraId="79092EF4">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p>
          <w:p w14:paraId="346C64DB">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p>
          <w:p w14:paraId="3DC034FA">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p>
          <w:p w14:paraId="7C1C14E3">
            <w:pPr>
              <w:spacing w:line="360" w:lineRule="auto"/>
              <w:ind w:firstLine="480" w:firstLineChars="200"/>
              <w:jc w:val="both"/>
              <w:rPr>
                <w:rFonts w:hint="eastAsia" w:ascii="Times New Roman" w:hAnsi="宋体" w:eastAsia="宋体" w:cs="Times New Roman"/>
                <w:color w:val="000000" w:themeColor="text1"/>
                <w:kern w:val="2"/>
                <w:sz w:val="24"/>
                <w:szCs w:val="24"/>
                <w:highlight w:val="none"/>
                <w:lang w:val="en-US" w:eastAsia="zh-CN"/>
                <w14:textFill>
                  <w14:solidFill>
                    <w14:schemeClr w14:val="tx1"/>
                  </w14:solidFill>
                </w14:textFill>
              </w:rPr>
            </w:pPr>
          </w:p>
          <w:p w14:paraId="2B3CE2FB">
            <w:pPr>
              <w:spacing w:line="360" w:lineRule="auto"/>
              <w:jc w:val="both"/>
              <w:rPr>
                <w:rFonts w:hint="default" w:ascii="Times New Roman" w:hAnsi="宋体" w:eastAsia="宋体" w:cs="Times New Roman"/>
                <w:color w:val="000000" w:themeColor="text1"/>
                <w:kern w:val="2"/>
                <w:sz w:val="24"/>
                <w:szCs w:val="24"/>
                <w:highlight w:val="none"/>
                <w:lang w:val="en-US" w:eastAsia="zh-CN"/>
                <w14:textFill>
                  <w14:solidFill>
                    <w14:schemeClr w14:val="tx1"/>
                  </w14:solidFill>
                </w14:textFill>
              </w:rPr>
            </w:pPr>
          </w:p>
        </w:tc>
      </w:tr>
    </w:tbl>
    <w:p w14:paraId="0A51044B">
      <w:pPr>
        <w:pStyle w:val="2"/>
        <w:rPr>
          <w:rFonts w:hint="default"/>
          <w:lang w:eastAsia="zh-CN"/>
        </w:rPr>
      </w:pPr>
    </w:p>
    <w:sectPr>
      <w:pgSz w:w="11906" w:h="16838"/>
      <w:pgMar w:top="1080" w:right="1440" w:bottom="108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yyb"/>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Brush Script MT">
    <w:altName w:val="Mongolian Baiti"/>
    <w:panose1 w:val="03060802040406070304"/>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仿宋体">
    <w:altName w:val="仿宋"/>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S Sans Serif">
    <w:altName w:val="yyb"/>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674C">
    <w:pPr>
      <w:pStyle w:val="20"/>
      <w:framePr w:wrap="around" w:vAnchor="text" w:hAnchor="margin" w:xAlign="outside" w:y="1"/>
      <w:rPr>
        <w:rStyle w:val="38"/>
        <w:rFonts w:ascii="宋体" w:hAnsi="宋体"/>
        <w:sz w:val="28"/>
        <w:szCs w:val="28"/>
      </w:rPr>
    </w:pPr>
  </w:p>
  <w:p w14:paraId="6BB1E2F6">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56CB">
    <w:pPr>
      <w:pStyle w:val="20"/>
      <w:framePr w:wrap="around" w:vAnchor="text" w:hAnchor="margin" w:xAlign="center" w:y="1"/>
      <w:rPr>
        <w:rStyle w:val="38"/>
      </w:rPr>
    </w:pPr>
    <w:r>
      <w:fldChar w:fldCharType="begin"/>
    </w:r>
    <w:r>
      <w:rPr>
        <w:rStyle w:val="38"/>
      </w:rPr>
      <w:instrText xml:space="preserve">PAGE  </w:instrText>
    </w:r>
    <w:r>
      <w:fldChar w:fldCharType="end"/>
    </w:r>
  </w:p>
  <w:p w14:paraId="23825BAE">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F686">
    <w:pPr>
      <w:pStyle w:val="20"/>
    </w:pP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0</wp:posOffset>
              </wp:positionV>
              <wp:extent cx="166370" cy="144780"/>
              <wp:effectExtent l="0" t="0" r="0" b="0"/>
              <wp:wrapNone/>
              <wp:docPr id="26" name="文本框 10"/>
              <wp:cNvGraphicFramePr/>
              <a:graphic xmlns:a="http://schemas.openxmlformats.org/drawingml/2006/main">
                <a:graphicData uri="http://schemas.microsoft.com/office/word/2010/wordprocessingShape">
                  <wps:wsp>
                    <wps:cNvSpPr txBox="1"/>
                    <wps:spPr>
                      <a:xfrm>
                        <a:off x="0" y="0"/>
                        <a:ext cx="166370" cy="144780"/>
                      </a:xfrm>
                      <a:prstGeom prst="rect">
                        <a:avLst/>
                      </a:prstGeom>
                      <a:noFill/>
                      <a:ln w="6350">
                        <a:noFill/>
                      </a:ln>
                      <a:effectLst/>
                    </wps:spPr>
                    <wps:txbx>
                      <w:txbxContent>
                        <w:p w14:paraId="31C36C08">
                          <w:pPr>
                            <w:pStyle w:val="2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0" o:spid="_x0000_s1026" o:spt="202" type="#_x0000_t202" style="position:absolute;left:0pt;margin-left:202.9pt;margin-top:0pt;height:11.4pt;width:13.1pt;mso-position-horizontal-relative:margin;z-index:251659264;mso-width-relative:page;mso-height-relative:page;" filled="f" stroked="f" coordsize="21600,21600" o:gfxdata="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Y5sd1gAAAAcBAAAPAAAAAAAAAAEAIAAAACIAAABkcnMvZG93bnJl&#10;di54bWxQSwECFAAUAAAACACHTuJAYjCSmzgCAABlBAAADgAAAAAAAAABACAAAAAlAQAAZHJzL2Uy&#10;b0RvYy54bWxQSwUGAAAAAAYABgBZAQAAzwUAAAAA&#10;">
              <v:fill on="f" focussize="0,0"/>
              <v:stroke on="f" weight="0.5pt"/>
              <v:imagedata o:title=""/>
              <o:lock v:ext="edit" aspectratio="f"/>
              <v:textbox inset="0mm,0mm,0mm,0mm">
                <w:txbxContent>
                  <w:p w14:paraId="31C36C08">
                    <w:pPr>
                      <w:pStyle w:val="2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F62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A1A20">
                          <w:pPr>
                            <w:pStyle w:val="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87</w:t>
                          </w:r>
                          <w:r>
                            <w:rPr>
                              <w:rFonts w:hint="default" w:ascii="Times New Roman" w:hAnsi="Times New Roman" w:cs="Times New Roman"/>
                            </w:rP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pilrNkBAAC2AwAADgAAAAAAAAABACAA&#10;AAAeAQAAZHJzL2Uyb0RvYy54bWxQSwUGAAAAAAYABgBZAQAAaQUAAAAA&#10;">
              <v:fill on="f" focussize="0,0"/>
              <v:stroke on="f"/>
              <v:imagedata o:title=""/>
              <o:lock v:ext="edit" aspectratio="f"/>
              <v:textbox inset="0mm,0mm,0mm,0mm" style="mso-fit-shape-to-text:t;">
                <w:txbxContent>
                  <w:p w14:paraId="733A1A20">
                    <w:pPr>
                      <w:pStyle w:val="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87</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675FC"/>
    <w:multiLevelType w:val="singleLevel"/>
    <w:tmpl w:val="D4C675FC"/>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1">
    <w:nsid w:val="16BD1A63"/>
    <w:multiLevelType w:val="singleLevel"/>
    <w:tmpl w:val="16BD1A63"/>
    <w:lvl w:ilvl="0" w:tentative="0">
      <w:start w:val="3"/>
      <w:numFmt w:val="chineseCounting"/>
      <w:suff w:val="nothing"/>
      <w:lvlText w:val="%1、"/>
      <w:lvlJc w:val="left"/>
      <w:rPr>
        <w:rFonts w:hint="eastAsia"/>
      </w:rPr>
    </w:lvl>
  </w:abstractNum>
  <w:abstractNum w:abstractNumId="2">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51"/>
      <w:suff w:val="space"/>
      <w:lvlText w:val="%1.%2"/>
      <w:lvlJc w:val="left"/>
      <w:pPr>
        <w:ind w:left="220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085CD4D"/>
    <w:multiLevelType w:val="singleLevel"/>
    <w:tmpl w:val="5085CD4D"/>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Zjc3OGI4ZDBiYjRmYWU1MGI2MThmNWY3MTIzOGMifQ=="/>
  </w:docVars>
  <w:rsids>
    <w:rsidRoot w:val="00172A27"/>
    <w:rsid w:val="00002F5A"/>
    <w:rsid w:val="00030948"/>
    <w:rsid w:val="00054169"/>
    <w:rsid w:val="000F08C7"/>
    <w:rsid w:val="0010081D"/>
    <w:rsid w:val="00172A27"/>
    <w:rsid w:val="001B5112"/>
    <w:rsid w:val="00233075"/>
    <w:rsid w:val="00250DA0"/>
    <w:rsid w:val="002C61F7"/>
    <w:rsid w:val="00380E87"/>
    <w:rsid w:val="00532DB0"/>
    <w:rsid w:val="00562C62"/>
    <w:rsid w:val="005D7982"/>
    <w:rsid w:val="0064261F"/>
    <w:rsid w:val="00656AD6"/>
    <w:rsid w:val="006D6C61"/>
    <w:rsid w:val="0076057E"/>
    <w:rsid w:val="009807EE"/>
    <w:rsid w:val="00A10E7D"/>
    <w:rsid w:val="00B20DF2"/>
    <w:rsid w:val="00B66ACB"/>
    <w:rsid w:val="00B72711"/>
    <w:rsid w:val="00C30909"/>
    <w:rsid w:val="00C6664C"/>
    <w:rsid w:val="00C75695"/>
    <w:rsid w:val="00C8274E"/>
    <w:rsid w:val="00CB1072"/>
    <w:rsid w:val="00CB1EB4"/>
    <w:rsid w:val="00D94259"/>
    <w:rsid w:val="00DE5309"/>
    <w:rsid w:val="00E33050"/>
    <w:rsid w:val="00EC3BF7"/>
    <w:rsid w:val="00ED6AA2"/>
    <w:rsid w:val="00EE7018"/>
    <w:rsid w:val="00EF6D14"/>
    <w:rsid w:val="00F05C58"/>
    <w:rsid w:val="00F211EF"/>
    <w:rsid w:val="00F504FA"/>
    <w:rsid w:val="01071864"/>
    <w:rsid w:val="01315448"/>
    <w:rsid w:val="01407C14"/>
    <w:rsid w:val="01423F24"/>
    <w:rsid w:val="014315A8"/>
    <w:rsid w:val="014C4DA3"/>
    <w:rsid w:val="01583748"/>
    <w:rsid w:val="015D36C0"/>
    <w:rsid w:val="0169049A"/>
    <w:rsid w:val="017E5FA0"/>
    <w:rsid w:val="01863CD4"/>
    <w:rsid w:val="01897D12"/>
    <w:rsid w:val="018A2655"/>
    <w:rsid w:val="01A050EF"/>
    <w:rsid w:val="01A66715"/>
    <w:rsid w:val="01C15028"/>
    <w:rsid w:val="01D04668"/>
    <w:rsid w:val="01DF03FB"/>
    <w:rsid w:val="01E13303"/>
    <w:rsid w:val="01FF62EF"/>
    <w:rsid w:val="02071A61"/>
    <w:rsid w:val="02092C94"/>
    <w:rsid w:val="020D728E"/>
    <w:rsid w:val="020F09CB"/>
    <w:rsid w:val="0225087D"/>
    <w:rsid w:val="022C6982"/>
    <w:rsid w:val="022D4557"/>
    <w:rsid w:val="02380E83"/>
    <w:rsid w:val="02502671"/>
    <w:rsid w:val="0273635F"/>
    <w:rsid w:val="02747281"/>
    <w:rsid w:val="02796C38"/>
    <w:rsid w:val="028B6241"/>
    <w:rsid w:val="02931113"/>
    <w:rsid w:val="029C1412"/>
    <w:rsid w:val="02A67B6F"/>
    <w:rsid w:val="02A80668"/>
    <w:rsid w:val="02B349AE"/>
    <w:rsid w:val="02B56E11"/>
    <w:rsid w:val="02B66D35"/>
    <w:rsid w:val="02BE1699"/>
    <w:rsid w:val="02C60B85"/>
    <w:rsid w:val="02D3472A"/>
    <w:rsid w:val="02DF064B"/>
    <w:rsid w:val="02E344FD"/>
    <w:rsid w:val="03183FDB"/>
    <w:rsid w:val="03285AD4"/>
    <w:rsid w:val="033267EB"/>
    <w:rsid w:val="03465B2E"/>
    <w:rsid w:val="03553277"/>
    <w:rsid w:val="03553EE4"/>
    <w:rsid w:val="03561F09"/>
    <w:rsid w:val="03591474"/>
    <w:rsid w:val="035C1990"/>
    <w:rsid w:val="037A07A4"/>
    <w:rsid w:val="0381685A"/>
    <w:rsid w:val="03992B05"/>
    <w:rsid w:val="039E11BA"/>
    <w:rsid w:val="03AC07D6"/>
    <w:rsid w:val="03E63D04"/>
    <w:rsid w:val="03EE17D6"/>
    <w:rsid w:val="03F618F7"/>
    <w:rsid w:val="03FF6518"/>
    <w:rsid w:val="040D6443"/>
    <w:rsid w:val="04371904"/>
    <w:rsid w:val="04376D64"/>
    <w:rsid w:val="0437743A"/>
    <w:rsid w:val="04446205"/>
    <w:rsid w:val="04447418"/>
    <w:rsid w:val="04463D2B"/>
    <w:rsid w:val="04697A1A"/>
    <w:rsid w:val="04714A44"/>
    <w:rsid w:val="04844854"/>
    <w:rsid w:val="048458E6"/>
    <w:rsid w:val="048C0345"/>
    <w:rsid w:val="048E7480"/>
    <w:rsid w:val="04902E6B"/>
    <w:rsid w:val="04904FA7"/>
    <w:rsid w:val="049752DD"/>
    <w:rsid w:val="04A44EF6"/>
    <w:rsid w:val="04AE18D1"/>
    <w:rsid w:val="04AE64D1"/>
    <w:rsid w:val="04D211E1"/>
    <w:rsid w:val="04E452F2"/>
    <w:rsid w:val="04EB48D3"/>
    <w:rsid w:val="04F512AE"/>
    <w:rsid w:val="04F8558C"/>
    <w:rsid w:val="050C4D7B"/>
    <w:rsid w:val="05143E2A"/>
    <w:rsid w:val="05282AE1"/>
    <w:rsid w:val="052971A9"/>
    <w:rsid w:val="052E66F6"/>
    <w:rsid w:val="0534407B"/>
    <w:rsid w:val="05410997"/>
    <w:rsid w:val="055B042D"/>
    <w:rsid w:val="055B4494"/>
    <w:rsid w:val="055F2BCB"/>
    <w:rsid w:val="05877CE9"/>
    <w:rsid w:val="058B4C1E"/>
    <w:rsid w:val="05AC06D8"/>
    <w:rsid w:val="05AF3B52"/>
    <w:rsid w:val="05B33B7F"/>
    <w:rsid w:val="05BE3FAE"/>
    <w:rsid w:val="05C50C80"/>
    <w:rsid w:val="05DB711B"/>
    <w:rsid w:val="05DC0ADB"/>
    <w:rsid w:val="05EF21A1"/>
    <w:rsid w:val="05F530BF"/>
    <w:rsid w:val="05F814A1"/>
    <w:rsid w:val="060774EA"/>
    <w:rsid w:val="061340E1"/>
    <w:rsid w:val="06287461"/>
    <w:rsid w:val="062F07EF"/>
    <w:rsid w:val="063400A8"/>
    <w:rsid w:val="064422CB"/>
    <w:rsid w:val="064A57A8"/>
    <w:rsid w:val="06533D05"/>
    <w:rsid w:val="065D407D"/>
    <w:rsid w:val="065D710A"/>
    <w:rsid w:val="06612CB9"/>
    <w:rsid w:val="066E1317"/>
    <w:rsid w:val="068C3E93"/>
    <w:rsid w:val="06976AC0"/>
    <w:rsid w:val="06A61208"/>
    <w:rsid w:val="06B96CF3"/>
    <w:rsid w:val="06C32529"/>
    <w:rsid w:val="06C37151"/>
    <w:rsid w:val="06C64AAE"/>
    <w:rsid w:val="06C701DA"/>
    <w:rsid w:val="06C83DCE"/>
    <w:rsid w:val="06D7597B"/>
    <w:rsid w:val="06DE417A"/>
    <w:rsid w:val="06EA5844"/>
    <w:rsid w:val="06F151B7"/>
    <w:rsid w:val="06F32E19"/>
    <w:rsid w:val="06F5585A"/>
    <w:rsid w:val="06F95D83"/>
    <w:rsid w:val="06FC7B09"/>
    <w:rsid w:val="06FE64EB"/>
    <w:rsid w:val="071023CF"/>
    <w:rsid w:val="07180071"/>
    <w:rsid w:val="072412DD"/>
    <w:rsid w:val="07293490"/>
    <w:rsid w:val="072C5697"/>
    <w:rsid w:val="073A38EF"/>
    <w:rsid w:val="074958E1"/>
    <w:rsid w:val="074A3038"/>
    <w:rsid w:val="07550729"/>
    <w:rsid w:val="076741EF"/>
    <w:rsid w:val="076B2344"/>
    <w:rsid w:val="077F13BF"/>
    <w:rsid w:val="078F6FBF"/>
    <w:rsid w:val="079137D0"/>
    <w:rsid w:val="0791652A"/>
    <w:rsid w:val="07A33243"/>
    <w:rsid w:val="07A6411B"/>
    <w:rsid w:val="07A80859"/>
    <w:rsid w:val="07B4025D"/>
    <w:rsid w:val="07BC10B3"/>
    <w:rsid w:val="07CF228A"/>
    <w:rsid w:val="07EA436C"/>
    <w:rsid w:val="07FC37E9"/>
    <w:rsid w:val="08191757"/>
    <w:rsid w:val="0821164C"/>
    <w:rsid w:val="082A273F"/>
    <w:rsid w:val="083D5445"/>
    <w:rsid w:val="085A37A6"/>
    <w:rsid w:val="08605BE9"/>
    <w:rsid w:val="08703A76"/>
    <w:rsid w:val="08891EA0"/>
    <w:rsid w:val="08931CF7"/>
    <w:rsid w:val="089A6600"/>
    <w:rsid w:val="08A454C4"/>
    <w:rsid w:val="08BD0B7D"/>
    <w:rsid w:val="08BD33F4"/>
    <w:rsid w:val="08C02D5E"/>
    <w:rsid w:val="08E175F9"/>
    <w:rsid w:val="08FD4BD5"/>
    <w:rsid w:val="09004AA0"/>
    <w:rsid w:val="09051FD3"/>
    <w:rsid w:val="091A3868"/>
    <w:rsid w:val="0920407D"/>
    <w:rsid w:val="09271C52"/>
    <w:rsid w:val="094003E5"/>
    <w:rsid w:val="09483BBF"/>
    <w:rsid w:val="094B01CC"/>
    <w:rsid w:val="0952109C"/>
    <w:rsid w:val="095575D7"/>
    <w:rsid w:val="0959014C"/>
    <w:rsid w:val="096133B5"/>
    <w:rsid w:val="09631DB4"/>
    <w:rsid w:val="097148FC"/>
    <w:rsid w:val="09814CD7"/>
    <w:rsid w:val="098C2271"/>
    <w:rsid w:val="098F3022"/>
    <w:rsid w:val="09931095"/>
    <w:rsid w:val="09BB0D18"/>
    <w:rsid w:val="09BC7B2A"/>
    <w:rsid w:val="09BE54A1"/>
    <w:rsid w:val="09BF19A8"/>
    <w:rsid w:val="09C1392A"/>
    <w:rsid w:val="09C13E54"/>
    <w:rsid w:val="09C37BCC"/>
    <w:rsid w:val="09C851E3"/>
    <w:rsid w:val="09D27E0F"/>
    <w:rsid w:val="09DE78F8"/>
    <w:rsid w:val="09EA7266"/>
    <w:rsid w:val="09F2225F"/>
    <w:rsid w:val="09F4422A"/>
    <w:rsid w:val="0A014251"/>
    <w:rsid w:val="0A081A83"/>
    <w:rsid w:val="0A12582B"/>
    <w:rsid w:val="0A3E361F"/>
    <w:rsid w:val="0A4C6D5E"/>
    <w:rsid w:val="0A516558"/>
    <w:rsid w:val="0A522CFE"/>
    <w:rsid w:val="0A634F0B"/>
    <w:rsid w:val="0A655701"/>
    <w:rsid w:val="0A776A16"/>
    <w:rsid w:val="0A917BE7"/>
    <w:rsid w:val="0A951CC1"/>
    <w:rsid w:val="0A9B46A5"/>
    <w:rsid w:val="0AA736C5"/>
    <w:rsid w:val="0AAA48E8"/>
    <w:rsid w:val="0AB36C6B"/>
    <w:rsid w:val="0AB455CA"/>
    <w:rsid w:val="0AC25311"/>
    <w:rsid w:val="0AD02292"/>
    <w:rsid w:val="0ADD5EF2"/>
    <w:rsid w:val="0ADF4DDA"/>
    <w:rsid w:val="0AEC21F9"/>
    <w:rsid w:val="0AFD0692"/>
    <w:rsid w:val="0B057D70"/>
    <w:rsid w:val="0B097BE1"/>
    <w:rsid w:val="0B0C6B9A"/>
    <w:rsid w:val="0B1C7066"/>
    <w:rsid w:val="0B372620"/>
    <w:rsid w:val="0B3F13A2"/>
    <w:rsid w:val="0B4936C4"/>
    <w:rsid w:val="0B5834F7"/>
    <w:rsid w:val="0B5D7BAD"/>
    <w:rsid w:val="0B62583B"/>
    <w:rsid w:val="0B6902FF"/>
    <w:rsid w:val="0B700E9E"/>
    <w:rsid w:val="0B9424BB"/>
    <w:rsid w:val="0B95098E"/>
    <w:rsid w:val="0B9C2E79"/>
    <w:rsid w:val="0BAB0DE4"/>
    <w:rsid w:val="0BB444E7"/>
    <w:rsid w:val="0BB73AA3"/>
    <w:rsid w:val="0BC61EC8"/>
    <w:rsid w:val="0BCE379D"/>
    <w:rsid w:val="0BD16B16"/>
    <w:rsid w:val="0BE05F9C"/>
    <w:rsid w:val="0BE140C4"/>
    <w:rsid w:val="0BE84A72"/>
    <w:rsid w:val="0BEB0233"/>
    <w:rsid w:val="0BF041F4"/>
    <w:rsid w:val="0BF50324"/>
    <w:rsid w:val="0C1136EC"/>
    <w:rsid w:val="0C381612"/>
    <w:rsid w:val="0C3A451F"/>
    <w:rsid w:val="0C3A7374"/>
    <w:rsid w:val="0C45787A"/>
    <w:rsid w:val="0C48085D"/>
    <w:rsid w:val="0C4B17E2"/>
    <w:rsid w:val="0C4C3EA9"/>
    <w:rsid w:val="0C5B6D2F"/>
    <w:rsid w:val="0C5B7654"/>
    <w:rsid w:val="0C790A16"/>
    <w:rsid w:val="0C982E91"/>
    <w:rsid w:val="0CD01B77"/>
    <w:rsid w:val="0CD753EE"/>
    <w:rsid w:val="0CE20369"/>
    <w:rsid w:val="0CE844A6"/>
    <w:rsid w:val="0D014626"/>
    <w:rsid w:val="0D0A07C9"/>
    <w:rsid w:val="0D1647FE"/>
    <w:rsid w:val="0D166265"/>
    <w:rsid w:val="0D20043B"/>
    <w:rsid w:val="0D22719E"/>
    <w:rsid w:val="0D4F4EF0"/>
    <w:rsid w:val="0D5E3553"/>
    <w:rsid w:val="0D631EEF"/>
    <w:rsid w:val="0D6E60A1"/>
    <w:rsid w:val="0D703BC7"/>
    <w:rsid w:val="0D71766F"/>
    <w:rsid w:val="0D7314B4"/>
    <w:rsid w:val="0D755681"/>
    <w:rsid w:val="0D7F26D0"/>
    <w:rsid w:val="0D8632C6"/>
    <w:rsid w:val="0DA25D4B"/>
    <w:rsid w:val="0DB65080"/>
    <w:rsid w:val="0DC45CC1"/>
    <w:rsid w:val="0DCD1019"/>
    <w:rsid w:val="0DDD68C0"/>
    <w:rsid w:val="0DE5138A"/>
    <w:rsid w:val="0DE77D4E"/>
    <w:rsid w:val="0DE96C29"/>
    <w:rsid w:val="0DEE45AB"/>
    <w:rsid w:val="0DF75186"/>
    <w:rsid w:val="0E121122"/>
    <w:rsid w:val="0E17085E"/>
    <w:rsid w:val="0E227294"/>
    <w:rsid w:val="0E2449B2"/>
    <w:rsid w:val="0E27062D"/>
    <w:rsid w:val="0E2D06C0"/>
    <w:rsid w:val="0E356BBF"/>
    <w:rsid w:val="0E4F5ED2"/>
    <w:rsid w:val="0E5203C3"/>
    <w:rsid w:val="0E5F008D"/>
    <w:rsid w:val="0E6A0216"/>
    <w:rsid w:val="0E7C32D7"/>
    <w:rsid w:val="0E7F52AC"/>
    <w:rsid w:val="0E821C25"/>
    <w:rsid w:val="0E981627"/>
    <w:rsid w:val="0EA16002"/>
    <w:rsid w:val="0EA55AF2"/>
    <w:rsid w:val="0EAE443F"/>
    <w:rsid w:val="0EB20AF1"/>
    <w:rsid w:val="0EBE3871"/>
    <w:rsid w:val="0ECC643F"/>
    <w:rsid w:val="0ED46221"/>
    <w:rsid w:val="0EEF3211"/>
    <w:rsid w:val="0F037869"/>
    <w:rsid w:val="0F070C56"/>
    <w:rsid w:val="0F190E46"/>
    <w:rsid w:val="0F2413EE"/>
    <w:rsid w:val="0F316ED4"/>
    <w:rsid w:val="0F4277E5"/>
    <w:rsid w:val="0F4F57E7"/>
    <w:rsid w:val="0F4F5A5E"/>
    <w:rsid w:val="0F692FC4"/>
    <w:rsid w:val="0F711DB4"/>
    <w:rsid w:val="0F803E6A"/>
    <w:rsid w:val="0F9022FF"/>
    <w:rsid w:val="0F9F36BB"/>
    <w:rsid w:val="0FA2213C"/>
    <w:rsid w:val="0FAC2408"/>
    <w:rsid w:val="0FAC2EB1"/>
    <w:rsid w:val="0FB61C16"/>
    <w:rsid w:val="0FB666FB"/>
    <w:rsid w:val="0FB87AA7"/>
    <w:rsid w:val="0FCC0B08"/>
    <w:rsid w:val="0FCF7818"/>
    <w:rsid w:val="0FD35650"/>
    <w:rsid w:val="0FDC19E8"/>
    <w:rsid w:val="0FF7412C"/>
    <w:rsid w:val="0FFC5D23"/>
    <w:rsid w:val="10241B3B"/>
    <w:rsid w:val="10257014"/>
    <w:rsid w:val="102815E4"/>
    <w:rsid w:val="102C7B56"/>
    <w:rsid w:val="103A0185"/>
    <w:rsid w:val="103A5C8E"/>
    <w:rsid w:val="10481722"/>
    <w:rsid w:val="1060794F"/>
    <w:rsid w:val="106E10D2"/>
    <w:rsid w:val="108A31F2"/>
    <w:rsid w:val="108E7974"/>
    <w:rsid w:val="108F0808"/>
    <w:rsid w:val="10966FC7"/>
    <w:rsid w:val="10B002F3"/>
    <w:rsid w:val="10B169D0"/>
    <w:rsid w:val="10B63FE7"/>
    <w:rsid w:val="110E38E8"/>
    <w:rsid w:val="11212726"/>
    <w:rsid w:val="112F206D"/>
    <w:rsid w:val="11301FEB"/>
    <w:rsid w:val="113052CC"/>
    <w:rsid w:val="113C371A"/>
    <w:rsid w:val="115810C6"/>
    <w:rsid w:val="115D048A"/>
    <w:rsid w:val="116D4BEF"/>
    <w:rsid w:val="117D4B05"/>
    <w:rsid w:val="1180308C"/>
    <w:rsid w:val="118318F7"/>
    <w:rsid w:val="118A4788"/>
    <w:rsid w:val="11A272F8"/>
    <w:rsid w:val="11A27578"/>
    <w:rsid w:val="11A55E09"/>
    <w:rsid w:val="11B95CCF"/>
    <w:rsid w:val="11BF3ECF"/>
    <w:rsid w:val="11BF6ECB"/>
    <w:rsid w:val="11DB2E96"/>
    <w:rsid w:val="11E132E5"/>
    <w:rsid w:val="11EC7C98"/>
    <w:rsid w:val="11EE155E"/>
    <w:rsid w:val="11F56D91"/>
    <w:rsid w:val="11F823DD"/>
    <w:rsid w:val="11F937D3"/>
    <w:rsid w:val="120441CC"/>
    <w:rsid w:val="1207639A"/>
    <w:rsid w:val="12154CBE"/>
    <w:rsid w:val="1217339C"/>
    <w:rsid w:val="12236F11"/>
    <w:rsid w:val="124B7969"/>
    <w:rsid w:val="126A1D21"/>
    <w:rsid w:val="127926F7"/>
    <w:rsid w:val="128F1B00"/>
    <w:rsid w:val="1293615E"/>
    <w:rsid w:val="12955E7E"/>
    <w:rsid w:val="12A130A0"/>
    <w:rsid w:val="12BC3D22"/>
    <w:rsid w:val="12C73CB2"/>
    <w:rsid w:val="12C90772"/>
    <w:rsid w:val="12D23CA6"/>
    <w:rsid w:val="12D83402"/>
    <w:rsid w:val="12E9220E"/>
    <w:rsid w:val="12EC73E2"/>
    <w:rsid w:val="130A0EF5"/>
    <w:rsid w:val="130D3C66"/>
    <w:rsid w:val="1313749E"/>
    <w:rsid w:val="13257F02"/>
    <w:rsid w:val="132A2A6A"/>
    <w:rsid w:val="132E769B"/>
    <w:rsid w:val="13562501"/>
    <w:rsid w:val="13632A7F"/>
    <w:rsid w:val="1364245B"/>
    <w:rsid w:val="13675A6C"/>
    <w:rsid w:val="13780162"/>
    <w:rsid w:val="137A3D13"/>
    <w:rsid w:val="13821260"/>
    <w:rsid w:val="13937C1A"/>
    <w:rsid w:val="13944443"/>
    <w:rsid w:val="13963C5C"/>
    <w:rsid w:val="13AE085B"/>
    <w:rsid w:val="13C16461"/>
    <w:rsid w:val="13C814B1"/>
    <w:rsid w:val="13CA1363"/>
    <w:rsid w:val="13CB7DA9"/>
    <w:rsid w:val="13CC2482"/>
    <w:rsid w:val="13CD4F69"/>
    <w:rsid w:val="13D65FBA"/>
    <w:rsid w:val="13EC5B14"/>
    <w:rsid w:val="14010ED3"/>
    <w:rsid w:val="140D768E"/>
    <w:rsid w:val="141161D6"/>
    <w:rsid w:val="14164D9C"/>
    <w:rsid w:val="142D5591"/>
    <w:rsid w:val="14303301"/>
    <w:rsid w:val="143A6704"/>
    <w:rsid w:val="14770888"/>
    <w:rsid w:val="148E2411"/>
    <w:rsid w:val="14BA26A0"/>
    <w:rsid w:val="14BB0E2F"/>
    <w:rsid w:val="14C667C2"/>
    <w:rsid w:val="14CD4013"/>
    <w:rsid w:val="14D05CA0"/>
    <w:rsid w:val="14DB1649"/>
    <w:rsid w:val="14E21E9F"/>
    <w:rsid w:val="14EC56D2"/>
    <w:rsid w:val="14ED3A5E"/>
    <w:rsid w:val="14EF1875"/>
    <w:rsid w:val="14F839BA"/>
    <w:rsid w:val="150A7E48"/>
    <w:rsid w:val="15186E22"/>
    <w:rsid w:val="151F6582"/>
    <w:rsid w:val="152359C3"/>
    <w:rsid w:val="15292570"/>
    <w:rsid w:val="153652C6"/>
    <w:rsid w:val="15397746"/>
    <w:rsid w:val="153C27DA"/>
    <w:rsid w:val="153C6A85"/>
    <w:rsid w:val="153D1DFE"/>
    <w:rsid w:val="1543695C"/>
    <w:rsid w:val="154716B1"/>
    <w:rsid w:val="15477603"/>
    <w:rsid w:val="15483721"/>
    <w:rsid w:val="154E5342"/>
    <w:rsid w:val="15511B43"/>
    <w:rsid w:val="156839D6"/>
    <w:rsid w:val="15792665"/>
    <w:rsid w:val="157C3568"/>
    <w:rsid w:val="15860839"/>
    <w:rsid w:val="158F0DFB"/>
    <w:rsid w:val="15943929"/>
    <w:rsid w:val="15A22D8C"/>
    <w:rsid w:val="15B078FC"/>
    <w:rsid w:val="15CB53F7"/>
    <w:rsid w:val="15E96C0C"/>
    <w:rsid w:val="16020486"/>
    <w:rsid w:val="16067520"/>
    <w:rsid w:val="16113955"/>
    <w:rsid w:val="162A64DB"/>
    <w:rsid w:val="163C471D"/>
    <w:rsid w:val="1642631D"/>
    <w:rsid w:val="164F34DB"/>
    <w:rsid w:val="1651030E"/>
    <w:rsid w:val="16582CFB"/>
    <w:rsid w:val="165A28C9"/>
    <w:rsid w:val="168351A5"/>
    <w:rsid w:val="16931F84"/>
    <w:rsid w:val="1694723B"/>
    <w:rsid w:val="169B0554"/>
    <w:rsid w:val="169C78FF"/>
    <w:rsid w:val="16A539E6"/>
    <w:rsid w:val="16AC3A4F"/>
    <w:rsid w:val="16B427A5"/>
    <w:rsid w:val="16CD4493"/>
    <w:rsid w:val="16D63A1D"/>
    <w:rsid w:val="16E82A20"/>
    <w:rsid w:val="170E514A"/>
    <w:rsid w:val="17151105"/>
    <w:rsid w:val="1732567D"/>
    <w:rsid w:val="17397720"/>
    <w:rsid w:val="174D31CB"/>
    <w:rsid w:val="174F6F43"/>
    <w:rsid w:val="17550823"/>
    <w:rsid w:val="1757262F"/>
    <w:rsid w:val="175F52D9"/>
    <w:rsid w:val="17654312"/>
    <w:rsid w:val="17712A16"/>
    <w:rsid w:val="17773DA4"/>
    <w:rsid w:val="17775744"/>
    <w:rsid w:val="17836BED"/>
    <w:rsid w:val="178937FF"/>
    <w:rsid w:val="17A032B6"/>
    <w:rsid w:val="17A07BBC"/>
    <w:rsid w:val="17A67212"/>
    <w:rsid w:val="17AD2B15"/>
    <w:rsid w:val="17C250DD"/>
    <w:rsid w:val="17CE60BA"/>
    <w:rsid w:val="17D102BC"/>
    <w:rsid w:val="17EB1327"/>
    <w:rsid w:val="180D2E70"/>
    <w:rsid w:val="181D631F"/>
    <w:rsid w:val="1820443C"/>
    <w:rsid w:val="1827564D"/>
    <w:rsid w:val="182E0907"/>
    <w:rsid w:val="18390AE6"/>
    <w:rsid w:val="185D708E"/>
    <w:rsid w:val="186005E0"/>
    <w:rsid w:val="18612A65"/>
    <w:rsid w:val="1868405E"/>
    <w:rsid w:val="18846779"/>
    <w:rsid w:val="188B43D5"/>
    <w:rsid w:val="188E6361"/>
    <w:rsid w:val="189A7428"/>
    <w:rsid w:val="18BA1E93"/>
    <w:rsid w:val="18BF5A03"/>
    <w:rsid w:val="18D314AE"/>
    <w:rsid w:val="18D41B24"/>
    <w:rsid w:val="18DC607E"/>
    <w:rsid w:val="190B50F4"/>
    <w:rsid w:val="19145B32"/>
    <w:rsid w:val="191C10A7"/>
    <w:rsid w:val="191D44AE"/>
    <w:rsid w:val="19204C62"/>
    <w:rsid w:val="19294A1B"/>
    <w:rsid w:val="19306900"/>
    <w:rsid w:val="197C1B46"/>
    <w:rsid w:val="198049D2"/>
    <w:rsid w:val="199D5512"/>
    <w:rsid w:val="19B603CE"/>
    <w:rsid w:val="19C93BAE"/>
    <w:rsid w:val="19CA0E17"/>
    <w:rsid w:val="19D07257"/>
    <w:rsid w:val="19F704E3"/>
    <w:rsid w:val="1A051B3B"/>
    <w:rsid w:val="1A0B0743"/>
    <w:rsid w:val="1A0C4C78"/>
    <w:rsid w:val="1A177C87"/>
    <w:rsid w:val="1A22449B"/>
    <w:rsid w:val="1A2A2210"/>
    <w:rsid w:val="1A2B6E03"/>
    <w:rsid w:val="1A2D568D"/>
    <w:rsid w:val="1A383EA6"/>
    <w:rsid w:val="1A3C2544"/>
    <w:rsid w:val="1A48140A"/>
    <w:rsid w:val="1A4E5290"/>
    <w:rsid w:val="1A611EA8"/>
    <w:rsid w:val="1A6A7BF0"/>
    <w:rsid w:val="1A6F30E6"/>
    <w:rsid w:val="1A6F4A61"/>
    <w:rsid w:val="1A75281D"/>
    <w:rsid w:val="1A7E64F6"/>
    <w:rsid w:val="1A976287"/>
    <w:rsid w:val="1AA94BBC"/>
    <w:rsid w:val="1AB31597"/>
    <w:rsid w:val="1AB374E2"/>
    <w:rsid w:val="1AB41414"/>
    <w:rsid w:val="1AB66E72"/>
    <w:rsid w:val="1AC148E7"/>
    <w:rsid w:val="1AC5470B"/>
    <w:rsid w:val="1AD43235"/>
    <w:rsid w:val="1AD82DAC"/>
    <w:rsid w:val="1AED48A1"/>
    <w:rsid w:val="1AFB7072"/>
    <w:rsid w:val="1B0E4A1F"/>
    <w:rsid w:val="1B211794"/>
    <w:rsid w:val="1B373F76"/>
    <w:rsid w:val="1B421256"/>
    <w:rsid w:val="1B472E6C"/>
    <w:rsid w:val="1B4D719A"/>
    <w:rsid w:val="1B4F30F2"/>
    <w:rsid w:val="1B515CE5"/>
    <w:rsid w:val="1B560DED"/>
    <w:rsid w:val="1B5F2962"/>
    <w:rsid w:val="1B656D35"/>
    <w:rsid w:val="1B6A248E"/>
    <w:rsid w:val="1B6D1746"/>
    <w:rsid w:val="1B8E3619"/>
    <w:rsid w:val="1B9A1E9F"/>
    <w:rsid w:val="1BA535D6"/>
    <w:rsid w:val="1BB45A78"/>
    <w:rsid w:val="1BB9758F"/>
    <w:rsid w:val="1BC64867"/>
    <w:rsid w:val="1BCB249C"/>
    <w:rsid w:val="1BCF1248"/>
    <w:rsid w:val="1BD815BE"/>
    <w:rsid w:val="1BDA7C0B"/>
    <w:rsid w:val="1BE54061"/>
    <w:rsid w:val="1C015FAB"/>
    <w:rsid w:val="1C2564C4"/>
    <w:rsid w:val="1C2C087B"/>
    <w:rsid w:val="1C3D55BC"/>
    <w:rsid w:val="1C461CBA"/>
    <w:rsid w:val="1C671728"/>
    <w:rsid w:val="1C68324D"/>
    <w:rsid w:val="1C694603"/>
    <w:rsid w:val="1C6B037B"/>
    <w:rsid w:val="1C971002"/>
    <w:rsid w:val="1CBB1FAD"/>
    <w:rsid w:val="1CC21F65"/>
    <w:rsid w:val="1CCA0FFC"/>
    <w:rsid w:val="1CDB6B83"/>
    <w:rsid w:val="1CDF0421"/>
    <w:rsid w:val="1CE3551D"/>
    <w:rsid w:val="1CFD3F23"/>
    <w:rsid w:val="1D1D4C81"/>
    <w:rsid w:val="1D2958B8"/>
    <w:rsid w:val="1D550375"/>
    <w:rsid w:val="1D64013C"/>
    <w:rsid w:val="1D671D50"/>
    <w:rsid w:val="1D6C40E9"/>
    <w:rsid w:val="1D8025DA"/>
    <w:rsid w:val="1D823B78"/>
    <w:rsid w:val="1D862F93"/>
    <w:rsid w:val="1D906431"/>
    <w:rsid w:val="1D913B9F"/>
    <w:rsid w:val="1D95178A"/>
    <w:rsid w:val="1DA55D97"/>
    <w:rsid w:val="1DA63635"/>
    <w:rsid w:val="1DB42FD8"/>
    <w:rsid w:val="1DBC0763"/>
    <w:rsid w:val="1DBE44DB"/>
    <w:rsid w:val="1DD36538"/>
    <w:rsid w:val="1DDB4F4E"/>
    <w:rsid w:val="1DE7588A"/>
    <w:rsid w:val="1DF55D75"/>
    <w:rsid w:val="1E042ADD"/>
    <w:rsid w:val="1E1E1194"/>
    <w:rsid w:val="1E256308"/>
    <w:rsid w:val="1E3C449A"/>
    <w:rsid w:val="1E553E32"/>
    <w:rsid w:val="1E564A83"/>
    <w:rsid w:val="1E6F0BBF"/>
    <w:rsid w:val="1E845724"/>
    <w:rsid w:val="1E9B3C01"/>
    <w:rsid w:val="1E9C2E47"/>
    <w:rsid w:val="1EA1262F"/>
    <w:rsid w:val="1EC11295"/>
    <w:rsid w:val="1EC16654"/>
    <w:rsid w:val="1EC60780"/>
    <w:rsid w:val="1EEC1E66"/>
    <w:rsid w:val="1EEF13C0"/>
    <w:rsid w:val="1EF00A3F"/>
    <w:rsid w:val="1EFC62AD"/>
    <w:rsid w:val="1EFD35FB"/>
    <w:rsid w:val="1EFE01D1"/>
    <w:rsid w:val="1EFE7AF5"/>
    <w:rsid w:val="1F022AED"/>
    <w:rsid w:val="1F0A3ECA"/>
    <w:rsid w:val="1F0B19A2"/>
    <w:rsid w:val="1F24418F"/>
    <w:rsid w:val="1F253597"/>
    <w:rsid w:val="1F2E38E2"/>
    <w:rsid w:val="1F370DF2"/>
    <w:rsid w:val="1F4D1FBA"/>
    <w:rsid w:val="1F511DCC"/>
    <w:rsid w:val="1F636630"/>
    <w:rsid w:val="1F6E72A7"/>
    <w:rsid w:val="1F7A6206"/>
    <w:rsid w:val="1F925C1F"/>
    <w:rsid w:val="1F9853CB"/>
    <w:rsid w:val="1FA505AF"/>
    <w:rsid w:val="1FB14406"/>
    <w:rsid w:val="1FD37DC0"/>
    <w:rsid w:val="1FD56418"/>
    <w:rsid w:val="1FD629B5"/>
    <w:rsid w:val="1FDD1C2A"/>
    <w:rsid w:val="1FE13733"/>
    <w:rsid w:val="1FE219A2"/>
    <w:rsid w:val="1FF77938"/>
    <w:rsid w:val="1FFE1506"/>
    <w:rsid w:val="201C62F8"/>
    <w:rsid w:val="201F0737"/>
    <w:rsid w:val="20254F4C"/>
    <w:rsid w:val="202B38DC"/>
    <w:rsid w:val="202E37CD"/>
    <w:rsid w:val="20322786"/>
    <w:rsid w:val="205253AE"/>
    <w:rsid w:val="20553F23"/>
    <w:rsid w:val="20634B2D"/>
    <w:rsid w:val="2065220C"/>
    <w:rsid w:val="20711CD8"/>
    <w:rsid w:val="20757A1D"/>
    <w:rsid w:val="20864463"/>
    <w:rsid w:val="208C11E2"/>
    <w:rsid w:val="2093768E"/>
    <w:rsid w:val="20A53730"/>
    <w:rsid w:val="20A8025E"/>
    <w:rsid w:val="20AC7162"/>
    <w:rsid w:val="20AE6A88"/>
    <w:rsid w:val="20CE4F97"/>
    <w:rsid w:val="20E73D48"/>
    <w:rsid w:val="20E922CD"/>
    <w:rsid w:val="20EB11DA"/>
    <w:rsid w:val="210B3EDB"/>
    <w:rsid w:val="211C3D4C"/>
    <w:rsid w:val="21307616"/>
    <w:rsid w:val="213A031C"/>
    <w:rsid w:val="213C5BD7"/>
    <w:rsid w:val="21423675"/>
    <w:rsid w:val="214966BF"/>
    <w:rsid w:val="21627873"/>
    <w:rsid w:val="216435EB"/>
    <w:rsid w:val="217B0ADC"/>
    <w:rsid w:val="217C26E3"/>
    <w:rsid w:val="219317B8"/>
    <w:rsid w:val="219A5B8E"/>
    <w:rsid w:val="21AA2451"/>
    <w:rsid w:val="21C521FA"/>
    <w:rsid w:val="21CA6C0F"/>
    <w:rsid w:val="21DC44CE"/>
    <w:rsid w:val="21F566E6"/>
    <w:rsid w:val="21F74EAB"/>
    <w:rsid w:val="220821C2"/>
    <w:rsid w:val="22182B5D"/>
    <w:rsid w:val="221E041E"/>
    <w:rsid w:val="222F482F"/>
    <w:rsid w:val="22480063"/>
    <w:rsid w:val="22480700"/>
    <w:rsid w:val="224C7279"/>
    <w:rsid w:val="224D0523"/>
    <w:rsid w:val="22562987"/>
    <w:rsid w:val="22596694"/>
    <w:rsid w:val="226848CC"/>
    <w:rsid w:val="227428E9"/>
    <w:rsid w:val="227A2869"/>
    <w:rsid w:val="227A67E1"/>
    <w:rsid w:val="22821F7B"/>
    <w:rsid w:val="22851A6B"/>
    <w:rsid w:val="228C3783"/>
    <w:rsid w:val="229927CC"/>
    <w:rsid w:val="229E62F1"/>
    <w:rsid w:val="22A47DEA"/>
    <w:rsid w:val="22B84105"/>
    <w:rsid w:val="22BE349E"/>
    <w:rsid w:val="22C2195E"/>
    <w:rsid w:val="22C67236"/>
    <w:rsid w:val="22CA636A"/>
    <w:rsid w:val="22D4528C"/>
    <w:rsid w:val="22D54E72"/>
    <w:rsid w:val="22E20371"/>
    <w:rsid w:val="22E510A1"/>
    <w:rsid w:val="22E72CB1"/>
    <w:rsid w:val="22E76282"/>
    <w:rsid w:val="22EF6043"/>
    <w:rsid w:val="22FA25EF"/>
    <w:rsid w:val="23041092"/>
    <w:rsid w:val="231177A3"/>
    <w:rsid w:val="231B7FC5"/>
    <w:rsid w:val="231D4771"/>
    <w:rsid w:val="23216B4F"/>
    <w:rsid w:val="23254492"/>
    <w:rsid w:val="232A50B4"/>
    <w:rsid w:val="234807AD"/>
    <w:rsid w:val="234C07DB"/>
    <w:rsid w:val="236B2A0F"/>
    <w:rsid w:val="238217EC"/>
    <w:rsid w:val="23957A8C"/>
    <w:rsid w:val="23992C7F"/>
    <w:rsid w:val="23B32608"/>
    <w:rsid w:val="23BC2792"/>
    <w:rsid w:val="23C83646"/>
    <w:rsid w:val="23CD5478"/>
    <w:rsid w:val="23DC39AA"/>
    <w:rsid w:val="23DD7DEB"/>
    <w:rsid w:val="23DF62E1"/>
    <w:rsid w:val="23E15B3B"/>
    <w:rsid w:val="23E443FD"/>
    <w:rsid w:val="240A66CC"/>
    <w:rsid w:val="2411341A"/>
    <w:rsid w:val="2423153B"/>
    <w:rsid w:val="2425200D"/>
    <w:rsid w:val="24293D29"/>
    <w:rsid w:val="24314063"/>
    <w:rsid w:val="244514B2"/>
    <w:rsid w:val="24470C16"/>
    <w:rsid w:val="24612064"/>
    <w:rsid w:val="246D0EF3"/>
    <w:rsid w:val="24727DCD"/>
    <w:rsid w:val="24AE5211"/>
    <w:rsid w:val="24B85FE4"/>
    <w:rsid w:val="24CA7C09"/>
    <w:rsid w:val="24D26ABE"/>
    <w:rsid w:val="24D8157B"/>
    <w:rsid w:val="25095AC6"/>
    <w:rsid w:val="25096983"/>
    <w:rsid w:val="250D2C18"/>
    <w:rsid w:val="251D5F8B"/>
    <w:rsid w:val="252512E3"/>
    <w:rsid w:val="25342796"/>
    <w:rsid w:val="25370582"/>
    <w:rsid w:val="2537764F"/>
    <w:rsid w:val="253E162A"/>
    <w:rsid w:val="254D4CED"/>
    <w:rsid w:val="254D7381"/>
    <w:rsid w:val="25550AA0"/>
    <w:rsid w:val="25565336"/>
    <w:rsid w:val="255B1D54"/>
    <w:rsid w:val="25611B78"/>
    <w:rsid w:val="25714529"/>
    <w:rsid w:val="259721E1"/>
    <w:rsid w:val="259B2CD8"/>
    <w:rsid w:val="25C27036"/>
    <w:rsid w:val="25C5616C"/>
    <w:rsid w:val="25C7052D"/>
    <w:rsid w:val="25CD7F3D"/>
    <w:rsid w:val="25CF7214"/>
    <w:rsid w:val="25D80817"/>
    <w:rsid w:val="25F96224"/>
    <w:rsid w:val="26036F9A"/>
    <w:rsid w:val="26043475"/>
    <w:rsid w:val="261F51D3"/>
    <w:rsid w:val="262C4E7B"/>
    <w:rsid w:val="262F56FA"/>
    <w:rsid w:val="26393298"/>
    <w:rsid w:val="26466287"/>
    <w:rsid w:val="264A57D9"/>
    <w:rsid w:val="264B630C"/>
    <w:rsid w:val="26751DF6"/>
    <w:rsid w:val="2675620E"/>
    <w:rsid w:val="26976211"/>
    <w:rsid w:val="26A12F79"/>
    <w:rsid w:val="26A73F90"/>
    <w:rsid w:val="26B47BF0"/>
    <w:rsid w:val="26D152B5"/>
    <w:rsid w:val="26E10E4C"/>
    <w:rsid w:val="26F010CE"/>
    <w:rsid w:val="270218DC"/>
    <w:rsid w:val="2708572C"/>
    <w:rsid w:val="271B0BF0"/>
    <w:rsid w:val="271E5FEA"/>
    <w:rsid w:val="275E687D"/>
    <w:rsid w:val="27951F52"/>
    <w:rsid w:val="279A12BC"/>
    <w:rsid w:val="279D774D"/>
    <w:rsid w:val="27AF5335"/>
    <w:rsid w:val="27B150B0"/>
    <w:rsid w:val="27D537E2"/>
    <w:rsid w:val="27D90203"/>
    <w:rsid w:val="27DD5829"/>
    <w:rsid w:val="27E2796D"/>
    <w:rsid w:val="27F47725"/>
    <w:rsid w:val="280445C1"/>
    <w:rsid w:val="2806657A"/>
    <w:rsid w:val="28131C63"/>
    <w:rsid w:val="281C4C20"/>
    <w:rsid w:val="281F16E6"/>
    <w:rsid w:val="28245882"/>
    <w:rsid w:val="2825176E"/>
    <w:rsid w:val="282A34FA"/>
    <w:rsid w:val="283931F7"/>
    <w:rsid w:val="284173F0"/>
    <w:rsid w:val="284460E4"/>
    <w:rsid w:val="28452FF0"/>
    <w:rsid w:val="284E28FF"/>
    <w:rsid w:val="2852524E"/>
    <w:rsid w:val="285422ED"/>
    <w:rsid w:val="28583894"/>
    <w:rsid w:val="285D1A69"/>
    <w:rsid w:val="285D43D2"/>
    <w:rsid w:val="28687E65"/>
    <w:rsid w:val="2873188A"/>
    <w:rsid w:val="287C121A"/>
    <w:rsid w:val="287C3CB5"/>
    <w:rsid w:val="287E1436"/>
    <w:rsid w:val="28AC40B4"/>
    <w:rsid w:val="28AF4EEF"/>
    <w:rsid w:val="28B60BA0"/>
    <w:rsid w:val="28BC4C00"/>
    <w:rsid w:val="28C0617B"/>
    <w:rsid w:val="28C759B8"/>
    <w:rsid w:val="28C907F7"/>
    <w:rsid w:val="28D9041B"/>
    <w:rsid w:val="28E868B0"/>
    <w:rsid w:val="28EA48E2"/>
    <w:rsid w:val="28F16340"/>
    <w:rsid w:val="28F95878"/>
    <w:rsid w:val="290032A5"/>
    <w:rsid w:val="29023E15"/>
    <w:rsid w:val="29114E16"/>
    <w:rsid w:val="292302AA"/>
    <w:rsid w:val="2939535D"/>
    <w:rsid w:val="293E5254"/>
    <w:rsid w:val="29424401"/>
    <w:rsid w:val="29472F5B"/>
    <w:rsid w:val="294D33B8"/>
    <w:rsid w:val="296F6CA5"/>
    <w:rsid w:val="2976035F"/>
    <w:rsid w:val="29830BB3"/>
    <w:rsid w:val="29996E7D"/>
    <w:rsid w:val="29BA2621"/>
    <w:rsid w:val="29C341E8"/>
    <w:rsid w:val="29E669FE"/>
    <w:rsid w:val="29E74DB9"/>
    <w:rsid w:val="29F574D6"/>
    <w:rsid w:val="2A181417"/>
    <w:rsid w:val="2A234631"/>
    <w:rsid w:val="2A355B25"/>
    <w:rsid w:val="2A5818B2"/>
    <w:rsid w:val="2A585F6D"/>
    <w:rsid w:val="2A7612B5"/>
    <w:rsid w:val="2A9230F9"/>
    <w:rsid w:val="2A9347A3"/>
    <w:rsid w:val="2A972868"/>
    <w:rsid w:val="2A9C3DF6"/>
    <w:rsid w:val="2AB05857"/>
    <w:rsid w:val="2AB24F59"/>
    <w:rsid w:val="2AB25160"/>
    <w:rsid w:val="2AB60A77"/>
    <w:rsid w:val="2ABA6C41"/>
    <w:rsid w:val="2ACF7D27"/>
    <w:rsid w:val="2AD510B6"/>
    <w:rsid w:val="2ADC01C6"/>
    <w:rsid w:val="2ADE4781"/>
    <w:rsid w:val="2AE412F9"/>
    <w:rsid w:val="2AE93303"/>
    <w:rsid w:val="2AEC657A"/>
    <w:rsid w:val="2B045E06"/>
    <w:rsid w:val="2B1E2BF0"/>
    <w:rsid w:val="2B2362C5"/>
    <w:rsid w:val="2B391645"/>
    <w:rsid w:val="2B46309E"/>
    <w:rsid w:val="2B480EE5"/>
    <w:rsid w:val="2B4A0842"/>
    <w:rsid w:val="2B595843"/>
    <w:rsid w:val="2B5A30BA"/>
    <w:rsid w:val="2B5C2224"/>
    <w:rsid w:val="2B5E133B"/>
    <w:rsid w:val="2B65068C"/>
    <w:rsid w:val="2B665481"/>
    <w:rsid w:val="2B675BC8"/>
    <w:rsid w:val="2B6826CA"/>
    <w:rsid w:val="2B7733E2"/>
    <w:rsid w:val="2B7B367B"/>
    <w:rsid w:val="2B7C556F"/>
    <w:rsid w:val="2B9530D5"/>
    <w:rsid w:val="2BA753CC"/>
    <w:rsid w:val="2BA91416"/>
    <w:rsid w:val="2BA94A1C"/>
    <w:rsid w:val="2BC81F6E"/>
    <w:rsid w:val="2BCB18BB"/>
    <w:rsid w:val="2BDA2E28"/>
    <w:rsid w:val="2BEC2335"/>
    <w:rsid w:val="2BEC7C7F"/>
    <w:rsid w:val="2C02412C"/>
    <w:rsid w:val="2C0A4509"/>
    <w:rsid w:val="2C201D26"/>
    <w:rsid w:val="2C2161B0"/>
    <w:rsid w:val="2C251BC9"/>
    <w:rsid w:val="2C3801CB"/>
    <w:rsid w:val="2C432E7E"/>
    <w:rsid w:val="2C4722D2"/>
    <w:rsid w:val="2C4E2DE6"/>
    <w:rsid w:val="2C520C10"/>
    <w:rsid w:val="2C583629"/>
    <w:rsid w:val="2C597B21"/>
    <w:rsid w:val="2C5A79A9"/>
    <w:rsid w:val="2C770676"/>
    <w:rsid w:val="2CA12FD5"/>
    <w:rsid w:val="2CAB3A68"/>
    <w:rsid w:val="2CB76CC5"/>
    <w:rsid w:val="2CC120B8"/>
    <w:rsid w:val="2CC5627C"/>
    <w:rsid w:val="2CC633AC"/>
    <w:rsid w:val="2CE3246B"/>
    <w:rsid w:val="2CEF4994"/>
    <w:rsid w:val="2D022080"/>
    <w:rsid w:val="2D022CFA"/>
    <w:rsid w:val="2D1548BE"/>
    <w:rsid w:val="2D1B1675"/>
    <w:rsid w:val="2D326CFE"/>
    <w:rsid w:val="2D4367AA"/>
    <w:rsid w:val="2D44534E"/>
    <w:rsid w:val="2D4C5FEF"/>
    <w:rsid w:val="2D517119"/>
    <w:rsid w:val="2D680954"/>
    <w:rsid w:val="2D7240FD"/>
    <w:rsid w:val="2D8D382D"/>
    <w:rsid w:val="2D984B62"/>
    <w:rsid w:val="2D9E60D7"/>
    <w:rsid w:val="2DA76561"/>
    <w:rsid w:val="2DA94732"/>
    <w:rsid w:val="2DAE4BCF"/>
    <w:rsid w:val="2DB24C88"/>
    <w:rsid w:val="2DB6091A"/>
    <w:rsid w:val="2DC25921"/>
    <w:rsid w:val="2DCA6A69"/>
    <w:rsid w:val="2DF9330D"/>
    <w:rsid w:val="2E023E86"/>
    <w:rsid w:val="2E0835A3"/>
    <w:rsid w:val="2E09724B"/>
    <w:rsid w:val="2E201ECF"/>
    <w:rsid w:val="2E262354"/>
    <w:rsid w:val="2E476625"/>
    <w:rsid w:val="2E4E5C1A"/>
    <w:rsid w:val="2E61338C"/>
    <w:rsid w:val="2E6223DD"/>
    <w:rsid w:val="2E6469D8"/>
    <w:rsid w:val="2E681795"/>
    <w:rsid w:val="2E752311"/>
    <w:rsid w:val="2E791025"/>
    <w:rsid w:val="2E8831F5"/>
    <w:rsid w:val="2E976C5F"/>
    <w:rsid w:val="2E9F7F03"/>
    <w:rsid w:val="2ED45384"/>
    <w:rsid w:val="2EDF2503"/>
    <w:rsid w:val="2EFE3E42"/>
    <w:rsid w:val="2F0029BF"/>
    <w:rsid w:val="2F0E4FE6"/>
    <w:rsid w:val="2F246B07"/>
    <w:rsid w:val="2F3626D2"/>
    <w:rsid w:val="2F3F30B1"/>
    <w:rsid w:val="2F4131BE"/>
    <w:rsid w:val="2F543C00"/>
    <w:rsid w:val="2F7E0750"/>
    <w:rsid w:val="2F8329BD"/>
    <w:rsid w:val="2F912229"/>
    <w:rsid w:val="2F95635F"/>
    <w:rsid w:val="2FA3158A"/>
    <w:rsid w:val="2FA64A64"/>
    <w:rsid w:val="2FB90FA6"/>
    <w:rsid w:val="2FD61B58"/>
    <w:rsid w:val="2FD968FF"/>
    <w:rsid w:val="2FDD7BBA"/>
    <w:rsid w:val="300206D5"/>
    <w:rsid w:val="30033E8D"/>
    <w:rsid w:val="3032105B"/>
    <w:rsid w:val="303B5A87"/>
    <w:rsid w:val="305C369C"/>
    <w:rsid w:val="305F1C1A"/>
    <w:rsid w:val="30641031"/>
    <w:rsid w:val="306E2D5B"/>
    <w:rsid w:val="30803872"/>
    <w:rsid w:val="30874C00"/>
    <w:rsid w:val="309061AB"/>
    <w:rsid w:val="30AF7FEE"/>
    <w:rsid w:val="30BC1800"/>
    <w:rsid w:val="30C504CC"/>
    <w:rsid w:val="30EC15E4"/>
    <w:rsid w:val="30EC3184"/>
    <w:rsid w:val="30FA3624"/>
    <w:rsid w:val="31080B07"/>
    <w:rsid w:val="311F6675"/>
    <w:rsid w:val="31216430"/>
    <w:rsid w:val="31253C3C"/>
    <w:rsid w:val="312E1520"/>
    <w:rsid w:val="31505C80"/>
    <w:rsid w:val="31721C5E"/>
    <w:rsid w:val="31821B16"/>
    <w:rsid w:val="319C46DB"/>
    <w:rsid w:val="31A23B84"/>
    <w:rsid w:val="31AF6C25"/>
    <w:rsid w:val="31BE3FB8"/>
    <w:rsid w:val="31CE4249"/>
    <w:rsid w:val="31CF2D03"/>
    <w:rsid w:val="31D766C2"/>
    <w:rsid w:val="31F21CD4"/>
    <w:rsid w:val="31F534C6"/>
    <w:rsid w:val="321D34A6"/>
    <w:rsid w:val="32201990"/>
    <w:rsid w:val="3222319D"/>
    <w:rsid w:val="32452586"/>
    <w:rsid w:val="3255145A"/>
    <w:rsid w:val="32650F71"/>
    <w:rsid w:val="326F3B9E"/>
    <w:rsid w:val="327708BF"/>
    <w:rsid w:val="32844061"/>
    <w:rsid w:val="32870D95"/>
    <w:rsid w:val="328716F8"/>
    <w:rsid w:val="32943604"/>
    <w:rsid w:val="32947B78"/>
    <w:rsid w:val="329606AC"/>
    <w:rsid w:val="329B63DA"/>
    <w:rsid w:val="32B02312"/>
    <w:rsid w:val="32B34042"/>
    <w:rsid w:val="32B34947"/>
    <w:rsid w:val="32D87995"/>
    <w:rsid w:val="32FE3175"/>
    <w:rsid w:val="33066335"/>
    <w:rsid w:val="33097A1D"/>
    <w:rsid w:val="331A75FE"/>
    <w:rsid w:val="33232588"/>
    <w:rsid w:val="332F5C24"/>
    <w:rsid w:val="3335516F"/>
    <w:rsid w:val="33385B7F"/>
    <w:rsid w:val="3348457A"/>
    <w:rsid w:val="33484B1B"/>
    <w:rsid w:val="334B5038"/>
    <w:rsid w:val="334B71B1"/>
    <w:rsid w:val="33587B3A"/>
    <w:rsid w:val="335D6557"/>
    <w:rsid w:val="335E44EC"/>
    <w:rsid w:val="33707BCD"/>
    <w:rsid w:val="33743B62"/>
    <w:rsid w:val="337D214D"/>
    <w:rsid w:val="337E0E7F"/>
    <w:rsid w:val="338758F2"/>
    <w:rsid w:val="338B60FF"/>
    <w:rsid w:val="33955886"/>
    <w:rsid w:val="33A559E7"/>
    <w:rsid w:val="33A930DF"/>
    <w:rsid w:val="33B201E6"/>
    <w:rsid w:val="33C274C9"/>
    <w:rsid w:val="33C44425"/>
    <w:rsid w:val="33E175CA"/>
    <w:rsid w:val="33EB0FE6"/>
    <w:rsid w:val="33ED14C3"/>
    <w:rsid w:val="33FD218E"/>
    <w:rsid w:val="342D1CB8"/>
    <w:rsid w:val="342E1E87"/>
    <w:rsid w:val="342E1F62"/>
    <w:rsid w:val="34466D62"/>
    <w:rsid w:val="344C28DE"/>
    <w:rsid w:val="34545741"/>
    <w:rsid w:val="345E249A"/>
    <w:rsid w:val="346448BB"/>
    <w:rsid w:val="346911EC"/>
    <w:rsid w:val="34A060A7"/>
    <w:rsid w:val="34A35960"/>
    <w:rsid w:val="34A75871"/>
    <w:rsid w:val="34AA5B2B"/>
    <w:rsid w:val="34B27A3C"/>
    <w:rsid w:val="34B630ED"/>
    <w:rsid w:val="34B674CC"/>
    <w:rsid w:val="34E10A67"/>
    <w:rsid w:val="34E16FD5"/>
    <w:rsid w:val="34E32AAB"/>
    <w:rsid w:val="34F975DE"/>
    <w:rsid w:val="350373B2"/>
    <w:rsid w:val="35082639"/>
    <w:rsid w:val="3511718E"/>
    <w:rsid w:val="3516751D"/>
    <w:rsid w:val="35226463"/>
    <w:rsid w:val="35284C04"/>
    <w:rsid w:val="353E4427"/>
    <w:rsid w:val="353F3A56"/>
    <w:rsid w:val="354F4F69"/>
    <w:rsid w:val="35505F08"/>
    <w:rsid w:val="3552077E"/>
    <w:rsid w:val="3555351F"/>
    <w:rsid w:val="355C665B"/>
    <w:rsid w:val="356A1E08"/>
    <w:rsid w:val="356C1D84"/>
    <w:rsid w:val="358362DE"/>
    <w:rsid w:val="35894B92"/>
    <w:rsid w:val="3589541E"/>
    <w:rsid w:val="3591158E"/>
    <w:rsid w:val="359642E2"/>
    <w:rsid w:val="35A41DB0"/>
    <w:rsid w:val="35AD1EB5"/>
    <w:rsid w:val="35BD0D23"/>
    <w:rsid w:val="35C14056"/>
    <w:rsid w:val="35C60E35"/>
    <w:rsid w:val="35CD7559"/>
    <w:rsid w:val="35D04628"/>
    <w:rsid w:val="35D45AC1"/>
    <w:rsid w:val="35DE52C2"/>
    <w:rsid w:val="35E52AF5"/>
    <w:rsid w:val="35ED6B2A"/>
    <w:rsid w:val="35F13A8D"/>
    <w:rsid w:val="35FB2318"/>
    <w:rsid w:val="36032F7B"/>
    <w:rsid w:val="360F3316"/>
    <w:rsid w:val="361931A1"/>
    <w:rsid w:val="361971D0"/>
    <w:rsid w:val="362A0B1E"/>
    <w:rsid w:val="36343134"/>
    <w:rsid w:val="36347E29"/>
    <w:rsid w:val="36585B98"/>
    <w:rsid w:val="366A1ECE"/>
    <w:rsid w:val="36714707"/>
    <w:rsid w:val="367E6AA5"/>
    <w:rsid w:val="368340BC"/>
    <w:rsid w:val="36993AFC"/>
    <w:rsid w:val="36AF6C5F"/>
    <w:rsid w:val="36B129D7"/>
    <w:rsid w:val="36B77ECB"/>
    <w:rsid w:val="36DE12F2"/>
    <w:rsid w:val="36FB506D"/>
    <w:rsid w:val="3701647F"/>
    <w:rsid w:val="370224BF"/>
    <w:rsid w:val="37051EE1"/>
    <w:rsid w:val="370A0339"/>
    <w:rsid w:val="372E2279"/>
    <w:rsid w:val="37306DB5"/>
    <w:rsid w:val="373159FA"/>
    <w:rsid w:val="37343EF2"/>
    <w:rsid w:val="373B4692"/>
    <w:rsid w:val="3748158D"/>
    <w:rsid w:val="3751315C"/>
    <w:rsid w:val="37517D16"/>
    <w:rsid w:val="37597C5C"/>
    <w:rsid w:val="376712E7"/>
    <w:rsid w:val="37691111"/>
    <w:rsid w:val="37705482"/>
    <w:rsid w:val="377817DA"/>
    <w:rsid w:val="379E6D3E"/>
    <w:rsid w:val="37B53242"/>
    <w:rsid w:val="37BA3786"/>
    <w:rsid w:val="37C02607"/>
    <w:rsid w:val="37C02B01"/>
    <w:rsid w:val="37C05926"/>
    <w:rsid w:val="37C3031A"/>
    <w:rsid w:val="37DE53CA"/>
    <w:rsid w:val="37E73B59"/>
    <w:rsid w:val="37EF5A09"/>
    <w:rsid w:val="37F32574"/>
    <w:rsid w:val="37F91B2A"/>
    <w:rsid w:val="37FA13BA"/>
    <w:rsid w:val="3805726B"/>
    <w:rsid w:val="3812304E"/>
    <w:rsid w:val="38182D3D"/>
    <w:rsid w:val="38305B7D"/>
    <w:rsid w:val="383D293E"/>
    <w:rsid w:val="3851701B"/>
    <w:rsid w:val="385B52F0"/>
    <w:rsid w:val="386C6FDA"/>
    <w:rsid w:val="387D5A05"/>
    <w:rsid w:val="387D60DC"/>
    <w:rsid w:val="389C366B"/>
    <w:rsid w:val="38C830CF"/>
    <w:rsid w:val="38C950C6"/>
    <w:rsid w:val="38D44516"/>
    <w:rsid w:val="390F7E89"/>
    <w:rsid w:val="3917707D"/>
    <w:rsid w:val="391D5E29"/>
    <w:rsid w:val="39290F4A"/>
    <w:rsid w:val="39330FC7"/>
    <w:rsid w:val="39402908"/>
    <w:rsid w:val="394960CC"/>
    <w:rsid w:val="394A5129"/>
    <w:rsid w:val="396E350D"/>
    <w:rsid w:val="397240D4"/>
    <w:rsid w:val="398475C6"/>
    <w:rsid w:val="39AB47AE"/>
    <w:rsid w:val="39AD0CFC"/>
    <w:rsid w:val="39D64ABC"/>
    <w:rsid w:val="39D664C0"/>
    <w:rsid w:val="39DF785B"/>
    <w:rsid w:val="39E8242A"/>
    <w:rsid w:val="39F33306"/>
    <w:rsid w:val="39F74718"/>
    <w:rsid w:val="3A03000D"/>
    <w:rsid w:val="3A067554"/>
    <w:rsid w:val="3A1B554E"/>
    <w:rsid w:val="3A410516"/>
    <w:rsid w:val="3A4B0689"/>
    <w:rsid w:val="3A7206CF"/>
    <w:rsid w:val="3A793C1C"/>
    <w:rsid w:val="3A7B0B90"/>
    <w:rsid w:val="3A7B57D6"/>
    <w:rsid w:val="3A872C19"/>
    <w:rsid w:val="3A8F302F"/>
    <w:rsid w:val="3AA54601"/>
    <w:rsid w:val="3AAD442B"/>
    <w:rsid w:val="3AB7646E"/>
    <w:rsid w:val="3AD534AD"/>
    <w:rsid w:val="3AD8477F"/>
    <w:rsid w:val="3ADB7689"/>
    <w:rsid w:val="3AE07D71"/>
    <w:rsid w:val="3AFB7B91"/>
    <w:rsid w:val="3B037579"/>
    <w:rsid w:val="3B0D0D25"/>
    <w:rsid w:val="3B2E2CB5"/>
    <w:rsid w:val="3B4262F3"/>
    <w:rsid w:val="3B520363"/>
    <w:rsid w:val="3B654B57"/>
    <w:rsid w:val="3B691AD2"/>
    <w:rsid w:val="3B7B1C49"/>
    <w:rsid w:val="3B8E0955"/>
    <w:rsid w:val="3BAA035A"/>
    <w:rsid w:val="3BB227C9"/>
    <w:rsid w:val="3BB42123"/>
    <w:rsid w:val="3BBB641F"/>
    <w:rsid w:val="3BC27434"/>
    <w:rsid w:val="3BC3758B"/>
    <w:rsid w:val="3BC9431F"/>
    <w:rsid w:val="3BE2446E"/>
    <w:rsid w:val="3BE3124F"/>
    <w:rsid w:val="3BF04F3F"/>
    <w:rsid w:val="3C036298"/>
    <w:rsid w:val="3C30768A"/>
    <w:rsid w:val="3C3A297C"/>
    <w:rsid w:val="3C3C7B42"/>
    <w:rsid w:val="3C4333BA"/>
    <w:rsid w:val="3C447E49"/>
    <w:rsid w:val="3C47049B"/>
    <w:rsid w:val="3C4B24C9"/>
    <w:rsid w:val="3C664263"/>
    <w:rsid w:val="3C6A5B02"/>
    <w:rsid w:val="3C6C5831"/>
    <w:rsid w:val="3C81532B"/>
    <w:rsid w:val="3C93270D"/>
    <w:rsid w:val="3CCB132E"/>
    <w:rsid w:val="3CCD7E3F"/>
    <w:rsid w:val="3CD11B08"/>
    <w:rsid w:val="3CE33B06"/>
    <w:rsid w:val="3CEC264B"/>
    <w:rsid w:val="3D057D8B"/>
    <w:rsid w:val="3D077479"/>
    <w:rsid w:val="3D0A1093"/>
    <w:rsid w:val="3D121CF5"/>
    <w:rsid w:val="3D1C770E"/>
    <w:rsid w:val="3D235CB1"/>
    <w:rsid w:val="3D2708B1"/>
    <w:rsid w:val="3D280C77"/>
    <w:rsid w:val="3D4313C4"/>
    <w:rsid w:val="3D441AE9"/>
    <w:rsid w:val="3D4C4FEC"/>
    <w:rsid w:val="3D5051DA"/>
    <w:rsid w:val="3D5140C2"/>
    <w:rsid w:val="3D595B76"/>
    <w:rsid w:val="3D65451B"/>
    <w:rsid w:val="3D70539A"/>
    <w:rsid w:val="3D78761D"/>
    <w:rsid w:val="3D7C11B8"/>
    <w:rsid w:val="3D801355"/>
    <w:rsid w:val="3D8B6ABB"/>
    <w:rsid w:val="3D934F83"/>
    <w:rsid w:val="3D950CBD"/>
    <w:rsid w:val="3D9A2417"/>
    <w:rsid w:val="3DBB18A8"/>
    <w:rsid w:val="3DC11699"/>
    <w:rsid w:val="3DC54DB5"/>
    <w:rsid w:val="3DC6320C"/>
    <w:rsid w:val="3DDC789F"/>
    <w:rsid w:val="3DE03515"/>
    <w:rsid w:val="3DE23DBE"/>
    <w:rsid w:val="3DE55DF3"/>
    <w:rsid w:val="3DE74F30"/>
    <w:rsid w:val="3E1863B6"/>
    <w:rsid w:val="3E49590E"/>
    <w:rsid w:val="3E6A2AA1"/>
    <w:rsid w:val="3E732DBB"/>
    <w:rsid w:val="3E7C173E"/>
    <w:rsid w:val="3E7C7B37"/>
    <w:rsid w:val="3E8652B1"/>
    <w:rsid w:val="3E9B4698"/>
    <w:rsid w:val="3EA200E8"/>
    <w:rsid w:val="3EB27775"/>
    <w:rsid w:val="3EB50A34"/>
    <w:rsid w:val="3EC60FE9"/>
    <w:rsid w:val="3EC96D30"/>
    <w:rsid w:val="3ECD77F5"/>
    <w:rsid w:val="3ED92ACB"/>
    <w:rsid w:val="3EE91017"/>
    <w:rsid w:val="3EEB118D"/>
    <w:rsid w:val="3EEB7E94"/>
    <w:rsid w:val="3EEF1393"/>
    <w:rsid w:val="3F0C04EE"/>
    <w:rsid w:val="3F2A5BDF"/>
    <w:rsid w:val="3F3D74FE"/>
    <w:rsid w:val="3F454A3F"/>
    <w:rsid w:val="3F4C33E2"/>
    <w:rsid w:val="3F59376D"/>
    <w:rsid w:val="3F6902F3"/>
    <w:rsid w:val="3F78532F"/>
    <w:rsid w:val="3F8E5195"/>
    <w:rsid w:val="3F975CB5"/>
    <w:rsid w:val="3F9777C3"/>
    <w:rsid w:val="3FA30576"/>
    <w:rsid w:val="3FAB2FAD"/>
    <w:rsid w:val="3FB45881"/>
    <w:rsid w:val="3FB84DD6"/>
    <w:rsid w:val="3FBA4AEC"/>
    <w:rsid w:val="3FCB0789"/>
    <w:rsid w:val="3FD808FC"/>
    <w:rsid w:val="3FDD65EB"/>
    <w:rsid w:val="3FEC5D4E"/>
    <w:rsid w:val="401D2B4D"/>
    <w:rsid w:val="402367E5"/>
    <w:rsid w:val="40242B4C"/>
    <w:rsid w:val="4032541F"/>
    <w:rsid w:val="40392451"/>
    <w:rsid w:val="403A2762"/>
    <w:rsid w:val="403F1053"/>
    <w:rsid w:val="40567955"/>
    <w:rsid w:val="40631B32"/>
    <w:rsid w:val="406805AA"/>
    <w:rsid w:val="406F74E5"/>
    <w:rsid w:val="408E79DA"/>
    <w:rsid w:val="408F1FDB"/>
    <w:rsid w:val="40AA08F7"/>
    <w:rsid w:val="40AA62D5"/>
    <w:rsid w:val="40BE01CA"/>
    <w:rsid w:val="40BF376A"/>
    <w:rsid w:val="40CF615D"/>
    <w:rsid w:val="40E5018D"/>
    <w:rsid w:val="40F938F8"/>
    <w:rsid w:val="41017696"/>
    <w:rsid w:val="41031CFB"/>
    <w:rsid w:val="41032081"/>
    <w:rsid w:val="4114130B"/>
    <w:rsid w:val="41243903"/>
    <w:rsid w:val="41261DCB"/>
    <w:rsid w:val="412D1F55"/>
    <w:rsid w:val="413606A8"/>
    <w:rsid w:val="4144059F"/>
    <w:rsid w:val="41451BCB"/>
    <w:rsid w:val="414E282B"/>
    <w:rsid w:val="4153125A"/>
    <w:rsid w:val="415820B8"/>
    <w:rsid w:val="415B4202"/>
    <w:rsid w:val="41643D9A"/>
    <w:rsid w:val="417116E0"/>
    <w:rsid w:val="417935C3"/>
    <w:rsid w:val="419D24D5"/>
    <w:rsid w:val="41A106D0"/>
    <w:rsid w:val="41BD2B78"/>
    <w:rsid w:val="41C0096A"/>
    <w:rsid w:val="41C44063"/>
    <w:rsid w:val="41CA7043"/>
    <w:rsid w:val="41E06866"/>
    <w:rsid w:val="41E21C35"/>
    <w:rsid w:val="41E27A8D"/>
    <w:rsid w:val="41E33C60"/>
    <w:rsid w:val="42031839"/>
    <w:rsid w:val="420E33D3"/>
    <w:rsid w:val="421107CE"/>
    <w:rsid w:val="421A3B26"/>
    <w:rsid w:val="42224789"/>
    <w:rsid w:val="423D5D76"/>
    <w:rsid w:val="42530DE6"/>
    <w:rsid w:val="425B0CB6"/>
    <w:rsid w:val="425D3812"/>
    <w:rsid w:val="4262135E"/>
    <w:rsid w:val="42634D78"/>
    <w:rsid w:val="429341D0"/>
    <w:rsid w:val="429631E8"/>
    <w:rsid w:val="429C5115"/>
    <w:rsid w:val="42A30CD6"/>
    <w:rsid w:val="42B12EA9"/>
    <w:rsid w:val="42BD3745"/>
    <w:rsid w:val="42C51A3F"/>
    <w:rsid w:val="42D9753D"/>
    <w:rsid w:val="42E111CF"/>
    <w:rsid w:val="42E4591F"/>
    <w:rsid w:val="43086074"/>
    <w:rsid w:val="43235B23"/>
    <w:rsid w:val="432B1D63"/>
    <w:rsid w:val="432F43F2"/>
    <w:rsid w:val="434F77FF"/>
    <w:rsid w:val="43833B65"/>
    <w:rsid w:val="4391369E"/>
    <w:rsid w:val="43A05439"/>
    <w:rsid w:val="43C26223"/>
    <w:rsid w:val="43CF3AAE"/>
    <w:rsid w:val="43D82A2C"/>
    <w:rsid w:val="43E350B0"/>
    <w:rsid w:val="43EE526A"/>
    <w:rsid w:val="43F017B5"/>
    <w:rsid w:val="43F3462F"/>
    <w:rsid w:val="43F6411F"/>
    <w:rsid w:val="43FD50AF"/>
    <w:rsid w:val="44074156"/>
    <w:rsid w:val="441D78FE"/>
    <w:rsid w:val="4421610C"/>
    <w:rsid w:val="44252094"/>
    <w:rsid w:val="442962A2"/>
    <w:rsid w:val="444403E8"/>
    <w:rsid w:val="44481B7C"/>
    <w:rsid w:val="445D7F16"/>
    <w:rsid w:val="445F5760"/>
    <w:rsid w:val="4462336E"/>
    <w:rsid w:val="44623FC4"/>
    <w:rsid w:val="44644756"/>
    <w:rsid w:val="44654B2D"/>
    <w:rsid w:val="44676DCB"/>
    <w:rsid w:val="446C7FC2"/>
    <w:rsid w:val="447C6CEE"/>
    <w:rsid w:val="447D7569"/>
    <w:rsid w:val="44A43B7B"/>
    <w:rsid w:val="44AD3F48"/>
    <w:rsid w:val="44AD5AB7"/>
    <w:rsid w:val="44B143E6"/>
    <w:rsid w:val="44B67B55"/>
    <w:rsid w:val="44C14D99"/>
    <w:rsid w:val="44C27B85"/>
    <w:rsid w:val="44C50779"/>
    <w:rsid w:val="44DB7FE4"/>
    <w:rsid w:val="44EB47A2"/>
    <w:rsid w:val="450C60CA"/>
    <w:rsid w:val="451A0ED6"/>
    <w:rsid w:val="45246645"/>
    <w:rsid w:val="452B604A"/>
    <w:rsid w:val="453579B5"/>
    <w:rsid w:val="453749EF"/>
    <w:rsid w:val="453D19C0"/>
    <w:rsid w:val="454135C9"/>
    <w:rsid w:val="45466CE8"/>
    <w:rsid w:val="456D2FD6"/>
    <w:rsid w:val="457840E1"/>
    <w:rsid w:val="45826913"/>
    <w:rsid w:val="459D5EDD"/>
    <w:rsid w:val="45A30831"/>
    <w:rsid w:val="45A94906"/>
    <w:rsid w:val="45B575C4"/>
    <w:rsid w:val="45BC340C"/>
    <w:rsid w:val="45BD7B20"/>
    <w:rsid w:val="45C51FFB"/>
    <w:rsid w:val="45E725CE"/>
    <w:rsid w:val="45F36454"/>
    <w:rsid w:val="45F44786"/>
    <w:rsid w:val="45FD79E7"/>
    <w:rsid w:val="4619716B"/>
    <w:rsid w:val="46226D08"/>
    <w:rsid w:val="46294976"/>
    <w:rsid w:val="462A1795"/>
    <w:rsid w:val="462D6E25"/>
    <w:rsid w:val="463D1A58"/>
    <w:rsid w:val="463D5E3B"/>
    <w:rsid w:val="46472A10"/>
    <w:rsid w:val="464C41E4"/>
    <w:rsid w:val="46547642"/>
    <w:rsid w:val="46565349"/>
    <w:rsid w:val="46582153"/>
    <w:rsid w:val="465A6BF7"/>
    <w:rsid w:val="466A28A1"/>
    <w:rsid w:val="46712460"/>
    <w:rsid w:val="46753A21"/>
    <w:rsid w:val="469278E5"/>
    <w:rsid w:val="46A04C6D"/>
    <w:rsid w:val="46A06C9A"/>
    <w:rsid w:val="46A14816"/>
    <w:rsid w:val="46A21824"/>
    <w:rsid w:val="46A460B4"/>
    <w:rsid w:val="46A50B0F"/>
    <w:rsid w:val="46CF2FF7"/>
    <w:rsid w:val="46D0735E"/>
    <w:rsid w:val="46E63E3E"/>
    <w:rsid w:val="46E91D19"/>
    <w:rsid w:val="47001B8F"/>
    <w:rsid w:val="471053A7"/>
    <w:rsid w:val="47266AC9"/>
    <w:rsid w:val="47311F3E"/>
    <w:rsid w:val="473C7F6C"/>
    <w:rsid w:val="474C0428"/>
    <w:rsid w:val="474E4724"/>
    <w:rsid w:val="474E4F60"/>
    <w:rsid w:val="47751C1F"/>
    <w:rsid w:val="47775577"/>
    <w:rsid w:val="477763A7"/>
    <w:rsid w:val="47791D37"/>
    <w:rsid w:val="47873BA5"/>
    <w:rsid w:val="4787575B"/>
    <w:rsid w:val="47880A01"/>
    <w:rsid w:val="47985403"/>
    <w:rsid w:val="479F09BE"/>
    <w:rsid w:val="47BC26AE"/>
    <w:rsid w:val="47D31FCF"/>
    <w:rsid w:val="47D66712"/>
    <w:rsid w:val="47E758BF"/>
    <w:rsid w:val="48335942"/>
    <w:rsid w:val="48511B4B"/>
    <w:rsid w:val="48575BD9"/>
    <w:rsid w:val="486F4EDA"/>
    <w:rsid w:val="488D736D"/>
    <w:rsid w:val="48952158"/>
    <w:rsid w:val="48AE4FC8"/>
    <w:rsid w:val="48B30830"/>
    <w:rsid w:val="48B46F4A"/>
    <w:rsid w:val="48CE566A"/>
    <w:rsid w:val="48D30F74"/>
    <w:rsid w:val="48DB3783"/>
    <w:rsid w:val="48DC0B08"/>
    <w:rsid w:val="48EF23C7"/>
    <w:rsid w:val="48F32E54"/>
    <w:rsid w:val="48FB340D"/>
    <w:rsid w:val="490431AA"/>
    <w:rsid w:val="49051EDD"/>
    <w:rsid w:val="490933F8"/>
    <w:rsid w:val="49125049"/>
    <w:rsid w:val="49301FE3"/>
    <w:rsid w:val="4959373F"/>
    <w:rsid w:val="4959529D"/>
    <w:rsid w:val="49825129"/>
    <w:rsid w:val="499170A2"/>
    <w:rsid w:val="49A95D6B"/>
    <w:rsid w:val="49B74350"/>
    <w:rsid w:val="49D13E3A"/>
    <w:rsid w:val="49D21693"/>
    <w:rsid w:val="49D237F2"/>
    <w:rsid w:val="49F21034"/>
    <w:rsid w:val="49F7299F"/>
    <w:rsid w:val="49FB248F"/>
    <w:rsid w:val="4A0330F2"/>
    <w:rsid w:val="4A0F1148"/>
    <w:rsid w:val="4A190B67"/>
    <w:rsid w:val="4A1A578F"/>
    <w:rsid w:val="4A36510A"/>
    <w:rsid w:val="4A4467F7"/>
    <w:rsid w:val="4A6022F2"/>
    <w:rsid w:val="4A662573"/>
    <w:rsid w:val="4A6D2C17"/>
    <w:rsid w:val="4A872739"/>
    <w:rsid w:val="4A9106FD"/>
    <w:rsid w:val="4A965D14"/>
    <w:rsid w:val="4AA23297"/>
    <w:rsid w:val="4AAE1007"/>
    <w:rsid w:val="4AB740F4"/>
    <w:rsid w:val="4ABD2045"/>
    <w:rsid w:val="4ACB0B02"/>
    <w:rsid w:val="4ACE2F7F"/>
    <w:rsid w:val="4ACF1226"/>
    <w:rsid w:val="4B177ED0"/>
    <w:rsid w:val="4B1905C1"/>
    <w:rsid w:val="4B1966F2"/>
    <w:rsid w:val="4B2C0426"/>
    <w:rsid w:val="4B2D6E5A"/>
    <w:rsid w:val="4B5D2CD5"/>
    <w:rsid w:val="4B7C315C"/>
    <w:rsid w:val="4B8244EA"/>
    <w:rsid w:val="4B8C361A"/>
    <w:rsid w:val="4B981396"/>
    <w:rsid w:val="4B991578"/>
    <w:rsid w:val="4B9F22D7"/>
    <w:rsid w:val="4BA036D8"/>
    <w:rsid w:val="4BAF5539"/>
    <w:rsid w:val="4BB75A3E"/>
    <w:rsid w:val="4BB91AF3"/>
    <w:rsid w:val="4BC15012"/>
    <w:rsid w:val="4BD5479A"/>
    <w:rsid w:val="4BE9647F"/>
    <w:rsid w:val="4BF03B4A"/>
    <w:rsid w:val="4BFA0524"/>
    <w:rsid w:val="4C03562B"/>
    <w:rsid w:val="4C080E93"/>
    <w:rsid w:val="4C282EDE"/>
    <w:rsid w:val="4C3019B1"/>
    <w:rsid w:val="4C332C02"/>
    <w:rsid w:val="4C575977"/>
    <w:rsid w:val="4C617F8F"/>
    <w:rsid w:val="4C654E1A"/>
    <w:rsid w:val="4C6C6C38"/>
    <w:rsid w:val="4C72455F"/>
    <w:rsid w:val="4C7B3413"/>
    <w:rsid w:val="4C803267"/>
    <w:rsid w:val="4C96024D"/>
    <w:rsid w:val="4C9702F9"/>
    <w:rsid w:val="4C98218F"/>
    <w:rsid w:val="4C9B1D07"/>
    <w:rsid w:val="4CA86612"/>
    <w:rsid w:val="4CB6269D"/>
    <w:rsid w:val="4CDF17BB"/>
    <w:rsid w:val="4CF80F08"/>
    <w:rsid w:val="4D081C72"/>
    <w:rsid w:val="4D0D7491"/>
    <w:rsid w:val="4D0F5E3A"/>
    <w:rsid w:val="4D112DB7"/>
    <w:rsid w:val="4D114E1B"/>
    <w:rsid w:val="4D197AA7"/>
    <w:rsid w:val="4D270C7B"/>
    <w:rsid w:val="4D2A4296"/>
    <w:rsid w:val="4D2C2C5D"/>
    <w:rsid w:val="4D31441A"/>
    <w:rsid w:val="4D38200F"/>
    <w:rsid w:val="4D3F1B90"/>
    <w:rsid w:val="4D412E7F"/>
    <w:rsid w:val="4D445EFB"/>
    <w:rsid w:val="4D4759EB"/>
    <w:rsid w:val="4D4C2B13"/>
    <w:rsid w:val="4D4E7696"/>
    <w:rsid w:val="4D6D36A4"/>
    <w:rsid w:val="4D766DF5"/>
    <w:rsid w:val="4DB737CA"/>
    <w:rsid w:val="4DBB3E6B"/>
    <w:rsid w:val="4DCB4AEF"/>
    <w:rsid w:val="4DDE2104"/>
    <w:rsid w:val="4DE247A0"/>
    <w:rsid w:val="4DE54A5A"/>
    <w:rsid w:val="4DF84F73"/>
    <w:rsid w:val="4E00263F"/>
    <w:rsid w:val="4E191B3F"/>
    <w:rsid w:val="4E1958D2"/>
    <w:rsid w:val="4E196C07"/>
    <w:rsid w:val="4E2310FC"/>
    <w:rsid w:val="4E2F68D1"/>
    <w:rsid w:val="4E3072E6"/>
    <w:rsid w:val="4E430F1F"/>
    <w:rsid w:val="4E571C5E"/>
    <w:rsid w:val="4E5D6ED5"/>
    <w:rsid w:val="4E5F039E"/>
    <w:rsid w:val="4E882EF9"/>
    <w:rsid w:val="4EBB043F"/>
    <w:rsid w:val="4EC56BC8"/>
    <w:rsid w:val="4ED332CF"/>
    <w:rsid w:val="4EDA1CD7"/>
    <w:rsid w:val="4EDF49D9"/>
    <w:rsid w:val="4EEC23A6"/>
    <w:rsid w:val="4EF650CA"/>
    <w:rsid w:val="4F1D19B1"/>
    <w:rsid w:val="4F25296E"/>
    <w:rsid w:val="4F340F43"/>
    <w:rsid w:val="4F367AC5"/>
    <w:rsid w:val="4F3C106B"/>
    <w:rsid w:val="4F3D0E54"/>
    <w:rsid w:val="4F58791E"/>
    <w:rsid w:val="4F5932DD"/>
    <w:rsid w:val="4F633C29"/>
    <w:rsid w:val="4F782EE5"/>
    <w:rsid w:val="4F786EFC"/>
    <w:rsid w:val="4F7D74A2"/>
    <w:rsid w:val="4F7F4E05"/>
    <w:rsid w:val="4F851019"/>
    <w:rsid w:val="4F8922EB"/>
    <w:rsid w:val="4FA90297"/>
    <w:rsid w:val="4FAC4657"/>
    <w:rsid w:val="4FAF1365"/>
    <w:rsid w:val="4FB31116"/>
    <w:rsid w:val="4FBA4253"/>
    <w:rsid w:val="4FBD1F95"/>
    <w:rsid w:val="4FD7012C"/>
    <w:rsid w:val="4FD9295A"/>
    <w:rsid w:val="4FDC241B"/>
    <w:rsid w:val="4FE44631"/>
    <w:rsid w:val="4FF54E98"/>
    <w:rsid w:val="4FFC114C"/>
    <w:rsid w:val="50025BF9"/>
    <w:rsid w:val="50044072"/>
    <w:rsid w:val="50221019"/>
    <w:rsid w:val="50267B72"/>
    <w:rsid w:val="502A03F7"/>
    <w:rsid w:val="502F0554"/>
    <w:rsid w:val="50343E72"/>
    <w:rsid w:val="504D156B"/>
    <w:rsid w:val="504D3319"/>
    <w:rsid w:val="50506965"/>
    <w:rsid w:val="505F4B58"/>
    <w:rsid w:val="5060696B"/>
    <w:rsid w:val="50680222"/>
    <w:rsid w:val="506B7C43"/>
    <w:rsid w:val="50772144"/>
    <w:rsid w:val="507902E3"/>
    <w:rsid w:val="507F6A7C"/>
    <w:rsid w:val="50C215B8"/>
    <w:rsid w:val="50CB1EC8"/>
    <w:rsid w:val="50DB0924"/>
    <w:rsid w:val="50DB3513"/>
    <w:rsid w:val="50DF7627"/>
    <w:rsid w:val="50ED3165"/>
    <w:rsid w:val="51010913"/>
    <w:rsid w:val="510734AA"/>
    <w:rsid w:val="5124313B"/>
    <w:rsid w:val="51295DBA"/>
    <w:rsid w:val="515D00B2"/>
    <w:rsid w:val="51615A10"/>
    <w:rsid w:val="519B3A31"/>
    <w:rsid w:val="51A74CAA"/>
    <w:rsid w:val="51A95A08"/>
    <w:rsid w:val="51AA02F7"/>
    <w:rsid w:val="51C969CF"/>
    <w:rsid w:val="51DD247A"/>
    <w:rsid w:val="51E83551"/>
    <w:rsid w:val="51EF252E"/>
    <w:rsid w:val="51FA7EA2"/>
    <w:rsid w:val="5217080F"/>
    <w:rsid w:val="52173BDE"/>
    <w:rsid w:val="522B2027"/>
    <w:rsid w:val="522C47C1"/>
    <w:rsid w:val="523A4C1E"/>
    <w:rsid w:val="52412A09"/>
    <w:rsid w:val="52542FD0"/>
    <w:rsid w:val="525B26D7"/>
    <w:rsid w:val="525C6B6A"/>
    <w:rsid w:val="526239CC"/>
    <w:rsid w:val="5277467D"/>
    <w:rsid w:val="52862B12"/>
    <w:rsid w:val="528943B0"/>
    <w:rsid w:val="52945DB3"/>
    <w:rsid w:val="529B57E6"/>
    <w:rsid w:val="52A26AAF"/>
    <w:rsid w:val="52B37860"/>
    <w:rsid w:val="52C03B9C"/>
    <w:rsid w:val="52C215F7"/>
    <w:rsid w:val="52C3368F"/>
    <w:rsid w:val="52C61160"/>
    <w:rsid w:val="52CC0A7E"/>
    <w:rsid w:val="52CD68D4"/>
    <w:rsid w:val="52E635B0"/>
    <w:rsid w:val="52E766DB"/>
    <w:rsid w:val="530F3332"/>
    <w:rsid w:val="53110985"/>
    <w:rsid w:val="53116039"/>
    <w:rsid w:val="53191BD8"/>
    <w:rsid w:val="531D1A19"/>
    <w:rsid w:val="53213465"/>
    <w:rsid w:val="53277E51"/>
    <w:rsid w:val="532E3BC0"/>
    <w:rsid w:val="53677B05"/>
    <w:rsid w:val="537218B9"/>
    <w:rsid w:val="539B1947"/>
    <w:rsid w:val="53A40D0F"/>
    <w:rsid w:val="53A541AD"/>
    <w:rsid w:val="53AB7203"/>
    <w:rsid w:val="53B56DF7"/>
    <w:rsid w:val="53B92A73"/>
    <w:rsid w:val="53BF62DB"/>
    <w:rsid w:val="53C31196"/>
    <w:rsid w:val="53C625EC"/>
    <w:rsid w:val="53CD0B8A"/>
    <w:rsid w:val="53D54FF4"/>
    <w:rsid w:val="53E61ABA"/>
    <w:rsid w:val="54021F1F"/>
    <w:rsid w:val="54040192"/>
    <w:rsid w:val="54171294"/>
    <w:rsid w:val="54281AFA"/>
    <w:rsid w:val="54302D35"/>
    <w:rsid w:val="54347129"/>
    <w:rsid w:val="54377C19"/>
    <w:rsid w:val="54480130"/>
    <w:rsid w:val="54547DDA"/>
    <w:rsid w:val="54596730"/>
    <w:rsid w:val="54722B75"/>
    <w:rsid w:val="54743768"/>
    <w:rsid w:val="54804104"/>
    <w:rsid w:val="54813591"/>
    <w:rsid w:val="548752AC"/>
    <w:rsid w:val="54997E12"/>
    <w:rsid w:val="549C6723"/>
    <w:rsid w:val="54A87049"/>
    <w:rsid w:val="54C5298A"/>
    <w:rsid w:val="54D272FC"/>
    <w:rsid w:val="54D45633"/>
    <w:rsid w:val="550D03EE"/>
    <w:rsid w:val="551E5440"/>
    <w:rsid w:val="552D36BF"/>
    <w:rsid w:val="55335DAF"/>
    <w:rsid w:val="55337513"/>
    <w:rsid w:val="553462CE"/>
    <w:rsid w:val="55545149"/>
    <w:rsid w:val="55570796"/>
    <w:rsid w:val="55615CD2"/>
    <w:rsid w:val="556F4103"/>
    <w:rsid w:val="55990DAE"/>
    <w:rsid w:val="559B4B26"/>
    <w:rsid w:val="55B856D8"/>
    <w:rsid w:val="55E3768F"/>
    <w:rsid w:val="560857B6"/>
    <w:rsid w:val="560C332E"/>
    <w:rsid w:val="56124EB0"/>
    <w:rsid w:val="5630526E"/>
    <w:rsid w:val="56755DC2"/>
    <w:rsid w:val="567A7499"/>
    <w:rsid w:val="56923312"/>
    <w:rsid w:val="5697480D"/>
    <w:rsid w:val="569F6414"/>
    <w:rsid w:val="56A66BBF"/>
    <w:rsid w:val="56DC56E5"/>
    <w:rsid w:val="56EB1EE3"/>
    <w:rsid w:val="56EC1D40"/>
    <w:rsid w:val="56ED26AA"/>
    <w:rsid w:val="56FC699D"/>
    <w:rsid w:val="570120E9"/>
    <w:rsid w:val="570566FB"/>
    <w:rsid w:val="57086286"/>
    <w:rsid w:val="57272034"/>
    <w:rsid w:val="5729580E"/>
    <w:rsid w:val="572B0FB2"/>
    <w:rsid w:val="57315742"/>
    <w:rsid w:val="573826DD"/>
    <w:rsid w:val="5751734C"/>
    <w:rsid w:val="57557EB6"/>
    <w:rsid w:val="57747482"/>
    <w:rsid w:val="5790412B"/>
    <w:rsid w:val="57904E7E"/>
    <w:rsid w:val="579572D6"/>
    <w:rsid w:val="579B2230"/>
    <w:rsid w:val="57AB2C2E"/>
    <w:rsid w:val="57C4341A"/>
    <w:rsid w:val="57D367F9"/>
    <w:rsid w:val="58093434"/>
    <w:rsid w:val="581542F9"/>
    <w:rsid w:val="58181A1C"/>
    <w:rsid w:val="581B4FEA"/>
    <w:rsid w:val="584C2108"/>
    <w:rsid w:val="58505219"/>
    <w:rsid w:val="585F1FF7"/>
    <w:rsid w:val="587902B5"/>
    <w:rsid w:val="5889335C"/>
    <w:rsid w:val="588C53E9"/>
    <w:rsid w:val="58A14B56"/>
    <w:rsid w:val="58AB5080"/>
    <w:rsid w:val="58AB5E56"/>
    <w:rsid w:val="58AD2CC2"/>
    <w:rsid w:val="58D00F8B"/>
    <w:rsid w:val="58D22EC9"/>
    <w:rsid w:val="58DE293D"/>
    <w:rsid w:val="58E73845"/>
    <w:rsid w:val="58EE7121"/>
    <w:rsid w:val="59070916"/>
    <w:rsid w:val="590A624B"/>
    <w:rsid w:val="592B2341"/>
    <w:rsid w:val="592D3CE7"/>
    <w:rsid w:val="593908DE"/>
    <w:rsid w:val="593C2FD0"/>
    <w:rsid w:val="59442BC5"/>
    <w:rsid w:val="59484FC5"/>
    <w:rsid w:val="595C2C7B"/>
    <w:rsid w:val="5961385B"/>
    <w:rsid w:val="59655D8B"/>
    <w:rsid w:val="59755B41"/>
    <w:rsid w:val="597E2795"/>
    <w:rsid w:val="599E61BB"/>
    <w:rsid w:val="599E6993"/>
    <w:rsid w:val="59B25B64"/>
    <w:rsid w:val="59B27B98"/>
    <w:rsid w:val="59B85D01"/>
    <w:rsid w:val="59D2663D"/>
    <w:rsid w:val="59DD570D"/>
    <w:rsid w:val="59ED3102"/>
    <w:rsid w:val="59EF20E2"/>
    <w:rsid w:val="59F95932"/>
    <w:rsid w:val="5A024844"/>
    <w:rsid w:val="5A032C9A"/>
    <w:rsid w:val="5A041F9C"/>
    <w:rsid w:val="5A166E71"/>
    <w:rsid w:val="5A1924BD"/>
    <w:rsid w:val="5A3410A5"/>
    <w:rsid w:val="5A494BC1"/>
    <w:rsid w:val="5A535E5C"/>
    <w:rsid w:val="5A59781E"/>
    <w:rsid w:val="5A623E64"/>
    <w:rsid w:val="5A664555"/>
    <w:rsid w:val="5A7140A7"/>
    <w:rsid w:val="5A7871E4"/>
    <w:rsid w:val="5A843DDB"/>
    <w:rsid w:val="5A9102A6"/>
    <w:rsid w:val="5A92127B"/>
    <w:rsid w:val="5A9545B4"/>
    <w:rsid w:val="5A9E5D88"/>
    <w:rsid w:val="5AA21B93"/>
    <w:rsid w:val="5AD363F6"/>
    <w:rsid w:val="5AD55F46"/>
    <w:rsid w:val="5AFC7683"/>
    <w:rsid w:val="5B037CB6"/>
    <w:rsid w:val="5B0B62AA"/>
    <w:rsid w:val="5B124928"/>
    <w:rsid w:val="5B14740B"/>
    <w:rsid w:val="5B2053DD"/>
    <w:rsid w:val="5B2B24A8"/>
    <w:rsid w:val="5B5B7359"/>
    <w:rsid w:val="5B66336E"/>
    <w:rsid w:val="5B88562A"/>
    <w:rsid w:val="5B925205"/>
    <w:rsid w:val="5B98435F"/>
    <w:rsid w:val="5BC216F7"/>
    <w:rsid w:val="5BC326E1"/>
    <w:rsid w:val="5BD70E12"/>
    <w:rsid w:val="5BDC3065"/>
    <w:rsid w:val="5BEC2583"/>
    <w:rsid w:val="5BF82228"/>
    <w:rsid w:val="5BF823E4"/>
    <w:rsid w:val="5C063DB5"/>
    <w:rsid w:val="5C1137BA"/>
    <w:rsid w:val="5C154A93"/>
    <w:rsid w:val="5C164F06"/>
    <w:rsid w:val="5C264425"/>
    <w:rsid w:val="5C715214"/>
    <w:rsid w:val="5C7F2AAC"/>
    <w:rsid w:val="5C8C6F77"/>
    <w:rsid w:val="5C915D69"/>
    <w:rsid w:val="5CA53812"/>
    <w:rsid w:val="5CA93FCD"/>
    <w:rsid w:val="5CB169DD"/>
    <w:rsid w:val="5CB36770"/>
    <w:rsid w:val="5CD03307"/>
    <w:rsid w:val="5CD86660"/>
    <w:rsid w:val="5CED29D4"/>
    <w:rsid w:val="5CF27A22"/>
    <w:rsid w:val="5CF8639E"/>
    <w:rsid w:val="5D0D0C32"/>
    <w:rsid w:val="5D0E345E"/>
    <w:rsid w:val="5D0E3E30"/>
    <w:rsid w:val="5D0F2AC3"/>
    <w:rsid w:val="5D144BCD"/>
    <w:rsid w:val="5D161C4C"/>
    <w:rsid w:val="5D22030C"/>
    <w:rsid w:val="5D2466BE"/>
    <w:rsid w:val="5D2D265C"/>
    <w:rsid w:val="5D3C62FE"/>
    <w:rsid w:val="5D4A43BB"/>
    <w:rsid w:val="5D4E247E"/>
    <w:rsid w:val="5D504B4C"/>
    <w:rsid w:val="5D583B18"/>
    <w:rsid w:val="5D6D6A57"/>
    <w:rsid w:val="5DA50E56"/>
    <w:rsid w:val="5DA54794"/>
    <w:rsid w:val="5DBE24B5"/>
    <w:rsid w:val="5DC45189"/>
    <w:rsid w:val="5DD80951"/>
    <w:rsid w:val="5DD953D2"/>
    <w:rsid w:val="5DE60909"/>
    <w:rsid w:val="5DED7EE9"/>
    <w:rsid w:val="5DF179D9"/>
    <w:rsid w:val="5DFE3EA4"/>
    <w:rsid w:val="5E0D5470"/>
    <w:rsid w:val="5E3622A3"/>
    <w:rsid w:val="5E4A533B"/>
    <w:rsid w:val="5E5166CA"/>
    <w:rsid w:val="5E550596"/>
    <w:rsid w:val="5E5D6E1D"/>
    <w:rsid w:val="5E62059E"/>
    <w:rsid w:val="5E694C83"/>
    <w:rsid w:val="5E7246B0"/>
    <w:rsid w:val="5E87512E"/>
    <w:rsid w:val="5E8954E8"/>
    <w:rsid w:val="5EB36A3D"/>
    <w:rsid w:val="5EC923F3"/>
    <w:rsid w:val="5ED00919"/>
    <w:rsid w:val="5EDF4BE8"/>
    <w:rsid w:val="5EE057B9"/>
    <w:rsid w:val="5EF90F5D"/>
    <w:rsid w:val="5EFF1C82"/>
    <w:rsid w:val="5F043B5B"/>
    <w:rsid w:val="5F141797"/>
    <w:rsid w:val="5F22615C"/>
    <w:rsid w:val="5F296CFF"/>
    <w:rsid w:val="5F3F228F"/>
    <w:rsid w:val="5F6A27FA"/>
    <w:rsid w:val="5F730A44"/>
    <w:rsid w:val="5F7637F7"/>
    <w:rsid w:val="5F8078AA"/>
    <w:rsid w:val="5F8A96AD"/>
    <w:rsid w:val="5FA65C0D"/>
    <w:rsid w:val="5FB62B5D"/>
    <w:rsid w:val="5FBA7202"/>
    <w:rsid w:val="5FBB029F"/>
    <w:rsid w:val="5FBF31B3"/>
    <w:rsid w:val="5FCD0D58"/>
    <w:rsid w:val="5FF13F2C"/>
    <w:rsid w:val="5FF84563"/>
    <w:rsid w:val="5FFA3418"/>
    <w:rsid w:val="601342ED"/>
    <w:rsid w:val="602340A5"/>
    <w:rsid w:val="602C47C6"/>
    <w:rsid w:val="602D6CC3"/>
    <w:rsid w:val="603264A4"/>
    <w:rsid w:val="60363DC9"/>
    <w:rsid w:val="604239BE"/>
    <w:rsid w:val="60433DF0"/>
    <w:rsid w:val="60457B68"/>
    <w:rsid w:val="607448F1"/>
    <w:rsid w:val="60795096"/>
    <w:rsid w:val="607B672C"/>
    <w:rsid w:val="608508AD"/>
    <w:rsid w:val="60896903"/>
    <w:rsid w:val="60914357"/>
    <w:rsid w:val="60B13F1F"/>
    <w:rsid w:val="60C05441"/>
    <w:rsid w:val="60C27EAF"/>
    <w:rsid w:val="60C457D9"/>
    <w:rsid w:val="60C56EFB"/>
    <w:rsid w:val="60CE0B25"/>
    <w:rsid w:val="60CE1D16"/>
    <w:rsid w:val="60D94755"/>
    <w:rsid w:val="60E96514"/>
    <w:rsid w:val="60F63558"/>
    <w:rsid w:val="611132E5"/>
    <w:rsid w:val="6113082C"/>
    <w:rsid w:val="611562BF"/>
    <w:rsid w:val="61255085"/>
    <w:rsid w:val="6128494C"/>
    <w:rsid w:val="61312681"/>
    <w:rsid w:val="613D4CE3"/>
    <w:rsid w:val="61530E01"/>
    <w:rsid w:val="61542BBE"/>
    <w:rsid w:val="616A2DD6"/>
    <w:rsid w:val="617A7CE6"/>
    <w:rsid w:val="61905107"/>
    <w:rsid w:val="61A11A3C"/>
    <w:rsid w:val="61A62889"/>
    <w:rsid w:val="61A80AC6"/>
    <w:rsid w:val="61AD674E"/>
    <w:rsid w:val="61B20F18"/>
    <w:rsid w:val="61B256D1"/>
    <w:rsid w:val="61D10697"/>
    <w:rsid w:val="61DC4923"/>
    <w:rsid w:val="61E210F8"/>
    <w:rsid w:val="61E909C7"/>
    <w:rsid w:val="61EE0BB8"/>
    <w:rsid w:val="61EE48BC"/>
    <w:rsid w:val="61F160D0"/>
    <w:rsid w:val="621B4EEF"/>
    <w:rsid w:val="621F5ABD"/>
    <w:rsid w:val="623A7856"/>
    <w:rsid w:val="6246360D"/>
    <w:rsid w:val="62513715"/>
    <w:rsid w:val="62545A55"/>
    <w:rsid w:val="625642AF"/>
    <w:rsid w:val="627166E5"/>
    <w:rsid w:val="627A1D46"/>
    <w:rsid w:val="62874F78"/>
    <w:rsid w:val="629574EE"/>
    <w:rsid w:val="629B43B7"/>
    <w:rsid w:val="62A05BAB"/>
    <w:rsid w:val="62A56FE4"/>
    <w:rsid w:val="62AB2B59"/>
    <w:rsid w:val="62BB6808"/>
    <w:rsid w:val="62D1763C"/>
    <w:rsid w:val="62D41677"/>
    <w:rsid w:val="62E96ED1"/>
    <w:rsid w:val="62F71C0D"/>
    <w:rsid w:val="62FB16EB"/>
    <w:rsid w:val="63054E1E"/>
    <w:rsid w:val="630E62A9"/>
    <w:rsid w:val="63200C00"/>
    <w:rsid w:val="632C14B3"/>
    <w:rsid w:val="6330170C"/>
    <w:rsid w:val="634658C2"/>
    <w:rsid w:val="63552066"/>
    <w:rsid w:val="6358569F"/>
    <w:rsid w:val="63682FEE"/>
    <w:rsid w:val="6370314E"/>
    <w:rsid w:val="63892462"/>
    <w:rsid w:val="63A4104A"/>
    <w:rsid w:val="63AB4186"/>
    <w:rsid w:val="63B75CE7"/>
    <w:rsid w:val="63B864AB"/>
    <w:rsid w:val="63CD67F3"/>
    <w:rsid w:val="63D77E29"/>
    <w:rsid w:val="63F0428F"/>
    <w:rsid w:val="640C5DE6"/>
    <w:rsid w:val="64112AD3"/>
    <w:rsid w:val="6424610D"/>
    <w:rsid w:val="64313045"/>
    <w:rsid w:val="64393E88"/>
    <w:rsid w:val="64442C0B"/>
    <w:rsid w:val="645D0018"/>
    <w:rsid w:val="646F78AA"/>
    <w:rsid w:val="64725FD6"/>
    <w:rsid w:val="648462E6"/>
    <w:rsid w:val="64846D27"/>
    <w:rsid w:val="648C1933"/>
    <w:rsid w:val="649E3CEB"/>
    <w:rsid w:val="64A6153A"/>
    <w:rsid w:val="64B539FA"/>
    <w:rsid w:val="64DF0578"/>
    <w:rsid w:val="64E22405"/>
    <w:rsid w:val="64E5191A"/>
    <w:rsid w:val="64EC06E2"/>
    <w:rsid w:val="64F721CE"/>
    <w:rsid w:val="64FA6E6B"/>
    <w:rsid w:val="64FE52EA"/>
    <w:rsid w:val="650545D5"/>
    <w:rsid w:val="65054CAF"/>
    <w:rsid w:val="651B533C"/>
    <w:rsid w:val="652363B0"/>
    <w:rsid w:val="65273B5D"/>
    <w:rsid w:val="65316523"/>
    <w:rsid w:val="653B2936"/>
    <w:rsid w:val="65403C5D"/>
    <w:rsid w:val="65464CE2"/>
    <w:rsid w:val="654C44D1"/>
    <w:rsid w:val="65646869"/>
    <w:rsid w:val="657140A4"/>
    <w:rsid w:val="65766A16"/>
    <w:rsid w:val="657A02B4"/>
    <w:rsid w:val="658B79BE"/>
    <w:rsid w:val="659E755E"/>
    <w:rsid w:val="65A417D5"/>
    <w:rsid w:val="65BB5345"/>
    <w:rsid w:val="65BD2897"/>
    <w:rsid w:val="65CE282D"/>
    <w:rsid w:val="65D75707"/>
    <w:rsid w:val="65F3613B"/>
    <w:rsid w:val="6607613A"/>
    <w:rsid w:val="660A3200"/>
    <w:rsid w:val="660F30F2"/>
    <w:rsid w:val="661A04F6"/>
    <w:rsid w:val="661C7073"/>
    <w:rsid w:val="663A5F3D"/>
    <w:rsid w:val="66455228"/>
    <w:rsid w:val="66524718"/>
    <w:rsid w:val="66664368"/>
    <w:rsid w:val="6672718B"/>
    <w:rsid w:val="668274B1"/>
    <w:rsid w:val="668D753F"/>
    <w:rsid w:val="66B7135B"/>
    <w:rsid w:val="66B75BC4"/>
    <w:rsid w:val="66BC48FC"/>
    <w:rsid w:val="66C0651E"/>
    <w:rsid w:val="66CF4104"/>
    <w:rsid w:val="66D21400"/>
    <w:rsid w:val="66D41C46"/>
    <w:rsid w:val="66E6482D"/>
    <w:rsid w:val="6703077D"/>
    <w:rsid w:val="67066F88"/>
    <w:rsid w:val="6712723B"/>
    <w:rsid w:val="67156813"/>
    <w:rsid w:val="67335249"/>
    <w:rsid w:val="674A1F08"/>
    <w:rsid w:val="674D4DBE"/>
    <w:rsid w:val="67717495"/>
    <w:rsid w:val="677D5E3A"/>
    <w:rsid w:val="677D63AA"/>
    <w:rsid w:val="678768D4"/>
    <w:rsid w:val="6796514D"/>
    <w:rsid w:val="67A8101C"/>
    <w:rsid w:val="67B20BAC"/>
    <w:rsid w:val="67C07928"/>
    <w:rsid w:val="67CB1A55"/>
    <w:rsid w:val="67CB265D"/>
    <w:rsid w:val="67E96B2F"/>
    <w:rsid w:val="67F66B9D"/>
    <w:rsid w:val="67F94B58"/>
    <w:rsid w:val="68095396"/>
    <w:rsid w:val="680E4386"/>
    <w:rsid w:val="68106CAE"/>
    <w:rsid w:val="681F3395"/>
    <w:rsid w:val="68217F55"/>
    <w:rsid w:val="68257E5D"/>
    <w:rsid w:val="683E1F97"/>
    <w:rsid w:val="68404B17"/>
    <w:rsid w:val="68610D9C"/>
    <w:rsid w:val="686A4132"/>
    <w:rsid w:val="687C0A24"/>
    <w:rsid w:val="688431F8"/>
    <w:rsid w:val="68914CBF"/>
    <w:rsid w:val="689454AC"/>
    <w:rsid w:val="689A674E"/>
    <w:rsid w:val="689A7D4F"/>
    <w:rsid w:val="68B60AAC"/>
    <w:rsid w:val="68CE18FE"/>
    <w:rsid w:val="68D47FEC"/>
    <w:rsid w:val="68DC118F"/>
    <w:rsid w:val="68E5638C"/>
    <w:rsid w:val="68F476CB"/>
    <w:rsid w:val="690600B1"/>
    <w:rsid w:val="69117DFF"/>
    <w:rsid w:val="692C5A97"/>
    <w:rsid w:val="69397975"/>
    <w:rsid w:val="693E3CEF"/>
    <w:rsid w:val="69470D8F"/>
    <w:rsid w:val="694C691C"/>
    <w:rsid w:val="695A2928"/>
    <w:rsid w:val="696C67B0"/>
    <w:rsid w:val="697B50CC"/>
    <w:rsid w:val="69806EDD"/>
    <w:rsid w:val="69873AF3"/>
    <w:rsid w:val="69931944"/>
    <w:rsid w:val="69AB2F95"/>
    <w:rsid w:val="69AB6231"/>
    <w:rsid w:val="69BF7763"/>
    <w:rsid w:val="69C20DC5"/>
    <w:rsid w:val="69C548A4"/>
    <w:rsid w:val="69CC30A8"/>
    <w:rsid w:val="69D3219F"/>
    <w:rsid w:val="69D97BBF"/>
    <w:rsid w:val="69E35D8F"/>
    <w:rsid w:val="69F0323B"/>
    <w:rsid w:val="6A0A597F"/>
    <w:rsid w:val="6A0A6D13"/>
    <w:rsid w:val="6A171F2F"/>
    <w:rsid w:val="6A25350F"/>
    <w:rsid w:val="6A2A538C"/>
    <w:rsid w:val="6A33672E"/>
    <w:rsid w:val="6A526221"/>
    <w:rsid w:val="6A52624D"/>
    <w:rsid w:val="6A590DE0"/>
    <w:rsid w:val="6A59237F"/>
    <w:rsid w:val="6A6032F2"/>
    <w:rsid w:val="6A636002"/>
    <w:rsid w:val="6A7026C4"/>
    <w:rsid w:val="6A941E18"/>
    <w:rsid w:val="6A971908"/>
    <w:rsid w:val="6A974245"/>
    <w:rsid w:val="6A975464"/>
    <w:rsid w:val="6AAF78C0"/>
    <w:rsid w:val="6AC01C9F"/>
    <w:rsid w:val="6AC46303"/>
    <w:rsid w:val="6AD466B8"/>
    <w:rsid w:val="6AE03628"/>
    <w:rsid w:val="6AE40F1C"/>
    <w:rsid w:val="6AE51C4B"/>
    <w:rsid w:val="6AEC4BDD"/>
    <w:rsid w:val="6AF346DD"/>
    <w:rsid w:val="6B046BFF"/>
    <w:rsid w:val="6B0A596D"/>
    <w:rsid w:val="6B0D15D1"/>
    <w:rsid w:val="6B2334C7"/>
    <w:rsid w:val="6B2807B2"/>
    <w:rsid w:val="6B460C38"/>
    <w:rsid w:val="6B564FCB"/>
    <w:rsid w:val="6B6643D7"/>
    <w:rsid w:val="6B7E5C45"/>
    <w:rsid w:val="6BA8717E"/>
    <w:rsid w:val="6BD712FC"/>
    <w:rsid w:val="6BDB26A0"/>
    <w:rsid w:val="6BFD1C3F"/>
    <w:rsid w:val="6C00777B"/>
    <w:rsid w:val="6C0409ED"/>
    <w:rsid w:val="6C2A5A59"/>
    <w:rsid w:val="6C2C4FFB"/>
    <w:rsid w:val="6C3E2CCD"/>
    <w:rsid w:val="6C407EB3"/>
    <w:rsid w:val="6C441FC2"/>
    <w:rsid w:val="6C5E35D9"/>
    <w:rsid w:val="6C636471"/>
    <w:rsid w:val="6C661592"/>
    <w:rsid w:val="6C663340"/>
    <w:rsid w:val="6C7930E8"/>
    <w:rsid w:val="6C875C30"/>
    <w:rsid w:val="6CA94952"/>
    <w:rsid w:val="6CAA75CA"/>
    <w:rsid w:val="6CF62502"/>
    <w:rsid w:val="6D11628A"/>
    <w:rsid w:val="6D1E4ABB"/>
    <w:rsid w:val="6D27434E"/>
    <w:rsid w:val="6D284A9A"/>
    <w:rsid w:val="6D2E412A"/>
    <w:rsid w:val="6D3B7F6A"/>
    <w:rsid w:val="6D59102F"/>
    <w:rsid w:val="6D595BC5"/>
    <w:rsid w:val="6D8301B9"/>
    <w:rsid w:val="6DAC56CB"/>
    <w:rsid w:val="6DB63E53"/>
    <w:rsid w:val="6DCA1E74"/>
    <w:rsid w:val="6DCA42C2"/>
    <w:rsid w:val="6DDC3BFE"/>
    <w:rsid w:val="6DE07122"/>
    <w:rsid w:val="6DE54372"/>
    <w:rsid w:val="6E1A6997"/>
    <w:rsid w:val="6E2658E7"/>
    <w:rsid w:val="6E327461"/>
    <w:rsid w:val="6E380D0C"/>
    <w:rsid w:val="6E5F273D"/>
    <w:rsid w:val="6E6C4E5A"/>
    <w:rsid w:val="6E85316C"/>
    <w:rsid w:val="6E8F3A2E"/>
    <w:rsid w:val="6E950FD6"/>
    <w:rsid w:val="6EAB7730"/>
    <w:rsid w:val="6EB760D5"/>
    <w:rsid w:val="6EB817A0"/>
    <w:rsid w:val="6EBA3D22"/>
    <w:rsid w:val="6EBD3355"/>
    <w:rsid w:val="6EC005EB"/>
    <w:rsid w:val="6EE94990"/>
    <w:rsid w:val="6EFB5A89"/>
    <w:rsid w:val="6EFE7599"/>
    <w:rsid w:val="6F0E7CBF"/>
    <w:rsid w:val="6F1B53DA"/>
    <w:rsid w:val="6F207356"/>
    <w:rsid w:val="6F23010B"/>
    <w:rsid w:val="6F240546"/>
    <w:rsid w:val="6F247386"/>
    <w:rsid w:val="6F2968A7"/>
    <w:rsid w:val="6F345F7A"/>
    <w:rsid w:val="6F55389E"/>
    <w:rsid w:val="6F5A12D1"/>
    <w:rsid w:val="6F5F0D3C"/>
    <w:rsid w:val="6F7461BC"/>
    <w:rsid w:val="6F7C49F0"/>
    <w:rsid w:val="6F825DF5"/>
    <w:rsid w:val="6FBB3203"/>
    <w:rsid w:val="6FC83DE4"/>
    <w:rsid w:val="6FCE69C8"/>
    <w:rsid w:val="6FDC38A1"/>
    <w:rsid w:val="6FF72778"/>
    <w:rsid w:val="70023225"/>
    <w:rsid w:val="7009785C"/>
    <w:rsid w:val="701348BE"/>
    <w:rsid w:val="701527FC"/>
    <w:rsid w:val="701B4251"/>
    <w:rsid w:val="702247FF"/>
    <w:rsid w:val="7026656E"/>
    <w:rsid w:val="7027728A"/>
    <w:rsid w:val="70404CD4"/>
    <w:rsid w:val="705D20A2"/>
    <w:rsid w:val="705E0B9B"/>
    <w:rsid w:val="70717342"/>
    <w:rsid w:val="707A601A"/>
    <w:rsid w:val="70984069"/>
    <w:rsid w:val="709B37D5"/>
    <w:rsid w:val="70AC019F"/>
    <w:rsid w:val="70D91150"/>
    <w:rsid w:val="70E60EF4"/>
    <w:rsid w:val="70EA609F"/>
    <w:rsid w:val="70EC2641"/>
    <w:rsid w:val="70F748FF"/>
    <w:rsid w:val="710B6BAC"/>
    <w:rsid w:val="711315BD"/>
    <w:rsid w:val="71172346"/>
    <w:rsid w:val="711B0DD8"/>
    <w:rsid w:val="714D1376"/>
    <w:rsid w:val="715C6C86"/>
    <w:rsid w:val="7174674D"/>
    <w:rsid w:val="71866138"/>
    <w:rsid w:val="719335A1"/>
    <w:rsid w:val="71A87053"/>
    <w:rsid w:val="71AD7C63"/>
    <w:rsid w:val="71B21F4E"/>
    <w:rsid w:val="71B40089"/>
    <w:rsid w:val="71DE31AB"/>
    <w:rsid w:val="71E44E55"/>
    <w:rsid w:val="71F426C7"/>
    <w:rsid w:val="720F50E2"/>
    <w:rsid w:val="7210456D"/>
    <w:rsid w:val="72343EE1"/>
    <w:rsid w:val="72345C8F"/>
    <w:rsid w:val="723A510C"/>
    <w:rsid w:val="723D2AC8"/>
    <w:rsid w:val="723D436B"/>
    <w:rsid w:val="723F4D5F"/>
    <w:rsid w:val="724235DE"/>
    <w:rsid w:val="724578F3"/>
    <w:rsid w:val="725143AE"/>
    <w:rsid w:val="7282050B"/>
    <w:rsid w:val="728E35F1"/>
    <w:rsid w:val="728F1544"/>
    <w:rsid w:val="72930C07"/>
    <w:rsid w:val="72A14F47"/>
    <w:rsid w:val="72AF3DAF"/>
    <w:rsid w:val="72B606F4"/>
    <w:rsid w:val="733E6F5C"/>
    <w:rsid w:val="733F43A6"/>
    <w:rsid w:val="7343768F"/>
    <w:rsid w:val="73497518"/>
    <w:rsid w:val="73524912"/>
    <w:rsid w:val="735465E8"/>
    <w:rsid w:val="73753D8C"/>
    <w:rsid w:val="73795A4F"/>
    <w:rsid w:val="73832A2A"/>
    <w:rsid w:val="738F1F0F"/>
    <w:rsid w:val="73910F79"/>
    <w:rsid w:val="739820F2"/>
    <w:rsid w:val="73AA31A3"/>
    <w:rsid w:val="73AC0B41"/>
    <w:rsid w:val="73AF7CC3"/>
    <w:rsid w:val="73B21561"/>
    <w:rsid w:val="73B70925"/>
    <w:rsid w:val="73B74472"/>
    <w:rsid w:val="73BD6817"/>
    <w:rsid w:val="73C018BA"/>
    <w:rsid w:val="73C66DBA"/>
    <w:rsid w:val="73CF5C6F"/>
    <w:rsid w:val="73D83EF4"/>
    <w:rsid w:val="73E95813"/>
    <w:rsid w:val="73EA3533"/>
    <w:rsid w:val="73EF7F54"/>
    <w:rsid w:val="73FC4FF4"/>
    <w:rsid w:val="74157DA1"/>
    <w:rsid w:val="741F0D7F"/>
    <w:rsid w:val="74222E79"/>
    <w:rsid w:val="743469A4"/>
    <w:rsid w:val="74357451"/>
    <w:rsid w:val="744F5F33"/>
    <w:rsid w:val="7450173F"/>
    <w:rsid w:val="74512E83"/>
    <w:rsid w:val="747405C4"/>
    <w:rsid w:val="74822CE1"/>
    <w:rsid w:val="748603E1"/>
    <w:rsid w:val="74892B22"/>
    <w:rsid w:val="749F30BB"/>
    <w:rsid w:val="74C948F3"/>
    <w:rsid w:val="74D02899"/>
    <w:rsid w:val="74E159AE"/>
    <w:rsid w:val="74E7348C"/>
    <w:rsid w:val="74EE1A98"/>
    <w:rsid w:val="74EE481B"/>
    <w:rsid w:val="74F31E31"/>
    <w:rsid w:val="750C4CA1"/>
    <w:rsid w:val="75132823"/>
    <w:rsid w:val="752A5F89"/>
    <w:rsid w:val="753A127E"/>
    <w:rsid w:val="75402602"/>
    <w:rsid w:val="75521133"/>
    <w:rsid w:val="756E14B8"/>
    <w:rsid w:val="75701935"/>
    <w:rsid w:val="757D4716"/>
    <w:rsid w:val="757D6372"/>
    <w:rsid w:val="75AB2ED7"/>
    <w:rsid w:val="75AF3192"/>
    <w:rsid w:val="75B55338"/>
    <w:rsid w:val="75C2401A"/>
    <w:rsid w:val="75CF516A"/>
    <w:rsid w:val="75DC2171"/>
    <w:rsid w:val="75DF5F11"/>
    <w:rsid w:val="75EB0DBC"/>
    <w:rsid w:val="75EE3BA9"/>
    <w:rsid w:val="75FE74B0"/>
    <w:rsid w:val="7615076A"/>
    <w:rsid w:val="761B33ED"/>
    <w:rsid w:val="76363F76"/>
    <w:rsid w:val="763F6D05"/>
    <w:rsid w:val="76496B30"/>
    <w:rsid w:val="764B64E0"/>
    <w:rsid w:val="7664278D"/>
    <w:rsid w:val="766B0673"/>
    <w:rsid w:val="766E5C13"/>
    <w:rsid w:val="76716EF0"/>
    <w:rsid w:val="76732FA6"/>
    <w:rsid w:val="767F5090"/>
    <w:rsid w:val="76E30EF5"/>
    <w:rsid w:val="76E62152"/>
    <w:rsid w:val="76F34012"/>
    <w:rsid w:val="76FA74A7"/>
    <w:rsid w:val="7718631B"/>
    <w:rsid w:val="772B0044"/>
    <w:rsid w:val="772E6E97"/>
    <w:rsid w:val="773A4ECC"/>
    <w:rsid w:val="77476464"/>
    <w:rsid w:val="774E700A"/>
    <w:rsid w:val="77527A03"/>
    <w:rsid w:val="77617526"/>
    <w:rsid w:val="77626DFA"/>
    <w:rsid w:val="77996CC0"/>
    <w:rsid w:val="77A10A4B"/>
    <w:rsid w:val="77AA4A6D"/>
    <w:rsid w:val="77AB69F3"/>
    <w:rsid w:val="77B00AF0"/>
    <w:rsid w:val="77B86248"/>
    <w:rsid w:val="77B90FAE"/>
    <w:rsid w:val="77BC650A"/>
    <w:rsid w:val="77C47AB5"/>
    <w:rsid w:val="77C60DE7"/>
    <w:rsid w:val="77C843CF"/>
    <w:rsid w:val="77CA0F4B"/>
    <w:rsid w:val="77E0558B"/>
    <w:rsid w:val="77F37E2C"/>
    <w:rsid w:val="77FE6B23"/>
    <w:rsid w:val="78210A63"/>
    <w:rsid w:val="782113A0"/>
    <w:rsid w:val="782567A5"/>
    <w:rsid w:val="782A64B2"/>
    <w:rsid w:val="782D565A"/>
    <w:rsid w:val="78306EF8"/>
    <w:rsid w:val="783E4C56"/>
    <w:rsid w:val="784568B5"/>
    <w:rsid w:val="784B5AE0"/>
    <w:rsid w:val="78632E18"/>
    <w:rsid w:val="786738D2"/>
    <w:rsid w:val="78A217C2"/>
    <w:rsid w:val="78A27DF6"/>
    <w:rsid w:val="78AE679B"/>
    <w:rsid w:val="78B969B7"/>
    <w:rsid w:val="78CB5A16"/>
    <w:rsid w:val="78CD4747"/>
    <w:rsid w:val="78D010FF"/>
    <w:rsid w:val="78DB4E41"/>
    <w:rsid w:val="78DD2BDC"/>
    <w:rsid w:val="790461FD"/>
    <w:rsid w:val="791A0AC0"/>
    <w:rsid w:val="79202AC9"/>
    <w:rsid w:val="79242C0B"/>
    <w:rsid w:val="792A3D41"/>
    <w:rsid w:val="792E74DB"/>
    <w:rsid w:val="79333388"/>
    <w:rsid w:val="793A002E"/>
    <w:rsid w:val="794E337D"/>
    <w:rsid w:val="79501600"/>
    <w:rsid w:val="795A5FDB"/>
    <w:rsid w:val="795E2E8A"/>
    <w:rsid w:val="7969375C"/>
    <w:rsid w:val="7977760A"/>
    <w:rsid w:val="79791F2A"/>
    <w:rsid w:val="797A5E54"/>
    <w:rsid w:val="799F007E"/>
    <w:rsid w:val="79AD1FBF"/>
    <w:rsid w:val="79BC0016"/>
    <w:rsid w:val="79CB6ED9"/>
    <w:rsid w:val="79D7587D"/>
    <w:rsid w:val="79DA0B61"/>
    <w:rsid w:val="79EE6525"/>
    <w:rsid w:val="79F12AC3"/>
    <w:rsid w:val="7A1374D6"/>
    <w:rsid w:val="7A1638A7"/>
    <w:rsid w:val="7A194F62"/>
    <w:rsid w:val="7A340F22"/>
    <w:rsid w:val="7A342AF6"/>
    <w:rsid w:val="7A3B2622"/>
    <w:rsid w:val="7A3C797F"/>
    <w:rsid w:val="7A6E30D2"/>
    <w:rsid w:val="7A721A4A"/>
    <w:rsid w:val="7A744480"/>
    <w:rsid w:val="7A7C3475"/>
    <w:rsid w:val="7A884DCA"/>
    <w:rsid w:val="7A8C2B0C"/>
    <w:rsid w:val="7A8D2A12"/>
    <w:rsid w:val="7AA634A2"/>
    <w:rsid w:val="7AAF3E8D"/>
    <w:rsid w:val="7ABE0E62"/>
    <w:rsid w:val="7AD1051F"/>
    <w:rsid w:val="7AD71133"/>
    <w:rsid w:val="7AE4011D"/>
    <w:rsid w:val="7AE5221C"/>
    <w:rsid w:val="7AE52708"/>
    <w:rsid w:val="7AE8752B"/>
    <w:rsid w:val="7AF75AAB"/>
    <w:rsid w:val="7AFD5319"/>
    <w:rsid w:val="7B0016BB"/>
    <w:rsid w:val="7B002BB2"/>
    <w:rsid w:val="7B041550"/>
    <w:rsid w:val="7B0667FB"/>
    <w:rsid w:val="7B242D44"/>
    <w:rsid w:val="7B2D72D3"/>
    <w:rsid w:val="7B342822"/>
    <w:rsid w:val="7B3600FA"/>
    <w:rsid w:val="7B452CBB"/>
    <w:rsid w:val="7B494559"/>
    <w:rsid w:val="7B6C26A0"/>
    <w:rsid w:val="7B7226FD"/>
    <w:rsid w:val="7B7B048A"/>
    <w:rsid w:val="7B931E42"/>
    <w:rsid w:val="7B976F5C"/>
    <w:rsid w:val="7BB04964"/>
    <w:rsid w:val="7BDF7589"/>
    <w:rsid w:val="7BE20509"/>
    <w:rsid w:val="7BEB1AB4"/>
    <w:rsid w:val="7BEB5C26"/>
    <w:rsid w:val="7C0D75F4"/>
    <w:rsid w:val="7C1903CF"/>
    <w:rsid w:val="7C191616"/>
    <w:rsid w:val="7C327425"/>
    <w:rsid w:val="7C36570A"/>
    <w:rsid w:val="7C4C4671"/>
    <w:rsid w:val="7C624B36"/>
    <w:rsid w:val="7C6D4277"/>
    <w:rsid w:val="7C74451B"/>
    <w:rsid w:val="7C7575D0"/>
    <w:rsid w:val="7C802523"/>
    <w:rsid w:val="7C8B0BA1"/>
    <w:rsid w:val="7C9629DB"/>
    <w:rsid w:val="7C992075"/>
    <w:rsid w:val="7CC60C5E"/>
    <w:rsid w:val="7CC95266"/>
    <w:rsid w:val="7CCF4F32"/>
    <w:rsid w:val="7CDA4E49"/>
    <w:rsid w:val="7CE53BCF"/>
    <w:rsid w:val="7CE7291C"/>
    <w:rsid w:val="7CF130FA"/>
    <w:rsid w:val="7D0561C2"/>
    <w:rsid w:val="7D0E6C30"/>
    <w:rsid w:val="7D1666BD"/>
    <w:rsid w:val="7D25726A"/>
    <w:rsid w:val="7D4551F4"/>
    <w:rsid w:val="7D517C11"/>
    <w:rsid w:val="7D7D673C"/>
    <w:rsid w:val="7D8058CB"/>
    <w:rsid w:val="7D871368"/>
    <w:rsid w:val="7D9D5D63"/>
    <w:rsid w:val="7DA66DB8"/>
    <w:rsid w:val="7DB52379"/>
    <w:rsid w:val="7DB91A4C"/>
    <w:rsid w:val="7DBA0F25"/>
    <w:rsid w:val="7DBA173E"/>
    <w:rsid w:val="7DBD17BD"/>
    <w:rsid w:val="7DBD65C4"/>
    <w:rsid w:val="7DC06650"/>
    <w:rsid w:val="7DC2115B"/>
    <w:rsid w:val="7DE03874"/>
    <w:rsid w:val="7DF26DF9"/>
    <w:rsid w:val="7DFA5FDE"/>
    <w:rsid w:val="7DFE22DD"/>
    <w:rsid w:val="7E033D03"/>
    <w:rsid w:val="7E130E4E"/>
    <w:rsid w:val="7E1352DF"/>
    <w:rsid w:val="7E137EC1"/>
    <w:rsid w:val="7E334FFB"/>
    <w:rsid w:val="7E3A63DB"/>
    <w:rsid w:val="7E3E668D"/>
    <w:rsid w:val="7E4B39A2"/>
    <w:rsid w:val="7E627DC8"/>
    <w:rsid w:val="7E813F28"/>
    <w:rsid w:val="7E861620"/>
    <w:rsid w:val="7E8B4E88"/>
    <w:rsid w:val="7E9E5C49"/>
    <w:rsid w:val="7EB95BC2"/>
    <w:rsid w:val="7EC90406"/>
    <w:rsid w:val="7ECD56B4"/>
    <w:rsid w:val="7ED607F9"/>
    <w:rsid w:val="7EDA40C2"/>
    <w:rsid w:val="7EDE76AE"/>
    <w:rsid w:val="7EE15FE0"/>
    <w:rsid w:val="7EE36A72"/>
    <w:rsid w:val="7EE527EB"/>
    <w:rsid w:val="7EE54289"/>
    <w:rsid w:val="7EE822DB"/>
    <w:rsid w:val="7EFE7B43"/>
    <w:rsid w:val="7F037115"/>
    <w:rsid w:val="7F143C8D"/>
    <w:rsid w:val="7F1B53D9"/>
    <w:rsid w:val="7F5636E8"/>
    <w:rsid w:val="7F56725F"/>
    <w:rsid w:val="7F5D06E9"/>
    <w:rsid w:val="7F78365F"/>
    <w:rsid w:val="7F8E2E82"/>
    <w:rsid w:val="7F8E4AEC"/>
    <w:rsid w:val="7F922A21"/>
    <w:rsid w:val="7F946D8D"/>
    <w:rsid w:val="7F9C72AC"/>
    <w:rsid w:val="7FA426A6"/>
    <w:rsid w:val="7FBB3FA6"/>
    <w:rsid w:val="7FBF1CF8"/>
    <w:rsid w:val="7FDB18A6"/>
    <w:rsid w:val="7FDD4831"/>
    <w:rsid w:val="7FF451B4"/>
    <w:rsid w:val="7FF83DB4"/>
    <w:rsid w:val="7FF83E0E"/>
    <w:rsid w:val="7FF9287A"/>
    <w:rsid w:val="B7B61313"/>
    <w:rsid w:val="B8EDEC0B"/>
    <w:rsid w:val="BFFD3030"/>
    <w:rsid w:val="ED7B8114"/>
    <w:rsid w:val="EED55643"/>
    <w:rsid w:val="FDDD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name="envelope return"/>
    <w:lsdException w:qFormat="1" w:uiPriority="99"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Times New Roman"/>
      <w:sz w:val="22"/>
      <w:szCs w:val="22"/>
      <w:lang w:val="en-US" w:eastAsia="en-US" w:bidi="ar-SA"/>
    </w:rPr>
  </w:style>
  <w:style w:type="paragraph" w:styleId="6">
    <w:name w:val="heading 1"/>
    <w:basedOn w:val="1"/>
    <w:next w:val="1"/>
    <w:qFormat/>
    <w:uiPriority w:val="0"/>
    <w:pPr>
      <w:spacing w:beforeAutospacing="1" w:afterAutospacing="1"/>
      <w:outlineLvl w:val="0"/>
    </w:pPr>
    <w:rPr>
      <w:rFonts w:hint="eastAsia" w:ascii="宋体" w:hAnsi="宋体" w:eastAsia="宋体"/>
      <w:b/>
      <w:bCs/>
      <w:kern w:val="44"/>
      <w:sz w:val="48"/>
      <w:szCs w:val="48"/>
      <w:lang w:eastAsia="zh-CN"/>
    </w:rPr>
  </w:style>
  <w:style w:type="paragraph" w:styleId="7">
    <w:name w:val="heading 2"/>
    <w:basedOn w:val="1"/>
    <w:next w:val="1"/>
    <w:qFormat/>
    <w:uiPriority w:val="0"/>
    <w:pPr>
      <w:keepNext/>
      <w:keepLines/>
      <w:outlineLvl w:val="1"/>
    </w:pPr>
    <w:rPr>
      <w:rFonts w:ascii="Arial" w:hAnsi="Arial" w:eastAsia="黑体"/>
      <w:b/>
      <w:bCs/>
      <w:sz w:val="28"/>
      <w:szCs w:val="32"/>
    </w:rPr>
  </w:style>
  <w:style w:type="paragraph" w:styleId="8">
    <w:name w:val="heading 3"/>
    <w:basedOn w:val="1"/>
    <w:next w:val="9"/>
    <w:qFormat/>
    <w:uiPriority w:val="99"/>
    <w:pPr>
      <w:keepNext/>
      <w:keepLines/>
      <w:spacing w:before="260" w:after="260" w:line="412" w:lineRule="auto"/>
      <w:outlineLvl w:val="2"/>
    </w:pPr>
    <w:rPr>
      <w:b/>
      <w:bCs/>
      <w:sz w:val="32"/>
      <w:szCs w:val="32"/>
    </w:rPr>
  </w:style>
  <w:style w:type="paragraph" w:styleId="10">
    <w:name w:val="heading 4"/>
    <w:basedOn w:val="1"/>
    <w:next w:val="1"/>
    <w:qFormat/>
    <w:uiPriority w:val="0"/>
    <w:pPr>
      <w:keepNext/>
      <w:keepLines/>
      <w:spacing w:line="360" w:lineRule="auto"/>
      <w:ind w:left="200" w:hanging="200" w:hangingChars="200"/>
      <w:outlineLvl w:val="3"/>
    </w:pPr>
    <w:rPr>
      <w:rFonts w:ascii="仿宋_GB2312" w:hAnsi="Arial" w:eastAsia="仿宋_GB2312"/>
      <w:sz w:val="28"/>
      <w:szCs w:val="28"/>
    </w:rPr>
  </w:style>
  <w:style w:type="paragraph" w:styleId="11">
    <w:name w:val="heading 5"/>
    <w:basedOn w:val="1"/>
    <w:next w:val="1"/>
    <w:qFormat/>
    <w:uiPriority w:val="1"/>
    <w:pPr>
      <w:ind w:left="713"/>
      <w:outlineLvl w:val="4"/>
    </w:pPr>
    <w:rPr>
      <w:rFonts w:ascii="宋体" w:hAnsi="宋体" w:cs="宋体"/>
      <w:b/>
      <w:bCs/>
      <w:sz w:val="24"/>
      <w:lang w:val="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500" w:lineRule="exact"/>
      <w:ind w:firstLine="556"/>
    </w:pPr>
    <w:rPr>
      <w:bCs/>
      <w:sz w:val="28"/>
    </w:rPr>
  </w:style>
  <w:style w:type="paragraph" w:styleId="3">
    <w:name w:val="Body Text First Indent 2"/>
    <w:basedOn w:val="4"/>
    <w:next w:val="1"/>
    <w:unhideWhenUsed/>
    <w:qFormat/>
    <w:uiPriority w:val="0"/>
    <w:pPr>
      <w:spacing w:line="480" w:lineRule="exact"/>
      <w:ind w:firstLine="420" w:firstLineChars="200"/>
    </w:pPr>
    <w:rPr>
      <w:b/>
      <w:sz w:val="28"/>
    </w:rPr>
  </w:style>
  <w:style w:type="paragraph" w:styleId="4">
    <w:name w:val="Body Text Indent"/>
    <w:basedOn w:val="1"/>
    <w:next w:val="5"/>
    <w:qFormat/>
    <w:uiPriority w:val="0"/>
    <w:pPr>
      <w:spacing w:after="120"/>
      <w:ind w:left="420" w:leftChars="200"/>
    </w:pPr>
    <w:rPr>
      <w:sz w:val="24"/>
      <w:szCs w:val="20"/>
    </w:rPr>
  </w:style>
  <w:style w:type="paragraph" w:styleId="5">
    <w:name w:val="toc 9"/>
    <w:basedOn w:val="1"/>
    <w:next w:val="1"/>
    <w:unhideWhenUsed/>
    <w:qFormat/>
    <w:uiPriority w:val="39"/>
    <w:pPr>
      <w:ind w:left="1920"/>
    </w:pPr>
    <w:rPr>
      <w:sz w:val="18"/>
      <w:szCs w:val="18"/>
    </w:rPr>
  </w:style>
  <w:style w:type="paragraph" w:styleId="9">
    <w:name w:val="Normal Indent"/>
    <w:basedOn w:val="1"/>
    <w:next w:val="3"/>
    <w:qFormat/>
    <w:uiPriority w:val="0"/>
    <w:pPr>
      <w:ind w:firstLine="420" w:firstLineChars="200"/>
    </w:pPr>
    <w:rPr>
      <w:szCs w:val="20"/>
    </w:rPr>
  </w:style>
  <w:style w:type="paragraph" w:styleId="12">
    <w:name w:val="caption"/>
    <w:basedOn w:val="1"/>
    <w:next w:val="1"/>
    <w:unhideWhenUsed/>
    <w:qFormat/>
    <w:uiPriority w:val="0"/>
    <w:rPr>
      <w:rFonts w:ascii="Arial" w:hAnsi="Arial" w:eastAsia="黑体"/>
      <w:sz w:val="20"/>
    </w:rPr>
  </w:style>
  <w:style w:type="paragraph" w:styleId="13">
    <w:name w:val="annotation text"/>
    <w:basedOn w:val="1"/>
    <w:qFormat/>
    <w:uiPriority w:val="0"/>
  </w:style>
  <w:style w:type="paragraph" w:styleId="14">
    <w:name w:val="Salutation"/>
    <w:basedOn w:val="1"/>
    <w:next w:val="1"/>
    <w:qFormat/>
    <w:uiPriority w:val="0"/>
    <w:rPr>
      <w:rFonts w:ascii="宋体" w:hAnsi="华文宋体"/>
      <w:sz w:val="28"/>
    </w:rPr>
  </w:style>
  <w:style w:type="paragraph" w:styleId="15">
    <w:name w:val="Body Text"/>
    <w:basedOn w:val="1"/>
    <w:next w:val="1"/>
    <w:link w:val="137"/>
    <w:qFormat/>
    <w:uiPriority w:val="99"/>
    <w:rPr>
      <w:rFonts w:ascii="宋体" w:hAnsi="宋体" w:eastAsia="宋体" w:cs="宋体"/>
      <w:sz w:val="24"/>
      <w:szCs w:val="24"/>
      <w:lang w:val="zh-CN" w:eastAsia="zh-CN" w:bidi="zh-CN"/>
    </w:rPr>
  </w:style>
  <w:style w:type="paragraph" w:styleId="16">
    <w:name w:val="Plain Text"/>
    <w:basedOn w:val="1"/>
    <w:next w:val="17"/>
    <w:qFormat/>
    <w:uiPriority w:val="0"/>
    <w:rPr>
      <w:rFonts w:ascii="宋体" w:hAnsi="Courier New" w:cs="Courier New"/>
      <w:szCs w:val="21"/>
    </w:rPr>
  </w:style>
  <w:style w:type="paragraph" w:customStyle="1" w:styleId="17">
    <w:name w:val="正本"/>
    <w:basedOn w:val="1"/>
    <w:qFormat/>
    <w:uiPriority w:val="0"/>
    <w:pPr>
      <w:adjustRightInd w:val="0"/>
      <w:snapToGrid w:val="0"/>
      <w:spacing w:line="360" w:lineRule="auto"/>
      <w:ind w:firstLine="200" w:firstLineChars="200"/>
    </w:pPr>
    <w:rPr>
      <w:rFonts w:ascii="宋体" w:eastAsia="宋体"/>
      <w:sz w:val="24"/>
    </w:rPr>
  </w:style>
  <w:style w:type="paragraph" w:styleId="18">
    <w:name w:val="List Bullet 5"/>
    <w:basedOn w:val="1"/>
    <w:qFormat/>
    <w:uiPriority w:val="0"/>
    <w:pPr>
      <w:numPr>
        <w:ilvl w:val="0"/>
        <w:numId w:val="1"/>
      </w:numPr>
    </w:pPr>
  </w:style>
  <w:style w:type="paragraph" w:styleId="19">
    <w:name w:val="Date"/>
    <w:basedOn w:val="1"/>
    <w:next w:val="1"/>
    <w:unhideWhenUsed/>
    <w:qFormat/>
    <w:uiPriority w:val="0"/>
    <w:rPr>
      <w:sz w:val="28"/>
    </w:rPr>
  </w:style>
  <w:style w:type="paragraph" w:styleId="20">
    <w:name w:val="footer"/>
    <w:basedOn w:val="1"/>
    <w:qFormat/>
    <w:uiPriority w:val="0"/>
    <w:pPr>
      <w:tabs>
        <w:tab w:val="center" w:pos="4153"/>
        <w:tab w:val="right" w:pos="8306"/>
      </w:tabs>
      <w:snapToGrid w:val="0"/>
    </w:pPr>
    <w:rPr>
      <w:sz w:val="18"/>
    </w:rPr>
  </w:style>
  <w:style w:type="paragraph" w:styleId="21">
    <w:name w:val="envelope return"/>
    <w:basedOn w:val="1"/>
    <w:semiHidden/>
    <w:qFormat/>
    <w:uiPriority w:val="0"/>
    <w:pPr>
      <w:snapToGrid w:val="0"/>
    </w:pPr>
    <w:rPr>
      <w:rFonts w:ascii="Arial" w:hAnsi="Arial" w:cs="Arial"/>
    </w:rPr>
  </w:style>
  <w:style w:type="paragraph" w:styleId="22">
    <w:name w:val="header"/>
    <w:basedOn w:val="1"/>
    <w:next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23">
    <w:name w:val="样式5"/>
    <w:basedOn w:val="15"/>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styleId="24">
    <w:name w:val="toc 1"/>
    <w:basedOn w:val="1"/>
    <w:next w:val="1"/>
    <w:unhideWhenUsed/>
    <w:qFormat/>
    <w:uiPriority w:val="39"/>
    <w:pPr>
      <w:spacing w:before="120" w:after="120"/>
    </w:pPr>
    <w:rPr>
      <w:b/>
      <w:caps/>
      <w:sz w:val="20"/>
    </w:rPr>
  </w:style>
  <w:style w:type="paragraph" w:styleId="25">
    <w:name w:val="List"/>
    <w:basedOn w:val="1"/>
    <w:qFormat/>
    <w:uiPriority w:val="0"/>
    <w:pPr>
      <w:autoSpaceDE w:val="0"/>
      <w:autoSpaceDN w:val="0"/>
      <w:adjustRightInd w:val="0"/>
      <w:snapToGrid w:val="0"/>
      <w:spacing w:line="480" w:lineRule="exact"/>
      <w:jc w:val="center"/>
    </w:pPr>
    <w:rPr>
      <w:rFonts w:eastAsia="宋体"/>
      <w:bCs/>
      <w:kern w:val="32"/>
    </w:rPr>
  </w:style>
  <w:style w:type="paragraph" w:styleId="26">
    <w:name w:val="footnote text"/>
    <w:basedOn w:val="1"/>
    <w:unhideWhenUsed/>
    <w:qFormat/>
    <w:uiPriority w:val="99"/>
    <w:pPr>
      <w:widowControl w:val="0"/>
      <w:adjustRightInd/>
      <w:spacing w:line="360" w:lineRule="auto"/>
      <w:ind w:firstLine="200" w:firstLineChars="200"/>
      <w:jc w:val="left"/>
    </w:pPr>
    <w:rPr>
      <w:rFonts w:ascii="Times New Roman" w:hAnsi="Times New Roman" w:cs="Times New Roman"/>
      <w:sz w:val="18"/>
      <w:szCs w:val="18"/>
      <w:lang w:bidi="ar-SA"/>
    </w:rPr>
  </w:style>
  <w:style w:type="paragraph" w:styleId="27">
    <w:name w:val="Body Text Indent 3"/>
    <w:basedOn w:val="1"/>
    <w:qFormat/>
    <w:uiPriority w:val="0"/>
    <w:pPr>
      <w:spacing w:line="312" w:lineRule="auto"/>
      <w:ind w:firstLine="480" w:firstLineChars="200"/>
    </w:pPr>
    <w:rPr>
      <w:color w:val="000000"/>
      <w:sz w:val="24"/>
    </w:rPr>
  </w:style>
  <w:style w:type="paragraph" w:styleId="28">
    <w:name w:val="table of figures"/>
    <w:basedOn w:val="1"/>
    <w:next w:val="1"/>
    <w:qFormat/>
    <w:uiPriority w:val="0"/>
    <w:pPr>
      <w:ind w:left="200" w:leftChars="200" w:hanging="200" w:hangingChars="200"/>
    </w:pPr>
  </w:style>
  <w:style w:type="paragraph" w:styleId="29">
    <w:name w:val="toc 2"/>
    <w:basedOn w:val="1"/>
    <w:next w:val="1"/>
    <w:unhideWhenUsed/>
    <w:qFormat/>
    <w:uiPriority w:val="39"/>
    <w:pPr>
      <w:ind w:left="420" w:leftChars="200"/>
    </w:pPr>
  </w:style>
  <w:style w:type="paragraph" w:styleId="30">
    <w:name w:val="Body Text 2"/>
    <w:basedOn w:val="1"/>
    <w:qFormat/>
    <w:uiPriority w:val="0"/>
    <w:pPr>
      <w:spacing w:after="120" w:line="480" w:lineRule="auto"/>
    </w:pPr>
    <w:rPr>
      <w:rFonts w:eastAsia="Times New Roman"/>
      <w:szCs w:val="24"/>
    </w:rPr>
  </w:style>
  <w:style w:type="paragraph" w:styleId="31">
    <w:name w:val="Normal (Web)"/>
    <w:basedOn w:val="1"/>
    <w:qFormat/>
    <w:uiPriority w:val="0"/>
    <w:pPr>
      <w:widowControl/>
      <w:spacing w:before="100" w:beforeAutospacing="1" w:after="100" w:afterAutospacing="1"/>
    </w:pPr>
    <w:rPr>
      <w:rFonts w:hint="eastAsia" w:ascii="宋体" w:hAnsi="宋体"/>
      <w:sz w:val="24"/>
      <w:szCs w:val="24"/>
    </w:rPr>
  </w:style>
  <w:style w:type="paragraph" w:styleId="32">
    <w:name w:val="Title"/>
    <w:basedOn w:val="1"/>
    <w:next w:val="1"/>
    <w:qFormat/>
    <w:uiPriority w:val="10"/>
    <w:pPr>
      <w:jc w:val="center"/>
    </w:pPr>
    <w:rPr>
      <w:rFonts w:eastAsia="黑体" w:cstheme="majorBidi"/>
      <w:bCs/>
      <w:szCs w:val="32"/>
    </w:rPr>
  </w:style>
  <w:style w:type="paragraph" w:styleId="33">
    <w:name w:val="Body Text First Indent"/>
    <w:basedOn w:val="15"/>
    <w:next w:val="1"/>
    <w:qFormat/>
    <w:uiPriority w:val="0"/>
    <w:pPr>
      <w:ind w:firstLine="100" w:firstLineChars="1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qFormat/>
    <w:uiPriority w:val="0"/>
  </w:style>
  <w:style w:type="character" w:styleId="39">
    <w:name w:val="FollowedHyperlink"/>
    <w:basedOn w:val="36"/>
    <w:qFormat/>
    <w:uiPriority w:val="0"/>
    <w:rPr>
      <w:color w:val="000000"/>
      <w:u w:val="none"/>
    </w:rPr>
  </w:style>
  <w:style w:type="character" w:styleId="40">
    <w:name w:val="Emphasis"/>
    <w:basedOn w:val="36"/>
    <w:qFormat/>
    <w:uiPriority w:val="0"/>
    <w:rPr>
      <w:i/>
    </w:rPr>
  </w:style>
  <w:style w:type="character" w:styleId="41">
    <w:name w:val="HTML Definition"/>
    <w:basedOn w:val="36"/>
    <w:qFormat/>
    <w:uiPriority w:val="0"/>
    <w:rPr>
      <w:i/>
      <w:iCs/>
    </w:rPr>
  </w:style>
  <w:style w:type="character" w:styleId="42">
    <w:name w:val="HTML Acronym"/>
    <w:basedOn w:val="36"/>
    <w:qFormat/>
    <w:uiPriority w:val="0"/>
  </w:style>
  <w:style w:type="character" w:styleId="43">
    <w:name w:val="Hyperlink"/>
    <w:basedOn w:val="36"/>
    <w:qFormat/>
    <w:uiPriority w:val="0"/>
    <w:rPr>
      <w:color w:val="000000"/>
      <w:u w:val="none"/>
    </w:rPr>
  </w:style>
  <w:style w:type="character" w:styleId="44">
    <w:name w:val="HTML Code"/>
    <w:basedOn w:val="36"/>
    <w:qFormat/>
    <w:uiPriority w:val="0"/>
    <w:rPr>
      <w:rFonts w:ascii="monospace" w:hAnsi="monospace" w:eastAsia="monospace" w:cs="monospace"/>
      <w:sz w:val="21"/>
      <w:szCs w:val="21"/>
    </w:rPr>
  </w:style>
  <w:style w:type="character" w:styleId="45">
    <w:name w:val="annotation reference"/>
    <w:semiHidden/>
    <w:qFormat/>
    <w:uiPriority w:val="0"/>
    <w:rPr>
      <w:sz w:val="21"/>
    </w:rPr>
  </w:style>
  <w:style w:type="character" w:styleId="46">
    <w:name w:val="footnote reference"/>
    <w:unhideWhenUsed/>
    <w:qFormat/>
    <w:uiPriority w:val="99"/>
    <w:rPr>
      <w:vertAlign w:val="superscript"/>
    </w:rPr>
  </w:style>
  <w:style w:type="character" w:styleId="47">
    <w:name w:val="HTML Keyboard"/>
    <w:basedOn w:val="36"/>
    <w:qFormat/>
    <w:uiPriority w:val="0"/>
    <w:rPr>
      <w:rFonts w:hint="default" w:ascii="monospace" w:hAnsi="monospace" w:eastAsia="monospace" w:cs="monospace"/>
      <w:sz w:val="21"/>
      <w:szCs w:val="21"/>
    </w:rPr>
  </w:style>
  <w:style w:type="character" w:styleId="48">
    <w:name w:val="HTML Sample"/>
    <w:basedOn w:val="36"/>
    <w:qFormat/>
    <w:uiPriority w:val="0"/>
    <w:rPr>
      <w:rFonts w:hint="default" w:ascii="monospace" w:hAnsi="monospace" w:eastAsia="monospace" w:cs="monospace"/>
      <w:sz w:val="21"/>
      <w:szCs w:val="21"/>
    </w:rPr>
  </w:style>
  <w:style w:type="paragraph" w:customStyle="1" w:styleId="49">
    <w:name w:val="xl27"/>
    <w:basedOn w:val="1"/>
    <w:next w:val="1"/>
    <w:qFormat/>
    <w:uiPriority w:val="0"/>
    <w:pPr>
      <w:widowControl/>
      <w:pBdr>
        <w:bottom w:val="single" w:color="auto" w:sz="4" w:space="0"/>
        <w:right w:val="single" w:color="auto" w:sz="4" w:space="0"/>
      </w:pBdr>
      <w:spacing w:before="100" w:beforeAutospacing="1" w:after="100" w:afterAutospacing="1"/>
      <w:jc w:val="center"/>
    </w:pPr>
  </w:style>
  <w:style w:type="paragraph" w:customStyle="1" w:styleId="50">
    <w:name w:val="Default"/>
    <w:basedOn w:val="51"/>
    <w:qFormat/>
    <w:uiPriority w:val="0"/>
    <w:pPr>
      <w:autoSpaceDE w:val="0"/>
      <w:autoSpaceDN w:val="0"/>
      <w:adjustRightInd w:val="0"/>
    </w:pPr>
    <w:rPr>
      <w:rFonts w:ascii="宋体" w:hAnsi="Times New Roman" w:eastAsia="宋体" w:cs="宋体"/>
      <w:color w:val="000000"/>
      <w:sz w:val="24"/>
      <w:szCs w:val="24"/>
      <w:lang w:eastAsia="zh-CN"/>
    </w:rPr>
  </w:style>
  <w:style w:type="paragraph" w:customStyle="1" w:styleId="51">
    <w:name w:val="标题2"/>
    <w:basedOn w:val="7"/>
    <w:qFormat/>
    <w:uiPriority w:val="0"/>
    <w:pPr>
      <w:numPr>
        <w:ilvl w:val="1"/>
        <w:numId w:val="2"/>
      </w:numPr>
      <w:spacing w:line="440" w:lineRule="exact"/>
    </w:pPr>
  </w:style>
  <w:style w:type="paragraph" w:customStyle="1" w:styleId="52">
    <w:name w:val="正文小四"/>
    <w:basedOn w:val="1"/>
    <w:unhideWhenUsed/>
    <w:qFormat/>
    <w:uiPriority w:val="99"/>
    <w:pPr>
      <w:spacing w:beforeLines="0" w:afterLines="0" w:line="360" w:lineRule="auto"/>
      <w:ind w:firstLine="200" w:firstLineChars="200"/>
      <w:jc w:val="left"/>
    </w:pPr>
    <w:rPr>
      <w:rFonts w:hint="default"/>
      <w:sz w:val="24"/>
    </w:rPr>
  </w:style>
  <w:style w:type="paragraph" w:customStyle="1" w:styleId="53">
    <w:name w:val="纯文本1"/>
    <w:basedOn w:val="1"/>
    <w:qFormat/>
    <w:uiPriority w:val="0"/>
    <w:pPr>
      <w:textAlignment w:val="baseline"/>
    </w:pPr>
    <w:rPr>
      <w:rFonts w:hAnsi="Courier New"/>
      <w:sz w:val="28"/>
    </w:rPr>
  </w:style>
  <w:style w:type="paragraph" w:customStyle="1" w:styleId="54">
    <w:name w:val="1正文段落"/>
    <w:basedOn w:val="1"/>
    <w:qFormat/>
    <w:uiPriority w:val="0"/>
    <w:pPr>
      <w:adjustRightInd w:val="0"/>
      <w:snapToGrid w:val="0"/>
      <w:spacing w:line="360" w:lineRule="auto"/>
      <w:ind w:firstLine="480" w:firstLineChars="200"/>
    </w:pPr>
    <w:rPr>
      <w:snapToGrid w:val="0"/>
      <w:sz w:val="24"/>
    </w:rPr>
  </w:style>
  <w:style w:type="paragraph" w:customStyle="1" w:styleId="5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56">
    <w:name w:val="样式 正文文本缩进 + 行距: 1.5 倍行距"/>
    <w:basedOn w:val="57"/>
    <w:next w:val="1"/>
    <w:qFormat/>
    <w:uiPriority w:val="99"/>
    <w:pPr>
      <w:spacing w:line="360" w:lineRule="auto"/>
      <w:ind w:left="90" w:leftChars="32" w:firstLine="560" w:firstLineChars="200"/>
    </w:pPr>
  </w:style>
  <w:style w:type="paragraph" w:customStyle="1" w:styleId="57">
    <w:name w:val="正文文本缩进1"/>
    <w:basedOn w:val="1"/>
    <w:next w:val="56"/>
    <w:qFormat/>
    <w:uiPriority w:val="0"/>
    <w:pPr>
      <w:spacing w:after="120"/>
      <w:ind w:left="420" w:leftChars="200"/>
    </w:pPr>
    <w:rPr>
      <w:sz w:val="24"/>
    </w:rPr>
  </w:style>
  <w:style w:type="paragraph" w:customStyle="1" w:styleId="58">
    <w:name w:val="样式35"/>
    <w:basedOn w:val="1"/>
    <w:next w:val="59"/>
    <w:qFormat/>
    <w:uiPriority w:val="0"/>
    <w:pPr>
      <w:adjustRightInd w:val="0"/>
      <w:spacing w:line="312" w:lineRule="auto"/>
      <w:ind w:firstLine="567"/>
    </w:pPr>
    <w:rPr>
      <w:rFonts w:ascii="宋体"/>
      <w:sz w:val="28"/>
      <w:szCs w:val="20"/>
    </w:rPr>
  </w:style>
  <w:style w:type="paragraph" w:customStyle="1" w:styleId="59">
    <w:name w:val="font6"/>
    <w:basedOn w:val="1"/>
    <w:next w:val="29"/>
    <w:qFormat/>
    <w:uiPriority w:val="0"/>
    <w:pPr>
      <w:widowControl/>
      <w:spacing w:before="100" w:beforeAutospacing="1" w:after="100" w:afterAutospacing="1"/>
    </w:pPr>
    <w:rPr>
      <w:rFonts w:hint="eastAsia" w:ascii="宋体" w:hAnsi="宋体"/>
      <w:b/>
      <w:bCs/>
      <w:sz w:val="28"/>
      <w:szCs w:val="28"/>
      <w:lang w:eastAsia="zh-CN"/>
    </w:rPr>
  </w:style>
  <w:style w:type="paragraph" w:customStyle="1" w:styleId="60">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表格标题"/>
    <w:basedOn w:val="12"/>
    <w:next w:val="62"/>
    <w:qFormat/>
    <w:uiPriority w:val="0"/>
    <w:pPr>
      <w:keepNext/>
      <w:spacing w:line="360" w:lineRule="auto"/>
      <w:jc w:val="center"/>
    </w:pPr>
    <w:rPr>
      <w:rFonts w:ascii="Times New Roman" w:hAnsi="Times New Roman" w:eastAsia="宋体"/>
      <w:b/>
      <w:sz w:val="21"/>
      <w:szCs w:val="21"/>
    </w:rPr>
  </w:style>
  <w:style w:type="paragraph" w:customStyle="1" w:styleId="62">
    <w:name w:val="表格内容"/>
    <w:basedOn w:val="61"/>
    <w:next w:val="1"/>
    <w:qFormat/>
    <w:uiPriority w:val="0"/>
    <w:pPr>
      <w:spacing w:line="240" w:lineRule="atLeast"/>
    </w:pPr>
    <w:rPr>
      <w:b w:val="0"/>
    </w:rPr>
  </w:style>
  <w:style w:type="paragraph" w:customStyle="1" w:styleId="63">
    <w:name w:val="表格内正文 Char Char"/>
    <w:basedOn w:val="1"/>
    <w:qFormat/>
    <w:uiPriority w:val="0"/>
    <w:pPr>
      <w:snapToGrid w:val="0"/>
    </w:pPr>
    <w:rPr>
      <w:rFonts w:ascii="Times New Roman" w:hAnsi="Times New Roman"/>
      <w:spacing w:val="4"/>
      <w:kern w:val="18"/>
      <w:sz w:val="21"/>
      <w:szCs w:val="24"/>
    </w:rPr>
  </w:style>
  <w:style w:type="paragraph" w:customStyle="1" w:styleId="64">
    <w:name w:val="Table Paragraph"/>
    <w:basedOn w:val="1"/>
    <w:qFormat/>
    <w:uiPriority w:val="1"/>
  </w:style>
  <w:style w:type="paragraph" w:customStyle="1" w:styleId="65">
    <w:name w:val="表格"/>
    <w:basedOn w:val="16"/>
    <w:qFormat/>
    <w:uiPriority w:val="0"/>
    <w:pPr>
      <w:adjustRightInd w:val="0"/>
      <w:snapToGrid w:val="0"/>
      <w:spacing w:beforeLines="10" w:afterLines="10" w:line="259" w:lineRule="auto"/>
      <w:jc w:val="center"/>
    </w:pPr>
    <w:rPr>
      <w:szCs w:val="20"/>
    </w:rPr>
  </w:style>
  <w:style w:type="paragraph" w:customStyle="1" w:styleId="66">
    <w:name w:val="表格式"/>
    <w:basedOn w:val="25"/>
    <w:qFormat/>
    <w:uiPriority w:val="0"/>
    <w:pPr>
      <w:spacing w:before="60" w:beforeLines="0" w:after="100" w:afterLines="0" w:line="320" w:lineRule="exact"/>
      <w:ind w:left="0" w:firstLine="0" w:firstLineChars="0"/>
      <w:jc w:val="center"/>
    </w:pPr>
    <w:rPr>
      <w:rFonts w:ascii="宋体" w:hAnsi="Brush Script MT"/>
      <w:szCs w:val="20"/>
    </w:rPr>
  </w:style>
  <w:style w:type="paragraph" w:customStyle="1" w:styleId="67">
    <w:name w:val="表头"/>
    <w:basedOn w:val="33"/>
    <w:qFormat/>
    <w:uiPriority w:val="0"/>
    <w:pPr>
      <w:spacing w:line="240" w:lineRule="auto"/>
      <w:jc w:val="center"/>
    </w:pPr>
    <w:rPr>
      <w:rFonts w:eastAsia="黑体"/>
      <w:sz w:val="21"/>
    </w:rPr>
  </w:style>
  <w:style w:type="paragraph" w:customStyle="1" w:styleId="68">
    <w:name w:val="标题3"/>
    <w:basedOn w:val="1"/>
    <w:qFormat/>
    <w:uiPriority w:val="0"/>
    <w:pPr>
      <w:outlineLvl w:val="2"/>
    </w:pPr>
    <w:rPr>
      <w:b/>
    </w:rPr>
  </w:style>
  <w:style w:type="paragraph" w:customStyle="1" w:styleId="69">
    <w:name w:val="文本"/>
    <w:basedOn w:val="1"/>
    <w:qFormat/>
    <w:uiPriority w:val="0"/>
    <w:pPr>
      <w:adjustRightInd w:val="0"/>
      <w:snapToGrid w:val="0"/>
      <w:spacing w:line="360" w:lineRule="auto"/>
      <w:ind w:firstLine="1446" w:firstLineChars="200"/>
    </w:pPr>
    <w:rPr>
      <w:rFonts w:ascii="Times New Roman" w:hAnsi="Times New Roman" w:eastAsia="宋体"/>
      <w:sz w:val="24"/>
    </w:rPr>
  </w:style>
  <w:style w:type="paragraph" w:customStyle="1" w:styleId="70">
    <w:name w:val="11111111111"/>
    <w:basedOn w:val="1"/>
    <w:qFormat/>
    <w:uiPriority w:val="0"/>
    <w:pPr>
      <w:spacing w:line="480" w:lineRule="exact"/>
      <w:jc w:val="center"/>
    </w:pPr>
    <w:rPr>
      <w:b/>
      <w:bCs/>
    </w:rPr>
  </w:style>
  <w:style w:type="paragraph" w:customStyle="1" w:styleId="71">
    <w:name w:val="Other|1"/>
    <w:basedOn w:val="1"/>
    <w:qFormat/>
    <w:uiPriority w:val="0"/>
    <w:pPr>
      <w:jc w:val="center"/>
    </w:pPr>
    <w:rPr>
      <w:rFonts w:ascii="宋体" w:hAnsi="宋体" w:eastAsia="宋体" w:cs="宋体"/>
      <w:lang w:val="zh-TW" w:eastAsia="zh-TW" w:bidi="zh-TW"/>
    </w:rPr>
  </w:style>
  <w:style w:type="paragraph" w:customStyle="1" w:styleId="72">
    <w:name w:val="标题2--中祥环境"/>
    <w:basedOn w:val="1"/>
    <w:qFormat/>
    <w:uiPriority w:val="0"/>
    <w:rPr>
      <w:b/>
      <w:sz w:val="30"/>
      <w:szCs w:val="30"/>
    </w:rPr>
  </w:style>
  <w:style w:type="paragraph" w:customStyle="1" w:styleId="73">
    <w:name w:val="Body text|1"/>
    <w:basedOn w:val="1"/>
    <w:qFormat/>
    <w:uiPriority w:val="0"/>
    <w:pPr>
      <w:spacing w:after="180"/>
    </w:pPr>
    <w:rPr>
      <w:rFonts w:ascii="宋体" w:hAnsi="宋体" w:eastAsia="宋体" w:cs="宋体"/>
      <w:lang w:val="zh-TW" w:eastAsia="zh-TW" w:bidi="zh-TW"/>
    </w:rPr>
  </w:style>
  <w:style w:type="paragraph" w:customStyle="1" w:styleId="74">
    <w:name w:val="1正文"/>
    <w:basedOn w:val="1"/>
    <w:qFormat/>
    <w:uiPriority w:val="0"/>
    <w:pPr>
      <w:widowControl/>
      <w:spacing w:line="480" w:lineRule="exact"/>
      <w:ind w:firstLine="200" w:firstLineChars="200"/>
    </w:pPr>
    <w:rPr>
      <w:sz w:val="24"/>
      <w:szCs w:val="24"/>
    </w:rPr>
  </w:style>
  <w:style w:type="paragraph" w:customStyle="1" w:styleId="75">
    <w:name w:val="表格内容自定"/>
    <w:basedOn w:val="1"/>
    <w:qFormat/>
    <w:uiPriority w:val="0"/>
    <w:pPr>
      <w:spacing w:line="280" w:lineRule="exact"/>
      <w:jc w:val="center"/>
    </w:pPr>
    <w:rPr>
      <w:sz w:val="18"/>
      <w:szCs w:val="21"/>
    </w:rPr>
  </w:style>
  <w:style w:type="paragraph" w:customStyle="1" w:styleId="76">
    <w:name w:val="表格 仿宋5号"/>
    <w:basedOn w:val="1"/>
    <w:qFormat/>
    <w:uiPriority w:val="0"/>
    <w:pPr>
      <w:widowControl/>
      <w:adjustRightInd w:val="0"/>
      <w:snapToGrid w:val="0"/>
      <w:jc w:val="center"/>
    </w:pPr>
    <w:rPr>
      <w:rFonts w:eastAsia="仿宋"/>
      <w:color w:val="000000"/>
      <w:szCs w:val="21"/>
    </w:rPr>
  </w:style>
  <w:style w:type="paragraph" w:customStyle="1" w:styleId="77">
    <w:name w:val="中文报告书样式"/>
    <w:basedOn w:val="1"/>
    <w:qFormat/>
    <w:uiPriority w:val="0"/>
    <w:pPr>
      <w:adjustRightInd w:val="0"/>
      <w:spacing w:line="480" w:lineRule="atLeast"/>
      <w:ind w:firstLine="482"/>
      <w:textAlignment w:val="baseline"/>
    </w:pPr>
    <w:rPr>
      <w:kern w:val="24"/>
      <w:sz w:val="24"/>
    </w:rPr>
  </w:style>
  <w:style w:type="paragraph" w:customStyle="1" w:styleId="78">
    <w:name w:val="表格内容--中祥"/>
    <w:basedOn w:val="1"/>
    <w:qFormat/>
    <w:uiPriority w:val="0"/>
    <w:pPr>
      <w:jc w:val="center"/>
    </w:pPr>
    <w:rPr>
      <w:sz w:val="21"/>
      <w:szCs w:val="21"/>
    </w:rPr>
  </w:style>
  <w:style w:type="paragraph" w:customStyle="1" w:styleId="79">
    <w:name w:val="1 表格内容"/>
    <w:basedOn w:val="1"/>
    <w:qFormat/>
    <w:uiPriority w:val="0"/>
    <w:pPr>
      <w:spacing w:line="320" w:lineRule="exact"/>
      <w:jc w:val="center"/>
    </w:pPr>
    <w:rPr>
      <w:sz w:val="21"/>
      <w:szCs w:val="21"/>
    </w:rPr>
  </w:style>
  <w:style w:type="paragraph" w:customStyle="1" w:styleId="80">
    <w:name w:val="预案正文"/>
    <w:basedOn w:val="1"/>
    <w:qFormat/>
    <w:uiPriority w:val="0"/>
    <w:pPr>
      <w:spacing w:line="360" w:lineRule="auto"/>
      <w:ind w:firstLine="200" w:firstLineChars="200"/>
    </w:pPr>
    <w:rPr>
      <w:sz w:val="24"/>
    </w:rPr>
  </w:style>
  <w:style w:type="paragraph" w:customStyle="1" w:styleId="81">
    <w:name w:val="表格正文"/>
    <w:basedOn w:val="9"/>
    <w:qFormat/>
    <w:uiPriority w:val="0"/>
    <w:pPr>
      <w:spacing w:line="360" w:lineRule="exact"/>
      <w:jc w:val="center"/>
    </w:pPr>
    <w:rPr>
      <w:szCs w:val="24"/>
    </w:rPr>
  </w:style>
  <w:style w:type="paragraph" w:customStyle="1" w:styleId="8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Body Text 21"/>
    <w:basedOn w:val="1"/>
    <w:qFormat/>
    <w:uiPriority w:val="0"/>
    <w:pPr>
      <w:adjustRightInd w:val="0"/>
      <w:textAlignment w:val="baseline"/>
    </w:pPr>
    <w:rPr>
      <w:rFonts w:ascii="仿宋_GB2312" w:eastAsia="仿宋体"/>
      <w:sz w:val="20"/>
    </w:rPr>
  </w:style>
  <w:style w:type="paragraph" w:customStyle="1" w:styleId="84">
    <w:name w:val="样式 表格 + 黑色"/>
    <w:basedOn w:val="85"/>
    <w:qFormat/>
    <w:uiPriority w:val="0"/>
    <w:pPr>
      <w:snapToGrid w:val="0"/>
      <w:spacing w:line="240" w:lineRule="auto"/>
      <w:textAlignment w:val="auto"/>
    </w:pPr>
    <w:rPr>
      <w:snapToGrid w:val="0"/>
      <w:color w:val="000000"/>
      <w:spacing w:val="-4"/>
      <w:sz w:val="20"/>
      <w:szCs w:val="21"/>
    </w:rPr>
  </w:style>
  <w:style w:type="paragraph" w:customStyle="1" w:styleId="85">
    <w:name w:val="表格1"/>
    <w:basedOn w:val="9"/>
    <w:qFormat/>
    <w:uiPriority w:val="0"/>
    <w:pPr>
      <w:adjustRightInd w:val="0"/>
      <w:spacing w:line="360" w:lineRule="auto"/>
      <w:ind w:firstLine="0" w:firstLineChars="0"/>
      <w:jc w:val="center"/>
      <w:textAlignment w:val="baseline"/>
    </w:pPr>
    <w:rPr>
      <w:rFonts w:ascii="宋体" w:hAnsi="宋体"/>
      <w:sz w:val="24"/>
    </w:rPr>
  </w:style>
  <w:style w:type="paragraph" w:customStyle="1" w:styleId="86">
    <w:name w:val="正文，首行缩进"/>
    <w:basedOn w:val="1"/>
    <w:qFormat/>
    <w:uiPriority w:val="0"/>
    <w:pPr>
      <w:adjustRightInd w:val="0"/>
      <w:snapToGrid w:val="0"/>
      <w:spacing w:line="360" w:lineRule="auto"/>
      <w:ind w:left="42" w:leftChars="20" w:right="42" w:rightChars="20" w:firstLine="480" w:firstLineChars="200"/>
    </w:pPr>
    <w:rPr>
      <w:snapToGrid w:val="0"/>
      <w:sz w:val="24"/>
      <w:szCs w:val="20"/>
    </w:rPr>
  </w:style>
  <w:style w:type="character" w:customStyle="1" w:styleId="87">
    <w:name w:val="c1"/>
    <w:basedOn w:val="36"/>
    <w:qFormat/>
    <w:uiPriority w:val="0"/>
  </w:style>
  <w:style w:type="character" w:customStyle="1" w:styleId="88">
    <w:name w:val="ico"/>
    <w:basedOn w:val="36"/>
    <w:qFormat/>
    <w:uiPriority w:val="0"/>
  </w:style>
  <w:style w:type="character" w:customStyle="1" w:styleId="89">
    <w:name w:val="ico1"/>
    <w:basedOn w:val="36"/>
    <w:qFormat/>
    <w:uiPriority w:val="0"/>
  </w:style>
  <w:style w:type="character" w:customStyle="1" w:styleId="90">
    <w:name w:val="ico2"/>
    <w:basedOn w:val="36"/>
    <w:qFormat/>
    <w:uiPriority w:val="0"/>
  </w:style>
  <w:style w:type="character" w:customStyle="1" w:styleId="91">
    <w:name w:val="ico3"/>
    <w:basedOn w:val="36"/>
    <w:qFormat/>
    <w:uiPriority w:val="0"/>
  </w:style>
  <w:style w:type="character" w:customStyle="1" w:styleId="92">
    <w:name w:val="ico4"/>
    <w:basedOn w:val="36"/>
    <w:qFormat/>
    <w:uiPriority w:val="0"/>
  </w:style>
  <w:style w:type="character" w:customStyle="1" w:styleId="93">
    <w:name w:val="ico5"/>
    <w:basedOn w:val="36"/>
    <w:qFormat/>
    <w:uiPriority w:val="0"/>
  </w:style>
  <w:style w:type="character" w:customStyle="1" w:styleId="94">
    <w:name w:val="tmpztreemove_arrow"/>
    <w:basedOn w:val="36"/>
    <w:qFormat/>
    <w:uiPriority w:val="0"/>
  </w:style>
  <w:style w:type="character" w:customStyle="1" w:styleId="95">
    <w:name w:val="msg-box"/>
    <w:basedOn w:val="36"/>
    <w:qFormat/>
    <w:uiPriority w:val="0"/>
  </w:style>
  <w:style w:type="character" w:customStyle="1" w:styleId="96">
    <w:name w:val="c3"/>
    <w:basedOn w:val="36"/>
    <w:qFormat/>
    <w:uiPriority w:val="0"/>
  </w:style>
  <w:style w:type="character" w:customStyle="1" w:styleId="97">
    <w:name w:val="button"/>
    <w:basedOn w:val="36"/>
    <w:qFormat/>
    <w:uiPriority w:val="0"/>
  </w:style>
  <w:style w:type="character" w:customStyle="1" w:styleId="98">
    <w:name w:val="c2"/>
    <w:basedOn w:val="36"/>
    <w:qFormat/>
    <w:uiPriority w:val="0"/>
  </w:style>
  <w:style w:type="character" w:customStyle="1" w:styleId="99">
    <w:name w:val="ico30"/>
    <w:basedOn w:val="36"/>
    <w:qFormat/>
    <w:uiPriority w:val="0"/>
  </w:style>
  <w:style w:type="character" w:customStyle="1" w:styleId="100">
    <w:name w:val="ico31"/>
    <w:basedOn w:val="36"/>
    <w:qFormat/>
    <w:uiPriority w:val="0"/>
  </w:style>
  <w:style w:type="character" w:customStyle="1" w:styleId="101">
    <w:name w:val="ico32"/>
    <w:basedOn w:val="36"/>
    <w:qFormat/>
    <w:uiPriority w:val="0"/>
  </w:style>
  <w:style w:type="character" w:customStyle="1" w:styleId="102">
    <w:name w:val="ico33"/>
    <w:basedOn w:val="36"/>
    <w:qFormat/>
    <w:uiPriority w:val="0"/>
  </w:style>
  <w:style w:type="character" w:customStyle="1" w:styleId="103">
    <w:name w:val="ico34"/>
    <w:basedOn w:val="36"/>
    <w:qFormat/>
    <w:uiPriority w:val="0"/>
  </w:style>
  <w:style w:type="character" w:customStyle="1" w:styleId="104">
    <w:name w:val="ico35"/>
    <w:basedOn w:val="36"/>
    <w:qFormat/>
    <w:uiPriority w:val="0"/>
  </w:style>
  <w:style w:type="paragraph" w:customStyle="1" w:styleId="105">
    <w:name w:val="_Style 2"/>
    <w:basedOn w:val="1"/>
    <w:qFormat/>
    <w:uiPriority w:val="34"/>
    <w:pPr>
      <w:ind w:firstLine="420" w:firstLineChars="200"/>
    </w:pPr>
  </w:style>
  <w:style w:type="paragraph" w:customStyle="1" w:styleId="106">
    <w:name w:val="表格标题--中祥"/>
    <w:basedOn w:val="1"/>
    <w:qFormat/>
    <w:uiPriority w:val="0"/>
    <w:pPr>
      <w:spacing w:line="320" w:lineRule="exact"/>
      <w:ind w:firstLine="482"/>
      <w:jc w:val="center"/>
    </w:pPr>
    <w:rPr>
      <w:rFonts w:ascii="宋体" w:hAnsi="宋体"/>
      <w:b/>
      <w:lang w:val="zh-CN"/>
    </w:rPr>
  </w:style>
  <w:style w:type="paragraph" w:customStyle="1" w:styleId="107">
    <w:name w:val="列表段落1"/>
    <w:basedOn w:val="1"/>
    <w:qFormat/>
    <w:uiPriority w:val="1"/>
    <w:pPr>
      <w:ind w:left="1979" w:hanging="602"/>
    </w:pPr>
    <w:rPr>
      <w:rFonts w:ascii="宋体" w:hAnsi="宋体" w:eastAsia="宋体" w:cs="宋体"/>
      <w:lang w:val="zh-CN" w:eastAsia="zh-CN" w:bidi="zh-CN"/>
    </w:rPr>
  </w:style>
  <w:style w:type="paragraph" w:customStyle="1" w:styleId="108">
    <w:name w:val="图表标注"/>
    <w:basedOn w:val="1"/>
    <w:qFormat/>
    <w:uiPriority w:val="0"/>
    <w:pPr>
      <w:spacing w:line="480" w:lineRule="exact"/>
      <w:ind w:firstLine="641" w:firstLineChars="200"/>
      <w:jc w:val="center"/>
    </w:pPr>
    <w:rPr>
      <w:rFonts w:eastAsia="黑体"/>
      <w:sz w:val="24"/>
      <w:szCs w:val="20"/>
    </w:rPr>
  </w:style>
  <w:style w:type="paragraph" w:customStyle="1" w:styleId="109">
    <w:name w:val="图文框"/>
    <w:basedOn w:val="1"/>
    <w:qFormat/>
    <w:uiPriority w:val="0"/>
    <w:pPr>
      <w:jc w:val="center"/>
    </w:pPr>
    <w:rPr>
      <w:rFonts w:ascii="Times New Roman" w:hAnsi="Times New Roman"/>
      <w:bCs/>
      <w:sz w:val="18"/>
      <w:szCs w:val="20"/>
    </w:rPr>
  </w:style>
  <w:style w:type="paragraph" w:customStyle="1" w:styleId="110">
    <w:name w:val="样式 列表 + 左侧:  0 厘米 悬挂缩进: 2 字符"/>
    <w:basedOn w:val="25"/>
    <w:qFormat/>
    <w:uiPriority w:val="0"/>
    <w:pPr>
      <w:tabs>
        <w:tab w:val="center" w:pos="4153"/>
        <w:tab w:val="right" w:pos="8306"/>
      </w:tabs>
      <w:autoSpaceDE/>
      <w:autoSpaceDN/>
      <w:adjustRightInd/>
      <w:spacing w:line="240" w:lineRule="exact"/>
    </w:pPr>
    <w:rPr>
      <w:rFonts w:ascii="宋体" w:hAnsi="宋体"/>
      <w:kern w:val="2"/>
      <w:sz w:val="21"/>
      <w:szCs w:val="21"/>
    </w:rPr>
  </w:style>
  <w:style w:type="paragraph" w:customStyle="1" w:styleId="111">
    <w:name w:val="正文缩进1"/>
    <w:basedOn w:val="1"/>
    <w:qFormat/>
    <w:uiPriority w:val="0"/>
    <w:pPr>
      <w:ind w:firstLine="420" w:firstLineChars="200"/>
    </w:pPr>
  </w:style>
  <w:style w:type="paragraph" w:customStyle="1" w:styleId="112">
    <w:name w:val="24磅正文"/>
    <w:basedOn w:val="1"/>
    <w:qFormat/>
    <w:uiPriority w:val="0"/>
    <w:pPr>
      <w:spacing w:line="480" w:lineRule="exact"/>
      <w:ind w:firstLine="480" w:firstLineChars="200"/>
    </w:pPr>
    <w:rPr>
      <w:rFonts w:ascii="Times New Roman" w:hAnsi="Times New Roman" w:eastAsia="宋体"/>
      <w:sz w:val="24"/>
    </w:rPr>
  </w:style>
  <w:style w:type="paragraph" w:customStyle="1" w:styleId="113">
    <w:name w:val="正文-7"/>
    <w:basedOn w:val="1"/>
    <w:qFormat/>
    <w:uiPriority w:val="0"/>
    <w:pPr>
      <w:spacing w:line="440" w:lineRule="exact"/>
      <w:ind w:firstLine="200" w:firstLineChars="200"/>
    </w:pPr>
    <w:rPr>
      <w:snapToGrid w:val="0"/>
      <w:sz w:val="24"/>
    </w:rPr>
  </w:style>
  <w:style w:type="paragraph" w:customStyle="1" w:styleId="114">
    <w:name w:val="4表格内正文"/>
    <w:basedOn w:val="115"/>
    <w:qFormat/>
    <w:uiPriority w:val="0"/>
    <w:pPr>
      <w:jc w:val="center"/>
    </w:pPr>
  </w:style>
  <w:style w:type="paragraph" w:customStyle="1" w:styleId="115">
    <w:name w:val="4正文格式"/>
    <w:basedOn w:val="1"/>
    <w:qFormat/>
    <w:uiPriority w:val="0"/>
    <w:rPr>
      <w:szCs w:val="21"/>
    </w:rPr>
  </w:style>
  <w:style w:type="paragraph" w:customStyle="1" w:styleId="116">
    <w:name w:val="正文小标题"/>
    <w:basedOn w:val="1"/>
    <w:qFormat/>
    <w:uiPriority w:val="0"/>
    <w:rPr>
      <w:rFonts w:eastAsia="华文仿宋"/>
      <w:b/>
      <w:bCs/>
    </w:rPr>
  </w:style>
  <w:style w:type="paragraph" w:customStyle="1" w:styleId="117">
    <w:name w:val="环评正文"/>
    <w:basedOn w:val="61"/>
    <w:qFormat/>
    <w:uiPriority w:val="0"/>
    <w:pPr>
      <w:ind w:firstLine="200" w:firstLineChars="200"/>
      <w:jc w:val="both"/>
    </w:pPr>
    <w:rPr>
      <w:b w:val="0"/>
      <w:sz w:val="24"/>
      <w:szCs w:val="24"/>
    </w:rPr>
  </w:style>
  <w:style w:type="paragraph" w:customStyle="1" w:styleId="118">
    <w:name w:val="正文内容"/>
    <w:basedOn w:val="74"/>
    <w:qFormat/>
    <w:uiPriority w:val="0"/>
    <w:pPr>
      <w:spacing w:line="360" w:lineRule="auto"/>
      <w:ind w:firstLine="480"/>
    </w:pPr>
    <w:rPr>
      <w:color w:val="000000"/>
    </w:rPr>
  </w:style>
  <w:style w:type="paragraph" w:customStyle="1" w:styleId="119">
    <w:name w:val="表图--表头"/>
    <w:basedOn w:val="118"/>
    <w:qFormat/>
    <w:uiPriority w:val="0"/>
    <w:pPr>
      <w:widowControl w:val="0"/>
      <w:ind w:firstLine="0" w:firstLineChars="0"/>
      <w:jc w:val="center"/>
    </w:pPr>
    <w:rPr>
      <w:b/>
      <w:sz w:val="21"/>
      <w:szCs w:val="21"/>
    </w:rPr>
  </w:style>
  <w:style w:type="paragraph" w:customStyle="1" w:styleId="120">
    <w:name w:val="环评表格"/>
    <w:basedOn w:val="1"/>
    <w:qFormat/>
    <w:uiPriority w:val="0"/>
    <w:pPr>
      <w:jc w:val="center"/>
    </w:pPr>
    <w:rPr>
      <w:rFonts w:ascii="Times New Roman" w:hAnsi="Times New Roman" w:eastAsia="宋体"/>
      <w:color w:val="000000"/>
      <w:szCs w:val="21"/>
    </w:rPr>
  </w:style>
  <w:style w:type="character" w:customStyle="1" w:styleId="121">
    <w:name w:val="font21"/>
    <w:basedOn w:val="36"/>
    <w:qFormat/>
    <w:uiPriority w:val="0"/>
    <w:rPr>
      <w:rFonts w:hint="eastAsia" w:ascii="宋体" w:hAnsi="宋体" w:eastAsia="宋体" w:cs="宋体"/>
      <w:color w:val="000000"/>
      <w:sz w:val="20"/>
      <w:szCs w:val="20"/>
      <w:u w:val="none"/>
    </w:rPr>
  </w:style>
  <w:style w:type="character" w:customStyle="1" w:styleId="122">
    <w:name w:val="font41"/>
    <w:basedOn w:val="36"/>
    <w:qFormat/>
    <w:uiPriority w:val="0"/>
    <w:rPr>
      <w:rFonts w:ascii="MS Sans Serif" w:hAnsi="MS Sans Serif" w:eastAsia="MS Sans Serif" w:cs="MS Sans Serif"/>
      <w:color w:val="000000"/>
      <w:sz w:val="20"/>
      <w:szCs w:val="20"/>
      <w:u w:val="none"/>
    </w:rPr>
  </w:style>
  <w:style w:type="character" w:customStyle="1" w:styleId="123">
    <w:name w:val="font01"/>
    <w:basedOn w:val="36"/>
    <w:qFormat/>
    <w:uiPriority w:val="0"/>
    <w:rPr>
      <w:rFonts w:hint="default" w:ascii="MS Sans Serif" w:hAnsi="MS Sans Serif" w:eastAsia="MS Sans Serif" w:cs="MS Sans Serif"/>
      <w:color w:val="000000"/>
      <w:sz w:val="20"/>
      <w:szCs w:val="20"/>
      <w:u w:val="none"/>
    </w:rPr>
  </w:style>
  <w:style w:type="character" w:customStyle="1" w:styleId="124">
    <w:name w:val="font31"/>
    <w:basedOn w:val="36"/>
    <w:qFormat/>
    <w:uiPriority w:val="0"/>
    <w:rPr>
      <w:rFonts w:hint="eastAsia" w:ascii="宋体" w:hAnsi="宋体" w:eastAsia="宋体" w:cs="宋体"/>
      <w:color w:val="000000"/>
      <w:sz w:val="20"/>
      <w:szCs w:val="20"/>
      <w:u w:val="none"/>
    </w:rPr>
  </w:style>
  <w:style w:type="table" w:customStyle="1" w:styleId="125">
    <w:name w:val="Table Normal"/>
    <w:unhideWhenUsed/>
    <w:qFormat/>
    <w:uiPriority w:val="0"/>
    <w:tblPr>
      <w:tblCellMar>
        <w:top w:w="0" w:type="dxa"/>
        <w:left w:w="0" w:type="dxa"/>
        <w:bottom w:w="0" w:type="dxa"/>
        <w:right w:w="0" w:type="dxa"/>
      </w:tblCellMar>
    </w:tblPr>
  </w:style>
  <w:style w:type="paragraph" w:customStyle="1" w:styleId="126">
    <w:name w:val="表格文字 五号"/>
    <w:basedOn w:val="1"/>
    <w:qFormat/>
    <w:uiPriority w:val="0"/>
    <w:pPr>
      <w:spacing w:line="240" w:lineRule="atLeast"/>
      <w:jc w:val="center"/>
    </w:pPr>
    <w:rPr>
      <w:rFonts w:hint="eastAsia" w:ascii="宋体" w:hAnsi="宋体"/>
      <w:bCs/>
      <w:sz w:val="21"/>
      <w:szCs w:val="21"/>
    </w:rPr>
  </w:style>
  <w:style w:type="paragraph" w:customStyle="1" w:styleId="127">
    <w:name w:val="Table Text"/>
    <w:basedOn w:val="1"/>
    <w:semiHidden/>
    <w:qFormat/>
    <w:uiPriority w:val="0"/>
    <w:rPr>
      <w:rFonts w:ascii="宋体" w:hAnsi="宋体" w:eastAsia="宋体" w:cs="宋体"/>
      <w:sz w:val="20"/>
      <w:szCs w:val="20"/>
    </w:rPr>
  </w:style>
  <w:style w:type="paragraph" w:customStyle="1" w:styleId="128">
    <w:name w:val="A标准格式"/>
    <w:basedOn w:val="1"/>
    <w:qFormat/>
    <w:uiPriority w:val="0"/>
    <w:pPr>
      <w:spacing w:line="440" w:lineRule="exact"/>
      <w:ind w:firstLine="480" w:firstLineChars="200"/>
    </w:pPr>
    <w:rPr>
      <w:sz w:val="24"/>
    </w:rPr>
  </w:style>
  <w:style w:type="paragraph" w:customStyle="1" w:styleId="129">
    <w:name w:val="表标题"/>
    <w:basedOn w:val="1"/>
    <w:qFormat/>
    <w:uiPriority w:val="0"/>
    <w:pPr>
      <w:jc w:val="center"/>
    </w:pPr>
    <w:rPr>
      <w:rFonts w:eastAsia="黑体"/>
      <w:b/>
      <w:sz w:val="20"/>
      <w:szCs w:val="20"/>
    </w:rPr>
  </w:style>
  <w:style w:type="paragraph" w:customStyle="1" w:styleId="130">
    <w:name w:val="表格文字"/>
    <w:basedOn w:val="1"/>
    <w:qFormat/>
    <w:uiPriority w:val="0"/>
    <w:pPr>
      <w:autoSpaceDE w:val="0"/>
      <w:autoSpaceDN w:val="0"/>
      <w:adjustRightInd w:val="0"/>
      <w:snapToGrid w:val="0"/>
      <w:spacing w:line="240" w:lineRule="atLeast"/>
      <w:jc w:val="center"/>
    </w:pPr>
    <w:rPr>
      <w:rFonts w:hint="eastAsia"/>
      <w:sz w:val="21"/>
    </w:rPr>
  </w:style>
  <w:style w:type="paragraph" w:customStyle="1" w:styleId="131">
    <w:name w:val="Heading #3|1"/>
    <w:basedOn w:val="1"/>
    <w:qFormat/>
    <w:uiPriority w:val="0"/>
    <w:pPr>
      <w:spacing w:after="300"/>
      <w:jc w:val="center"/>
      <w:outlineLvl w:val="2"/>
    </w:pPr>
    <w:rPr>
      <w:rFonts w:ascii="宋体" w:hAnsi="宋体" w:eastAsia="宋体" w:cs="宋体"/>
      <w:sz w:val="46"/>
      <w:szCs w:val="46"/>
      <w:lang w:val="zh-TW" w:eastAsia="zh-TW" w:bidi="zh-TW"/>
    </w:rPr>
  </w:style>
  <w:style w:type="paragraph" w:customStyle="1" w:styleId="132">
    <w:name w:val="标准正文"/>
    <w:basedOn w:val="1"/>
    <w:qFormat/>
    <w:uiPriority w:val="0"/>
    <w:pPr>
      <w:ind w:firstLine="480"/>
    </w:pPr>
    <w:rPr>
      <w:rFonts w:ascii="宋体"/>
    </w:rPr>
  </w:style>
  <w:style w:type="paragraph" w:customStyle="1" w:styleId="133">
    <w:name w:val="正文修改"/>
    <w:basedOn w:val="1"/>
    <w:qFormat/>
    <w:uiPriority w:val="0"/>
    <w:pPr>
      <w:spacing w:line="360" w:lineRule="auto"/>
      <w:ind w:firstLine="480" w:firstLineChars="200"/>
    </w:pPr>
    <w:rPr>
      <w:rFonts w:cs="宋体"/>
      <w:sz w:val="24"/>
    </w:rPr>
  </w:style>
  <w:style w:type="paragraph" w:customStyle="1" w:styleId="134">
    <w:name w:val="表标题2"/>
    <w:basedOn w:val="1"/>
    <w:qFormat/>
    <w:uiPriority w:val="0"/>
    <w:pPr>
      <w:jc w:val="center"/>
    </w:pPr>
    <w:rPr>
      <w:bCs/>
    </w:rPr>
  </w:style>
  <w:style w:type="character" w:customStyle="1" w:styleId="135">
    <w:name w:val="font51"/>
    <w:basedOn w:val="36"/>
    <w:qFormat/>
    <w:uiPriority w:val="0"/>
    <w:rPr>
      <w:rFonts w:hint="default" w:ascii="Times New Roman" w:hAnsi="Times New Roman" w:cs="Times New Roman"/>
      <w:color w:val="000000"/>
      <w:sz w:val="21"/>
      <w:szCs w:val="21"/>
      <w:u w:val="none"/>
      <w:vertAlign w:val="subscript"/>
    </w:rPr>
  </w:style>
  <w:style w:type="character" w:customStyle="1" w:styleId="136">
    <w:name w:val="font11"/>
    <w:basedOn w:val="36"/>
    <w:qFormat/>
    <w:uiPriority w:val="0"/>
    <w:rPr>
      <w:rFonts w:hint="eastAsia" w:ascii="宋体" w:hAnsi="宋体" w:eastAsia="宋体" w:cs="宋体"/>
      <w:color w:val="000000"/>
      <w:sz w:val="21"/>
      <w:szCs w:val="21"/>
      <w:u w:val="none"/>
    </w:rPr>
  </w:style>
  <w:style w:type="character" w:customStyle="1" w:styleId="137">
    <w:name w:val="正文文本 字符"/>
    <w:basedOn w:val="36"/>
    <w:link w:val="15"/>
    <w:qFormat/>
    <w:uiPriority w:val="99"/>
    <w:rPr>
      <w:rFonts w:ascii="宋体" w:hAnsi="宋体" w:cs="宋体"/>
      <w:sz w:val="24"/>
      <w:szCs w:val="24"/>
      <w:lang w:val="zh-CN" w:bidi="zh-CN"/>
    </w:rPr>
  </w:style>
  <w:style w:type="paragraph" w:customStyle="1" w:styleId="138">
    <w:name w:val="Char Char Char Char Char Char1 Char Char Char Char"/>
    <w:basedOn w:val="1"/>
    <w:next w:val="1"/>
    <w:semiHidden/>
    <w:qFormat/>
    <w:uiPriority w:val="0"/>
    <w:pPr>
      <w:spacing w:line="360" w:lineRule="auto"/>
      <w:ind w:firstLine="200" w:firstLineChars="200"/>
    </w:pPr>
    <w:rPr>
      <w:rFonts w:ascii="宋体" w:hAnsi="宋体" w:cs="宋体"/>
      <w:szCs w:val="21"/>
    </w:rPr>
  </w:style>
  <w:style w:type="paragraph" w:customStyle="1" w:styleId="139">
    <w:name w:val="A修改正文"/>
    <w:basedOn w:val="1"/>
    <w:qFormat/>
    <w:uiPriority w:val="0"/>
    <w:pPr>
      <w:widowControl/>
      <w:adjustRightInd/>
      <w:snapToGrid/>
    </w:pPr>
    <w:rPr>
      <w:color w:val="0000FF"/>
      <w:kern w:val="0"/>
      <w:szCs w:val="22"/>
    </w:rPr>
  </w:style>
  <w:style w:type="paragraph" w:customStyle="1" w:styleId="140">
    <w:name w:val="谏壁正文chen"/>
    <w:basedOn w:val="1"/>
    <w:qFormat/>
    <w:uiPriority w:val="0"/>
    <w:pPr>
      <w:spacing w:line="360" w:lineRule="auto"/>
      <w:ind w:firstLine="200" w:firstLineChars="200"/>
    </w:pPr>
    <w:rPr>
      <w:sz w:val="24"/>
    </w:rPr>
  </w:style>
  <w:style w:type="paragraph" w:customStyle="1" w:styleId="141">
    <w:name w:val="环评报告正文"/>
    <w:basedOn w:val="1"/>
    <w:qFormat/>
    <w:uiPriority w:val="0"/>
    <w:pPr>
      <w:spacing w:line="360" w:lineRule="auto"/>
      <w:ind w:firstLine="480" w:firstLineChars="200"/>
    </w:pPr>
    <w:rPr>
      <w:rFonts w:ascii="Times New Roman" w:hAnsi="Times New Roman" w:eastAsia="宋体" w:cs="Times New Roman"/>
      <w:color w:val="000000"/>
      <w:sz w:val="24"/>
      <w:szCs w:val="20"/>
    </w:rPr>
  </w:style>
  <w:style w:type="paragraph" w:customStyle="1" w:styleId="142">
    <w:name w:val="亳州样式 正文"/>
    <w:basedOn w:val="9"/>
    <w:qFormat/>
    <w:uiPriority w:val="0"/>
    <w:pPr>
      <w:adjustRightInd/>
      <w:spacing w:line="360" w:lineRule="auto"/>
      <w:ind w:firstLine="470" w:firstLineChars="196"/>
      <w:textAlignment w:val="auto"/>
    </w:pPr>
    <w:rPr>
      <w:rFonts w:ascii="Calibri" w:hAnsi="Calibri"/>
      <w:sz w:val="24"/>
      <w:szCs w:val="24"/>
    </w:rPr>
  </w:style>
  <w:style w:type="paragraph" w:customStyle="1" w:styleId="143">
    <w:name w:val="表格中文字"/>
    <w:basedOn w:val="1"/>
    <w:qFormat/>
    <w:uiPriority w:val="0"/>
    <w:pPr>
      <w:widowControl/>
      <w:adjustRightInd w:val="0"/>
      <w:snapToGrid w:val="0"/>
      <w:jc w:val="center"/>
    </w:pPr>
    <w:rPr>
      <w:rFonts w:ascii="Times New Roman" w:hAnsi="Times New Roman" w:eastAsia="宋体" w:cs="Times New Roman"/>
      <w:szCs w:val="22"/>
    </w:rPr>
  </w:style>
  <w:style w:type="paragraph" w:customStyle="1" w:styleId="144">
    <w:name w:val="表内容"/>
    <w:basedOn w:val="1"/>
    <w:qFormat/>
    <w:uiPriority w:val="0"/>
    <w:pPr>
      <w:snapToGrid w:val="0"/>
      <w:spacing w:line="240" w:lineRule="auto"/>
      <w:ind w:firstLine="0" w:firstLineChars="0"/>
      <w:jc w:val="center"/>
    </w:pPr>
    <w:rPr>
      <w:rFonts w:ascii="Times New Roman" w:hAnsi="Times New Roman" w:eastAsia="宋体"/>
      <w:bCs/>
      <w:color w:val="000000" w:themeColor="text1"/>
      <w:sz w:val="18"/>
      <w:szCs w:val="21"/>
      <w14:textFill>
        <w14:solidFill>
          <w14:schemeClr w14:val="tx1"/>
        </w14:solidFill>
      </w14:textFill>
    </w:rPr>
  </w:style>
  <w:style w:type="paragraph" w:styleId="145">
    <w:name w:val="No Spacing"/>
    <w:qFormat/>
    <w:uiPriority w:val="1"/>
    <w:pPr>
      <w:widowControl w:val="0"/>
      <w:jc w:val="center"/>
    </w:pPr>
    <w:rPr>
      <w:rFonts w:ascii="Times New Roman" w:hAnsi="Times New Roman" w:eastAsia="宋体" w:cs="Times New Roman"/>
      <w:kern w:val="2"/>
      <w:sz w:val="18"/>
      <w:szCs w:val="24"/>
      <w:lang w:val="en-US" w:eastAsia="zh-CN" w:bidi="ar-SA"/>
    </w:rPr>
  </w:style>
  <w:style w:type="paragraph" w:customStyle="1" w:styleId="146">
    <w:name w:val="正文_5"/>
    <w:qFormat/>
    <w:uiPriority w:val="0"/>
    <w:pPr>
      <w:widowControl w:val="0"/>
      <w:jc w:val="both"/>
    </w:pPr>
    <w:rPr>
      <w:rFonts w:ascii="Calibri" w:hAnsi="Calibri" w:eastAsia="宋体" w:cs="Times New Roman"/>
      <w:kern w:val="2"/>
      <w:sz w:val="21"/>
      <w:lang w:val="en-US" w:eastAsia="zh-CN" w:bidi="ar-SA"/>
    </w:rPr>
  </w:style>
  <w:style w:type="character" w:customStyle="1" w:styleId="147">
    <w:name w:val="fontstyle01"/>
    <w:basedOn w:val="36"/>
    <w:qFormat/>
    <w:uiPriority w:val="0"/>
    <w:rPr>
      <w:rFonts w:hint="eastAsia" w:ascii="黑体" w:hAnsi="黑体" w:eastAsia="黑体"/>
      <w:color w:val="000000"/>
      <w:sz w:val="22"/>
      <w:szCs w:val="22"/>
    </w:rPr>
  </w:style>
  <w:style w:type="paragraph" w:customStyle="1" w:styleId="148">
    <w:name w:val="正文."/>
    <w:qFormat/>
    <w:uiPriority w:val="0"/>
    <w:pPr>
      <w:widowControl w:val="0"/>
      <w:autoSpaceDE w:val="0"/>
      <w:autoSpaceDN w:val="0"/>
      <w:adjustRightInd w:val="0"/>
      <w:spacing w:line="480" w:lineRule="exact"/>
      <w:jc w:val="both"/>
    </w:pPr>
    <w:rPr>
      <w:rFonts w:ascii="Times New Roman" w:hAnsi="Times New Roman" w:eastAsia="Times New Roman" w:cs="Times New Roman"/>
      <w:sz w:val="21"/>
      <w:szCs w:val="21"/>
      <w:lang w:val="en-US" w:eastAsia="zh-CN" w:bidi="ar-SA"/>
    </w:rPr>
  </w:style>
  <w:style w:type="paragraph" w:customStyle="1" w:styleId="149">
    <w:name w:val="左-项目名称"/>
    <w:basedOn w:val="1"/>
    <w:qFormat/>
    <w:uiPriority w:val="0"/>
    <w:pPr>
      <w:snapToGrid w:val="0"/>
      <w:spacing w:line="240" w:lineRule="auto"/>
      <w:ind w:firstLine="0" w:firstLineChars="0"/>
      <w:jc w:val="center"/>
    </w:pPr>
    <w:rPr>
      <w:rFonts w:hint="eastAsia" w:ascii="宋体" w:hAnsi="宋体" w:cs="宋体"/>
      <w:szCs w:val="21"/>
    </w:rPr>
  </w:style>
  <w:style w:type="paragraph" w:customStyle="1" w:styleId="150">
    <w:name w:val="正文_37"/>
    <w:qFormat/>
    <w:uiPriority w:val="0"/>
    <w:pPr>
      <w:widowControl w:val="0"/>
      <w:jc w:val="both"/>
    </w:pPr>
    <w:rPr>
      <w:rFonts w:ascii="Calibri" w:hAnsi="Calibri" w:eastAsia="宋体" w:cs="Times New Roman"/>
      <w:kern w:val="2"/>
      <w:sz w:val="21"/>
      <w:lang w:val="en-US" w:eastAsia="zh-CN" w:bidi="ar-SA"/>
    </w:rPr>
  </w:style>
  <w:style w:type="paragraph" w:customStyle="1" w:styleId="151">
    <w:name w:val="表1表2"/>
    <w:basedOn w:val="1"/>
    <w:qFormat/>
    <w:uiPriority w:val="0"/>
    <w:pPr>
      <w:autoSpaceDE w:val="0"/>
      <w:autoSpaceDN w:val="0"/>
      <w:adjustRightInd w:val="0"/>
      <w:spacing w:line="360" w:lineRule="auto"/>
      <w:jc w:val="center"/>
      <w:textAlignment w:val="center"/>
    </w:pPr>
    <w:rPr>
      <w:rFonts w:eastAsia="仿宋体"/>
      <w:kern w:val="0"/>
      <w:szCs w:val="24"/>
    </w:rPr>
  </w:style>
  <w:style w:type="paragraph" w:customStyle="1" w:styleId="152">
    <w:name w:val="表格内字体"/>
    <w:basedOn w:val="1"/>
    <w:qFormat/>
    <w:uiPriority w:val="0"/>
    <w:pPr>
      <w:jc w:val="center"/>
    </w:pPr>
    <w:rPr>
      <w:rFonts w:ascii="Times New Roman" w:hAnsi="Times New Roman" w:cs="Times New Roman"/>
      <w:color w:val="00B050"/>
      <w:sz w:val="18"/>
      <w:szCs w:val="18"/>
    </w:rPr>
  </w:style>
  <w:style w:type="paragraph" w:customStyle="1" w:styleId="153">
    <w:name w:val="图文"/>
    <w:basedOn w:val="1"/>
    <w:qFormat/>
    <w:uiPriority w:val="0"/>
    <w:pPr>
      <w:widowControl/>
      <w:spacing w:line="240" w:lineRule="auto"/>
      <w:ind w:firstLine="0" w:firstLineChars="0"/>
      <w:jc w:val="center"/>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1.png"/><Relationship Id="rId45" Type="http://schemas.openxmlformats.org/officeDocument/2006/relationships/image" Target="media/image30.jpe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hyperlink" Target="http://www.biaozhi.net/eNews/news/200602/0029_0000000910.shtml" TargetMode="External"/><Relationship Id="rId41" Type="http://schemas.openxmlformats.org/officeDocument/2006/relationships/image" Target="media/image27.png"/><Relationship Id="rId40" Type="http://schemas.openxmlformats.org/officeDocument/2006/relationships/hyperlink" Target="http://www.biaozhi.net/eNews/news/200602/0029_0000000909.shtml" TargetMode="External"/><Relationship Id="rId4" Type="http://schemas.openxmlformats.org/officeDocument/2006/relationships/footer" Target="footer2.xml"/><Relationship Id="rId39" Type="http://schemas.openxmlformats.org/officeDocument/2006/relationships/image" Target="media/image26.jpeg"/><Relationship Id="rId38" Type="http://schemas.openxmlformats.org/officeDocument/2006/relationships/image" Target="media/image25.jpeg"/><Relationship Id="rId37" Type="http://schemas.openxmlformats.org/officeDocument/2006/relationships/image" Target="media/image24.png"/><Relationship Id="rId36" Type="http://schemas.openxmlformats.org/officeDocument/2006/relationships/hyperlink" Target="http://www.biaozhi.net/eNews/news/200602/0029_0000000908.shtml" TargetMode="External"/><Relationship Id="rId35" Type="http://schemas.openxmlformats.org/officeDocument/2006/relationships/image" Target="media/image23.png"/><Relationship Id="rId34" Type="http://schemas.openxmlformats.org/officeDocument/2006/relationships/hyperlink" Target="http://www.biaozhi.net/eNews/news/200602/0029_0000000907.shtml" TargetMode="External"/><Relationship Id="rId33" Type="http://schemas.openxmlformats.org/officeDocument/2006/relationships/image" Target="media/image22.wmf"/><Relationship Id="rId32" Type="http://schemas.openxmlformats.org/officeDocument/2006/relationships/oleObject" Target="embeddings/oleObject4.bin"/><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e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EyNTM2Njk1MTQ1IiwKCSJHcm91cElkIiA6ICI2NjAyMTc0MzkiLAoJIkltYWdlIiA6ICJpVkJPUncwS0dnb0FBQUFOU1VoRVVnQUFBOGdBQUFDMENBWUFBQUJJV2dVbEFBQUFBWE5TUjBJQXJzNGM2UUFBSUFCSlJFRlVlSnp0M1hsNFZPWGQvL0hQZmM1TUZrZ2dnT3hiUkdVSklCTVFSWVc2TDdTaUFscHQzYXEyZGNFS1ByaGh0YlV1VDJ2clZnVjdXU3RGaWxaK3VJQldyRlpMcmFpZ0JrSUlRUUhaREJqRElvU1FrTXpNdVg5L0pKbUhrQVN5VEpoTWVMK3VpeXZPZHVaNzR2bE84am01Ny90S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044UDhCZHFyd3c2TWJ0OGdBQUFBQVNVVk9SSzVDWUlJPSIsCgkiVGhlbWUiIDogIiIsCgkiVHlwZSIgOiAiZmxvdyIsCgkiVXNlcklkIiA6ICI1ODAwMzE5NjUiLAoJIlZlcnNpb24iIDogIjE0Igp9Cg=="/>
    </extobj>
    <extobj name="ECB019B1-382A-4266-B25C-5B523AA43C14-2">
      <extobjdata type="ECB019B1-382A-4266-B25C-5B523AA43C14" data="ewoJIkZpbGVJZCIgOiAiNDc1MjMwMjAxNDA2IiwKCSJHcm91cElkIiA6ICI2NjAyMTc0MzkiLAoJIkltYWdlIiA6ICJpVkJPUncwS0dnb0FBQUFOU1VoRVVnQUFCRE1BQUFKWUNBWUFBQUIvMUswWUFBQUFBWE5TUjBJQXJzNGM2UUFBRmtGSlJFRlVlSnp0M2NHTHBIZGV4L0h2VTEyWmlUdkdxUVNDVkRKRWtoQnExOEJNMDdEZ0pnSFJYSVFHVDk3Vnd5SjdrRjMvZ3F4L3dhNnlvdDdXZzlMZXZIcFN2SGxJWjJhU09CZkRKTkpVYlNQdXpFSm1BdG5PbEFkN0pFWjJsMVQxVTcvNjFQTjZRVlBWT1RUZi90V1A1L2YwZTRwS0Z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N1hTdEJ3Q0FBZG1iVHFmWEZvdEY2emxZMzFsVm5aNC9BZ0FiTm00OUFBQU14WFE2dmZidzRjTVBXOC9CaGJoZlZhOVYxWjNXZ3dEQUVJa1pBTEFoajkrUmNYUjBWTFBaclBVNHJHZytuOWZoNGVHa3FpNjFuZ1VBaGtyTUFJQU5tODFtdGIrLzMzb01WalNaVEZxUEFBQ0ROMm85QUFBQUFNQ1hJV1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pSeDZ3RUFZR2ptODNsTkpwUFdZMXlvQnc4ZTFJTUhENnFxNnNxVkszWGx5cFhXSS9YbTVPU2s5UWdBTUhoZDZ3RUFZRUNlcjZyM3FtcTNTa1pWVGFmVG1rNm5WVlcxV0N4cXNWaTBIcWx2OTZycTlhcTYwM29RQUJnaTc4d0FnTTA1cmFyWHF1cFM2MEV1MmpQUFBQTkhWZld0OCtkL3VWZ3MvcnIxVEQzN3RLbythRDBFQUF5Vm1BRUFtM08ycS8rU2Yvbnk1ZE12UEwvVmRpSUFZSmY1QUZB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NVcnZVQUFEQWdlOVBwOU5waXNXZzlCK3M3cTZyVDgwY0FZTVBHclFjQWdLR1lUcWZYSGo1OCtHSHJPYmdROTZ2cXRhcTYwM29RQUJnaU1RTUFOdVR4T3pLT2pvNXFOcHUxSG9jVnplZnpPanc4bkZUVnBkYXpBTUJRaVJrQXNHR3oyYXoyOS9kYmo4R0tKcE5KNnhFQVlQQjhBQ2d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pqMWdNQXdORE01L09hVENhdHg3aFFIMy84Y2QyL2Y3K3FxcDU2NnFtNmV2VnE2NUY2YzNKeTBub0VBQmk4cnZVQUFEQWd6MWZWZTFXMVd5VmptTzVWMWV0VmRhZjFJQUF3UkdJR0FHek91S3BlcWFwTHJRZnB3ZDlYMWV6OCtZK3I2cmNiejlPM1Q2dnFnL05IQUFBQUlORE5xbHFlZjUyMkhnWUEyRzArQUJR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JyV0F4RHZvS3ArVUZYZmFEMElBQUFRNDdpcXZubitDRithZDJhd3JqZXI2dXV0aHdBQUFLTGNPUDliQWxZaVpyQ3VyMVRWdVBVUUFBQkFsTDN6dnlVQW1uaXJxcGJuWDIrMUhnYUFacjc5dWZQZ2U2MkhBV0JyK2Z1QkMrR2R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1xNDlRREUrNnVxK29mejV6OXFQQXNBN2Z4dFZmM3orZlAvYkR3TEFMRGp1dFlERE1UZWREcTl0bGdzV3MvQitzNnE2dlQ4RWVETGNoN3NEdWNCMENmbnhlNXdYdlRFT3pNMllEcWRYbnY0OE9HSHJlZmdRdHl2cXRlcTZrN3JRWUE4em9PZDRqd0FldU84MkNuT2k1NklHUnZ3dUtnZUhSM1ZiRFpyUFE0cm1zL25kWGg0T0ttcVM2MW5BVEk1RDNhRDh3RG9tL05pTnpnditpVm1iTkJzTnF2OS9mM1dZN0NpeVdUU2VnUmdSemdQc2prUGdFMXhYbVJ6WHZUTC84MEV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"/>
    </extobj>
    <extobj name="ECB019B1-382A-4266-B25C-5B523AA43C14-3">
      <extobjdata type="ECB019B1-382A-4266-B25C-5B523AA43C14" data="ewoJIkZpbGVJZCIgOiAiNDcxOTIzODk4NDA0IiwKCSJHcm91cElkIiA6ICI2NjAyMTc0MzkiLAoJIkltYWdlIiA6ICJpVkJPUncwS0dnb0FBQUFOU1VoRVVnQUFCRE1BQUFKWUNBWUFBQUIvMUswWUFBQUFBWE5TUjBJQXJzNGM2UUFBRmtGSlJFRlVlSnp0M2NHTHBIZGV4L0h2VTEyWmlUdkdxUVNDVkRKRWtoQnExOEJNMDdEZ0pnSFJYSVFHVDk3Vnd5SjdrRjMvZ3F4L3dhNnlvdDdXZzlMZXZIcFN2SGxJWjJhU09CZkRKTkpVYlNQdXpFSm1BdG5PbEFkN0pFWjJsMVQxVTcvNjFQTjZRVlBWT1RUZi90V1A1L2YwZTRwS0Z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N1hTdEJ3Q0FBZG1iVHFmWEZvdEY2emxZMzFsVm5aNC9BZ0FiTm00OUFBQU14WFE2dmZidzRjTVBXOC9CaGJoZlZhOVYxWjNXZ3dEQUVJa1pBTEFoajkrUmNYUjBWTFBaclBVNHJHZytuOWZoNGVHa3FpNjFuZ1VBaGtyTUFJQU5tODFtdGIrLzMzb01WalNaVEZxUEFBQ0ROMm85QUFBQUFNQ1hJV1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pSeDZ3RUFZR2ptODNsTkpwUFdZMXlvQnc4ZTFJTUhENnFxNnNxVkszWGx5cFhXSS9YbTVPU2s5UWdBTUhoZDZ3RUFZRUNlcjZyM3FtcTNTa1pWVGFmVG1rNm5WVlcxV0N4cXNWaTBIcWx2OTZycTlhcTYwM29RQUJnaTc4d0FnTTA1cmFyWHF1cFM2MEV1MmpQUFBQTkhWZld0OCtkL3VWZ3MvcnIxVEQzN3RLbythRDBFQUF5Vm1BRUFtM08ycS8rU2Yvbnk1ZE12UEwvVmRpSUFZSmY1QUZB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NVcnZVQUFEQWdlOVBwOU5waXNXZzlCK3M3cTZyVDgwY0FZTVBHclFjQWdLR1lUcWZYSGo1OCtHSHJPYmdROTZ2cXRhcTYwM29RQUJnaU1RTUFOdVR4T3pLT2pvNXFOcHUxSG9jVnplZnpPanc4bkZUVnBkYXpBTUJRaVJrQXNHR3oyYXoyOS9kYmo4R0tKcE5KNnhFQVlQQjhBQ2d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pqMWdNQXdORE01L09hVENhdHg3aFFIMy84Y2QyL2Y3K3FxcDU2NnFtNmV2VnE2NUY2YzNKeTBub0VBQmk4cnZVQUFEQWd6MWZWZTFXMVd5VmptTzVWMWV0VmRhZjFJQUF3UkdJR0FHek91S3BlcWFwTHJRZnB3ZDlYMWV6OCtZK3I2cmNiejlPM1Q2dnFnL05IQUFBQUlORE5xbHFlZjUyMkhnWUEyRzArQUJR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JyV0F4RHZvS3ArVUZYZmFEMElBQUFRNDdpcXZubitDRithZDJhd3JqZXI2dXV0aHdBQUFLTGNPUDliQWxZaVpyQ3VyMVRWdVBVUUFBQkFsTDN6dnlVQW1uaXJxcGJuWDIrMUhnYUFacjc5dWZQZ2U2MkhBV0JyK2Z1QkMrR2R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1xNDlRREUrNnVxK29mejV6OXFQQXNBN2Z4dFZmM3orZlAvYkR3TEFMRGp1dFlERE1UZWREcTl0bGdzV3MvQitzNnE2dlQ4RWVETGNoN3NEdWNCMENmbnhlNXdYdlRFT3pNMllEcWRYbnY0OE9HSHJlZmdRdHl2cXRlcTZrN3JRWUE4em9PZDRqd0FldU84MkNuT2k1NklHUnZ3dUtnZUhSM1ZiRFpyUFE0cm1zL25kWGg0T0ttcVM2MW5BVEk1RDNhRDh3RG9tL05pTnpnditpVm1iTkJzTnF2OS9mM1dZN0NpeVdUU2VnUmdSemdQc2prUGdFMXhYbVJ6WHZUTC84MEV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"/>
    </extobj>
  </extobjs>
</s:customData>
</file>

<file path=customXml/item2.xml><?xml version="1.0" encoding="utf-8"?>
<contractReview xmlns="http://schemas.wps.cn/vas-ai-hub/contract-review">
  <reviewItems>
    <reviewItem>
      <errorID>37c2a8bd-6de1-4738-9681-b55ec67f7e05</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542F75D7</paraID>
      <start>38</start>
      <end>45</end>
      <status>unmodified</status>
      <modifiedWord/>
      <trackRevisions>false</trackRevisions>
    </reviewItem>
    <reviewItem>
      <errorID>d51b7bf4-721e-4235-9df9-5360e950d172</errorID>
      <errorWord>-</errorWord>
      <group>L1_Format</group>
      <groupName>格式问题</groupName>
      <ability>L2_HalfPunc</ability>
      <abilityName>全半角检查</abilityName>
      <candidateList>
        <item>－</item>
      </candidateList>
      <explain>文本全半角错误。</explain>
      <paraID>12733DB4</paraID>
      <start>53</start>
      <end>54</end>
      <status>unmodified</status>
      <modifiedWord/>
      <trackRevisions>false</trackRevisions>
    </reviewItem>
    <reviewItem>
      <errorID>f4f5b490-0a8d-4ae5-9823-27c142951ee4</errorID>
      <errorWord>-</errorWord>
      <group>L1_Format</group>
      <groupName>格式问题</groupName>
      <ability>L2_HalfPunc</ability>
      <abilityName>全半角检查</abilityName>
      <candidateList>
        <item>－</item>
      </candidateList>
      <explain>文本全半角错误。</explain>
      <paraID>12733DB4</paraID>
      <start>54</start>
      <end>55</end>
      <status>unmodified</status>
      <modifiedWord/>
      <trackRevisions>false</trackRevisions>
    </reviewItem>
    <reviewItem>
      <errorID>23562a0b-ccd2-4944-a029-7ae80c3b24c6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7D6B6248</paraID>
      <start>0</start>
      <end>2</end>
      <status>unmodified</status>
      <modifiedWord/>
      <trackRevisions>false</trackRevisions>
    </reviewItem>
    <reviewItem>
      <errorID>643597b9-1150-42f1-b6c6-c9914b1846e6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436C700A</paraID>
      <start>0</start>
      <end>2</end>
      <status>unmodified</status>
      <modifiedWord/>
      <trackRevisions>false</trackRevisions>
    </reviewItem>
    <reviewItem>
      <errorID>c6618d9b-079a-4ff2-b0bc-2e840262c3b8</errorID>
      <errorWord>法律、法规</errorWord>
      <group>L1_Word</group>
      <groupName>字词问题</groupName>
      <ability>L2_Typo</ability>
      <abilityName>字词错误</abilityName>
      <candidateList>
        <item>法律法规</item>
      </candidateList>
      <explain/>
      <paraID>  D477E1</paraID>
      <start>6</start>
      <end>11</end>
      <status>unmodified</status>
      <modifiedWord/>
      <trackRevisions>false</trackRevisions>
    </reviewItem>
    <reviewItem>
      <errorID>e648cd66-eb8d-4e82-b062-393eb204fc0b</errorID>
      <errorWord>法律、法规</errorWord>
      <group>L1_Word</group>
      <groupName>字词问题</groupName>
      <ability>L2_Typo</ability>
      <abilityName>字词错误</abilityName>
      <candidateList>
        <item>法律法规</item>
      </candidateList>
      <explain/>
      <paraID>4078ED26</paraID>
      <start>2</start>
      <end>7</end>
      <status>unmodified</status>
      <modifiedWord/>
      <trackRevisions>false</trackRevisions>
    </reviewItem>
    <reviewItem>
      <errorID>adb71dc7-74b8-4ba9-9716-906a6fbc359b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6C6225CD</paraID>
      <start>0</start>
      <end>2</end>
      <status>unmodified</status>
      <modifiedWord/>
      <trackRevisions>false</trackRevisions>
    </reviewItem>
    <reviewItem>
      <errorID>eeb80ce1-163d-4826-8067-f936246ad4a5</errorID>
      <errorWord>)</errorWord>
      <group>L1_Format</group>
      <groupName>格式问题</groupName>
      <ability>L2_HalfPunc</ability>
      <abilityName>全半角检查</abilityName>
      <candidateList>
        <item>）</item>
      </candidateList>
      <explain>文本全半角错误。</explain>
      <paraID>79AE71A8</paraID>
      <start>6</start>
      <end>7</end>
      <status>unmodified</status>
      <modifiedWord/>
      <trackRevisions>false</trackRevisions>
    </reviewItem>
    <reviewItem>
      <errorID>50bc7b73-6734-41d0-a176-61ca7632c706</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244711EB</paraID>
      <start>1</start>
      <end>8</end>
      <status>unmodified</status>
      <modifiedWord/>
      <trackRevisions>false</trackRevisions>
    </reviewItem>
    <reviewItem>
      <errorID>13513f0c-2089-490d-9855-444d3a112da7</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114847A7</paraID>
      <start>9</start>
      <end>16</end>
      <status>unmodified</status>
      <modifiedWord/>
      <trackRevisions>false</trackRevisions>
    </reviewItem>
    <reviewItem>
      <errorID>f1d2b910-67a6-4238-82ca-47b9e260dda6</errorID>
      <errorWord>法律、法规</errorWord>
      <group>L1_Word</group>
      <groupName>字词问题</groupName>
      <ability>L2_Typo</ability>
      <abilityName>字词错误</abilityName>
      <candidateList>
        <item>法律法规</item>
      </candidateList>
      <explain/>
      <paraID>675A9797</paraID>
      <start>449</start>
      <end>454</end>
      <status>unmodified</status>
      <modifiedWord/>
      <trackRevisions>false</trackRevisions>
    </reviewItem>
    <reviewItem>
      <errorID>8200f2d4-ec1b-475f-8f63-936b78ef5fbd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2B48B205</paraID>
      <start>0</start>
      <end>2</end>
      <status>unmodified</status>
      <modifiedWord/>
      <trackRevisions>false</trackRevisions>
    </reviewItem>
    <reviewItem>
      <errorID>6aeb4e3b-5347-4997-a247-2c9d49da7afa</errorID>
      <errorWord>，</errorWord>
      <group>L1_Word</group>
      <groupName>字词问题</groupName>
      <ability>L2_Typo</ability>
      <abilityName>字词错误</abilityName>
      <candidateList>
        <item>，对</item>
      </candidateList>
      <explain/>
      <paraID>46624F2B</paraID>
      <start>132</start>
      <end>133</end>
      <status>unmodified</status>
      <modifiedWord/>
      <trackRevisions>false</trackRevisions>
    </reviewItem>
    <reviewItem>
      <errorID>4e0adfdc-54ce-4448-bb88-1c2de042d92d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7E860775</paraID>
      <start>42</start>
      <end>45</end>
      <status>unmodified</status>
      <modifiedWord/>
      <trackRevisions>false</trackRevisions>
    </reviewItem>
    <reviewItem>
      <errorID>f9bdec31-d7d5-4ad0-adb7-3a9c16031cb8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7EF49619</paraID>
      <start>31</start>
      <end>32</end>
      <status>unmodified</status>
      <modifiedWord/>
      <trackRevisions>false</trackRevisions>
    </reviewItem>
    <reviewItem>
      <errorID>c01cab15-be3f-401a-a4bc-442c8eb974a8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4ACF25C9</paraID>
      <start>0</start>
      <end>2</end>
      <status>unmodified</status>
      <modifiedWord/>
      <trackRevisions>false</trackRevisions>
    </reviewItem>
    <reviewItem>
      <errorID>359f47b4-bd93-455d-91af-c10f858277d1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550965A4</paraID>
      <start>0</start>
      <end>2</end>
      <status>unmodified</status>
      <modifiedWord/>
      <trackRevisions>false</trackRevisions>
    </reviewItem>
    <reviewItem>
      <errorID>7f4683fb-cdb4-40e4-b553-45dc662a8f9c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4796A386</paraID>
      <start>0</start>
      <end>2</end>
      <status>unmodified</status>
      <modifiedWord/>
      <trackRevisions>false</trackRevisions>
    </reviewItem>
    <reviewItem>
      <errorID>80828949-ffc9-40e8-a691-030022ba379b</errorID>
      <errorWord>(</errorWord>
      <group>L1_Format</group>
      <groupName>格式问题</groupName>
      <ability>L2_HalfPunc</ability>
      <abilityName>全半角检查</abilityName>
      <candidateList>
        <item>（</item>
      </candidateList>
      <explain>文本全半角错误。</explain>
      <paraID>2ECD0214</paraID>
      <start>29</start>
      <end>30</end>
      <status>unmodified</status>
      <modifiedWord/>
      <trackRevisions>false</trackRevisions>
    </reviewItem>
    <reviewItem>
      <errorID>710e810a-4e80-4796-b329-02966760babc</errorID>
      <errorWord>)</errorWord>
      <group>L1_Format</group>
      <groupName>格式问题</groupName>
      <ability>L2_HalfPunc</ability>
      <abilityName>全半角检查</abilityName>
      <candidateList>
        <item>）</item>
      </candidateList>
      <explain>文本全半角错误。</explain>
      <paraID>2ECD0214</paraID>
      <start>42</start>
      <end>43</end>
      <status>unmodified</status>
      <modifiedWord/>
      <trackRevisions>false</trackRevisions>
    </reviewItem>
    <reviewItem>
      <errorID>5b4b5a1b-88cf-4632-92f2-8abac1377856</errorID>
      <errorWord>法律、法规</errorWord>
      <group>L1_Word</group>
      <groupName>字词问题</groupName>
      <ability>L2_Typo</ability>
      <abilityName>字词错误</abilityName>
      <candidateList>
        <item>法律法规</item>
      </candidateList>
      <explain/>
      <paraID>25B43C3D</paraID>
      <start>3</start>
      <end>8</end>
      <status>unmodified</status>
      <modifiedWord/>
      <trackRevisions>false</trackRevisions>
    </reviewItem>
    <reviewItem>
      <errorID>0169c88f-fcc8-4bb8-81a2-447210261f69</errorID>
      <errorWord>法律、法规</errorWord>
      <group>L1_Word</group>
      <groupName>字词问题</groupName>
      <ability>L2_Typo</ability>
      <abilityName>字词错误</abilityName>
      <candidateList>
        <item>法律法规</item>
      </candidateList>
      <explain/>
      <paraID>38CA9E41</paraID>
      <start>120</start>
      <end>125</end>
      <status>unmodified</status>
      <modifiedWord/>
      <trackRevisions>false</trackRevisions>
    </reviewItem>
    <reviewItem>
      <errorID>77901d3c-8719-455f-bc41-d4b1b6ca1cae</errorID>
      <errorWord>污粪</errorWord>
      <group>L1_Word</group>
      <groupName>字词问题</groupName>
      <ability>L2_Typo</ability>
      <abilityName>字词错误</abilityName>
      <candidateList>
        <item>粪污</item>
      </candidateList>
      <explain/>
      <paraID>123DFE3A</paraID>
      <start>17</start>
      <end>19</end>
      <status>unmodified</status>
      <modifiedWord/>
      <trackRevisions>false</trackRevisions>
    </reviewItem>
    <reviewItem>
      <errorID>67ac4474-eb8c-42e2-979b-b53839ab2308</errorID>
      <errorWord>制订</errorWord>
      <group>L1_Word</group>
      <groupName>字词问题</groupName>
      <ability>L2_Typo</ability>
      <abilityName>字词错误</abilityName>
      <candidateList>
        <item>制定</item>
      </candidateList>
      <explain>〈动〉定出（法律、规程、政策等）：～宪法｜～学会章程。</explain>
      <paraID>62F4DCF0</paraID>
      <start>14</start>
      <end>16</end>
      <status>unmodified</status>
      <modifiedWord/>
      <trackRevisions>false</trackRevisions>
    </reviewItem>
    <reviewItem>
      <errorID>63325b4f-c3b3-4cea-a36b-12726381b7ad</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1E4DB806</paraID>
      <start>30</start>
      <end>36</end>
      <status>unmodified</status>
      <modifiedWord/>
      <trackRevisions>false</trackRevisions>
    </reviewItem>
    <reviewItem>
      <errorID>165fdd06-7cd5-42fc-b5ea-60a6feae44ec</errorID>
      <errorWord>)</errorWord>
      <group>L1_Format</group>
      <groupName>格式问题</groupName>
      <ability>L2_HalfPunc</ability>
      <abilityName>全半角检查</abilityName>
      <candidateList>
        <item>）</item>
      </candidateList>
      <explain>文本全半角错误。</explain>
      <paraID>6F1301A5</paraID>
      <start>55</start>
      <end>56</end>
      <status>unmodified</status>
      <modifiedWord/>
      <trackRevisions>false</trackRevisions>
    </reviewItem>
    <reviewItem>
      <errorID>ec26b5c6-b0b8-49da-bfd6-c6fdfd2289c1</errorID>
      <errorWord>)</errorWord>
      <group>L1_Format</group>
      <groupName>格式问题</groupName>
      <ability>L2_HalfPunc</ability>
      <abilityName>全半角检查</abilityName>
      <candidateList>
        <item>）</item>
      </candidateList>
      <explain>文本全半角错误。</explain>
      <paraID>6F1301A5</paraID>
      <start>89</start>
      <end>90</end>
      <status>unmodified</status>
      <modifiedWord/>
      <trackRevisions>false</trackRevisions>
    </reviewItem>
    <reviewItem>
      <errorID>8ea68505-b3da-4ab3-ab0a-9279c0b60203</errorID>
      <errorWord>;</errorWord>
      <group>L1_Format</group>
      <groupName>格式问题</groupName>
      <ability>L2_HalfPunc</ability>
      <abilityName>全半角检查</abilityName>
      <candidateList>
        <item>；</item>
      </candidateList>
      <explain>文本全半角错误。</explain>
      <paraID>6F1301A5</paraID>
      <start>110</start>
      <end>111</end>
      <status>unmodified</status>
      <modifiedWord/>
      <trackRevisions>false</trackRevisions>
    </reviewItem>
    <reviewItem>
      <errorID>c5d800f9-745e-435b-8937-e6479a2c7136</errorID>
      <errorWord>法律、法规</errorWord>
      <group>L1_Word</group>
      <groupName>字词问题</groupName>
      <ability>L2_Typo</ability>
      <abilityName>字词错误</abilityName>
      <candidateList>
        <item>法律法规</item>
      </candidateList>
      <explain/>
      <paraID>41AB7D6C</paraID>
      <start>7</start>
      <end>12</end>
      <status>unmodified</status>
      <modifiedWord/>
      <trackRevisions>false</trackRevisions>
    </reviewItem>
    <reviewItem>
      <errorID>16d667c3-4d70-47f9-aa75-717dadccf370</errorID>
      <errorWord>做</errorWord>
      <group>L1_Word</group>
      <groupName>字词问题</groupName>
      <ability>L2_Typo</ability>
      <abilityName>字词错误</abilityName>
      <candidateList>
        <item>作</item>
      </candidateList>
      <explain>存在发音相同字词的误用。</explain>
      <paraID>753F6280</paraID>
      <start>47</start>
      <end>48</end>
      <status>modified</status>
      <modifiedWord>作</modifiedWord>
      <trackRevisions>false</trackRevisions>
    </reviewItem>
    <reviewItem>
      <errorID>c8340293-0d35-4419-980b-6b24dd3fbc8a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50B16507</paraID>
      <start>0</start>
      <end>2</end>
      <status>unmodified</status>
      <modifiedWord/>
      <trackRevisions>false</trackRevisions>
    </reviewItem>
    <reviewItem>
      <errorID>1c023ed3-7a78-4023-b162-452695f7ac54</errorID>
      <errorWord>(</errorWord>
      <group>L1_Format</group>
      <groupName>格式问题</groupName>
      <ability>L2_HalfPunc</ability>
      <abilityName>全半角检查</abilityName>
      <candidateList>
        <item>（</item>
      </candidateList>
      <explain>文本全半角错误。</explain>
      <paraID>50B16507</paraID>
      <start>24</start>
      <end>25</end>
      <status>unmodified</status>
      <modifiedWord/>
      <trackRevisions>false</trackRevisions>
    </reviewItem>
    <reviewItem>
      <errorID>b03b79f6-644c-4425-822e-04ecfae2e63b</errorID>
      <errorWord>)</errorWord>
      <group>L1_Format</group>
      <groupName>格式问题</groupName>
      <ability>L2_HalfPunc</ability>
      <abilityName>全半角检查</abilityName>
      <candidateList>
        <item>）</item>
      </candidateList>
      <explain>文本全半角错误。</explain>
      <paraID>50B16507</paraID>
      <start>28</start>
      <end>29</end>
      <status>unmodified</status>
      <modifiedWord/>
      <trackRevisions>false</trackRevisions>
    </reviewItem>
    <reviewItem>
      <errorID>f4e4cef4-e71e-4cd1-8169-81847f5018b9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209D2ACA</paraID>
      <start>0</start>
      <end>2</end>
      <status>unmodified</status>
      <modifiedWord/>
      <trackRevisions>false</trackRevisions>
    </reviewItem>
    <reviewItem>
      <errorID>7557ba87-b290-4dd7-9733-5a52f58a6410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6FB44A76</paraID>
      <start>0</start>
      <end>2</end>
      <status>unmodified</status>
      <modifiedWord/>
      <trackRevisions>false</trackRevisions>
    </reviewItem>
    <reviewItem>
      <errorID>2b72296c-f4de-4bae-a339-3fca4d2b0dd1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4E0A60B8</paraID>
      <start>0</start>
      <end>2</end>
      <status>unmodified</status>
      <modifiedWord/>
      <trackRevisions>false</trackRevisions>
    </reviewItem>
    <reviewItem>
      <errorID>531cf025-f7bf-4871-987e-cdd08044ba13</errorID>
      <errorWord>2023年6月06日</errorWord>
      <group>L1_Knowledge</group>
      <groupName>知识性问题</groupName>
      <ability>L2_Time</ability>
      <abilityName>日期时间</abilityName>
      <candidateList>
        <item>2023年6月6日</item>
      </candidateList>
      <explain>根据日常书写习惯，日期一般会省略前导零。</explain>
      <paraID>69A90BF2</paraID>
      <start>15</start>
      <end>24</end>
      <status>modified</status>
      <modifiedWord>2023年6月6日</modifiedWord>
      <trackRevisions>false</trackRevisions>
    </reviewItem>
    <reviewItem>
      <errorID>e4483694-5ec2-4116-8f41-e924d0b78dd8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74B54B19</paraID>
      <start>0</start>
      <end>2</end>
      <status>unmodified</status>
      <modifiedWord/>
      <trackRevisions>false</trackRevisions>
    </reviewItem>
    <reviewItem>
      <errorID>0a4b3172-7e7b-4a78-a732-078542186076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584526F2</paraID>
      <start>0</start>
      <end>2</end>
      <status>unmodified</status>
      <modifiedWord/>
      <trackRevisions>false</trackRevisions>
    </reviewItem>
    <reviewItem>
      <errorID>5748cfc4-4c2d-4506-8a66-6aebf06a2c38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C5B3065</paraID>
      <start>0</start>
      <end>2</end>
      <status>unmodified</status>
      <modifiedWord/>
      <trackRevisions>false</trackRevisions>
    </reviewItem>
    <reviewItem>
      <errorID>0bd89b0d-eea8-4e49-9e23-88d2ec54730c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19A9E5B2</paraID>
      <start>0</start>
      <end>2</end>
      <status>unmodified</status>
      <modifiedWord/>
      <trackRevisions>false</trackRevisions>
    </reviewItem>
    <reviewItem>
      <errorID>545be8ad-786e-45e3-8a78-b3527a3753b2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342AD1E3</paraID>
      <start>0</start>
      <end>2</end>
      <status>unmodified</status>
      <modifiedWord/>
      <trackRevisions>false</trackRevisions>
    </reviewItem>
    <reviewItem>
      <errorID>90a46b88-5101-4e10-a06d-1bf772f27560</errorID>
      <errorWord>-</errorWord>
      <group>L1_Format</group>
      <groupName>格式问题</groupName>
      <ability>L2_HalfPunc</ability>
      <abilityName>全半角检查</abilityName>
      <candidateList>
        <item>－</item>
      </candidateList>
      <explain>文本全半角错误。</explain>
      <paraID>55C62874</paraID>
      <start>63</start>
      <end>64</end>
      <status>unmodified</status>
      <modifiedWord/>
      <trackRevisions>false</trackRevisions>
    </reviewItem>
    <reviewItem>
      <errorID>1d30c573-7385-4280-ae94-3502f8471e40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55C62874</paraID>
      <start>85</start>
      <end>86</end>
      <status>unmodified</status>
      <modifiedWord/>
      <trackRevisions>false</trackRevisions>
    </reviewItem>
    <reviewItem>
      <errorID>5d430401-768c-414a-8572-13fa6b025d27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55C62874</paraID>
      <start>98</start>
      <end>99</end>
      <status>unmodified</status>
      <modifiedWord/>
      <trackRevisions>false</trackRevisions>
    </reviewItem>
    <reviewItem>
      <errorID>7519dac1-7488-4fb0-a2c5-29377bff0c2c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3DD312AF</paraID>
      <start>0</start>
      <end>2</end>
      <status>unmodified</status>
      <modifiedWord/>
      <trackRevisions>false</trackRevisions>
    </reviewItem>
    <reviewItem>
      <errorID>70036c17-a393-42ed-accc-83027e11e3d2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21AAC2BC</paraID>
      <start>0</start>
      <end>2</end>
      <status>unmodified</status>
      <modifiedWord/>
      <trackRevisions>false</trackRevisions>
    </reviewItem>
    <reviewItem>
      <errorID>30b7e136-271c-4ceb-9833-64c6bccbe75c</errorID>
      <errorWord>1.5%-4.0%</errorWord>
      <group>L1_Knowledge</group>
      <groupName>知识性问题</groupName>
      <ability>L2_Knowledge</ability>
      <abilityName>其他知识</abilityName>
      <candidateList>
        <item>1.5%—4.0%</item>
      </candidateList>
      <explain>1. “1.5%-4.0%”中的单位“%”仅出现在后一个数字上，容易引起歧义；根据《现代汉语标点符号数字用法规范手册》，数字表示范围两边需要使用统一的格式。2. 根据标点国标 4.13 中的规则，数字、时间或地域连接符应使用（视觉上更长的）“—”或“～”。</explain>
      <paraID>740DFE49</paraID>
      <start>68</start>
      <end>77</end>
      <status>unmodified</status>
      <modifiedWord/>
      <trackRevisions>false</trackRevisions>
    </reviewItem>
    <reviewItem>
      <errorID>8fb6462f-2ed4-4656-bbc6-fa74ca6658a8</errorID>
      <errorWord>0.6%-1.5%</errorWord>
      <group>L1_Knowledge</group>
      <groupName>知识性问题</groupName>
      <ability>L2_Knowledge</ability>
      <abilityName>其他知识</abilityName>
      <candidateList>
        <item>0.6%—1.5%</item>
      </candidateList>
      <explain>1. “0.6%-1.5%”中的单位“%”仅出现在后一个数字上，容易引起歧义；根据《现代汉语标点符号数字用法规范手册》，数字表示范围两边需要使用统一的格式。2. 根据标点国标 4.13 中的规则，数字、时间或地域连接符应使用（视觉上更长的）“—”或“～”。</explain>
      <paraID>740DFE49</paraID>
      <start>86</start>
      <end>95</end>
      <status>unmodified</status>
      <modifiedWord/>
      <trackRevisions>false</trackRevisions>
    </reviewItem>
    <reviewItem>
      <errorID>7cc297d2-a9bd-4b64-a6fb-2482646b395a</errorID>
      <errorWord>60%-70%</errorWord>
      <group>L1_Knowledge</group>
      <groupName>知识性问题</groupName>
      <ability>L2_Knowledge</ability>
      <abilityName>其他知识</abilityName>
      <candidateList>
        <item>60%—70%</item>
      </candidateList>
      <explain>1. “60%-70%”中的单位“%”仅出现在后一个数字上，容易引起歧义；根据《现代汉语标点符号数字用法规范手册》，数字表示范围两边需要使用统一的格式。2. 根据标点国标 4.13 中的规则，数字、时间或地域连接符应使用（视觉上更长的）“—”或“～”。</explain>
      <paraID>740DFE49</paraID>
      <start>100</start>
      <end>107</end>
      <status>unmodified</status>
      <modifiedWord/>
      <trackRevisions>false</trackRevisions>
    </reviewItem>
    <reviewItem>
      <errorID>031b4a1b-c4b8-4940-bd5b-d17d31d1d62f</errorID>
      <errorWord>:</errorWord>
      <group>L1_Format</group>
      <groupName>格式问题</groupName>
      <ability>L2_HalfPunc</ability>
      <abilityName>全半角检查</abilityName>
      <candidateList>
        <item>：</item>
      </candidateList>
      <explain>文本全半角错误。</explain>
      <paraID>48081AC3</paraID>
      <start>923</start>
      <end>924</end>
      <status>unmodified</status>
      <modifiedWord/>
      <trackRevisions>false</trackRevisions>
    </reviewItem>
    <reviewItem>
      <errorID>c12cbde4-32af-4108-bb9b-0fcfd18cbd46</errorID>
      <errorWord>(</errorWord>
      <group>L1_Format</group>
      <groupName>格式问题</groupName>
      <ability>L2_HalfPunc</ability>
      <abilityName>全半角检查</abilityName>
      <candidateList>
        <item>（</item>
      </candidateList>
      <explain>文本全半角错误。</explain>
      <paraID>2CEE5E28</paraID>
      <start>160</start>
      <end>161</end>
      <status>unmodified</status>
      <modifiedWord/>
      <trackRevisions>false</trackRevisions>
    </reviewItem>
    <reviewItem>
      <errorID>0896e2f7-f231-4081-bc51-bdbcd5a9fa52</errorID>
      <errorWord>)</errorWord>
      <group>L1_Format</group>
      <groupName>格式问题</groupName>
      <ability>L2_HalfPunc</ability>
      <abilityName>全半角检查</abilityName>
      <candidateList>
        <item>）</item>
      </candidateList>
      <explain>文本全半角错误。</explain>
      <paraID>2CEE5E28</paraID>
      <start>166</start>
      <end>167</end>
      <status>unmodified</status>
      <modifiedWord/>
      <trackRevisions>false</trackRevisions>
    </reviewItem>
    <reviewItem>
      <errorID>2d078c8b-895b-437b-a59e-665a64330eed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21966EEC</paraID>
      <start>0</start>
      <end>2</end>
      <status>unmodified</status>
      <modifiedWord/>
      <trackRevisions>false</trackRevisions>
    </reviewItem>
    <reviewItem>
      <errorID>92ac6538-c16b-4b62-8653-4cfd320125a8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2E3C8686</paraID>
      <start>0</start>
      <end>3</end>
      <status>unmodified</status>
      <modifiedWord/>
      <trackRevisions>false</trackRevisions>
    </reviewItem>
    <reviewItem>
      <errorID>d703573b-ab41-4d60-95e2-fb7afdac978a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577FD81B</paraID>
      <start>0</start>
      <end>2</end>
      <status>unmodified</status>
      <modifiedWord/>
      <trackRevisions>false</trackRevisions>
    </reviewItem>
    <reviewItem>
      <errorID>7858417d-84fa-4266-b65a-7c366bed8296</errorID>
      <errorWord>(</errorWord>
      <group>L1_Format</group>
      <groupName>格式问题</groupName>
      <ability>L2_HalfPunc</ability>
      <abilityName>全半角检查</abilityName>
      <candidateList>
        <item>（</item>
      </candidateList>
      <explain>文本全半角错误。</explain>
      <paraID>17E6B2CE</paraID>
      <start>4</start>
      <end>5</end>
      <status>unmodified</status>
      <modifiedWord/>
      <trackRevisions>false</trackRevisions>
    </reviewItem>
    <reviewItem>
      <errorID>4fd1a800-03ac-4e38-acb8-80962c539fe7</errorID>
      <errorWord>)</errorWord>
      <group>L1_Format</group>
      <groupName>格式问题</groupName>
      <ability>L2_HalfPunc</ability>
      <abilityName>全半角检查</abilityName>
      <candidateList>
        <item>）</item>
      </candidateList>
      <explain>文本全半角错误。</explain>
      <paraID>17E6B2CE</paraID>
      <start>10</start>
      <end>11</end>
      <status>unmodified</status>
      <modifiedWord/>
      <trackRevisions>false</trackRevisions>
    </reviewItem>
    <reviewItem>
      <errorID>cd755ea8-f856-4386-9c8c-54c585657c5f</errorID>
      <errorWord>(</errorWord>
      <group>L1_Format</group>
      <groupName>格式问题</groupName>
      <ability>L2_HalfPunc</ability>
      <abilityName>全半角检查</abilityName>
      <candidateList>
        <item>（</item>
      </candidateList>
      <explain>文本全半角错误。</explain>
      <paraID>62FFFDCF</paraID>
      <start>4</start>
      <end>5</end>
      <status>unmodified</status>
      <modifiedWord/>
      <trackRevisions>false</trackRevisions>
    </reviewItem>
    <reviewItem>
      <errorID>9ff15a93-2d8c-4adc-89a7-4377254142bf</errorID>
      <errorWord>)</errorWord>
      <group>L1_Format</group>
      <groupName>格式问题</groupName>
      <ability>L2_HalfPunc</ability>
      <abilityName>全半角检查</abilityName>
      <candidateList>
        <item>）</item>
      </candidateList>
      <explain>文本全半角错误。</explain>
      <paraID>62FFFDCF</paraID>
      <start>10</start>
      <end>11</end>
      <status>unmodified</status>
      <modifiedWord/>
      <trackRevisions>false</trackRevisions>
    </reviewItem>
    <reviewItem>
      <errorID>2e4be0f7-c189-43ff-918c-bfc20693d8f6</errorID>
      <errorWord>（</errorWord>
      <group>L1_Punc</group>
      <groupName>标点问题</groupName>
      <ability>L2_Punc</ability>
      <abilityName>标点符号检查</abilityName>
      <candidateList/>
      <explain>同一形式括号套用。</explain>
      <paraID>2F95ED29</paraID>
      <start>109</start>
      <end>110</end>
      <status>unmodified</status>
      <modifiedWord/>
      <trackRevisions>false</trackRevisions>
    </reviewItem>
    <reviewItem>
      <errorID>c383f430-1acf-4f0b-9d8e-65822eb7b88d</errorID>
      <errorWord>）</errorWord>
      <group>L1_Punc</group>
      <groupName>标点问题</groupName>
      <ability>L2_Punc</ability>
      <abilityName>标点符号检查</abilityName>
      <candidateList/>
      <explain>同一形式括号套用。</explain>
      <paraID>2F95ED29</paraID>
      <start>113</start>
      <end>114</end>
      <status>unmodified</status>
      <modifiedWord/>
      <trackRevisions>false</trackRevisions>
    </reviewItem>
    <reviewItem>
      <errorID>c96d6936-dcb5-4189-bdb3-70c3af97e6f8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6D5888C5</paraID>
      <start>26</start>
      <end>27</end>
      <status>unmodified</status>
      <modifiedWord/>
      <trackRevisions>false</trackRevisions>
    </reviewItem>
    <reviewItem>
      <errorID>f5dadeb6-64ae-48b8-a7c1-e8e17a1f2abb</errorID>
      <errorWord>（</errorWord>
      <group>L1_Punc</group>
      <groupName>标点问题</groupName>
      <ability>L2_Punc</ability>
      <abilityName>标点符号检查</abilityName>
      <candidateList/>
      <explain>同一形式括号套用。</explain>
      <paraID>48B7343F</paraID>
      <start>118</start>
      <end>119</end>
      <status>unmodified</status>
      <modifiedWord/>
      <trackRevisions>false</trackRevisions>
    </reviewItem>
    <reviewItem>
      <errorID>c87a7f31-b755-4313-9c5f-e0fe68b6d249</errorID>
      <errorWord>）</errorWord>
      <group>L1_Punc</group>
      <groupName>标点问题</groupName>
      <ability>L2_Punc</ability>
      <abilityName>标点符号检查</abilityName>
      <candidateList/>
      <explain>同一形式括号套用。</explain>
      <paraID>48B7343F</paraID>
      <start>122</start>
      <end>123</end>
      <status>unmodified</status>
      <modifiedWord/>
      <trackRevisions>false</trackRevisions>
    </reviewItem>
    <reviewItem>
      <errorID>cd9e84eb-0fb8-4402-9ab4-be50c4528dfc</errorID>
      <errorWord>（</errorWord>
      <group>L1_Punc</group>
      <groupName>标点问题</groupName>
      <ability>L2_Punc</ability>
      <abilityName>标点符号检查</abilityName>
      <candidateList/>
      <explain>同一形式括号套用。</explain>
      <paraID>73212B85</paraID>
      <start>52</start>
      <end>53</end>
      <status>unmodified</status>
      <modifiedWord/>
      <trackRevisions>false</trackRevisions>
    </reviewItem>
    <reviewItem>
      <errorID>e09ac5c5-3bb2-4959-90bf-3a35bfe4be13</errorID>
      <errorWord>）</errorWord>
      <group>L1_Punc</group>
      <groupName>标点问题</groupName>
      <ability>L2_Punc</ability>
      <abilityName>标点符号检查</abilityName>
      <candidateList/>
      <explain>同一形式括号套用。</explain>
      <paraID>73212B85</paraID>
      <start>54</start>
      <end>55</end>
      <status>unmodified</status>
      <modifiedWord/>
      <trackRevisions>false</trackRevisions>
    </reviewItem>
    <reviewItem>
      <errorID>ff518357-884c-4450-ac0e-2cd6404061f1</errorID>
      <errorWord>（</errorWord>
      <group>L1_Punc</group>
      <groupName>标点问题</groupName>
      <ability>L2_Punc</ability>
      <abilityName>标点符号检查</abilityName>
      <candidateList/>
      <explain>同一形式括号套用。</explain>
      <paraID>73212B85</paraID>
      <start>63</start>
      <end>64</end>
      <status>unmodified</status>
      <modifiedWord/>
      <trackRevisions>false</trackRevisions>
    </reviewItem>
    <reviewItem>
      <errorID>200222e0-214d-4553-8bfc-13c4a3c429f7</errorID>
      <errorWord>）</errorWord>
      <group>L1_Punc</group>
      <groupName>标点问题</groupName>
      <ability>L2_Punc</ability>
      <abilityName>标点符号检查</abilityName>
      <candidateList/>
      <explain>同一形式括号套用。</explain>
      <paraID>73212B85</paraID>
      <start>65</start>
      <end>66</end>
      <status>unmodified</status>
      <modifiedWord/>
      <trackRevisions>false</trackRevisions>
    </reviewItem>
    <reviewItem>
      <errorID>1fe2f366-9a6d-45bd-a90a-b5782318d7f3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1A97EBA4</paraID>
      <start>0</start>
      <end>2</end>
      <status>unmodified</status>
      <modifiedWord/>
      <trackRevisions>false</trackRevisions>
    </reviewItem>
    <reviewItem>
      <errorID>e959a889-c2cd-4740-98fd-1fe19c6c5077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7EF1D361</paraID>
      <start>99</start>
      <end>100</end>
      <status>unmodified</status>
      <modifiedWord/>
      <trackRevisions>false</trackRevisions>
    </reviewItem>
    <reviewItem>
      <errorID>520ff315-ccd0-4bc7-8eab-07eeb7edfd16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7A71A6B5</paraID>
      <start>10</start>
      <end>11</end>
      <status>unmodified</status>
      <modifiedWord/>
      <trackRevisions>false</trackRevisions>
    </reviewItem>
    <reviewItem>
      <errorID>aed7d468-73b8-410e-adda-998344ae306b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306EA8DA</paraID>
      <start>0</start>
      <end>2</end>
      <status>unmodified</status>
      <modifiedWord/>
      <trackRevisions>false</trackRevisions>
    </reviewItem>
    <reviewItem>
      <errorID>c368f8c1-d998-492e-85a3-62b2c38b44eb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49956A8B</paraID>
      <start>0</start>
      <end>2</end>
      <status>unmodified</status>
      <modifiedWord/>
      <trackRevisions>false</trackRevisions>
    </reviewItem>
    <reviewItem>
      <errorID>3e7ecf4a-b32f-420c-87fb-eb4956272f9f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5703A93F</paraID>
      <start>0</start>
      <end>2</end>
      <status>unmodified</status>
      <modifiedWord/>
      <trackRevisions>false</trackRevisions>
    </reviewItem>
    <reviewItem>
      <errorID>00c36b7a-288a-4e0b-a787-c3e5892438d6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6A835A93</paraID>
      <start>0</start>
      <end>2</end>
      <status>unmodified</status>
      <modifiedWord/>
      <trackRevisions>false</trackRevisions>
    </reviewItem>
    <reviewItem>
      <errorID>851d3f9e-8d95-44fc-8575-a2321570956b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4DF95EDB</paraID>
      <start>0</start>
      <end>2</end>
      <status>unmodified</status>
      <modifiedWord/>
      <trackRevisions>false</trackRevisions>
    </reviewItem>
    <reviewItem>
      <errorID>540336ba-998a-4675-8668-77aa6c349766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2C07A4D0</paraID>
      <start>0</start>
      <end>2</end>
      <status>unmodified</status>
      <modifiedWord/>
      <trackRevisions>false</trackRevisions>
    </reviewItem>
    <reviewItem>
      <errorID>cf5d1e93-e512-4b72-adf8-74b9a2ecd980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46567605</paraID>
      <start>0</start>
      <end>2</end>
      <status>unmodified</status>
      <modifiedWord/>
      <trackRevisions>false</trackRevisions>
    </reviewItem>
    <reviewItem>
      <errorID>cb39c9dd-f1dc-4e0a-9690-fe6b263af718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C2E304A</paraID>
      <start>0</start>
      <end>2</end>
      <status>unmodified</status>
      <modifiedWord/>
      <trackRevisions>false</trackRevisions>
    </reviewItem>
    <reviewItem>
      <errorID>de51d827-936f-4afd-813b-95ed60db854b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5708DD91</paraID>
      <start>0</start>
      <end>2</end>
      <status>unmodified</status>
      <modifiedWord/>
      <trackRevisions>false</trackRevisions>
    </reviewItem>
    <reviewItem>
      <errorID>f9b4a78b-6d29-4700-97d1-eee48485bbbe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4FC81ED0</paraID>
      <start>0</start>
      <end>2</end>
      <status>unmodified</status>
      <modifiedWord/>
      <trackRevisions>false</trackRevisions>
    </reviewItem>
    <reviewItem>
      <errorID>dd82f25b-56a6-4127-b243-5c7f5f711edc</errorID>
      <errorWord>，</errorWord>
      <group>L1_Word</group>
      <groupName>字词问题</groupName>
      <ability>L2_Typo</ability>
      <abilityName>字词错误</abilityName>
      <candidateList>
        <item>，对</item>
      </candidateList>
      <explain/>
      <paraID> 89EBB98</paraID>
      <start>61</start>
      <end>62</end>
      <status>unmodified</status>
      <modifiedWord/>
      <trackRevisions>false</trackRevisions>
    </reviewItem>
    <reviewItem>
      <errorID>4617f5fd-8f3b-499b-ae06-409b4b00b435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7D552089</paraID>
      <start>0</start>
      <end>2</end>
      <status>unmodified</status>
      <modifiedWord/>
      <trackRevisions>false</trackRevisions>
    </reviewItem>
    <reviewItem>
      <errorID>945a97eb-05d7-4d49-a693-35b8361e4d43</errorID>
      <errorWord>)</errorWord>
      <group>L1_Format</group>
      <groupName>格式问题</groupName>
      <ability>L2_HalfPunc</ability>
      <abilityName>全半角检查</abilityName>
      <candidateList>
        <item>）</item>
      </candidateList>
      <explain>文本全半角错误。</explain>
      <paraID> 5956F56</paraID>
      <start>10</start>
      <end>11</end>
      <status>unmodified</status>
      <modifiedWord/>
      <trackRevisions>false</trackRevisions>
    </reviewItem>
    <reviewItem>
      <errorID>a3fe6994-5f1e-44c1-9b25-ff15885acb9e</errorID>
      <errorWord>(</errorWord>
      <group>L1_Format</group>
      <groupName>格式问题</groupName>
      <ability>L2_HalfPunc</ability>
      <abilityName>全半角检查</abilityName>
      <candidateList>
        <item>（</item>
      </candidateList>
      <explain>文本全半角错误。</explain>
      <paraID>7DF3BDE0</paraID>
      <start>9</start>
      <end>10</end>
      <status>unmodified</status>
      <modifiedWord/>
      <trackRevisions>false</trackRevisions>
    </reviewItem>
    <reviewItem>
      <errorID>6c15b43f-c35c-4ba9-96e3-510a7244a778</errorID>
      <errorWord>)</errorWord>
      <group>L1_Format</group>
      <groupName>格式问题</groupName>
      <ability>L2_HalfPunc</ability>
      <abilityName>全半角检查</abilityName>
      <candidateList>
        <item>）</item>
      </candidateList>
      <explain>文本全半角错误。</explain>
      <paraID>7DF3BDE0</paraID>
      <start>33</start>
      <end>34</end>
      <status>unmodified</status>
      <modifiedWord/>
      <trackRevisions>false</trackRevisions>
    </reviewItem>
    <reviewItem>
      <errorID>6af4bff9-1124-49e5-ab05-ed5d603fc45a</errorID>
      <errorWord>(</errorWord>
      <group>L1_Format</group>
      <groupName>格式问题</groupName>
      <ability>L2_HalfPunc</ability>
      <abilityName>全半角检查</abilityName>
      <candidateList>
        <item>（</item>
      </candidateList>
      <explain>文本全半角错误。</explain>
      <paraID>6ED6C56F</paraID>
      <start>25</start>
      <end>26</end>
      <status>unmodified</status>
      <modifiedWord/>
      <trackRevisions>false</trackRevisions>
    </reviewItem>
    <reviewItem>
      <errorID>3c0870d4-8626-4767-a2ba-ef6d5b3a35bb</errorID>
      <errorWord>)</errorWord>
      <group>L1_Format</group>
      <groupName>格式问题</groupName>
      <ability>L2_HalfPunc</ability>
      <abilityName>全半角检查</abilityName>
      <candidateList>
        <item>）</item>
      </candidateList>
      <explain>文本全半角错误。</explain>
      <paraID>6ED6C56F</paraID>
      <start>37</start>
      <end>38</end>
      <status>unmodified</status>
      <modifiedWord/>
      <trackRevisions>false</trackRevisions>
    </reviewItem>
    <reviewItem>
      <errorID>9695a04b-3d80-43e5-be68-f2c3c3425c6f</errorID>
      <errorWord>(</errorWord>
      <group>L1_Format</group>
      <groupName>格式问题</groupName>
      <ability>L2_HalfPunc</ability>
      <abilityName>全半角检查</abilityName>
      <candidateList>
        <item>（</item>
      </candidateList>
      <explain>文本全半角错误。</explain>
      <paraID>6ED6C56F</paraID>
      <start>99</start>
      <end>100</end>
      <status>unmodified</status>
      <modifiedWord/>
      <trackRevisions>false</trackRevisions>
    </reviewItem>
    <reviewItem>
      <errorID>c7965df2-ef64-49c6-8798-c84cd4430005</errorID>
      <errorWord>)</errorWord>
      <group>L1_Format</group>
      <groupName>格式问题</groupName>
      <ability>L2_HalfPunc</ability>
      <abilityName>全半角检查</abilityName>
      <candidateList>
        <item>）</item>
      </candidateList>
      <explain>文本全半角错误。</explain>
      <paraID>6ED6C56F</paraID>
      <start>112</start>
      <end>113</end>
      <status>unmodified</status>
      <modifiedWord/>
      <trackRevisions>false</trackRevisions>
    </reviewItem>
    <reviewItem>
      <errorID>40826625-e715-43e2-b005-d917bce5494f</errorID>
      <errorWord>(</errorWord>
      <group>L1_Format</group>
      <groupName>格式问题</groupName>
      <ability>L2_HalfPunc</ability>
      <abilityName>全半角检查</abilityName>
      <candidateList>
        <item>（</item>
      </candidateList>
      <explain>文本全半角错误。</explain>
      <paraID>18303698</paraID>
      <start>28</start>
      <end>29</end>
      <status>unmodified</status>
      <modifiedWord/>
      <trackRevisions>false</trackRevisions>
    </reviewItem>
    <reviewItem>
      <errorID>f1be8e0b-6187-4a52-9e98-c985f8caff3c</errorID>
      <errorWord>)</errorWord>
      <group>L1_Format</group>
      <groupName>格式问题</groupName>
      <ability>L2_HalfPunc</ability>
      <abilityName>全半角检查</abilityName>
      <candidateList>
        <item>）</item>
      </candidateList>
      <explain>文本全半角错误。</explain>
      <paraID>18303698</paraID>
      <start>39</start>
      <end>40</end>
      <status>unmodified</status>
      <modifiedWord/>
      <trackRevisions>false</trackRevisions>
    </reviewItem>
    <reviewItem>
      <errorID>528bc262-e817-4c1c-b257-8e2877f5d739</errorID>
      <errorWord>(</errorWord>
      <group>L1_Format</group>
      <groupName>格式问题</groupName>
      <ability>L2_HalfPunc</ability>
      <abilityName>全半角检查</abilityName>
      <candidateList>
        <item>（</item>
      </candidateList>
      <explain>文本全半角错误。</explain>
      <paraID>480E56FE</paraID>
      <start>24</start>
      <end>25</end>
      <status>unmodified</status>
      <modifiedWord/>
      <trackRevisions>false</trackRevisions>
    </reviewItem>
    <reviewItem>
      <errorID>86602cae-6d7b-42e8-8853-ac1668169ed7</errorID>
      <errorWord>)</errorWord>
      <group>L1_Format</group>
      <groupName>格式问题</groupName>
      <ability>L2_HalfPunc</ability>
      <abilityName>全半角检查</abilityName>
      <candidateList>
        <item>）</item>
      </candidateList>
      <explain>文本全半角错误。</explain>
      <paraID>480E56FE</paraID>
      <start>37</start>
      <end>38</end>
      <status>unmodified</status>
      <modifiedWord/>
      <trackRevisions>false</trackRevisions>
    </reviewItem>
    <reviewItem>
      <errorID>3bb60a5a-b34e-4570-9be7-699c6082f452</errorID>
      <errorWord>做</errorWord>
      <group>L1_Word</group>
      <groupName>字词问题</groupName>
      <ability>L2_Typo</ability>
      <abilityName>字词错误</abilityName>
      <candidateList>
        <item>作</item>
      </candidateList>
      <explain>存在发音相同字词的误用。</explain>
      <paraID>7DB3DA40</paraID>
      <start>42</start>
      <end>43</end>
      <status>unmodified</status>
      <modifiedWord/>
      <trackRevisions>false</trackRevisions>
    </reviewItem>
    <reviewItem>
      <errorID>8cd335b4-afdc-4882-8155-ebd1af11df23</errorID>
      <errorWord>（</errorWord>
      <group>L1_Format</group>
      <groupName>格式问题</groupName>
      <ability>L2_HalfPunc</ability>
      <abilityName>全半角检查</abilityName>
      <candidateList>
        <item>(</item>
      </candidateList>
      <explain>文本全半角错误。</explain>
      <paraID>4B140B41</paraID>
      <start>0</start>
      <end>1</end>
      <status>unmodified</status>
      <modifiedWord/>
      <trackRevisions>false</trackRevisions>
    </reviewItem>
    <reviewItem>
      <errorID>000d0bf4-f957-452c-9eca-6995d1cb3348</errorID>
      <errorWord>）</errorWord>
      <group>L1_Format</group>
      <groupName>格式问题</groupName>
      <ability>L2_HalfPunc</ability>
      <abilityName>全半角检查</abilityName>
      <candidateList>
        <item>)</item>
      </candidateList>
      <explain>文本全半角错误。</explain>
      <paraID>4B140B41</paraID>
      <start>5</start>
      <end>6</end>
      <status>unmodified</status>
      <modifiedWord/>
      <trackRevisions>false</trackRevisions>
    </reviewItem>
    <reviewItem>
      <errorID>b8578be7-57a4-444b-a27e-8f79fe75f121</errorID>
      <errorWord>（</errorWord>
      <group>L1_Format</group>
      <groupName>格式问题</groupName>
      <ability>L2_HalfPunc</ability>
      <abilityName>全半角检查</abilityName>
      <candidateList>
        <item>(</item>
      </candidateList>
      <explain>文本全半角错误。</explain>
      <paraID>38E5CD00</paraID>
      <start>0</start>
      <end>1</end>
      <status>unmodified</status>
      <modifiedWord/>
      <trackRevisions>false</trackRevisions>
    </reviewItem>
    <reviewItem>
      <errorID>7a4529e4-81b4-463b-8677-8e8355257f54</errorID>
      <errorWord>）</errorWord>
      <group>L1_Format</group>
      <groupName>格式问题</groupName>
      <ability>L2_HalfPunc</ability>
      <abilityName>全半角检查</abilityName>
      <candidateList>
        <item>)</item>
      </candidateList>
      <explain>文本全半角错误。</explain>
      <paraID>38E5CD00</paraID>
      <start>4</start>
      <end>5</end>
      <status>unmodified</status>
      <modifiedWord/>
      <trackRevisions>false</trackRevisions>
    </reviewItem>
    <reviewItem>
      <errorID>4db92967-7a49-44ad-901f-ec9a15ba5a95</errorID>
      <errorWord>-</errorWord>
      <group>L1_Format</group>
      <groupName>格式问题</groupName>
      <ability>L2_HalfPunc</ability>
      <abilityName>全半角检查</abilityName>
      <candidateList>
        <item>－</item>
      </candidateList>
      <explain>文本全半角错误。</explain>
      <paraID>74470CDC</paraID>
      <start>30</start>
      <end>31</end>
      <status>unmodified</status>
      <modifiedWord/>
      <trackRevisions>false</trackRevisions>
    </reviewItem>
    <reviewItem>
      <errorID>872b684a-c36f-4659-9e5e-dafd30f7c56f</errorID>
      <errorWord>以上的</errorWord>
      <group>L1_Word</group>
      <groupName>字词问题</groupName>
      <ability>L2_Typo</ability>
      <abilityName>字词错误</abilityName>
      <candidateList>
        <item>以上</item>
      </candidateList>
      <explain/>
      <paraID>55E8007C</paraID>
      <start>17</start>
      <end>19</end>
      <status>modified</status>
      <modifiedWord>以上</modifiedWord>
      <trackRevisions>false</trackRevisions>
    </reviewItem>
    <reviewItem>
      <errorID>c5e9b80d-c45a-4de9-acc0-8e7885e20417</errorID>
      <errorWord>（</errorWord>
      <group>L1_Format</group>
      <groupName>格式问题</groupName>
      <ability>L2_HalfPunc</ability>
      <abilityName>全半角检查</abilityName>
      <candidateList>
        <item>(</item>
      </candidateList>
      <explain>文本全半角错误。</explain>
      <paraID>4AE77EE6</paraID>
      <start>0</start>
      <end>1</end>
      <status>unmodified</status>
      <modifiedWord/>
      <trackRevisions>false</trackRevisions>
    </reviewItem>
    <reviewItem>
      <errorID>334c78b2-8e2e-441b-88aa-2f05dddcb5e7</errorID>
      <errorWord>）</errorWord>
      <group>L1_Format</group>
      <groupName>格式问题</groupName>
      <ability>L2_HalfPunc</ability>
      <abilityName>全半角检查</abilityName>
      <candidateList>
        <item>)</item>
      </candidateList>
      <explain>文本全半角错误。</explain>
      <paraID>4AE77EE6</paraID>
      <start>6</start>
      <end>7</end>
      <status>unmodified</status>
      <modifiedWord/>
      <trackRevisions>false</trackRevisions>
    </reviewItem>
    <reviewItem>
      <errorID>a921e920-b5b1-42db-998c-5eeb8a618ccc</errorID>
      <errorWord>（</errorWord>
      <group>L1_Format</group>
      <groupName>格式问题</groupName>
      <ability>L2_HalfPunc</ability>
      <abilityName>全半角检查</abilityName>
      <candidateList>
        <item>(</item>
      </candidateList>
      <explain>文本全半角错误。</explain>
      <paraID>6705542A</paraID>
      <start>0</start>
      <end>1</end>
      <status>unmodified</status>
      <modifiedWord/>
      <trackRevisions>false</trackRevisions>
    </reviewItem>
    <reviewItem>
      <errorID>9a46cd2f-49e7-44e8-a5b5-b68fbb706f83</errorID>
      <errorWord>）</errorWord>
      <group>L1_Format</group>
      <groupName>格式问题</groupName>
      <ability>L2_HalfPunc</ability>
      <abilityName>全半角检查</abilityName>
      <candidateList>
        <item>)</item>
      </candidateList>
      <explain>文本全半角错误。</explain>
      <paraID>6705542A</paraID>
      <start>11</start>
      <end>12</end>
      <status>unmodified</status>
      <modifiedWord/>
      <trackRevisions>false</trackRevisions>
    </reviewItem>
    <reviewItem>
      <errorID>1046f7c1-29a6-463a-9f8c-4209e4a70fab</errorID>
      <errorWord>（</errorWord>
      <group>L1_Format</group>
      <groupName>格式问题</groupName>
      <ability>L2_HalfPunc</ability>
      <abilityName>全半角检查</abilityName>
      <candidateList>
        <item>(</item>
      </candidateList>
      <explain>文本全半角错误。</explain>
      <paraID>2A6E2EB5</paraID>
      <start>0</start>
      <end>1</end>
      <status>unmodified</status>
      <modifiedWord/>
      <trackRevisions>false</trackRevisions>
    </reviewItem>
    <reviewItem>
      <errorID>a57796a0-792a-4c2e-bded-06acba6c7d72</errorID>
      <errorWord>）</errorWord>
      <group>L1_Format</group>
      <groupName>格式问题</groupName>
      <ability>L2_HalfPunc</ability>
      <abilityName>全半角检查</abilityName>
      <candidateList>
        <item>)</item>
      </candidateList>
      <explain>文本全半角错误。</explain>
      <paraID>2A6E2EB5</paraID>
      <start>11</start>
      <end>12</end>
      <status>unmodified</status>
      <modifiedWord/>
      <trackRevisions>false</trackRevisions>
    </reviewItem>
    <reviewItem>
      <errorID>89c62ed7-0e75-4b82-8001-ef736aa9ffa3</errorID>
      <errorWord>(</errorWord>
      <group>L1_Format</group>
      <groupName>格式问题</groupName>
      <ability>L2_HalfPunc</ability>
      <abilityName>全半角检查</abilityName>
      <candidateList>
        <item>（</item>
      </candidateList>
      <explain>文本全半角错误。</explain>
      <paraID>70B68637</paraID>
      <start>13</start>
      <end>14</end>
      <status>unmodified</status>
      <modifiedWord/>
      <trackRevisions>false</trackRevisions>
    </reviewItem>
    <reviewItem>
      <errorID>1750b1b1-9e5b-4ea5-8ccc-2c904e58721b</errorID>
      <errorWord>法律、法规</errorWord>
      <group>L1_Word</group>
      <groupName>字词问题</groupName>
      <ability>L2_Typo</ability>
      <abilityName>字词错误</abilityName>
      <candidateList>
        <item>法律法规</item>
      </candidateList>
      <explain/>
      <paraID>5BDCAB9A</paraID>
      <start>175</start>
      <end>180</end>
      <status>unmodified</status>
      <modifiedWord/>
      <trackRevisions>false</trackRevisions>
    </reviewItem>
    <reviewItem>
      <errorID>22cf78da-4d83-4e57-952c-4399e773c9ad</errorID>
      <errorWord>、</errorWord>
      <group>L1_Punc</group>
      <groupName>标点问题</groupName>
      <ability>L2_Punc</ability>
      <abilityName>标点符号检查</abilityName>
      <candidateList>
        <item>.</item>
      </candidateList>
      <explain/>
      <paraID>47487AB6</paraID>
      <start>1</start>
      <end>2</end>
      <status>unmodified</status>
      <modifiedWord/>
      <trackRevisions>false</trackRevisions>
    </reviewItem>
    <reviewItem>
      <errorID>a2d027d0-763f-42e4-ad2d-4eca7deb528f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81F7669</paraID>
      <start>0</start>
      <end>2</end>
      <status>unmodified</status>
      <modifiedWord/>
      <trackRevisions>false</trackRevisions>
    </reviewItem>
    <reviewItem>
      <errorID>9e99ec59-04cc-4b5d-9d6a-5c1feb478879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19D7AB28</paraID>
      <start>60</start>
      <end>61</end>
      <status>unmodified</status>
      <modifiedWord/>
      <trackRevisions>false</trackRevisions>
    </reviewItem>
    <reviewItem>
      <errorID>37b73d54-9adf-45c7-b264-36d0dedde69d</errorID>
      <errorWord>，</errorWord>
      <group>L1_Format</group>
      <groupName>格式问题</groupName>
      <ability>L2_HalfPunc</ability>
      <abilityName>全半角检查</abilityName>
      <candidateList>
        <item>,</item>
      </candidateList>
      <explain>文本全半角错误。</explain>
      <paraID>37A99932</paraID>
      <start>3</start>
      <end>4</end>
      <status>unmodified</status>
      <modifiedWord/>
      <trackRevisions>false</trackRevisions>
    </reviewItem>
    <reviewItem>
      <errorID>c64f4876-bbe8-4e24-bff4-999aea11d816</errorID>
      <errorWord>，</errorWord>
      <group>L1_Format</group>
      <groupName>格式问题</groupName>
      <ability>L2_HalfPunc</ability>
      <abilityName>全半角检查</abilityName>
      <candidateList>
        <item>,</item>
      </candidateList>
      <explain>文本全半角错误。</explain>
      <paraID> 7B7DA4F</paraID>
      <start>3</start>
      <end>4</end>
      <status>unmodified</status>
      <modifiedWord/>
      <trackRevisions>false</trackRevisions>
    </reviewItem>
    <reviewItem>
      <errorID>4cbfedb8-248c-41ba-9401-48b79dddd03c</errorID>
      <errorWord>，</errorWord>
      <group>L1_Format</group>
      <groupName>格式问题</groupName>
      <ability>L2_HalfPunc</ability>
      <abilityName>全半角检查</abilityName>
      <candidateList>
        <item>,</item>
      </candidateList>
      <explain>文本全半角错误。</explain>
      <paraID>38CCC7A5</paraID>
      <start>4</start>
      <end>5</end>
      <status>unmodified</status>
      <modifiedWord/>
      <trackRevisions>false</trackRevisions>
    </reviewItem>
    <reviewItem>
      <errorID>141b2854-5700-4e35-a541-fd2e83c96657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6AF2BE2D</paraID>
      <start>0</start>
      <end>2</end>
      <status>unmodified</status>
      <modifiedWord/>
      <trackRevisions>false</trackRevisions>
    </reviewItem>
    <reviewItem>
      <errorID>7452fd82-d809-4aa2-8a71-96a7d171fce3</errorID>
      <errorWord>（</errorWord>
      <group>L1_Punc</group>
      <groupName>标点问题</groupName>
      <ability>L2_Punc</ability>
      <abilityName>标点符号检查</abilityName>
      <candidateList>
        <item/>
      </candidateList>
      <explain>同一形式括号套用。</explain>
      <paraID>6F9CE7D9</paraID>
      <start>12</start>
      <end>13</end>
      <status>unmodified</status>
      <modifiedWord/>
      <trackRevisions>false</trackRevisions>
    </reviewItem>
    <reviewItem>
      <errorID>55e41027-faa3-4fe2-be9f-140a2e488661</errorID>
      <errorWord>(</errorWord>
      <group>L1_Punc</group>
      <groupName>标点问题</groupName>
      <ability>L2_Punc</ability>
      <abilityName>标点符号检查</abilityName>
      <candidateList/>
      <explain>同一形式括号套用。</explain>
      <paraID>6F9CE7D9</paraID>
      <start>15</start>
      <end>16</end>
      <status>unmodified</status>
      <modifiedWord/>
      <trackRevisions>false</trackRevisions>
    </reviewItem>
    <reviewItem>
      <errorID>b43483a6-7ff4-4ab6-98f8-a9b5c91c0d5e</errorID>
      <errorWord>)</errorWord>
      <group>L1_Punc</group>
      <groupName>标点问题</groupName>
      <ability>L2_Punc</ability>
      <abilityName>标点符号检查</abilityName>
      <candidateList/>
      <explain>同一形式括号套用。</explain>
      <paraID>6F9CE7D9</paraID>
      <start>17</start>
      <end>18</end>
      <status>unmodified</status>
      <modifiedWord/>
      <trackRevisions>false</trackRevisions>
    </reviewItem>
    <reviewItem>
      <errorID>aeb35715-a59a-4c7e-a2d1-2f411b38e519</errorID>
      <errorWord>）</errorWord>
      <group>L1_Punc</group>
      <groupName>标点问题</groupName>
      <ability>L2_Punc</ability>
      <abilityName>标点符号检查</abilityName>
      <candidateList/>
      <explain>同一形式括号套用。</explain>
      <paraID>6F9CE7D9</paraID>
      <start>20</start>
      <end>21</end>
      <status>unmodified</status>
      <modifiedWord/>
      <trackRevisions>false</trackRevisions>
    </reviewItem>
    <reviewItem>
      <errorID>75ca3adb-1f78-4ee6-acb1-8bfacfca9286</errorID>
      <errorWord>-</errorWord>
      <group>L1_Format</group>
      <groupName>格式问题</groupName>
      <ability>L2_HalfPunc</ability>
      <abilityName>全半角检查</abilityName>
      <candidateList>
        <item>－</item>
      </candidateList>
      <explain>文本全半角错误。</explain>
      <paraID>3E558CB4</paraID>
      <start>2</start>
      <end>3</end>
      <status>unmodified</status>
      <modifiedWord/>
      <trackRevisions>false</trackRevisions>
    </reviewItem>
    <reviewItem>
      <errorID>256d84a7-0168-4fc5-b941-a09564cd07de</errorID>
      <errorWord>(</errorWord>
      <group>L1_Format</group>
      <groupName>格式问题</groupName>
      <ability>L2_HalfPunc</ability>
      <abilityName>全半角检查</abilityName>
      <candidateList>
        <item>（</item>
      </candidateList>
      <explain>文本全半角错误。</explain>
      <paraID>4C04AC1A</paraID>
      <start>9</start>
      <end>10</end>
      <status>unmodified</status>
      <modifiedWord/>
      <trackRevisions>false</trackRevisions>
    </reviewItem>
    <reviewItem>
      <errorID>2b5953e8-2ddb-47e7-a2c0-f361c538102f</errorID>
      <errorWord>)</errorWord>
      <group>L1_Format</group>
      <groupName>格式问题</groupName>
      <ability>L2_HalfPunc</ability>
      <abilityName>全半角检查</abilityName>
      <candidateList>
        <item>）</item>
      </candidateList>
      <explain>文本全半角错误。</explain>
      <paraID>4E30439C</paraID>
      <start>11</start>
      <end>12</end>
      <status>unmodified</status>
      <modifiedWord/>
      <trackRevisions>false</trackRevisions>
    </reviewItem>
    <reviewItem>
      <errorID>abdd4b51-c199-4463-9f61-96a4d80782d3</errorID>
      <errorWord>（</errorWord>
      <group>L1_Punc</group>
      <groupName>标点问题</groupName>
      <ability>L2_Punc</ability>
      <abilityName>标点符号检查</abilityName>
      <candidateList>
        <item/>
      </candidateList>
      <explain>同一形式括号套用。</explain>
      <paraID>5D50ABD3</paraID>
      <start>3</start>
      <end>4</end>
      <status>unmodified</status>
      <modifiedWord/>
      <trackRevisions>false</trackRevisions>
    </reviewItem>
    <reviewItem>
      <errorID>3cc3e0ee-c235-4283-a047-a4e182596b99</errorID>
      <errorWord>(</errorWord>
      <group>L1_Punc</group>
      <groupName>标点问题</groupName>
      <ability>L2_Punc</ability>
      <abilityName>标点符号检查</abilityName>
      <candidateList/>
      <explain>同一形式括号套用。</explain>
      <paraID>5D50ABD3</paraID>
      <start>6</start>
      <end>7</end>
      <status>unmodified</status>
      <modifiedWord/>
      <trackRevisions>false</trackRevisions>
    </reviewItem>
    <reviewItem>
      <errorID>03aaf661-0cd5-47e7-ad25-16e53369867b</errorID>
      <errorWord>)</errorWord>
      <group>L1_Punc</group>
      <groupName>标点问题</groupName>
      <ability>L2_Punc</ability>
      <abilityName>标点符号检查</abilityName>
      <candidateList/>
      <explain>同一形式括号套用。</explain>
      <paraID>5D50ABD3</paraID>
      <start>8</start>
      <end>9</end>
      <status>unmodified</status>
      <modifiedWord/>
      <trackRevisions>false</trackRevisions>
    </reviewItem>
    <reviewItem>
      <errorID>9a1f8985-44cb-4c2f-9159-8980adcbe2f1</errorID>
      <errorWord>）</errorWord>
      <group>L1_Punc</group>
      <groupName>标点问题</groupName>
      <ability>L2_Punc</ability>
      <abilityName>标点符号检查</abilityName>
      <candidateList/>
      <explain>同一形式括号套用。</explain>
      <paraID>5D50ABD3</paraID>
      <start>9</start>
      <end>10</end>
      <status>unmodified</status>
      <modifiedWord/>
      <trackRevisions>false</trackRevisions>
    </reviewItem>
    <reviewItem>
      <errorID>a302f4af-0da2-4e74-b95b-0540f2eb180a</errorID>
      <errorWord>（</errorWord>
      <group>L1_Punc</group>
      <groupName>标点问题</groupName>
      <ability>L2_Punc</ability>
      <abilityName>标点符号检查</abilityName>
      <candidateList>
        <item/>
      </candidateList>
      <explain>同一形式括号套用。</explain>
      <paraID>1454652B</paraID>
      <start>5</start>
      <end>6</end>
      <status>unmodified</status>
      <modifiedWord/>
      <trackRevisions>false</trackRevisions>
    </reviewItem>
    <reviewItem>
      <errorID>46abe54c-0ad4-4d8d-800a-62b79fd9a9e1</errorID>
      <errorWord>(</errorWord>
      <group>L1_Punc</group>
      <groupName>标点问题</groupName>
      <ability>L2_Punc</ability>
      <abilityName>标点符号检查</abilityName>
      <candidateList/>
      <explain>同一形式括号套用。</explain>
      <paraID>1454652B</paraID>
      <start>8</start>
      <end>9</end>
      <status>unmodified</status>
      <modifiedWord/>
      <trackRevisions>false</trackRevisions>
    </reviewItem>
    <reviewItem>
      <errorID>ae59b638-4685-4dbe-af89-d7fbb296cee4</errorID>
      <errorWord>)</errorWord>
      <group>L1_Punc</group>
      <groupName>标点问题</groupName>
      <ability>L2_Punc</ability>
      <abilityName>标点符号检查</abilityName>
      <candidateList/>
      <explain>同一形式括号套用。</explain>
      <paraID>1454652B</paraID>
      <start>10</start>
      <end>11</end>
      <status>unmodified</status>
      <modifiedWord/>
      <trackRevisions>false</trackRevisions>
    </reviewItem>
    <reviewItem>
      <errorID>8f420190-1816-4346-8b43-fcaa82f5dc02</errorID>
      <errorWord>）</errorWord>
      <group>L1_Punc</group>
      <groupName>标点问题</groupName>
      <ability>L2_Punc</ability>
      <abilityName>标点符号检查</abilityName>
      <candidateList/>
      <explain>同一形式括号套用。</explain>
      <paraID>1454652B</paraID>
      <start>11</start>
      <end>12</end>
      <status>unmodified</status>
      <modifiedWord/>
      <trackRevisions>false</trackRevisions>
    </reviewItem>
    <reviewItem>
      <errorID>8e86d7f2-8168-4925-bc64-eccbf79d2c0f</errorID>
      <errorWord>（</errorWord>
      <group>L1_Punc</group>
      <groupName>标点问题</groupName>
      <ability>L2_Punc</ability>
      <abilityName>标点符号检查</abilityName>
      <candidateList>
        <item/>
      </candidateList>
      <explain>同一形式括号套用。</explain>
      <paraID>65B38C47</paraID>
      <start>4</start>
      <end>5</end>
      <status>unmodified</status>
      <modifiedWord/>
      <trackRevisions>false</trackRevisions>
    </reviewItem>
    <reviewItem>
      <errorID>25967553-a19b-4861-8458-e681d4131116</errorID>
      <errorWord>(</errorWord>
      <group>L1_Punc</group>
      <groupName>标点问题</groupName>
      <ability>L2_Punc</ability>
      <abilityName>标点符号检查</abilityName>
      <candidateList/>
      <explain>同一形式括号套用。</explain>
      <paraID>65B38C47</paraID>
      <start>7</start>
      <end>8</end>
      <status>unmodified</status>
      <modifiedWord/>
      <trackRevisions>false</trackRevisions>
    </reviewItem>
    <reviewItem>
      <errorID>7a2ac016-0b52-4d6d-8926-dccad8e7f951</errorID>
      <errorWord>)</errorWord>
      <group>L1_Punc</group>
      <groupName>标点问题</groupName>
      <ability>L2_Punc</ability>
      <abilityName>标点符号检查</abilityName>
      <candidateList/>
      <explain>同一形式括号套用。</explain>
      <paraID>65B38C47</paraID>
      <start>9</start>
      <end>10</end>
      <status>unmodified</status>
      <modifiedWord/>
      <trackRevisions>false</trackRevisions>
    </reviewItem>
    <reviewItem>
      <errorID>dc23fffe-67ad-428f-86ad-0272987c8a34</errorID>
      <errorWord>）</errorWord>
      <group>L1_Punc</group>
      <groupName>标点问题</groupName>
      <ability>L2_Punc</ability>
      <abilityName>标点符号检查</abilityName>
      <candidateList/>
      <explain>同一形式括号套用。</explain>
      <paraID>65B38C47</paraID>
      <start>10</start>
      <end>11</end>
      <status>unmodified</status>
      <modifiedWord/>
      <trackRevisions>false</trackRevisions>
    </reviewItem>
    <reviewItem>
      <errorID>90fa20b6-03ce-48cb-ab2d-ff6c1719f3be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57A981AB</paraID>
      <start>0</start>
      <end>2</end>
      <status>unmodified</status>
      <modifiedWord/>
      <trackRevisions>false</trackRevisions>
    </reviewItem>
    <reviewItem>
      <errorID>5628c6b3-1a53-40bc-b14b-5ad4408b0bbe</errorID>
      <errorWord>，</errorWord>
      <group>L1_Format</group>
      <groupName>格式问题</groupName>
      <ability>L2_HalfPunc</ability>
      <abilityName>全半角检查</abilityName>
      <candidateList>
        <item>, </item>
      </candidateList>
      <explain>文本全半角错误。</explain>
      <paraID>4D397CB8</paraID>
      <start>1</start>
      <end>2</end>
      <status>unmodified</status>
      <modifiedWord/>
      <trackRevisions>false</trackRevisions>
    </reviewItem>
    <reviewItem>
      <errorID>1e459816-86d9-49ae-8de7-0dea67605235</errorID>
      <errorWord>，</errorWord>
      <group>L1_Format</group>
      <groupName>格式问题</groupName>
      <ability>L2_HalfPunc</ability>
      <abilityName>全半角检查</abilityName>
      <candidateList>
        <item>, </item>
      </candidateList>
      <explain>文本全半角错误。</explain>
      <paraID>485663B6</paraID>
      <start>1</start>
      <end>2</end>
      <status>unmodified</status>
      <modifiedWord/>
      <trackRevisions>false</trackRevisions>
    </reviewItem>
    <reviewItem>
      <errorID>08a84660-bba0-4235-bbd3-5bb2609e7d47</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5ED3028D</paraID>
      <start>39</start>
      <end>40</end>
      <status>unmodified</status>
      <modifiedWord/>
      <trackRevisions>false</trackRevisions>
    </reviewItem>
    <reviewItem>
      <errorID>42b369fb-422a-47bb-8afd-ffaeb062b857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622B4BE0</paraID>
      <start>0</start>
      <end>2</end>
      <status>unmodified</status>
      <modifiedWord/>
      <trackRevisions>false</trackRevisions>
    </reviewItem>
    <reviewItem>
      <errorID>c804efb3-28e0-4b2c-ab68-9a11af801185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707F375B</paraID>
      <start>0</start>
      <end>2</end>
      <status>unmodified</status>
      <modifiedWord/>
      <trackRevisions>false</trackRevisions>
    </reviewItem>
    <reviewItem>
      <errorID>c4efe020-afd5-4f73-a85f-3d54e5d62eb7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36C1EDBE</paraID>
      <start>0</start>
      <end>2</end>
      <status>unmodified</status>
      <modifiedWord/>
      <trackRevisions>false</trackRevisions>
    </reviewItem>
    <reviewItem>
      <errorID>e33cd601-ef19-477e-80f6-13b0825f9662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2AB2FF5E</paraID>
      <start>28</start>
      <end>29</end>
      <status>unmodified</status>
      <modifiedWord/>
      <trackRevisions>false</trackRevisions>
    </reviewItem>
    <reviewItem>
      <errorID>f7e7521e-f0dd-4437-95bb-471936da0c9c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5539D122</paraID>
      <start>43</start>
      <end>44</end>
      <status>unmodified</status>
      <modifiedWord/>
      <trackRevisions>false</trackRevisions>
    </reviewItem>
    <reviewItem>
      <errorID>3a49763e-6b71-47b8-91b8-9ef12662c85c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5539D122</paraID>
      <start>87</start>
      <end>88</end>
      <status>unmodified</status>
      <modifiedWord/>
      <trackRevisions>false</trackRevisions>
    </reviewItem>
    <reviewItem>
      <errorID>cb312a7b-4404-49df-9624-de5672f22fb3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48ADB9A</paraID>
      <start>43</start>
      <end>44</end>
      <status>unmodified</status>
      <modifiedWord/>
      <trackRevisions>false</trackRevisions>
    </reviewItem>
    <reviewItem>
      <errorID>7ac7c665-119a-41c0-bbda-e7803c583a26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48ADB9A</paraID>
      <start>87</start>
      <end>88</end>
      <status>unmodified</status>
      <modifiedWord/>
      <trackRevisions>false</trackRevisions>
    </reviewItem>
    <reviewItem>
      <errorID>d999804d-7c70-4cd1-a86c-b1194e4f3be8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57863A79</paraID>
      <start>0</start>
      <end>2</end>
      <status>unmodified</status>
      <modifiedWord/>
      <trackRevisions>false</trackRevisions>
    </reviewItem>
    <reviewItem>
      <errorID>f114d677-ed17-4338-83e8-1d22c6e7ba1d</errorID>
      <errorWord>*</errorWord>
      <group>L1_Punc</group>
      <groupName>标点问题</groupName>
      <ability>L2_Punc</ability>
      <abilityName>标点符号检查</abilityName>
      <candidateList/>
      <explain/>
      <paraID>2B396045</paraID>
      <start>0</start>
      <end>1</end>
      <status>unmodified</status>
      <modifiedWord/>
      <trackRevisions>false</trackRevisions>
    </reviewItem>
    <reviewItem>
      <errorID>ef4076ae-d5fc-4f1c-b15d-6a73acf80554</errorID>
      <errorWord>*</errorWord>
      <group>L1_Punc</group>
      <groupName>标点问题</groupName>
      <ability>L2_Punc</ability>
      <abilityName>标点符号检查</abilityName>
      <candidateList/>
      <explain/>
      <paraID>7738DE73</paraID>
      <start>0</start>
      <end>1</end>
      <status>unmodified</status>
      <modifiedWord/>
      <trackRevisions>false</trackRevisions>
    </reviewItem>
    <reviewItem>
      <errorID>da5c606f-4dd4-4449-86f3-8ecf7dff66c9</errorID>
      <errorWord>存在</errorWord>
      <group>L1_Word</group>
      <groupName>字词问题</groupName>
      <ability>L2_Typo</ability>
      <abilityName>字词错误</abilityName>
      <candidateList>
        <item>存放</item>
      </candidateList>
      <explain/>
      <paraID>7738DE73</paraID>
      <start>102</start>
      <end>104</end>
      <status>unmodified</status>
      <modifiedWord/>
      <trackRevisions>false</trackRevisions>
    </reviewItem>
    <reviewItem>
      <errorID>21ce1d36-f89d-4a38-9908-233ba7da92d6</errorID>
      <errorWord>震动</errorWord>
      <group>L1_Word</group>
      <groupName>字词问题</groupName>
      <ability>L2_Typo</ability>
      <abilityName>字词错误</abilityName>
      <candidateList>
        <item>振动</item>
      </candidateList>
      <explain>存在发音相同字词的误用。</explain>
      <paraID>7815F360</paraID>
      <start>79</start>
      <end>81</end>
      <status>unmodified</status>
      <modifiedWord/>
      <trackRevisions>false</trackRevisions>
    </reviewItem>
    <reviewItem>
      <errorID>b2ee13c5-aba7-41a7-8902-2598af9a4f40</errorID>
      <errorWord>泄露</errorWord>
      <group>L1_Word</group>
      <groupName>字词问题</groupName>
      <ability>L2_Typo</ability>
      <abilityName>字词错误</abilityName>
      <candidateList>
        <item>泄漏</item>
      </candidateList>
      <explain/>
      <paraID>77E96A67</paraID>
      <start>63</start>
      <end>65</end>
      <status>unmodified</status>
      <modifiedWord/>
      <trackRevisions>false</trackRevisions>
    </reviewItem>
    <reviewItem>
      <errorID>a70fbeb1-073e-4533-8b4c-b0a8f48453e2</errorID>
      <errorWord>泄露</errorWord>
      <group>L1_Word</group>
      <groupName>字词问题</groupName>
      <ability>L2_Typo</ability>
      <abilityName>字词错误</abilityName>
      <candidateList>
        <item>泄漏</item>
      </candidateList>
      <explain/>
      <paraID>64C9ED6A</paraID>
      <start>2</start>
      <end>4</end>
      <status>unmodified</status>
      <modifiedWord/>
      <trackRevisions>false</trackRevisions>
    </reviewItem>
    <reviewItem>
      <errorID>a74f5883-1282-4f6a-8734-8ebf2e3bc741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7D410DE9</paraID>
      <start>0</start>
      <end>2</end>
      <status>unmodified</status>
      <modifiedWord/>
      <trackRevisions>false</trackRevisions>
    </reviewItem>
    <reviewItem>
      <errorID>2f456e64-83e5-4b2c-8370-6bd1254cf9cc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2E18D3E8</paraID>
      <start>0</start>
      <end>2</end>
      <status>unmodified</status>
      <modifiedWord/>
      <trackRevisions>false</trackRevisions>
    </reviewItem>
    <reviewItem>
      <errorID>7c3262eb-35d3-4387-9722-7d92ccfa0c0f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3190809B</paraID>
      <start>0</start>
      <end>2</end>
      <status>unmodified</status>
      <modifiedWord/>
      <trackRevisions>false</trackRevisions>
    </reviewItem>
    <reviewItem>
      <errorID>58b8cfa4-b7be-4030-b7c3-998cf06e2164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456E5E45</paraID>
      <start>0</start>
      <end>2</end>
      <status>unmodified</status>
      <modifiedWord/>
      <trackRevisions>false</trackRevisions>
    </reviewItem>
    <reviewItem>
      <errorID>6116d637-ccfe-4cbb-ba3d-0bd981d89093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22DDA28A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6981e-a27b-4edb-b787-b704bf731053}">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146</Words>
  <Characters>172</Characters>
  <Lines>360</Lines>
  <Paragraphs>101</Paragraphs>
  <TotalTime>11</TotalTime>
  <ScaleCrop>false</ScaleCrop>
  <LinksUpToDate>false</LinksUpToDate>
  <CharactersWithSpaces>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2024-09-08T06:53:00Z</dcterms:created>
  <dc:creator>我有一头小毛驴，</dc:creator>
  <cp:lastModifiedBy>段梦梦</cp:lastModifiedBy>
  <cp:lastPrinted>2025-03-25T00:30:00Z</cp:lastPrinted>
  <dcterms:modified xsi:type="dcterms:W3CDTF">2026-04-24T08:04:01Z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E17D750C3284420CAC72B8E8D5AB3328_13</vt:lpwstr>
  </property>
  <property fmtid="{D5CDD505-2E9C-101B-9397-08002B2CF9AE}" pid="4" name="commondata">
    <vt:lpwstr>eyJoZGlkIjoiMTRlODhjZjM3N2FkZjIzYTdmY2YyM2YxYTFlZGI0N2IifQ==</vt:lpwstr>
  </property>
  <property fmtid="{D5CDD505-2E9C-101B-9397-08002B2CF9AE}" pid="5" name="KSOTemplateDocerSaveRecord">
    <vt:lpwstr>eyJoZGlkIjoiYjk1MjlkOGJiYzlmYjcwMDNmOWU4YTZjMGRhODZiZmMiLCJ1c2VySWQiOiI0MjM3NjA2MjEifQ==</vt:lpwstr>
  </property>
</Properties>
</file>