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BE2E3">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宿州市埇桥区人民政府农用地转用方案公告</w:t>
      </w:r>
    </w:p>
    <w:p w14:paraId="27B525A7">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埇转用告字〔202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号</w:t>
      </w:r>
    </w:p>
    <w:p w14:paraId="6B723DB9">
      <w:pPr>
        <w:spacing w:line="580" w:lineRule="exact"/>
        <w:jc w:val="center"/>
        <w:rPr>
          <w:rFonts w:ascii="Times New Roman" w:hAnsi="Times New Roman" w:eastAsia="方正仿宋_GBK" w:cs="Times New Roman"/>
          <w:sz w:val="32"/>
          <w:szCs w:val="32"/>
        </w:rPr>
      </w:pPr>
    </w:p>
    <w:p w14:paraId="18B6DC0B">
      <w:pPr>
        <w:spacing w:line="540" w:lineRule="exact"/>
        <w:ind w:firstLine="624" w:firstLineChars="200"/>
        <w:rPr>
          <w:rFonts w:ascii="Times New Roman" w:hAnsi="Times New Roman" w:eastAsia="方正仿宋_GBK" w:cs="Times New Roman"/>
          <w:spacing w:val="-4"/>
          <w:sz w:val="32"/>
          <w:szCs w:val="32"/>
        </w:rPr>
      </w:pPr>
      <w:r>
        <w:rPr>
          <w:rFonts w:ascii="Times New Roman" w:hAnsi="Times New Roman" w:eastAsia="方正仿宋_GBK" w:cs="Times New Roman"/>
          <w:spacing w:val="-4"/>
          <w:sz w:val="32"/>
          <w:szCs w:val="32"/>
        </w:rPr>
        <w:t>根据《中华人民共和国土地管理法》第四十四、五十九、六十条规定，因</w:t>
      </w:r>
      <w:r>
        <w:rPr>
          <w:rFonts w:hint="eastAsia" w:ascii="Times New Roman" w:hAnsi="Times New Roman" w:eastAsia="方正仿宋_GBK" w:cs="Times New Roman"/>
          <w:spacing w:val="-4"/>
          <w:sz w:val="32"/>
          <w:szCs w:val="32"/>
        </w:rPr>
        <w:t>村办企业建设</w:t>
      </w:r>
      <w:r>
        <w:rPr>
          <w:rFonts w:ascii="Times New Roman" w:hAnsi="Times New Roman" w:eastAsia="方正仿宋_GBK" w:cs="Times New Roman"/>
          <w:spacing w:val="-4"/>
          <w:sz w:val="32"/>
          <w:szCs w:val="32"/>
        </w:rPr>
        <w:t>的需要，拟转用</w:t>
      </w:r>
      <w:r>
        <w:rPr>
          <w:rFonts w:hint="eastAsia" w:ascii="Times New Roman" w:hAnsi="Times New Roman" w:eastAsia="方正仿宋_GBK" w:cs="Times New Roman"/>
          <w:sz w:val="32"/>
          <w:szCs w:val="32"/>
        </w:rPr>
        <w:t>永安镇街西村、顺河镇鹤山村</w:t>
      </w:r>
      <w:r>
        <w:rPr>
          <w:rFonts w:ascii="Times New Roman" w:hAnsi="Times New Roman" w:eastAsia="方正仿宋_GBK" w:cs="Times New Roman"/>
          <w:spacing w:val="-4"/>
          <w:sz w:val="32"/>
          <w:szCs w:val="32"/>
        </w:rPr>
        <w:t>集体土地</w:t>
      </w:r>
      <w:r>
        <w:rPr>
          <w:rFonts w:hint="eastAsia" w:ascii="Times New Roman" w:hAnsi="Times New Roman" w:eastAsia="方正仿宋_GBK" w:cs="Times New Roman"/>
          <w:spacing w:val="-4"/>
          <w:sz w:val="32"/>
          <w:szCs w:val="32"/>
        </w:rPr>
        <w:t>。</w:t>
      </w:r>
      <w:r>
        <w:rPr>
          <w:rFonts w:ascii="Times New Roman" w:hAnsi="Times New Roman" w:eastAsia="方正仿宋_GBK" w:cs="Times New Roman"/>
          <w:spacing w:val="-4"/>
          <w:sz w:val="32"/>
          <w:szCs w:val="32"/>
        </w:rPr>
        <w:t>现将有关情况公告如下：</w:t>
      </w:r>
    </w:p>
    <w:p w14:paraId="3A2452F6">
      <w:pPr>
        <w:autoSpaceDE w:val="0"/>
        <w:spacing w:line="54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一、项目名称</w:t>
      </w:r>
    </w:p>
    <w:p w14:paraId="1E8F6D5A">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宿州市埇桥区2026年第3批次村庄建设用地（只转不征）。</w:t>
      </w:r>
    </w:p>
    <w:p w14:paraId="7F62E232">
      <w:pPr>
        <w:autoSpaceDE w:val="0"/>
        <w:spacing w:line="54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w:t>
      </w:r>
      <w:r>
        <w:rPr>
          <w:rFonts w:hint="eastAsia" w:ascii="Times New Roman" w:hAnsi="Times New Roman" w:eastAsia="方正黑体_GBK" w:cs="Times New Roman"/>
          <w:sz w:val="32"/>
          <w:szCs w:val="32"/>
        </w:rPr>
        <w:t>拟</w:t>
      </w:r>
      <w:r>
        <w:rPr>
          <w:rFonts w:ascii="Times New Roman" w:hAnsi="Times New Roman" w:eastAsia="方正黑体_GBK" w:cs="Times New Roman"/>
          <w:sz w:val="32"/>
          <w:szCs w:val="32"/>
        </w:rPr>
        <w:t>转用土地范围</w:t>
      </w:r>
    </w:p>
    <w:p w14:paraId="535ED29B">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地块1东至永安镇街西村耕地、林地，南至永安镇街西村耕地、采矿用地，西至</w:t>
      </w:r>
      <w:bookmarkStart w:id="0" w:name="OLE_LINK3"/>
      <w:r>
        <w:rPr>
          <w:rFonts w:hint="eastAsia" w:ascii="Times New Roman" w:hAnsi="Times New Roman" w:eastAsia="方正仿宋_GBK" w:cs="Times New Roman"/>
          <w:sz w:val="32"/>
          <w:szCs w:val="32"/>
        </w:rPr>
        <w:t>顺河镇</w:t>
      </w:r>
      <w:bookmarkEnd w:id="0"/>
      <w:r>
        <w:rPr>
          <w:rFonts w:hint="eastAsia" w:ascii="Times New Roman" w:hAnsi="Times New Roman" w:eastAsia="方正仿宋_GBK" w:cs="Times New Roman"/>
          <w:sz w:val="32"/>
          <w:szCs w:val="32"/>
        </w:rPr>
        <w:t>鹤山村裸岩石砾地，北至永安镇街西村裸岩石砾地、采矿用地。（详见勘测定界简图）</w:t>
      </w:r>
    </w:p>
    <w:p w14:paraId="0F8C8377">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地块2东至</w:t>
      </w:r>
      <w:bookmarkStart w:id="1" w:name="OLE_LINK2"/>
      <w:bookmarkStart w:id="2" w:name="OLE_LINK1"/>
      <w:r>
        <w:rPr>
          <w:rFonts w:hint="eastAsia" w:ascii="Times New Roman" w:hAnsi="Times New Roman" w:eastAsia="方正仿宋_GBK" w:cs="Times New Roman"/>
          <w:sz w:val="32"/>
          <w:szCs w:val="32"/>
        </w:rPr>
        <w:t>永安镇</w:t>
      </w:r>
      <w:bookmarkEnd w:id="1"/>
      <w:bookmarkEnd w:id="2"/>
      <w:r>
        <w:rPr>
          <w:rFonts w:hint="eastAsia" w:ascii="Times New Roman" w:hAnsi="Times New Roman" w:eastAsia="方正仿宋_GBK" w:cs="Times New Roman"/>
          <w:sz w:val="32"/>
          <w:szCs w:val="32"/>
        </w:rPr>
        <w:t>街西村采矿用地，南至顺河镇鹤山村裸岩石砾地，西至夹蒿路，北至顺河镇鹤山村裸岩石砾地</w:t>
      </w:r>
      <w:r>
        <w:rPr>
          <w:rFonts w:ascii="Times New Roman" w:hAnsi="Times New Roman" w:eastAsia="方正仿宋_GBK" w:cs="Times New Roman"/>
          <w:sz w:val="32"/>
          <w:szCs w:val="32"/>
        </w:rPr>
        <w:t>。（详见勘测定界简图）</w:t>
      </w:r>
    </w:p>
    <w:p w14:paraId="1C9C23E8">
      <w:pPr>
        <w:autoSpaceDE w:val="0"/>
        <w:spacing w:line="54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w:t>
      </w:r>
      <w:r>
        <w:rPr>
          <w:rFonts w:hint="eastAsia" w:ascii="Times New Roman" w:hAnsi="Times New Roman" w:eastAsia="方正黑体_GBK" w:cs="Times New Roman"/>
          <w:sz w:val="32"/>
          <w:szCs w:val="32"/>
        </w:rPr>
        <w:t>拟</w:t>
      </w:r>
      <w:r>
        <w:rPr>
          <w:rFonts w:ascii="Times New Roman" w:hAnsi="Times New Roman" w:eastAsia="方正黑体_GBK" w:cs="Times New Roman"/>
          <w:sz w:val="32"/>
          <w:szCs w:val="32"/>
        </w:rPr>
        <w:t>转用土地面积</w:t>
      </w:r>
    </w:p>
    <w:p w14:paraId="2D1A2D2F">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宿州市埇桥区202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年第</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批次</w:t>
      </w:r>
      <w:r>
        <w:rPr>
          <w:rFonts w:hint="eastAsia" w:ascii="Times New Roman" w:hAnsi="Times New Roman" w:eastAsia="方正仿宋_GBK" w:cs="Times New Roman"/>
          <w:sz w:val="32"/>
          <w:szCs w:val="32"/>
        </w:rPr>
        <w:t>村庄</w:t>
      </w:r>
      <w:r>
        <w:rPr>
          <w:rFonts w:ascii="Times New Roman" w:hAnsi="Times New Roman" w:eastAsia="方正仿宋_GBK" w:cs="Times New Roman"/>
          <w:sz w:val="32"/>
          <w:szCs w:val="32"/>
        </w:rPr>
        <w:t>建设用地（</w:t>
      </w:r>
      <w:r>
        <w:rPr>
          <w:rFonts w:hint="eastAsia" w:ascii="Times New Roman" w:hAnsi="Times New Roman" w:eastAsia="方正仿宋_GBK" w:cs="Times New Roman"/>
          <w:sz w:val="32"/>
          <w:szCs w:val="32"/>
        </w:rPr>
        <w:t>只转不征</w:t>
      </w:r>
      <w:r>
        <w:rPr>
          <w:rFonts w:ascii="Times New Roman" w:hAnsi="Times New Roman" w:eastAsia="方正仿宋_GBK" w:cs="Times New Roman"/>
          <w:sz w:val="32"/>
          <w:szCs w:val="32"/>
        </w:rPr>
        <w:t>）共涉及</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个地块，</w:t>
      </w:r>
      <w:r>
        <w:rPr>
          <w:rFonts w:hint="eastAsia" w:ascii="Times New Roman" w:hAnsi="Times New Roman" w:eastAsia="方正仿宋_GBK" w:cs="Times New Roman"/>
          <w:sz w:val="32"/>
          <w:szCs w:val="32"/>
        </w:rPr>
        <w:t>位于永安镇街西村、顺河镇鹤山村境内，</w:t>
      </w:r>
      <w:r>
        <w:rPr>
          <w:rFonts w:ascii="Times New Roman" w:hAnsi="Times New Roman" w:eastAsia="方正仿宋_GBK" w:cs="Times New Roman"/>
          <w:sz w:val="32"/>
          <w:szCs w:val="30"/>
        </w:rPr>
        <w:t>总面积</w:t>
      </w:r>
      <w:r>
        <w:rPr>
          <w:rFonts w:hint="eastAsia" w:ascii="Times New Roman" w:hAnsi="Times New Roman" w:eastAsia="方正仿宋_GBK" w:cs="Times New Roman"/>
          <w:sz w:val="32"/>
          <w:szCs w:val="30"/>
        </w:rPr>
        <w:t>8.2632</w:t>
      </w:r>
      <w:r>
        <w:rPr>
          <w:rFonts w:ascii="Times New Roman" w:hAnsi="Times New Roman" w:eastAsia="方正仿宋_GBK" w:cs="Times New Roman"/>
          <w:sz w:val="32"/>
          <w:szCs w:val="30"/>
        </w:rPr>
        <w:t>公顷，其中农用地</w:t>
      </w:r>
      <w:r>
        <w:rPr>
          <w:rFonts w:hint="eastAsia" w:ascii="Times New Roman" w:hAnsi="Times New Roman" w:eastAsia="方正仿宋_GBK" w:cs="Times New Roman"/>
          <w:sz w:val="32"/>
          <w:szCs w:val="30"/>
        </w:rPr>
        <w:t>5.1905</w:t>
      </w:r>
      <w:r>
        <w:rPr>
          <w:rFonts w:ascii="Times New Roman" w:hAnsi="Times New Roman" w:eastAsia="方正仿宋_GBK" w:cs="Times New Roman"/>
          <w:sz w:val="32"/>
          <w:szCs w:val="30"/>
        </w:rPr>
        <w:t>公顷（</w:t>
      </w:r>
      <w:r>
        <w:rPr>
          <w:rFonts w:hint="eastAsia" w:ascii="Times New Roman" w:hAnsi="Times New Roman" w:eastAsia="方正仿宋_GBK" w:cs="Times New Roman"/>
          <w:sz w:val="32"/>
          <w:szCs w:val="30"/>
        </w:rPr>
        <w:t>含耕地1.7447公顷</w:t>
      </w:r>
      <w:r>
        <w:rPr>
          <w:rFonts w:ascii="Times New Roman" w:hAnsi="Times New Roman" w:eastAsia="方正仿宋_GBK" w:cs="Times New Roman"/>
          <w:sz w:val="32"/>
          <w:szCs w:val="30"/>
        </w:rPr>
        <w:t>）</w:t>
      </w:r>
      <w:r>
        <w:rPr>
          <w:rFonts w:hint="eastAsia" w:ascii="Times New Roman" w:hAnsi="Times New Roman" w:eastAsia="方正仿宋_GBK" w:cs="Times New Roman"/>
          <w:sz w:val="32"/>
          <w:szCs w:val="30"/>
        </w:rPr>
        <w:t>，未利用地3.0727公顷</w:t>
      </w:r>
      <w:r>
        <w:rPr>
          <w:rFonts w:ascii="Times New Roman" w:hAnsi="Times New Roman" w:eastAsia="方正仿宋_GBK" w:cs="Times New Roman"/>
          <w:sz w:val="32"/>
          <w:szCs w:val="30"/>
        </w:rPr>
        <w:t>。</w:t>
      </w:r>
    </w:p>
    <w:p w14:paraId="066B19D4">
      <w:pPr>
        <w:spacing w:line="540" w:lineRule="exact"/>
        <w:ind w:firstLine="640" w:firstLineChars="200"/>
        <w:rPr>
          <w:rFonts w:eastAsia="方正仿宋_GBK"/>
          <w:sz w:val="32"/>
          <w:szCs w:val="32"/>
        </w:rPr>
      </w:pPr>
      <w:r>
        <w:rPr>
          <w:rFonts w:ascii="Times New Roman" w:hAnsi="Times New Roman" w:eastAsia="方正仿宋_GBK" w:cs="Times New Roman"/>
          <w:sz w:val="32"/>
          <w:szCs w:val="32"/>
        </w:rPr>
        <w:t>被转用土地实际范围和面积及地类</w:t>
      </w:r>
      <w:r>
        <w:rPr>
          <w:rFonts w:hint="eastAsia" w:eastAsia="方正仿宋_GBK"/>
          <w:sz w:val="32"/>
          <w:szCs w:val="32"/>
        </w:rPr>
        <w:t>以最终批准文件为准。</w:t>
      </w:r>
    </w:p>
    <w:p w14:paraId="34DFCD7E">
      <w:pPr>
        <w:spacing w:line="540" w:lineRule="exact"/>
        <w:ind w:left="420" w:leftChars="200" w:firstLine="320" w:firstLineChars="100"/>
        <w:rPr>
          <w:rFonts w:ascii="Times New Roman" w:hAnsi="Times New Roman" w:eastAsia="方正黑体_GBK" w:cs="Times New Roman"/>
          <w:sz w:val="32"/>
          <w:szCs w:val="32"/>
        </w:rPr>
      </w:pPr>
      <w:r>
        <w:rPr>
          <w:rFonts w:ascii="Times New Roman" w:hAnsi="Times New Roman" w:eastAsia="方正黑体_GBK" w:cs="Times New Roman"/>
          <w:sz w:val="32"/>
          <w:szCs w:val="32"/>
        </w:rPr>
        <w:t>四、补偿标准</w:t>
      </w:r>
    </w:p>
    <w:p w14:paraId="4829EF99">
      <w:pPr>
        <w:autoSpaceDE w:val="0"/>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（一）土地补偿标准</w:t>
      </w:r>
    </w:p>
    <w:p w14:paraId="072165DA">
      <w:pPr>
        <w:spacing w:line="540" w:lineRule="exact"/>
        <w:ind w:firstLine="592" w:firstLineChars="200"/>
        <w:rPr>
          <w:rFonts w:ascii="Times New Roman" w:hAnsi="Times New Roman" w:eastAsia="方正仿宋_GBK" w:cs="Times New Roman"/>
          <w:sz w:val="32"/>
          <w:szCs w:val="32"/>
        </w:rPr>
      </w:pPr>
      <w:r>
        <w:rPr>
          <w:rFonts w:ascii="Times New Roman" w:hAnsi="Times New Roman" w:eastAsia="方正仿宋_GBK" w:cs="Times New Roman"/>
          <w:spacing w:val="-12"/>
          <w:sz w:val="32"/>
          <w:szCs w:val="32"/>
        </w:rPr>
        <w:t>土地补偿</w:t>
      </w:r>
      <w:r>
        <w:rPr>
          <w:rFonts w:hint="eastAsia" w:ascii="Times New Roman" w:hAnsi="Times New Roman" w:eastAsia="方正仿宋_GBK" w:cs="Times New Roman"/>
          <w:spacing w:val="-12"/>
          <w:sz w:val="32"/>
          <w:szCs w:val="32"/>
        </w:rPr>
        <w:t>标准</w:t>
      </w:r>
      <w:r>
        <w:rPr>
          <w:rFonts w:ascii="Times New Roman" w:hAnsi="Times New Roman" w:eastAsia="方正仿宋_GBK" w:cs="Times New Roman"/>
          <w:spacing w:val="-12"/>
          <w:sz w:val="32"/>
          <w:szCs w:val="32"/>
        </w:rPr>
        <w:t>参照</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安徽省实施〈中华人民共和国</w:t>
      </w:r>
      <w:bookmarkStart w:id="3" w:name="_GoBack"/>
      <w:bookmarkEnd w:id="3"/>
      <w:r>
        <w:rPr>
          <w:rFonts w:hint="eastAsia" w:ascii="Times New Roman" w:hAnsi="Times New Roman" w:eastAsia="方正仿宋_GBK" w:cs="Times New Roman"/>
          <w:sz w:val="32"/>
          <w:szCs w:val="32"/>
          <w:lang w:eastAsia="zh-CN"/>
        </w:rPr>
        <w:t>土地管理法〉办法</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《安徽省人民政府关于公布全省征地区片综合地价标准的通知》（皖政〔202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2号）文件规定</w:t>
      </w:r>
      <w:r>
        <w:rPr>
          <w:rFonts w:hint="eastAsia" w:ascii="Times New Roman" w:hAnsi="Times New Roman" w:eastAsia="方正仿宋_GBK" w:cs="Times New Roman"/>
          <w:sz w:val="32"/>
          <w:szCs w:val="32"/>
        </w:rPr>
        <w:t>，顺河镇补偿标准为51620元/亩、永安镇补偿标准为48670元/亩。</w:t>
      </w:r>
    </w:p>
    <w:p w14:paraId="02469CA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（二）青苗和地上附着物补偿标准</w:t>
      </w:r>
    </w:p>
    <w:p w14:paraId="7A96ECD1">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青苗和地上附着物补偿参照《宿州市人民政府关于调整宿州市被征土地青苗及地上附着物补偿标准的通知》（宿政秘〔2020〕50号）文件据实补偿。</w:t>
      </w:r>
    </w:p>
    <w:p w14:paraId="16D8CE48">
      <w:pPr>
        <w:adjustRightInd w:val="0"/>
        <w:snapToGrid w:val="0"/>
        <w:spacing w:line="560" w:lineRule="exact"/>
        <w:ind w:firstLine="640" w:firstLineChars="200"/>
        <w:rPr>
          <w:rFonts w:ascii="Times New Roman" w:hAnsi="Times New Roman" w:eastAsia="方正仿宋_GBK" w:cs="Times New Roman"/>
          <w:sz w:val="32"/>
          <w:szCs w:val="30"/>
        </w:rPr>
      </w:pPr>
      <w:r>
        <w:rPr>
          <w:rFonts w:ascii="Times New Roman" w:hAnsi="Times New Roman" w:eastAsia="方正仿宋_GBK" w:cs="Times New Roman"/>
          <w:sz w:val="32"/>
          <w:szCs w:val="30"/>
        </w:rPr>
        <w:t>被转用土地实际补偿标准以政府依法批准为准。</w:t>
      </w:r>
    </w:p>
    <w:p w14:paraId="366CA29D">
      <w:pPr>
        <w:autoSpaceDE w:val="0"/>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w:t>
      </w:r>
      <w:r>
        <w:rPr>
          <w:rFonts w:ascii="Times New Roman" w:hAnsi="Times New Roman" w:eastAsia="方正仿宋_GBK" w:cs="Times New Roman"/>
          <w:sz w:val="32"/>
          <w:szCs w:val="32"/>
        </w:rPr>
        <w:t>自本公告发布之日起，在拟转用土地上抢建、抢栽、抢种的一律不予办理补偿登记。</w:t>
      </w:r>
    </w:p>
    <w:p w14:paraId="735079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六、</w:t>
      </w:r>
      <w:r>
        <w:rPr>
          <w:rFonts w:ascii="Times New Roman" w:hAnsi="Times New Roman" w:eastAsia="方正仿宋_GBK" w:cs="Times New Roman"/>
          <w:sz w:val="32"/>
          <w:szCs w:val="32"/>
        </w:rPr>
        <w:t>本公告发布后，如因相关政策调整，埇桥区人民政府将根据需要发布补充公告。被转用土地农村集体经济组织和农户对本方案有不同意见的，可在5个工作日内书面申请听证，逾期视为放弃听证。</w:t>
      </w:r>
    </w:p>
    <w:p w14:paraId="0845CA30">
      <w:pPr>
        <w:adjustRightInd w:val="0"/>
        <w:snapToGrid w:val="0"/>
        <w:spacing w:line="560" w:lineRule="exact"/>
        <w:ind w:firstLine="646"/>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特此公告。</w:t>
      </w:r>
    </w:p>
    <w:p w14:paraId="3FE17DE1">
      <w:pPr>
        <w:spacing w:line="540" w:lineRule="exact"/>
        <w:ind w:firstLine="640" w:firstLineChars="200"/>
        <w:rPr>
          <w:rFonts w:ascii="Times New Roman" w:hAnsi="Times New Roman" w:eastAsia="方正仿宋_GBK" w:cs="Times New Roman"/>
          <w:sz w:val="32"/>
          <w:szCs w:val="32"/>
        </w:rPr>
      </w:pPr>
    </w:p>
    <w:p w14:paraId="11F3FCCB">
      <w:pPr>
        <w:spacing w:line="540" w:lineRule="exact"/>
        <w:ind w:firstLine="640" w:firstLineChars="200"/>
        <w:rPr>
          <w:rFonts w:ascii="Times New Roman" w:hAnsi="Times New Roman" w:eastAsia="方正仿宋_GBK" w:cs="Times New Roman"/>
          <w:sz w:val="32"/>
          <w:szCs w:val="32"/>
        </w:rPr>
      </w:pPr>
    </w:p>
    <w:p w14:paraId="71403235">
      <w:pPr>
        <w:adjustRightInd w:val="0"/>
        <w:snapToGrid w:val="0"/>
        <w:spacing w:line="540" w:lineRule="exact"/>
        <w:ind w:firstLine="640" w:firstLineChars="200"/>
        <w:rPr>
          <w:rFonts w:ascii="Times New Roman" w:hAnsi="Times New Roman" w:eastAsia="方正仿宋_GBK" w:cs="Times New Roman"/>
          <w:sz w:val="32"/>
          <w:szCs w:val="32"/>
        </w:rPr>
      </w:pPr>
    </w:p>
    <w:p w14:paraId="29FC9E42">
      <w:pPr>
        <w:adjustRightInd w:val="0"/>
        <w:snapToGrid w:val="0"/>
        <w:spacing w:line="540" w:lineRule="exact"/>
        <w:ind w:firstLine="4800" w:firstLineChars="15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ascii="Times New Roman" w:hAnsi="Times New Roman" w:eastAsia="方正仿宋_GBK" w:cs="Times New Roman"/>
          <w:sz w:val="32"/>
          <w:szCs w:val="32"/>
        </w:rPr>
        <w:t>日</w:t>
      </w:r>
    </w:p>
    <w:p w14:paraId="5B50108F">
      <w:pPr>
        <w:adjustRightInd w:val="0"/>
        <w:snapToGrid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（联系单位：埇桥区自然资源和规划局；联系电话：0557-3681172）</w:t>
      </w:r>
    </w:p>
    <w:sectPr>
      <w:pgSz w:w="11906" w:h="16838"/>
      <w:pgMar w:top="1985"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ZmY0MGQ0N2ZjM2VlMjVjMWY2OWE0NzU3NTcwNzAifQ=="/>
  </w:docVars>
  <w:rsids>
    <w:rsidRoot w:val="00E50BD9"/>
    <w:rsid w:val="00054EDF"/>
    <w:rsid w:val="00060888"/>
    <w:rsid w:val="00070370"/>
    <w:rsid w:val="00084F98"/>
    <w:rsid w:val="000D535C"/>
    <w:rsid w:val="000D76E0"/>
    <w:rsid w:val="000E3611"/>
    <w:rsid w:val="000F77ED"/>
    <w:rsid w:val="0013363B"/>
    <w:rsid w:val="00136762"/>
    <w:rsid w:val="00163630"/>
    <w:rsid w:val="001C7025"/>
    <w:rsid w:val="001D1274"/>
    <w:rsid w:val="001F3344"/>
    <w:rsid w:val="001F35D8"/>
    <w:rsid w:val="00243CB1"/>
    <w:rsid w:val="00250ED7"/>
    <w:rsid w:val="0026736E"/>
    <w:rsid w:val="0027078A"/>
    <w:rsid w:val="002E230B"/>
    <w:rsid w:val="002F7D73"/>
    <w:rsid w:val="00320F6E"/>
    <w:rsid w:val="00331CFB"/>
    <w:rsid w:val="00353A39"/>
    <w:rsid w:val="00355869"/>
    <w:rsid w:val="003C0E7E"/>
    <w:rsid w:val="003C3E08"/>
    <w:rsid w:val="00435015"/>
    <w:rsid w:val="0044105E"/>
    <w:rsid w:val="004609F9"/>
    <w:rsid w:val="004A57C1"/>
    <w:rsid w:val="004B2BC5"/>
    <w:rsid w:val="004D2263"/>
    <w:rsid w:val="004D2884"/>
    <w:rsid w:val="004F5E78"/>
    <w:rsid w:val="00515878"/>
    <w:rsid w:val="00524CAA"/>
    <w:rsid w:val="005625EB"/>
    <w:rsid w:val="005630CD"/>
    <w:rsid w:val="005940D4"/>
    <w:rsid w:val="005A3BBF"/>
    <w:rsid w:val="005F4CD7"/>
    <w:rsid w:val="00635406"/>
    <w:rsid w:val="006B3C9A"/>
    <w:rsid w:val="00720331"/>
    <w:rsid w:val="00745EC3"/>
    <w:rsid w:val="00770A2E"/>
    <w:rsid w:val="007851A0"/>
    <w:rsid w:val="00826F49"/>
    <w:rsid w:val="008366B2"/>
    <w:rsid w:val="00881D3D"/>
    <w:rsid w:val="00883574"/>
    <w:rsid w:val="00894BB9"/>
    <w:rsid w:val="008B0045"/>
    <w:rsid w:val="008D1BFB"/>
    <w:rsid w:val="008E200E"/>
    <w:rsid w:val="008F622F"/>
    <w:rsid w:val="0090196C"/>
    <w:rsid w:val="00933F0E"/>
    <w:rsid w:val="00940310"/>
    <w:rsid w:val="00955A3B"/>
    <w:rsid w:val="00975D30"/>
    <w:rsid w:val="009D611C"/>
    <w:rsid w:val="00A00589"/>
    <w:rsid w:val="00A05CE0"/>
    <w:rsid w:val="00A420AF"/>
    <w:rsid w:val="00A53CBE"/>
    <w:rsid w:val="00A84AA8"/>
    <w:rsid w:val="00AB5314"/>
    <w:rsid w:val="00AF2F6D"/>
    <w:rsid w:val="00B03029"/>
    <w:rsid w:val="00B04B18"/>
    <w:rsid w:val="00B11253"/>
    <w:rsid w:val="00B16887"/>
    <w:rsid w:val="00BE252F"/>
    <w:rsid w:val="00BF7819"/>
    <w:rsid w:val="00C316F0"/>
    <w:rsid w:val="00C544BF"/>
    <w:rsid w:val="00CB75C8"/>
    <w:rsid w:val="00CC3C92"/>
    <w:rsid w:val="00CD00C9"/>
    <w:rsid w:val="00CE2A1D"/>
    <w:rsid w:val="00D4471F"/>
    <w:rsid w:val="00D51483"/>
    <w:rsid w:val="00D927CD"/>
    <w:rsid w:val="00D932E9"/>
    <w:rsid w:val="00DA3635"/>
    <w:rsid w:val="00DB09FA"/>
    <w:rsid w:val="00E101A3"/>
    <w:rsid w:val="00E10336"/>
    <w:rsid w:val="00E50BD9"/>
    <w:rsid w:val="00E83A34"/>
    <w:rsid w:val="00EC0BFF"/>
    <w:rsid w:val="00EF3515"/>
    <w:rsid w:val="00F0230C"/>
    <w:rsid w:val="00F42A4C"/>
    <w:rsid w:val="00F5291B"/>
    <w:rsid w:val="00F63103"/>
    <w:rsid w:val="00F804C4"/>
    <w:rsid w:val="00FB15EB"/>
    <w:rsid w:val="00FC6852"/>
    <w:rsid w:val="00FF29D8"/>
    <w:rsid w:val="015772A4"/>
    <w:rsid w:val="0570312F"/>
    <w:rsid w:val="08147C9D"/>
    <w:rsid w:val="0E9E2D8F"/>
    <w:rsid w:val="12860535"/>
    <w:rsid w:val="23B24AE2"/>
    <w:rsid w:val="25480DFB"/>
    <w:rsid w:val="2F283A46"/>
    <w:rsid w:val="2FCA6D0F"/>
    <w:rsid w:val="38B50AEA"/>
    <w:rsid w:val="3B950D26"/>
    <w:rsid w:val="3E2745C3"/>
    <w:rsid w:val="3E344619"/>
    <w:rsid w:val="4C6B05E2"/>
    <w:rsid w:val="4E9133C2"/>
    <w:rsid w:val="50923D8D"/>
    <w:rsid w:val="5F9430A2"/>
    <w:rsid w:val="6A0434AD"/>
    <w:rsid w:val="74C04865"/>
    <w:rsid w:val="7D207AD9"/>
    <w:rsid w:val="7E717929"/>
    <w:rsid w:val="7F171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0e4655cf-3077-44f9-8e03-4e2349823e17</errorID>
      <errorWord>安徽省实施&lt;中华人民共和国土地管理法&gt;办法</errorWord>
      <group>L1_Knowledge</group>
      <groupName>知识性问题</groupName>
      <ability>L2_Knowledge</ability>
      <abilityName>其他知识</abilityName>
      <candidateList>
        <item>安徽省实施〈中华人民共和国土地管理法〉办法</item>
      </candidateList>
      <explain>当前法律法规未收录或尚未生效，注意核查是否正确。</explain>
      <paraID> 72165DA</paraID>
      <start>9</start>
      <end>30</end>
      <status>modified</status>
      <modifiedWord>安徽省实施〈中华人民共和国土地管理法〉办法</modifiedWord>
      <trackRevisions>false</trackRevisions>
    </reviewItem>
  </reviewItems>
  <config/>
</contractReview>
</file>

<file path=customXml/itemProps1.xml><?xml version="1.0" encoding="utf-8"?>
<ds:datastoreItem xmlns:ds="http://schemas.openxmlformats.org/officeDocument/2006/customXml" ds:itemID="{eb8c1107-4593-4564-b46c-25ec1e42130b}">
  <ds:schemaRefs/>
</ds:datastoreItem>
</file>

<file path=docProps/app.xml><?xml version="1.0" encoding="utf-8"?>
<Properties xmlns="http://schemas.openxmlformats.org/officeDocument/2006/extended-properties" xmlns:vt="http://schemas.openxmlformats.org/officeDocument/2006/docPropsVTypes">
  <Template>Normal</Template>
  <Pages>2</Pages>
  <Words>774</Words>
  <Characters>833</Characters>
  <Lines>6</Lines>
  <Paragraphs>1</Paragraphs>
  <TotalTime>106</TotalTime>
  <ScaleCrop>false</ScaleCrop>
  <LinksUpToDate>false</LinksUpToDate>
  <CharactersWithSpaces>835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2025-09-18T02:02:00Z</dcterms:created>
  <dc:creator>lenovo</dc:creator>
  <cp:lastModifiedBy>秘书科王玉珏</cp:lastModifiedBy>
  <cp:lastPrinted>2026-05-12T02:23:00Z</cp:lastPrinted>
  <dcterms:modified xsi:type="dcterms:W3CDTF">2026-05-15T01:38:12Z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DF0462FBD8E54AD79CACD550D0622DAF_12</vt:lpwstr>
  </property>
  <property fmtid="{D5CDD505-2E9C-101B-9397-08002B2CF9AE}" pid="4" name="KSOTemplateDocerSaveRecord">
    <vt:lpwstr>eyJoZGlkIjoiNjJlMGRiZDE5MTJjN2NhZjg1M2NiM2VhYWJiNWVlM2EiLCJ1c2VySWQiOiI0NDQwMzYwMDgifQ==</vt:lpwstr>
  </property>
</Properties>
</file>