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方正小标宋简体" w:hAnsi="方正小标宋简体" w:eastAsia="方正小标宋简体" w:cs="方正小标宋简体"/>
          <w:b/>
          <w:bCs/>
          <w:color w:val="auto"/>
          <w:spacing w:val="20"/>
          <w:kern w:val="0"/>
          <w:sz w:val="32"/>
          <w:szCs w:val="32"/>
        </w:rPr>
      </w:pPr>
    </w:p>
    <w:p>
      <w:pPr>
        <w:spacing w:line="440" w:lineRule="exact"/>
        <w:jc w:val="center"/>
        <w:rPr>
          <w:rFonts w:hint="eastAsia" w:ascii="方正小标宋简体" w:hAnsi="方正小标宋简体" w:eastAsia="方正小标宋简体" w:cs="方正小标宋简体"/>
          <w:b w:val="0"/>
          <w:bCs w:val="0"/>
          <w:color w:val="auto"/>
          <w:spacing w:val="20"/>
          <w:kern w:val="0"/>
          <w:sz w:val="40"/>
          <w:szCs w:val="40"/>
        </w:rPr>
      </w:pPr>
      <w:r>
        <w:rPr>
          <w:rFonts w:hint="eastAsia" w:ascii="方正小标宋简体" w:hAnsi="方正小标宋简体" w:eastAsia="方正小标宋简体" w:cs="方正小标宋简体"/>
          <w:b w:val="0"/>
          <w:bCs w:val="0"/>
          <w:color w:val="auto"/>
          <w:spacing w:val="20"/>
          <w:kern w:val="0"/>
          <w:sz w:val="40"/>
          <w:szCs w:val="40"/>
        </w:rPr>
        <w:t>安徽省食品生产经营监督检查要点表</w:t>
      </w:r>
    </w:p>
    <w:p>
      <w:pPr>
        <w:spacing w:line="440" w:lineRule="exact"/>
        <w:jc w:val="center"/>
        <w:rPr>
          <w:rFonts w:ascii="方正小标宋简体" w:hAnsi="方正小标宋简体" w:eastAsia="方正小标宋简体" w:cs="方正小标宋简体"/>
          <w:b/>
          <w:bCs/>
          <w:color w:val="auto"/>
          <w:spacing w:val="20"/>
          <w:kern w:val="0"/>
          <w:sz w:val="28"/>
          <w:szCs w:val="28"/>
        </w:rPr>
      </w:pPr>
      <w:r>
        <w:rPr>
          <w:rFonts w:hint="eastAsia" w:ascii="楷体" w:hAnsi="楷体" w:eastAsia="楷体" w:cs="楷体"/>
          <w:b/>
          <w:bCs/>
          <w:color w:val="auto"/>
          <w:spacing w:val="20"/>
          <w:kern w:val="0"/>
          <w:sz w:val="28"/>
          <w:szCs w:val="28"/>
        </w:rPr>
        <w:t>（食品</w:t>
      </w:r>
      <w:r>
        <w:rPr>
          <w:rFonts w:hint="eastAsia" w:ascii="楷体" w:hAnsi="楷体" w:eastAsia="楷体" w:cs="楷体"/>
          <w:b/>
          <w:bCs/>
          <w:color w:val="auto"/>
          <w:spacing w:val="20"/>
          <w:kern w:val="0"/>
          <w:sz w:val="28"/>
          <w:szCs w:val="28"/>
          <w:lang w:val="en-US" w:eastAsia="zh-CN"/>
        </w:rPr>
        <w:t>添加剂</w:t>
      </w:r>
      <w:r>
        <w:rPr>
          <w:rFonts w:hint="eastAsia" w:ascii="楷体" w:hAnsi="楷体" w:eastAsia="楷体" w:cs="楷体"/>
          <w:b/>
          <w:bCs/>
          <w:color w:val="auto"/>
          <w:spacing w:val="20"/>
          <w:kern w:val="0"/>
          <w:sz w:val="28"/>
          <w:szCs w:val="28"/>
        </w:rPr>
        <w:t>生产企业）</w:t>
      </w:r>
    </w:p>
    <w:tbl>
      <w:tblPr>
        <w:tblStyle w:val="4"/>
        <w:tblW w:w="41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645"/>
        <w:gridCol w:w="1148"/>
        <w:gridCol w:w="3056"/>
        <w:gridCol w:w="508"/>
        <w:gridCol w:w="484"/>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blHeader/>
          <w:jc w:val="center"/>
        </w:trPr>
        <w:tc>
          <w:tcPr>
            <w:tcW w:w="303" w:type="pct"/>
            <w:vAlign w:val="center"/>
          </w:tcPr>
          <w:p>
            <w:pPr>
              <w:snapToGrid w:val="0"/>
              <w:jc w:val="center"/>
              <w:rPr>
                <w:rFonts w:hint="eastAsia" w:asciiTheme="minorEastAsia" w:hAnsiTheme="minorEastAsia" w:eastAsiaTheme="minorEastAsia" w:cstheme="minorEastAsia"/>
                <w:b/>
                <w:color w:val="auto"/>
                <w:sz w:val="20"/>
                <w:szCs w:val="20"/>
              </w:rPr>
            </w:pPr>
            <w:r>
              <w:rPr>
                <w:rFonts w:hint="eastAsia" w:asciiTheme="minorEastAsia" w:hAnsiTheme="minorEastAsia" w:eastAsiaTheme="minorEastAsia" w:cstheme="minorEastAsia"/>
                <w:b/>
                <w:color w:val="auto"/>
                <w:sz w:val="20"/>
                <w:szCs w:val="20"/>
              </w:rPr>
              <w:t>检查项目</w:t>
            </w:r>
          </w:p>
        </w:tc>
        <w:tc>
          <w:tcPr>
            <w:tcW w:w="362" w:type="pct"/>
            <w:vAlign w:val="center"/>
          </w:tcPr>
          <w:p>
            <w:pPr>
              <w:snapToGrid w:val="0"/>
              <w:jc w:val="center"/>
              <w:rPr>
                <w:rFonts w:hint="eastAsia" w:asciiTheme="minorEastAsia" w:hAnsiTheme="minorEastAsia" w:eastAsiaTheme="minorEastAsia" w:cstheme="minorEastAsia"/>
                <w:b/>
                <w:color w:val="auto"/>
                <w:sz w:val="20"/>
                <w:szCs w:val="20"/>
              </w:rPr>
            </w:pPr>
            <w:r>
              <w:rPr>
                <w:rFonts w:hint="eastAsia" w:asciiTheme="minorEastAsia" w:hAnsiTheme="minorEastAsia" w:eastAsiaTheme="minorEastAsia" w:cstheme="minorEastAsia"/>
                <w:b/>
                <w:color w:val="auto"/>
                <w:sz w:val="20"/>
                <w:szCs w:val="20"/>
              </w:rPr>
              <w:t>序号</w:t>
            </w:r>
          </w:p>
        </w:tc>
        <w:tc>
          <w:tcPr>
            <w:tcW w:w="645" w:type="pct"/>
            <w:vAlign w:val="center"/>
          </w:tcPr>
          <w:p>
            <w:pPr>
              <w:snapToGrid w:val="0"/>
              <w:jc w:val="center"/>
              <w:rPr>
                <w:rFonts w:hint="eastAsia" w:asciiTheme="minorEastAsia" w:hAnsiTheme="minorEastAsia" w:eastAsiaTheme="minorEastAsia" w:cstheme="minorEastAsia"/>
                <w:b/>
                <w:color w:val="auto"/>
                <w:sz w:val="20"/>
                <w:szCs w:val="20"/>
              </w:rPr>
            </w:pPr>
            <w:r>
              <w:rPr>
                <w:rFonts w:hint="eastAsia" w:asciiTheme="minorEastAsia" w:hAnsiTheme="minorEastAsia" w:eastAsiaTheme="minorEastAsia" w:cstheme="minorEastAsia"/>
                <w:b/>
                <w:color w:val="auto"/>
                <w:sz w:val="20"/>
                <w:szCs w:val="20"/>
              </w:rPr>
              <w:t>检查内容</w:t>
            </w:r>
          </w:p>
        </w:tc>
        <w:tc>
          <w:tcPr>
            <w:tcW w:w="1717" w:type="pct"/>
            <w:vAlign w:val="center"/>
          </w:tcPr>
          <w:p>
            <w:pPr>
              <w:spacing w:line="240" w:lineRule="exact"/>
              <w:jc w:val="center"/>
              <w:rPr>
                <w:rFonts w:hint="eastAsia" w:asciiTheme="minorEastAsia" w:hAnsiTheme="minorEastAsia" w:eastAsiaTheme="minorEastAsia" w:cstheme="minorEastAsia"/>
                <w:b/>
                <w:color w:val="auto"/>
                <w:sz w:val="20"/>
                <w:szCs w:val="20"/>
              </w:rPr>
            </w:pPr>
            <w:r>
              <w:rPr>
                <w:rFonts w:hint="eastAsia" w:asciiTheme="minorEastAsia" w:hAnsiTheme="minorEastAsia" w:eastAsiaTheme="minorEastAsia" w:cstheme="minorEastAsia"/>
                <w:b/>
                <w:color w:val="auto"/>
                <w:sz w:val="20"/>
                <w:szCs w:val="20"/>
              </w:rPr>
              <w:t>评分标准（检查方法）</w:t>
            </w:r>
          </w:p>
        </w:tc>
        <w:tc>
          <w:tcPr>
            <w:tcW w:w="285" w:type="pct"/>
            <w:vAlign w:val="center"/>
          </w:tcPr>
          <w:p>
            <w:pPr>
              <w:spacing w:line="240" w:lineRule="exact"/>
              <w:jc w:val="center"/>
              <w:rPr>
                <w:rFonts w:hint="eastAsia" w:asciiTheme="minorEastAsia" w:hAnsiTheme="minorEastAsia" w:eastAsiaTheme="minorEastAsia" w:cstheme="minorEastAsia"/>
                <w:b/>
                <w:color w:val="auto"/>
                <w:sz w:val="20"/>
                <w:szCs w:val="20"/>
              </w:rPr>
            </w:pPr>
            <w:r>
              <w:rPr>
                <w:rFonts w:hint="eastAsia" w:asciiTheme="minorEastAsia" w:hAnsiTheme="minorEastAsia" w:eastAsiaTheme="minorEastAsia" w:cstheme="minorEastAsia"/>
                <w:b/>
                <w:bCs/>
                <w:color w:val="auto"/>
                <w:sz w:val="20"/>
                <w:szCs w:val="20"/>
              </w:rPr>
              <w:t>分值</w:t>
            </w:r>
          </w:p>
        </w:tc>
        <w:tc>
          <w:tcPr>
            <w:tcW w:w="271" w:type="pct"/>
            <w:vAlign w:val="center"/>
          </w:tcPr>
          <w:p>
            <w:pPr>
              <w:spacing w:line="240" w:lineRule="exact"/>
              <w:jc w:val="center"/>
              <w:rPr>
                <w:rFonts w:hint="eastAsia" w:asciiTheme="minorEastAsia" w:hAnsiTheme="minorEastAsia" w:eastAsiaTheme="minorEastAsia" w:cstheme="minorEastAsia"/>
                <w:b/>
                <w:color w:val="auto"/>
                <w:sz w:val="20"/>
                <w:szCs w:val="20"/>
              </w:rPr>
            </w:pPr>
            <w:r>
              <w:rPr>
                <w:rFonts w:hint="eastAsia" w:asciiTheme="minorEastAsia" w:hAnsiTheme="minorEastAsia" w:eastAsiaTheme="minorEastAsia" w:cstheme="minorEastAsia"/>
                <w:b/>
                <w:color w:val="auto"/>
                <w:kern w:val="0"/>
                <w:sz w:val="20"/>
                <w:szCs w:val="20"/>
              </w:rPr>
              <w:t>得分</w:t>
            </w:r>
          </w:p>
        </w:tc>
        <w:tc>
          <w:tcPr>
            <w:tcW w:w="1413" w:type="pct"/>
            <w:vAlign w:val="center"/>
          </w:tcPr>
          <w:p>
            <w:pPr>
              <w:spacing w:line="240" w:lineRule="exact"/>
              <w:jc w:val="center"/>
              <w:rPr>
                <w:rFonts w:hint="eastAsia" w:asciiTheme="minorEastAsia" w:hAnsiTheme="minorEastAsia" w:eastAsiaTheme="minorEastAsia" w:cstheme="minorEastAsia"/>
                <w:b/>
                <w:color w:val="auto"/>
                <w:sz w:val="20"/>
                <w:szCs w:val="20"/>
              </w:rPr>
            </w:pPr>
            <w:r>
              <w:rPr>
                <w:rFonts w:hint="eastAsia" w:asciiTheme="minorEastAsia" w:hAnsiTheme="minorEastAsia" w:eastAsiaTheme="minorEastAsia" w:cstheme="minorEastAsia"/>
                <w:b/>
                <w:color w:val="auto"/>
                <w:sz w:val="20"/>
                <w:szCs w:val="20"/>
                <w:lang w:val="en-US" w:eastAsia="zh-CN"/>
              </w:rPr>
              <w:t>细化建议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03" w:type="pct"/>
            <w:vMerge w:val="restart"/>
            <w:vAlign w:val="center"/>
          </w:tcPr>
          <w:p>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w:t>
            </w:r>
            <w:r>
              <w:rPr>
                <w:rFonts w:hint="eastAsia" w:asciiTheme="minorEastAsia" w:hAnsiTheme="minorEastAsia" w:eastAsiaTheme="minorEastAsia" w:cstheme="minorEastAsia"/>
                <w:color w:val="auto"/>
                <w:sz w:val="20"/>
                <w:szCs w:val="20"/>
                <w:lang w:val="en-US" w:eastAsia="zh-CN"/>
              </w:rPr>
              <w:t>食品生产者资质</w:t>
            </w:r>
          </w:p>
        </w:tc>
        <w:tc>
          <w:tcPr>
            <w:tcW w:w="362" w:type="pct"/>
            <w:vAlign w:val="center"/>
          </w:tcPr>
          <w:p>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*1.1</w:t>
            </w:r>
          </w:p>
        </w:tc>
        <w:tc>
          <w:tcPr>
            <w:tcW w:w="645" w:type="pct"/>
            <w:vAlign w:val="center"/>
          </w:tcPr>
          <w:p>
            <w:pPr>
              <w:jc w:val="both"/>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eastAsia="zh-CN"/>
              </w:rPr>
              <w:t>具有合法主体资质，生产许可证在有效期内。</w:t>
            </w:r>
          </w:p>
        </w:tc>
        <w:tc>
          <w:tcPr>
            <w:tcW w:w="1717" w:type="pct"/>
            <w:vAlign w:val="center"/>
          </w:tcPr>
          <w:p>
            <w:pPr>
              <w:widowControl/>
              <w:jc w:val="both"/>
              <w:textAlignment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rPr>
              <w:t>企业食品生产许可证载明的企业名称与</w:t>
            </w:r>
            <w:r>
              <w:rPr>
                <w:rFonts w:hint="eastAsia" w:asciiTheme="minorEastAsia" w:hAnsiTheme="minorEastAsia" w:eastAsiaTheme="minorEastAsia" w:cstheme="minorEastAsia"/>
                <w:color w:val="auto"/>
                <w:kern w:val="0"/>
                <w:sz w:val="20"/>
                <w:szCs w:val="20"/>
                <w:lang w:val="en-US" w:eastAsia="zh-CN"/>
              </w:rPr>
              <w:t>统一社会信用代码</w:t>
            </w:r>
            <w:r>
              <w:rPr>
                <w:rFonts w:hint="eastAsia" w:asciiTheme="minorEastAsia" w:hAnsiTheme="minorEastAsia" w:eastAsiaTheme="minorEastAsia" w:cstheme="minorEastAsia"/>
                <w:color w:val="auto"/>
                <w:kern w:val="0"/>
                <w:sz w:val="20"/>
                <w:szCs w:val="20"/>
              </w:rPr>
              <w:t>一致。食品生产许可证在有效期内。</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cs="宋体"/>
                <w:i w:val="0"/>
                <w:color w:val="auto"/>
                <w:kern w:val="0"/>
                <w:sz w:val="20"/>
                <w:szCs w:val="20"/>
                <w:u w:val="none"/>
                <w:lang w:val="en-US" w:eastAsia="zh-CN" w:bidi="ar"/>
              </w:rPr>
              <w:t>2.0</w:t>
            </w:r>
          </w:p>
        </w:tc>
        <w:tc>
          <w:tcPr>
            <w:tcW w:w="271" w:type="pct"/>
            <w:vAlign w:val="center"/>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宋体" w:hAnsi="宋体" w:cs="宋体"/>
                <w:color w:val="auto"/>
                <w:sz w:val="20"/>
                <w:szCs w:val="20"/>
                <w:lang w:eastAsia="zh-CN"/>
              </w:rPr>
              <w:t>一致</w:t>
            </w:r>
            <w:r>
              <w:rPr>
                <w:rFonts w:hint="eastAsia" w:ascii="宋体" w:hAnsi="宋体" w:cs="宋体"/>
                <w:color w:val="auto"/>
                <w:sz w:val="20"/>
                <w:szCs w:val="20"/>
                <w:lang w:val="en-US" w:eastAsia="zh-CN"/>
              </w:rPr>
              <w:t>且在有效期内</w:t>
            </w:r>
            <w:r>
              <w:rPr>
                <w:rFonts w:hint="eastAsia" w:ascii="宋体" w:hAnsi="宋体" w:cs="宋体"/>
                <w:color w:val="auto"/>
                <w:sz w:val="20"/>
                <w:szCs w:val="20"/>
                <w:lang w:eastAsia="zh-CN"/>
              </w:rPr>
              <w:t>不得分，不一致得</w:t>
            </w:r>
            <w:r>
              <w:rPr>
                <w:rFonts w:hint="eastAsia" w:ascii="宋体" w:hAnsi="宋体" w:cs="宋体"/>
                <w:color w:val="auto"/>
                <w:sz w:val="20"/>
                <w:szCs w:val="20"/>
                <w:lang w:val="en-US" w:eastAsia="zh-CN"/>
              </w:rPr>
              <w:t>1.0分，</w:t>
            </w:r>
            <w:r>
              <w:rPr>
                <w:rFonts w:hint="eastAsia" w:ascii="宋体" w:hAnsi="宋体" w:cs="宋体"/>
                <w:color w:val="auto"/>
                <w:sz w:val="20"/>
                <w:szCs w:val="20"/>
                <w:lang w:eastAsia="zh-CN"/>
              </w:rPr>
              <w:t>不在有效期内得</w:t>
            </w:r>
            <w:r>
              <w:rPr>
                <w:rFonts w:hint="eastAsia" w:ascii="宋体" w:hAnsi="宋体" w:cs="宋体"/>
                <w:color w:val="auto"/>
                <w:sz w:val="20"/>
                <w:szCs w:val="20"/>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03" w:type="pct"/>
            <w:vMerge w:val="continue"/>
            <w:vAlign w:val="center"/>
          </w:tcPr>
          <w:p>
            <w:pPr>
              <w:jc w:val="left"/>
              <w:rPr>
                <w:rFonts w:hint="eastAsia" w:asciiTheme="minorEastAsia" w:hAnsiTheme="minorEastAsia" w:eastAsiaTheme="minorEastAsia" w:cstheme="minorEastAsia"/>
                <w:color w:val="auto"/>
                <w:sz w:val="20"/>
                <w:szCs w:val="20"/>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zh-TW" w:eastAsia="zh-CN" w:bidi="zh-TW"/>
              </w:rPr>
            </w:pPr>
            <w:r>
              <w:rPr>
                <w:rFonts w:hint="eastAsia" w:asciiTheme="minorEastAsia" w:hAnsiTheme="minorEastAsia" w:eastAsiaTheme="minorEastAsia" w:cstheme="minorEastAsia"/>
                <w:color w:val="auto"/>
                <w:sz w:val="20"/>
                <w:szCs w:val="20"/>
                <w:lang w:eastAsia="zh-CN"/>
              </w:rPr>
              <w:t>*</w:t>
            </w:r>
            <w:r>
              <w:rPr>
                <w:rFonts w:hint="eastAsia" w:asciiTheme="minorEastAsia" w:hAnsiTheme="minorEastAsia" w:eastAsiaTheme="minorEastAsia" w:cstheme="minorEastAsia"/>
                <w:color w:val="auto"/>
                <w:sz w:val="20"/>
                <w:szCs w:val="20"/>
                <w:lang w:val="en-US" w:eastAsia="zh-CN"/>
              </w:rPr>
              <w:t>1.2</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zh-TW" w:eastAsia="zh-CN" w:bidi="zh-TW"/>
              </w:rPr>
            </w:pPr>
            <w:r>
              <w:rPr>
                <w:rFonts w:hint="eastAsia" w:asciiTheme="minorEastAsia" w:hAnsiTheme="minorEastAsia" w:eastAsiaTheme="minorEastAsia" w:cstheme="minorEastAsia"/>
                <w:color w:val="auto"/>
                <w:sz w:val="20"/>
                <w:szCs w:val="20"/>
                <w:lang w:eastAsia="zh-CN"/>
              </w:rPr>
              <w:t>生产的</w:t>
            </w:r>
            <w:r>
              <w:rPr>
                <w:rFonts w:hint="eastAsia" w:asciiTheme="minorEastAsia" w:hAnsiTheme="minorEastAsia" w:eastAsiaTheme="minorEastAsia" w:cstheme="minorEastAsia"/>
                <w:color w:val="auto"/>
                <w:sz w:val="20"/>
                <w:szCs w:val="20"/>
                <w:highlight w:val="none"/>
                <w:lang w:eastAsia="zh-CN"/>
              </w:rPr>
              <w:t>食品添加剂</w:t>
            </w:r>
            <w:r>
              <w:rPr>
                <w:rFonts w:hint="eastAsia" w:asciiTheme="minorEastAsia" w:hAnsiTheme="minorEastAsia" w:eastAsiaTheme="minorEastAsia" w:cstheme="minorEastAsia"/>
                <w:color w:val="auto"/>
                <w:sz w:val="20"/>
                <w:szCs w:val="20"/>
                <w:lang w:eastAsia="zh-CN"/>
              </w:rPr>
              <w:t>在许可范围内。</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lang w:val="en-US" w:eastAsia="zh-CN"/>
              </w:rPr>
              <w:t>1.</w:t>
            </w:r>
            <w:r>
              <w:rPr>
                <w:rFonts w:hint="eastAsia" w:asciiTheme="minorEastAsia" w:hAnsiTheme="minorEastAsia" w:eastAsiaTheme="minorEastAsia" w:cstheme="minorEastAsia"/>
                <w:color w:val="auto"/>
                <w:kern w:val="0"/>
                <w:sz w:val="20"/>
                <w:szCs w:val="20"/>
              </w:rPr>
              <w:t>生产现场实际生产的食品品种在食品生产许可证载明的许可范围内。</w:t>
            </w:r>
          </w:p>
          <w:p>
            <w:pPr>
              <w:widowControl/>
              <w:jc w:val="both"/>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lang w:val="en-US" w:eastAsia="zh-CN"/>
              </w:rPr>
              <w:t>2.</w:t>
            </w:r>
            <w:r>
              <w:rPr>
                <w:rFonts w:hint="eastAsia" w:asciiTheme="minorEastAsia" w:hAnsiTheme="minorEastAsia" w:eastAsiaTheme="minorEastAsia" w:cstheme="minorEastAsia"/>
                <w:color w:val="auto"/>
                <w:kern w:val="0"/>
                <w:sz w:val="20"/>
                <w:szCs w:val="20"/>
              </w:rPr>
              <w:t>成品库中的产品在许可范围内。</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1.5</w:t>
            </w:r>
          </w:p>
        </w:tc>
        <w:tc>
          <w:tcPr>
            <w:tcW w:w="271" w:type="pct"/>
            <w:vAlign w:val="center"/>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宋体" w:hAnsi="宋体" w:cs="宋体"/>
                <w:color w:val="auto"/>
                <w:sz w:val="20"/>
                <w:szCs w:val="20"/>
                <w:lang w:eastAsia="zh-CN"/>
              </w:rPr>
              <w:t>产品不在许可范围内得</w:t>
            </w:r>
            <w:r>
              <w:rPr>
                <w:rFonts w:hint="eastAsia" w:ascii="宋体" w:hAnsi="宋体" w:cs="宋体"/>
                <w:color w:val="auto"/>
                <w:sz w:val="20"/>
                <w:szCs w:val="20"/>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03" w:type="pct"/>
            <w:vMerge w:val="continue"/>
            <w:vAlign w:val="center"/>
          </w:tcPr>
          <w:p>
            <w:pPr>
              <w:jc w:val="center"/>
              <w:rPr>
                <w:rFonts w:hint="eastAsia" w:asciiTheme="minorEastAsia" w:hAnsiTheme="minorEastAsia" w:eastAsiaTheme="minorEastAsia" w:cstheme="minorEastAsia"/>
                <w:color w:val="auto"/>
                <w:sz w:val="20"/>
                <w:szCs w:val="20"/>
              </w:rPr>
            </w:pPr>
          </w:p>
        </w:tc>
        <w:tc>
          <w:tcPr>
            <w:tcW w:w="362" w:type="pct"/>
            <w:vAlign w:val="center"/>
          </w:tcPr>
          <w:p>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1.3</w:t>
            </w:r>
          </w:p>
        </w:tc>
        <w:tc>
          <w:tcPr>
            <w:tcW w:w="645" w:type="pct"/>
            <w:vAlign w:val="center"/>
          </w:tcPr>
          <w:p>
            <w:pPr>
              <w:jc w:val="both"/>
              <w:rPr>
                <w:rFonts w:hint="eastAsia" w:asciiTheme="minorEastAsia" w:hAnsiTheme="minorEastAsia" w:eastAsiaTheme="minorEastAsia" w:cstheme="minorEastAsia"/>
                <w:color w:val="auto"/>
                <w:sz w:val="20"/>
                <w:szCs w:val="20"/>
                <w:highlight w:val="yellow"/>
              </w:rPr>
            </w:pPr>
            <w:r>
              <w:rPr>
                <w:rFonts w:hint="eastAsia" w:asciiTheme="minorEastAsia" w:hAnsiTheme="minorEastAsia" w:eastAsiaTheme="minorEastAsia" w:cstheme="minorEastAsia"/>
                <w:color w:val="auto"/>
                <w:sz w:val="20"/>
                <w:szCs w:val="20"/>
                <w:highlight w:val="none"/>
              </w:rPr>
              <w:t>实际生产场所与食品生产许可证相符。</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yellow"/>
              </w:rPr>
            </w:pPr>
            <w:r>
              <w:rPr>
                <w:rFonts w:hint="eastAsia" w:asciiTheme="minorEastAsia" w:hAnsiTheme="minorEastAsia" w:eastAsiaTheme="minorEastAsia" w:cstheme="minorEastAsia"/>
                <w:color w:val="auto"/>
                <w:sz w:val="20"/>
                <w:szCs w:val="20"/>
                <w:highlight w:val="none"/>
              </w:rPr>
              <w:t>企业实际生产场所与生产许可证内容一致。</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cs="宋体"/>
                <w:i w:val="0"/>
                <w:color w:val="auto"/>
                <w:kern w:val="0"/>
                <w:sz w:val="20"/>
                <w:szCs w:val="20"/>
                <w:u w:val="none"/>
                <w:lang w:val="en-US" w:eastAsia="zh-CN" w:bidi="ar"/>
              </w:rPr>
              <w:t>1.0</w:t>
            </w:r>
          </w:p>
        </w:tc>
        <w:tc>
          <w:tcPr>
            <w:tcW w:w="271" w:type="pct"/>
            <w:vAlign w:val="center"/>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宋体" w:hAnsi="宋体" w:cs="宋体"/>
                <w:color w:val="auto"/>
                <w:sz w:val="20"/>
                <w:szCs w:val="20"/>
                <w:lang w:eastAsia="zh-CN"/>
              </w:rPr>
              <w:t>相符不得分，不相符得</w:t>
            </w:r>
            <w:r>
              <w:rPr>
                <w:rFonts w:hint="eastAsia" w:ascii="宋体" w:hAnsi="宋体" w:cs="宋体"/>
                <w:color w:val="auto"/>
                <w:sz w:val="20"/>
                <w:szCs w:val="20"/>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03" w:type="pct"/>
            <w:vMerge w:val="restart"/>
            <w:vAlign w:val="center"/>
          </w:tcPr>
          <w:p>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val="en-US" w:eastAsia="zh-CN"/>
              </w:rPr>
              <w:t>2.生产环境条件</w:t>
            </w:r>
            <w:r>
              <w:rPr>
                <w:rFonts w:hint="eastAsia" w:asciiTheme="minorEastAsia" w:hAnsiTheme="minorEastAsia" w:eastAsiaTheme="minorEastAsia" w:cstheme="minorEastAsia"/>
                <w:color w:val="auto"/>
                <w:sz w:val="20"/>
                <w:szCs w:val="20"/>
                <w:lang w:eastAsia="zh-CN"/>
              </w:rPr>
              <w:t>（厂区、车间、设施、设备）</w:t>
            </w: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eastAsia="zh-CN"/>
              </w:rPr>
              <w:t>2.1</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eastAsia="zh-CN"/>
              </w:rPr>
              <w:t>厂区无扬尘、无积水，厂区、车间卫生整洁。</w:t>
            </w:r>
          </w:p>
        </w:tc>
        <w:tc>
          <w:tcPr>
            <w:tcW w:w="1717" w:type="pct"/>
            <w:vAlign w:val="center"/>
          </w:tcPr>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1.厂区内外环境整洁，厂区的地面、路面及运输等不对产品的生产造成污染；</w:t>
            </w:r>
          </w:p>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2.企业生产厂区非绿化的地面、路面采用硬质材料铺设，便于清除积水；</w:t>
            </w:r>
          </w:p>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3.厂区内垃圾单独存放，并远离生产区，排污沟渠合理设置，不造成污染；</w:t>
            </w:r>
          </w:p>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4.生产、行政、生活辅助区的总体布局合理，不互相妨碍；</w:t>
            </w:r>
          </w:p>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5.企业根据产品特点和工艺要求设置原辅料库、生产厂房、包装场所、成品库、检验室、留样室、危险品仓库等生产用房；</w:t>
            </w:r>
          </w:p>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6.企业生产场所清洁卫生，能满足国家有关规定的卫生要求；生产有微生物指标产品的生产车间设置有效的防尘、防鼠、防蚊蝇、防昆虫和其它动物进入的设施（在封闭式设备中完成生产过程的除外）；</w:t>
            </w:r>
          </w:p>
          <w:p>
            <w:pPr>
              <w:widowControl/>
              <w:jc w:val="both"/>
              <w:textAlignment w:val="center"/>
              <w:rPr>
                <w:rFonts w:hint="eastAsia" w:asciiTheme="minorEastAsia" w:hAnsiTheme="minorEastAsia" w:eastAsiaTheme="minorEastAsia" w:cstheme="minorEastAsia"/>
                <w:color w:val="auto"/>
                <w:kern w:val="0"/>
                <w:sz w:val="20"/>
                <w:szCs w:val="20"/>
              </w:rPr>
            </w:pPr>
            <w:r>
              <w:rPr>
                <w:rFonts w:hint="eastAsia" w:ascii="宋体" w:hAnsi="宋体" w:cs="宋体"/>
                <w:color w:val="auto"/>
                <w:kern w:val="0"/>
                <w:sz w:val="20"/>
                <w:szCs w:val="20"/>
              </w:rPr>
              <w:t>7.产品的包装场所墙壁和屋顶采用防潮、防腐蚀、防毒、防渗和不易脱落的无毒材料，地面平整防滑、耐磨、无毒、耐腐蚀、不渗水、便于清洗。生产有微生物指标的产品，还应设有专用内包装或灌装场所，具有空气消毒或净化设施。</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0.5</w:t>
            </w:r>
          </w:p>
        </w:tc>
        <w:tc>
          <w:tcPr>
            <w:tcW w:w="271" w:type="pct"/>
            <w:vAlign w:val="center"/>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宋体" w:hAnsi="宋体" w:cs="宋体"/>
                <w:color w:val="auto"/>
                <w:sz w:val="20"/>
                <w:szCs w:val="20"/>
                <w:lang w:eastAsia="zh-CN"/>
              </w:rPr>
              <w:t>发现一处不符合得</w:t>
            </w:r>
            <w:r>
              <w:rPr>
                <w:rFonts w:hint="eastAsia" w:ascii="宋体" w:hAnsi="宋体" w:cs="宋体"/>
                <w:color w:val="auto"/>
                <w:sz w:val="20"/>
                <w:szCs w:val="20"/>
                <w:lang w:val="en-US" w:eastAsia="zh-CN"/>
              </w:rPr>
              <w:t>0.3分，加到本项满分为止。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03" w:type="pct"/>
            <w:vMerge w:val="continue"/>
            <w:vAlign w:val="center"/>
          </w:tcPr>
          <w:p>
            <w:pPr>
              <w:jc w:val="center"/>
              <w:rPr>
                <w:rFonts w:hint="eastAsia" w:asciiTheme="minorEastAsia" w:hAnsiTheme="minorEastAsia" w:eastAsiaTheme="minorEastAsia" w:cstheme="minorEastAsia"/>
                <w:color w:val="auto"/>
                <w:sz w:val="20"/>
                <w:szCs w:val="20"/>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eastAsia="zh-CN"/>
              </w:rPr>
              <w:t>*2.2</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eastAsia="zh-CN"/>
              </w:rPr>
              <w:t>厂区、车间与有毒、有害场所及其他污染源保持</w:t>
            </w:r>
            <w:r>
              <w:rPr>
                <w:rFonts w:hint="eastAsia" w:asciiTheme="minorEastAsia" w:hAnsiTheme="minorEastAsia" w:eastAsiaTheme="minorEastAsia" w:cstheme="minorEastAsia"/>
                <w:color w:val="auto"/>
                <w:sz w:val="20"/>
                <w:szCs w:val="20"/>
                <w:highlight w:val="none"/>
                <w:lang w:eastAsia="zh-CN"/>
              </w:rPr>
              <w:t>规定的距离</w:t>
            </w:r>
            <w:r>
              <w:rPr>
                <w:rFonts w:hint="eastAsia" w:asciiTheme="minorEastAsia" w:hAnsiTheme="minorEastAsia" w:eastAsiaTheme="minorEastAsia" w:cstheme="minorEastAsia"/>
                <w:color w:val="auto"/>
                <w:sz w:val="20"/>
                <w:szCs w:val="20"/>
                <w:lang w:eastAsia="zh-CN"/>
              </w:rPr>
              <w:t>或具备有效防范措施。</w:t>
            </w:r>
          </w:p>
        </w:tc>
        <w:tc>
          <w:tcPr>
            <w:tcW w:w="1717" w:type="pct"/>
            <w:vAlign w:val="center"/>
          </w:tcPr>
          <w:p>
            <w:pPr>
              <w:jc w:val="both"/>
              <w:rPr>
                <w:rFonts w:hint="eastAsia" w:asciiTheme="minorEastAsia" w:hAnsiTheme="minorEastAsia" w:eastAsiaTheme="minorEastAsia" w:cstheme="minorEastAsia"/>
                <w:color w:val="auto"/>
                <w:sz w:val="20"/>
                <w:szCs w:val="20"/>
              </w:rPr>
            </w:pPr>
            <w:r>
              <w:rPr>
                <w:rFonts w:ascii="宋体" w:hAnsi="宋体" w:cs="宋体"/>
                <w:color w:val="auto"/>
                <w:kern w:val="0"/>
                <w:sz w:val="20"/>
                <w:szCs w:val="20"/>
              </w:rPr>
              <w:t>周围无虫害大量孳生的潜在场所，无有害废弃物以及粉尘、有害气体、放射性物质和其他扩散性污染源等有毒有害及潜在污染源。 各类污染源难以避开时应有必要的防范措施，有效清除污染源造成的影响</w:t>
            </w:r>
            <w:r>
              <w:rPr>
                <w:rFonts w:hint="eastAsia" w:ascii="宋体" w:hAnsi="宋体" w:cs="宋体"/>
                <w:color w:val="auto"/>
                <w:kern w:val="0"/>
                <w:sz w:val="20"/>
                <w:szCs w:val="20"/>
              </w:rPr>
              <w:t>。</w:t>
            </w:r>
          </w:p>
        </w:tc>
        <w:tc>
          <w:tcPr>
            <w:tcW w:w="285" w:type="pct"/>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sz w:val="20"/>
                <w:szCs w:val="20"/>
              </w:rPr>
            </w:pPr>
            <w:r>
              <w:rPr>
                <w:rFonts w:hint="eastAsia" w:ascii="宋体" w:hAnsi="宋体" w:eastAsia="宋体" w:cs="宋体"/>
                <w:i w:val="0"/>
                <w:color w:val="auto"/>
                <w:kern w:val="0"/>
                <w:sz w:val="20"/>
                <w:szCs w:val="20"/>
                <w:u w:val="none"/>
                <w:lang w:val="en-US" w:eastAsia="zh-CN" w:bidi="ar"/>
              </w:rPr>
              <w:t>1.5</w:t>
            </w:r>
          </w:p>
        </w:tc>
        <w:tc>
          <w:tcPr>
            <w:tcW w:w="271" w:type="pct"/>
            <w:vAlign w:val="center"/>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宋体" w:hAnsi="宋体" w:cs="宋体"/>
                <w:color w:val="auto"/>
                <w:sz w:val="20"/>
                <w:szCs w:val="20"/>
                <w:lang w:val="en-US" w:eastAsia="zh-CN"/>
              </w:rPr>
              <w:t>未有效防范、隔离，得1.5分；防范、隔离有欠缺得1.0分。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03" w:type="pct"/>
            <w:vMerge w:val="continue"/>
            <w:vAlign w:val="center"/>
          </w:tcPr>
          <w:p>
            <w:pPr>
              <w:jc w:val="center"/>
              <w:rPr>
                <w:rFonts w:hint="eastAsia" w:asciiTheme="minorEastAsia" w:hAnsiTheme="minorEastAsia" w:eastAsiaTheme="minorEastAsia" w:cstheme="minorEastAsia"/>
                <w:color w:val="auto"/>
                <w:sz w:val="20"/>
                <w:szCs w:val="20"/>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val="en-US" w:eastAsia="zh-CN"/>
              </w:rPr>
              <w:t>2.3</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eastAsia="zh-CN"/>
              </w:rPr>
              <w:t>设备布局和工艺流程、主要生产设备设施与准予食品生产许可时保持一致。</w:t>
            </w:r>
          </w:p>
        </w:tc>
        <w:tc>
          <w:tcPr>
            <w:tcW w:w="1717" w:type="pct"/>
            <w:vAlign w:val="center"/>
          </w:tcPr>
          <w:p>
            <w:pPr>
              <w:jc w:val="both"/>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sz w:val="20"/>
                <w:szCs w:val="20"/>
                <w:highlight w:val="none"/>
                <w:lang w:eastAsia="zh-CN"/>
              </w:rPr>
              <w:t>设备布局和工艺流程、主要生产设备设施与食品生产许可时保持一致。</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0.5</w:t>
            </w:r>
          </w:p>
        </w:tc>
        <w:tc>
          <w:tcPr>
            <w:tcW w:w="271" w:type="pct"/>
            <w:vAlign w:val="center"/>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一致不得分，不一致得0.5分。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03" w:type="pct"/>
            <w:vMerge w:val="continue"/>
            <w:vAlign w:val="center"/>
          </w:tcPr>
          <w:p>
            <w:pPr>
              <w:jc w:val="center"/>
              <w:rPr>
                <w:rFonts w:hint="eastAsia" w:asciiTheme="minorEastAsia" w:hAnsiTheme="minorEastAsia" w:eastAsiaTheme="minorEastAsia" w:cstheme="minorEastAsia"/>
                <w:color w:val="auto"/>
                <w:sz w:val="20"/>
                <w:szCs w:val="20"/>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eastAsia="zh-CN"/>
              </w:rPr>
              <w:t>2.</w:t>
            </w:r>
            <w:r>
              <w:rPr>
                <w:rFonts w:hint="eastAsia" w:asciiTheme="minorEastAsia" w:hAnsiTheme="minorEastAsia" w:eastAsiaTheme="minorEastAsia" w:cstheme="minorEastAsia"/>
                <w:color w:val="auto"/>
                <w:sz w:val="20"/>
                <w:szCs w:val="20"/>
                <w:lang w:val="en-US" w:eastAsia="zh-CN"/>
              </w:rPr>
              <w:t>4</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eastAsia="zh-CN"/>
              </w:rPr>
              <w:t>卫生间保持清洁，未与食品生产、包装或贮存等区域直接连通。</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1.卫生间位置设置合理，与食品生产、包装或贮存等区域未直接连通；</w:t>
            </w:r>
          </w:p>
          <w:p>
            <w:pPr>
              <w:widowControl/>
              <w:jc w:val="both"/>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2.卫生间保持清洁，并设置洗手设施。</w:t>
            </w:r>
          </w:p>
        </w:tc>
        <w:tc>
          <w:tcPr>
            <w:tcW w:w="285" w:type="pct"/>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sz w:val="20"/>
                <w:szCs w:val="20"/>
              </w:rPr>
            </w:pPr>
            <w:r>
              <w:rPr>
                <w:rFonts w:hint="eastAsia" w:ascii="宋体" w:hAnsi="宋体" w:eastAsia="宋体" w:cs="宋体"/>
                <w:i w:val="0"/>
                <w:color w:val="auto"/>
                <w:kern w:val="0"/>
                <w:sz w:val="20"/>
                <w:szCs w:val="20"/>
                <w:u w:val="none"/>
                <w:lang w:val="en-US" w:eastAsia="zh-CN" w:bidi="ar"/>
              </w:rPr>
              <w:t>0.5</w:t>
            </w:r>
          </w:p>
        </w:tc>
        <w:tc>
          <w:tcPr>
            <w:tcW w:w="271" w:type="pct"/>
            <w:vAlign w:val="center"/>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卫生间与生产、包装</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贮存等区域直接连通</w:t>
            </w:r>
            <w:r>
              <w:rPr>
                <w:rFonts w:hint="eastAsia" w:ascii="宋体" w:hAnsi="宋体" w:cs="宋体"/>
                <w:color w:val="auto"/>
                <w:kern w:val="0"/>
                <w:sz w:val="20"/>
                <w:szCs w:val="20"/>
                <w:lang w:eastAsia="zh-CN"/>
              </w:rPr>
              <w:t>，</w:t>
            </w:r>
          </w:p>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宋体" w:hAnsi="宋体" w:cs="宋体"/>
                <w:color w:val="auto"/>
                <w:kern w:val="0"/>
                <w:sz w:val="20"/>
                <w:szCs w:val="20"/>
              </w:rPr>
              <w:t>卫生间</w:t>
            </w:r>
            <w:r>
              <w:rPr>
                <w:rFonts w:hint="eastAsia" w:ascii="宋体" w:hAnsi="宋体" w:cs="宋体"/>
                <w:color w:val="auto"/>
                <w:kern w:val="0"/>
                <w:sz w:val="20"/>
                <w:szCs w:val="20"/>
                <w:lang w:eastAsia="zh-CN"/>
              </w:rPr>
              <w:t>不</w:t>
            </w:r>
            <w:r>
              <w:rPr>
                <w:rFonts w:hint="eastAsia" w:ascii="宋体" w:hAnsi="宋体" w:cs="宋体"/>
                <w:color w:val="auto"/>
                <w:kern w:val="0"/>
                <w:sz w:val="20"/>
                <w:szCs w:val="20"/>
              </w:rPr>
              <w:t>清洁，</w:t>
            </w:r>
            <w:r>
              <w:rPr>
                <w:rFonts w:hint="eastAsia" w:ascii="宋体" w:hAnsi="宋体" w:cs="宋体"/>
                <w:color w:val="auto"/>
                <w:kern w:val="0"/>
                <w:sz w:val="20"/>
                <w:szCs w:val="20"/>
                <w:lang w:eastAsia="zh-CN"/>
              </w:rPr>
              <w:t>无</w:t>
            </w:r>
            <w:r>
              <w:rPr>
                <w:rFonts w:hint="eastAsia" w:ascii="宋体" w:hAnsi="宋体" w:cs="宋体"/>
                <w:color w:val="auto"/>
                <w:kern w:val="0"/>
                <w:sz w:val="20"/>
                <w:szCs w:val="20"/>
              </w:rPr>
              <w:t>洗手设施</w:t>
            </w:r>
            <w:r>
              <w:rPr>
                <w:rFonts w:hint="eastAsia" w:ascii="宋体" w:hAnsi="宋体" w:cs="宋体"/>
                <w:color w:val="auto"/>
                <w:kern w:val="0"/>
                <w:sz w:val="20"/>
                <w:szCs w:val="20"/>
                <w:lang w:eastAsia="zh-CN"/>
              </w:rPr>
              <w:t>，得</w:t>
            </w:r>
            <w:r>
              <w:rPr>
                <w:rFonts w:hint="eastAsia" w:ascii="宋体" w:hAnsi="宋体" w:cs="宋体"/>
                <w:color w:val="auto"/>
                <w:kern w:val="0"/>
                <w:sz w:val="20"/>
                <w:szCs w:val="20"/>
                <w:lang w:val="en-US" w:eastAsia="zh-CN"/>
              </w:rPr>
              <w:t>0.5分；卫生间不够清洁，与生产等区域隔离不够，得0.3分。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vAlign w:val="center"/>
          </w:tcPr>
          <w:p>
            <w:pPr>
              <w:jc w:val="center"/>
              <w:rPr>
                <w:rFonts w:hint="eastAsia" w:asciiTheme="minorEastAsia" w:hAnsiTheme="minorEastAsia" w:eastAsiaTheme="minorEastAsia" w:cstheme="minorEastAsia"/>
                <w:color w:val="auto"/>
                <w:sz w:val="20"/>
                <w:szCs w:val="20"/>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eastAsia="zh-CN"/>
              </w:rPr>
              <w:t>2.</w:t>
            </w:r>
            <w:r>
              <w:rPr>
                <w:rFonts w:hint="eastAsia" w:asciiTheme="minorEastAsia" w:hAnsiTheme="minorEastAsia" w:eastAsiaTheme="minorEastAsia" w:cstheme="minorEastAsia"/>
                <w:color w:val="auto"/>
                <w:sz w:val="20"/>
                <w:szCs w:val="20"/>
                <w:lang w:val="en-US" w:eastAsia="zh-CN"/>
              </w:rPr>
              <w:t>5</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eastAsia="zh-CN"/>
              </w:rPr>
              <w:t>有更衣、洗手、干手、消毒等卫生设备设施，满足正常使用。</w:t>
            </w:r>
          </w:p>
        </w:tc>
        <w:tc>
          <w:tcPr>
            <w:tcW w:w="1717" w:type="pct"/>
            <w:vAlign w:val="center"/>
          </w:tcPr>
          <w:p>
            <w:pPr>
              <w:jc w:val="both"/>
              <w:textAlignment w:val="center"/>
              <w:rPr>
                <w:rFonts w:hint="eastAsia" w:asciiTheme="minorEastAsia" w:hAnsiTheme="minorEastAsia" w:eastAsiaTheme="minorEastAsia" w:cstheme="minorEastAsia"/>
                <w:color w:val="auto"/>
                <w:kern w:val="0"/>
                <w:sz w:val="20"/>
                <w:szCs w:val="20"/>
              </w:rPr>
            </w:pPr>
            <w:r>
              <w:rPr>
                <w:rFonts w:hint="eastAsia" w:ascii="宋体" w:hAnsi="宋体" w:cs="宋体"/>
                <w:color w:val="auto"/>
                <w:kern w:val="0"/>
                <w:sz w:val="20"/>
                <w:szCs w:val="20"/>
              </w:rPr>
              <w:t>生产有微生物指标产品的生产车间和包装车间设有更衣室，配备相应的更衣设施、非手动式流水洗手、干手、消毒等设施（在封闭式设备中完成生产过程的除外）。</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0.5</w:t>
            </w:r>
          </w:p>
        </w:tc>
        <w:tc>
          <w:tcPr>
            <w:tcW w:w="271" w:type="pct"/>
            <w:vAlign w:val="center"/>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sz w:val="20"/>
                <w:szCs w:val="20"/>
              </w:rPr>
            </w:pPr>
            <w:r>
              <w:rPr>
                <w:rFonts w:hint="eastAsia" w:ascii="宋体" w:hAnsi="宋体" w:cs="宋体"/>
                <w:color w:val="auto"/>
                <w:sz w:val="20"/>
                <w:szCs w:val="20"/>
              </w:rPr>
              <w:t>设备设施</w:t>
            </w:r>
            <w:r>
              <w:rPr>
                <w:rFonts w:hint="eastAsia" w:ascii="宋体" w:hAnsi="宋体" w:cs="宋体"/>
                <w:color w:val="auto"/>
                <w:sz w:val="20"/>
                <w:szCs w:val="20"/>
                <w:lang w:eastAsia="zh-CN"/>
              </w:rPr>
              <w:t>缺失严重或不能正常使用，</w:t>
            </w:r>
            <w:r>
              <w:rPr>
                <w:rFonts w:hint="eastAsia" w:ascii="宋体" w:hAnsi="宋体" w:cs="宋体"/>
                <w:color w:val="auto"/>
                <w:kern w:val="0"/>
                <w:sz w:val="20"/>
                <w:szCs w:val="20"/>
                <w:lang w:eastAsia="zh-CN"/>
              </w:rPr>
              <w:t>得</w:t>
            </w:r>
            <w:r>
              <w:rPr>
                <w:rFonts w:hint="eastAsia" w:ascii="宋体" w:hAnsi="宋体" w:cs="宋体"/>
                <w:color w:val="auto"/>
                <w:kern w:val="0"/>
                <w:sz w:val="20"/>
                <w:szCs w:val="20"/>
                <w:lang w:val="en-US" w:eastAsia="zh-CN"/>
              </w:rPr>
              <w:t>0.5分；</w:t>
            </w:r>
            <w:r>
              <w:rPr>
                <w:rFonts w:hint="eastAsia" w:ascii="宋体" w:hAnsi="宋体" w:cs="宋体"/>
                <w:color w:val="auto"/>
                <w:sz w:val="20"/>
                <w:szCs w:val="20"/>
                <w:lang w:eastAsia="zh-CN"/>
              </w:rPr>
              <w:t>个别设施缺失或不能正常使用，得</w:t>
            </w:r>
            <w:r>
              <w:rPr>
                <w:rFonts w:hint="eastAsia" w:ascii="宋体" w:hAnsi="宋体" w:cs="宋体"/>
                <w:color w:val="auto"/>
                <w:sz w:val="20"/>
                <w:szCs w:val="20"/>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vAlign w:val="center"/>
          </w:tcPr>
          <w:p>
            <w:pPr>
              <w:jc w:val="center"/>
              <w:rPr>
                <w:rFonts w:hint="eastAsia" w:asciiTheme="minorEastAsia" w:hAnsiTheme="minorEastAsia" w:eastAsiaTheme="minorEastAsia" w:cstheme="minorEastAsia"/>
                <w:color w:val="auto"/>
                <w:sz w:val="20"/>
                <w:szCs w:val="20"/>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2.</w:t>
            </w:r>
            <w:r>
              <w:rPr>
                <w:rFonts w:hint="eastAsia" w:asciiTheme="minorEastAsia" w:hAnsiTheme="minorEastAsia" w:eastAsiaTheme="minorEastAsia" w:cstheme="minorEastAsia"/>
                <w:color w:val="auto"/>
                <w:sz w:val="20"/>
                <w:szCs w:val="20"/>
                <w:lang w:val="en-US" w:eastAsia="zh-CN"/>
              </w:rPr>
              <w:t>6</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通风、防尘、排水、照明、温控等设备设施正常运行，存放垃圾、废弃物的设备设施标识清晰，</w:t>
            </w:r>
            <w:r>
              <w:rPr>
                <w:rFonts w:hint="eastAsia" w:asciiTheme="minorEastAsia" w:hAnsiTheme="minorEastAsia" w:eastAsiaTheme="minorEastAsia" w:cstheme="minorEastAsia"/>
                <w:color w:val="auto"/>
                <w:sz w:val="20"/>
                <w:szCs w:val="20"/>
                <w:highlight w:val="none"/>
                <w:lang w:eastAsia="zh-CN"/>
              </w:rPr>
              <w:t>有效防护。</w:t>
            </w:r>
          </w:p>
        </w:tc>
        <w:tc>
          <w:tcPr>
            <w:tcW w:w="1717" w:type="pct"/>
            <w:vAlign w:val="center"/>
          </w:tcPr>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1.根据生产需要设置</w:t>
            </w:r>
            <w:r>
              <w:rPr>
                <w:rFonts w:hint="eastAsia" w:ascii="宋体" w:hAnsi="宋体" w:cs="宋体"/>
                <w:color w:val="auto"/>
                <w:sz w:val="20"/>
                <w:szCs w:val="20"/>
              </w:rPr>
              <w:t>通风、防尘、照明、存放垃圾和废弃物等设备、设施，并运转正常；</w:t>
            </w:r>
          </w:p>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2</w:t>
            </w:r>
            <w:r>
              <w:rPr>
                <w:rFonts w:ascii="宋体" w:hAnsi="宋体" w:cs="宋体"/>
                <w:color w:val="auto"/>
                <w:kern w:val="0"/>
                <w:sz w:val="20"/>
                <w:szCs w:val="20"/>
              </w:rPr>
              <w:t>室内排水由清洁程度高的区域流向清洁程度低的区域，且有防止逆流的措施。 排水系统出入口设计合理并有防护措施，防止污染和虫害侵入</w:t>
            </w:r>
            <w:r>
              <w:rPr>
                <w:rFonts w:hint="eastAsia" w:ascii="宋体" w:hAnsi="宋体" w:cs="宋体"/>
                <w:color w:val="auto"/>
                <w:kern w:val="0"/>
                <w:sz w:val="20"/>
                <w:szCs w:val="20"/>
              </w:rPr>
              <w:t>；</w:t>
            </w:r>
          </w:p>
          <w:p>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3．</w:t>
            </w:r>
            <w:r>
              <w:rPr>
                <w:rFonts w:ascii="宋体" w:hAnsi="宋体" w:cs="宋体"/>
                <w:color w:val="auto"/>
                <w:kern w:val="0"/>
                <w:sz w:val="20"/>
                <w:szCs w:val="20"/>
              </w:rPr>
              <w:t>配备适宜的通风、排气设施，避免空气从清洁程度要求低的作业区域流向清洁程度要求高的作业区域</w:t>
            </w:r>
            <w:r>
              <w:rPr>
                <w:rFonts w:hint="eastAsia" w:ascii="宋体" w:hAnsi="宋体" w:cs="宋体"/>
                <w:color w:val="auto"/>
                <w:kern w:val="0"/>
                <w:sz w:val="20"/>
                <w:szCs w:val="20"/>
              </w:rPr>
              <w:t>，</w:t>
            </w:r>
            <w:r>
              <w:rPr>
                <w:rFonts w:ascii="宋体" w:hAnsi="宋体" w:cs="宋体"/>
                <w:color w:val="auto"/>
                <w:kern w:val="0"/>
                <w:sz w:val="20"/>
                <w:szCs w:val="20"/>
              </w:rPr>
              <w:t>必要时安装</w:t>
            </w:r>
            <w:r>
              <w:rPr>
                <w:rFonts w:hint="eastAsia" w:ascii="宋体" w:hAnsi="宋体" w:cs="宋体"/>
                <w:color w:val="auto"/>
                <w:kern w:val="0"/>
                <w:sz w:val="20"/>
                <w:szCs w:val="20"/>
              </w:rPr>
              <w:t>有</w:t>
            </w:r>
            <w:r>
              <w:rPr>
                <w:rFonts w:ascii="宋体" w:hAnsi="宋体" w:cs="宋体"/>
                <w:color w:val="auto"/>
                <w:kern w:val="0"/>
                <w:sz w:val="20"/>
                <w:szCs w:val="20"/>
              </w:rPr>
              <w:t>空气过滤、净化或除尘设施。通风设施易于清洁、维修或更换，并能防止虫害侵入</w:t>
            </w:r>
            <w:r>
              <w:rPr>
                <w:rFonts w:hint="eastAsia" w:ascii="宋体" w:hAnsi="宋体" w:cs="宋体"/>
                <w:color w:val="auto"/>
                <w:kern w:val="0"/>
                <w:sz w:val="20"/>
                <w:szCs w:val="20"/>
              </w:rPr>
              <w:t>；</w:t>
            </w:r>
            <w:r>
              <w:rPr>
                <w:rFonts w:hint="eastAsia" w:ascii="宋体" w:hAnsi="宋体" w:cs="宋体"/>
                <w:color w:val="auto"/>
                <w:sz w:val="20"/>
                <w:szCs w:val="20"/>
              </w:rPr>
              <w:t>采用空气净化装置的生产车间，其空气进风口应远离排风口，距地面2.0米以上，附近不得有污染源；</w:t>
            </w:r>
          </w:p>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4.企业生产车间内照明度满足生产加工要求，位于工作台和裸露产品上方的照明设备加防护罩；</w:t>
            </w:r>
          </w:p>
          <w:p>
            <w:pPr>
              <w:widowControl/>
              <w:jc w:val="both"/>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宋体" w:hAnsi="宋体" w:cs="宋体"/>
                <w:color w:val="auto"/>
                <w:kern w:val="0"/>
                <w:sz w:val="20"/>
                <w:szCs w:val="20"/>
              </w:rPr>
              <w:t>5.厂房应有应急照明设施，对易燃易爆产品生产区域必须有防爆照明等设施。</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0.5</w:t>
            </w:r>
          </w:p>
        </w:tc>
        <w:tc>
          <w:tcPr>
            <w:tcW w:w="271" w:type="pct"/>
            <w:vAlign w:val="center"/>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宋体" w:hAnsi="宋体" w:cs="宋体"/>
                <w:color w:val="auto"/>
                <w:sz w:val="20"/>
                <w:szCs w:val="20"/>
              </w:rPr>
              <w:t>设备设施</w:t>
            </w:r>
            <w:r>
              <w:rPr>
                <w:rFonts w:hint="eastAsia" w:ascii="宋体" w:hAnsi="宋体" w:cs="宋体"/>
                <w:color w:val="auto"/>
                <w:sz w:val="20"/>
                <w:szCs w:val="20"/>
                <w:lang w:eastAsia="zh-CN"/>
              </w:rPr>
              <w:t>缺失严重或不能正常运行，得</w:t>
            </w:r>
            <w:r>
              <w:rPr>
                <w:rFonts w:hint="eastAsia" w:ascii="宋体" w:hAnsi="宋体" w:cs="宋体"/>
                <w:color w:val="auto"/>
                <w:sz w:val="20"/>
                <w:szCs w:val="20"/>
                <w:lang w:val="en-US" w:eastAsia="zh-CN"/>
              </w:rPr>
              <w:t>0.5分；个别设施</w:t>
            </w:r>
            <w:r>
              <w:rPr>
                <w:rFonts w:hint="eastAsia" w:ascii="宋体" w:hAnsi="宋体" w:cs="宋体"/>
                <w:color w:val="auto"/>
                <w:sz w:val="20"/>
                <w:szCs w:val="20"/>
                <w:lang w:eastAsia="zh-CN"/>
              </w:rPr>
              <w:t>缺失或</w:t>
            </w:r>
            <w:r>
              <w:rPr>
                <w:rFonts w:hint="eastAsia" w:ascii="宋体" w:hAnsi="宋体" w:cs="宋体"/>
                <w:color w:val="auto"/>
                <w:sz w:val="20"/>
                <w:szCs w:val="20"/>
                <w:lang w:val="en-US" w:eastAsia="zh-CN"/>
              </w:rPr>
              <w:t>运行不正常得0.3分。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303" w:type="pct"/>
            <w:vMerge w:val="continue"/>
            <w:vAlign w:val="center"/>
          </w:tcPr>
          <w:p>
            <w:pPr>
              <w:jc w:val="center"/>
              <w:rPr>
                <w:rFonts w:hint="eastAsia" w:asciiTheme="minorEastAsia" w:hAnsiTheme="minorEastAsia" w:eastAsiaTheme="minorEastAsia" w:cstheme="minorEastAsia"/>
                <w:color w:val="auto"/>
                <w:sz w:val="20"/>
                <w:szCs w:val="20"/>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val="en-US" w:eastAsia="zh-CN"/>
              </w:rPr>
              <w:t>2.7</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zh-TW" w:eastAsia="zh-CN" w:bidi="zh-TW"/>
              </w:rPr>
            </w:pPr>
            <w:r>
              <w:rPr>
                <w:rFonts w:hint="eastAsia" w:asciiTheme="minorEastAsia" w:hAnsiTheme="minorEastAsia" w:eastAsiaTheme="minorEastAsia" w:cstheme="minorEastAsia"/>
                <w:color w:val="auto"/>
                <w:sz w:val="20"/>
                <w:szCs w:val="20"/>
                <w:lang w:eastAsia="zh-CN"/>
              </w:rPr>
              <w:t>车间内使用的洗涤剂、消毒剂等化学品明显标示、分类贮存，与食品原料、半成品、成品、包装材料等分隔放置，并有相应的使用记录。</w:t>
            </w:r>
          </w:p>
        </w:tc>
        <w:tc>
          <w:tcPr>
            <w:tcW w:w="1717" w:type="pct"/>
            <w:vAlign w:val="center"/>
          </w:tcPr>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1.生产过程中使用的洗涤剂、消毒剂等化学品由专人管理，未与原料、成品、半成品或包装材料混放，有相应的使用记录；</w:t>
            </w:r>
          </w:p>
          <w:p>
            <w:pPr>
              <w:widowControl/>
              <w:jc w:val="both"/>
              <w:textAlignment w:val="center"/>
              <w:rPr>
                <w:rFonts w:hint="eastAsia" w:asciiTheme="minorEastAsia" w:hAnsiTheme="minorEastAsia" w:eastAsiaTheme="minorEastAsia" w:cstheme="minorEastAsia"/>
                <w:color w:val="auto"/>
                <w:kern w:val="0"/>
                <w:sz w:val="20"/>
                <w:szCs w:val="20"/>
              </w:rPr>
            </w:pPr>
            <w:r>
              <w:rPr>
                <w:rFonts w:hint="eastAsia" w:ascii="宋体" w:hAnsi="宋体" w:cs="宋体"/>
                <w:color w:val="auto"/>
                <w:kern w:val="0"/>
                <w:sz w:val="20"/>
                <w:szCs w:val="20"/>
              </w:rPr>
              <w:t>2.除清洁消毒必需和工艺需要，未在生产场所使用和存放可能造成污染的化学品。</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0.5</w:t>
            </w:r>
          </w:p>
        </w:tc>
        <w:tc>
          <w:tcPr>
            <w:tcW w:w="271" w:type="pct"/>
            <w:vAlign w:val="center"/>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sz w:val="20"/>
                <w:szCs w:val="20"/>
              </w:rPr>
            </w:pPr>
            <w:r>
              <w:rPr>
                <w:rFonts w:hint="eastAsia" w:ascii="宋体" w:hAnsi="宋体" w:cs="宋体"/>
                <w:color w:val="auto"/>
                <w:sz w:val="20"/>
                <w:szCs w:val="20"/>
                <w:lang w:eastAsia="zh-CN"/>
              </w:rPr>
              <w:t>未分隔放置、无使用记录，得</w:t>
            </w:r>
            <w:r>
              <w:rPr>
                <w:rFonts w:hint="eastAsia" w:ascii="宋体" w:hAnsi="宋体" w:cs="宋体"/>
                <w:color w:val="auto"/>
                <w:sz w:val="20"/>
                <w:szCs w:val="20"/>
                <w:lang w:val="en-US" w:eastAsia="zh-CN"/>
              </w:rPr>
              <w:t>0.5分；记录不全得0.3分。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vAlign w:val="center"/>
          </w:tcPr>
          <w:p>
            <w:pPr>
              <w:jc w:val="center"/>
              <w:rPr>
                <w:rFonts w:hint="eastAsia" w:asciiTheme="minorEastAsia" w:hAnsiTheme="minorEastAsia" w:eastAsiaTheme="minorEastAsia" w:cstheme="minorEastAsia"/>
                <w:color w:val="auto"/>
                <w:sz w:val="20"/>
                <w:szCs w:val="20"/>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2.</w:t>
            </w:r>
            <w:r>
              <w:rPr>
                <w:rFonts w:hint="eastAsia" w:asciiTheme="minorEastAsia" w:hAnsiTheme="minorEastAsia" w:eastAsiaTheme="minorEastAsia" w:cstheme="minorEastAsia"/>
                <w:color w:val="auto"/>
                <w:sz w:val="20"/>
                <w:szCs w:val="20"/>
                <w:highlight w:val="none"/>
                <w:lang w:val="en-US" w:eastAsia="zh-CN"/>
              </w:rPr>
              <w:t>8</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生产设备设施定期维护保养，并有相应的记录。</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 主要生产设备、设施未发生变化，正常运转；</w:t>
            </w:r>
          </w:p>
          <w:p>
            <w:pPr>
              <w:widowControl/>
              <w:jc w:val="both"/>
              <w:textAlignment w:val="center"/>
              <w:rPr>
                <w:rFonts w:hint="eastAsia" w:asciiTheme="minorEastAsia" w:hAnsiTheme="minorEastAsia" w:eastAsiaTheme="minorEastAsia" w:cstheme="minorEastAsia"/>
                <w:color w:val="auto"/>
                <w:kern w:val="0"/>
                <w:sz w:val="20"/>
                <w:szCs w:val="20"/>
                <w:highlight w:val="green"/>
              </w:rPr>
            </w:pPr>
            <w:r>
              <w:rPr>
                <w:rFonts w:hint="eastAsia" w:asciiTheme="minorEastAsia" w:hAnsiTheme="minorEastAsia" w:eastAsiaTheme="minorEastAsia" w:cstheme="minorEastAsia"/>
                <w:color w:val="auto"/>
                <w:kern w:val="0"/>
                <w:sz w:val="20"/>
                <w:szCs w:val="20"/>
              </w:rPr>
              <w:t>2.</w:t>
            </w:r>
            <w:r>
              <w:rPr>
                <w:rFonts w:hint="eastAsia" w:asciiTheme="minorEastAsia" w:hAnsiTheme="minorEastAsia" w:eastAsiaTheme="minorEastAsia" w:cstheme="minorEastAsia"/>
                <w:color w:val="auto"/>
                <w:sz w:val="20"/>
                <w:szCs w:val="20"/>
              </w:rPr>
              <w:t xml:space="preserve"> 生产设备、设施</w:t>
            </w:r>
            <w:r>
              <w:rPr>
                <w:rFonts w:hint="eastAsia" w:asciiTheme="minorEastAsia" w:hAnsiTheme="minorEastAsia" w:eastAsiaTheme="minorEastAsia" w:cstheme="minorEastAsia"/>
                <w:color w:val="auto"/>
                <w:kern w:val="0"/>
                <w:sz w:val="20"/>
                <w:szCs w:val="20"/>
              </w:rPr>
              <w:t>有维修保养制度，有维护、保养记录，记录项目齐全、完整。</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0.5</w:t>
            </w:r>
          </w:p>
        </w:tc>
        <w:tc>
          <w:tcPr>
            <w:tcW w:w="271" w:type="pct"/>
            <w:vAlign w:val="center"/>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宋体" w:hAnsi="宋体" w:cs="宋体"/>
                <w:color w:val="auto"/>
                <w:sz w:val="20"/>
                <w:szCs w:val="20"/>
              </w:rPr>
              <w:t>生产设备、设施</w:t>
            </w:r>
            <w:r>
              <w:rPr>
                <w:rFonts w:hint="eastAsia" w:ascii="宋体" w:hAnsi="宋体" w:cs="宋体"/>
                <w:color w:val="auto"/>
                <w:sz w:val="20"/>
                <w:szCs w:val="20"/>
                <w:lang w:eastAsia="zh-CN"/>
              </w:rPr>
              <w:t>不能正常运转得</w:t>
            </w:r>
            <w:r>
              <w:rPr>
                <w:rFonts w:hint="eastAsia" w:ascii="宋体" w:hAnsi="宋体" w:cs="宋体"/>
                <w:color w:val="auto"/>
                <w:sz w:val="20"/>
                <w:szCs w:val="20"/>
                <w:lang w:val="en-US" w:eastAsia="zh-CN"/>
              </w:rPr>
              <w:t>0.5分</w:t>
            </w:r>
            <w:r>
              <w:rPr>
                <w:rFonts w:hint="eastAsia" w:ascii="宋体" w:hAnsi="宋体" w:cs="宋体"/>
                <w:color w:val="auto"/>
                <w:sz w:val="20"/>
                <w:szCs w:val="20"/>
                <w:lang w:eastAsia="zh-CN"/>
              </w:rPr>
              <w:t>，无</w:t>
            </w:r>
            <w:r>
              <w:rPr>
                <w:rFonts w:hint="eastAsia" w:ascii="宋体" w:hAnsi="宋体" w:cs="宋体"/>
                <w:color w:val="auto"/>
                <w:kern w:val="0"/>
                <w:sz w:val="20"/>
                <w:szCs w:val="20"/>
              </w:rPr>
              <w:t>维修保养制度</w:t>
            </w:r>
            <w:r>
              <w:rPr>
                <w:rFonts w:hint="eastAsia" w:ascii="宋体" w:hAnsi="宋体" w:cs="宋体"/>
                <w:color w:val="auto"/>
                <w:kern w:val="0"/>
                <w:sz w:val="20"/>
                <w:szCs w:val="20"/>
                <w:lang w:eastAsia="zh-CN"/>
              </w:rPr>
              <w:t>、无记录得</w:t>
            </w:r>
            <w:r>
              <w:rPr>
                <w:rFonts w:hint="eastAsia" w:ascii="宋体" w:hAnsi="宋体" w:cs="宋体"/>
                <w:color w:val="auto"/>
                <w:kern w:val="0"/>
                <w:sz w:val="20"/>
                <w:szCs w:val="20"/>
                <w:lang w:val="en-US" w:eastAsia="zh-CN"/>
              </w:rPr>
              <w:t>0.5分，记录不完整得0.3分。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vAlign w:val="center"/>
          </w:tcPr>
          <w:p>
            <w:pPr>
              <w:jc w:val="center"/>
              <w:rPr>
                <w:rFonts w:hint="eastAsia" w:asciiTheme="minorEastAsia" w:hAnsiTheme="minorEastAsia" w:eastAsiaTheme="minorEastAsia" w:cstheme="minorEastAsia"/>
                <w:color w:val="auto"/>
                <w:sz w:val="20"/>
                <w:szCs w:val="20"/>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highlight w:val="none"/>
                <w:lang w:val="en-US" w:eastAsia="zh-CN" w:bidi="en-US"/>
              </w:rPr>
            </w:pPr>
            <w:r>
              <w:rPr>
                <w:rFonts w:hint="eastAsia" w:asciiTheme="minorEastAsia" w:hAnsiTheme="minorEastAsia" w:eastAsiaTheme="minorEastAsia" w:cstheme="minorEastAsia"/>
                <w:color w:val="auto"/>
                <w:sz w:val="20"/>
                <w:szCs w:val="20"/>
                <w:highlight w:val="none"/>
                <w:lang w:eastAsia="zh-CN"/>
              </w:rPr>
              <w:t>2.</w:t>
            </w:r>
            <w:r>
              <w:rPr>
                <w:rFonts w:hint="eastAsia" w:asciiTheme="minorEastAsia" w:hAnsiTheme="minorEastAsia" w:eastAsiaTheme="minorEastAsia" w:cstheme="minorEastAsia"/>
                <w:color w:val="auto"/>
                <w:sz w:val="20"/>
                <w:szCs w:val="20"/>
                <w:highlight w:val="none"/>
                <w:lang w:val="en-US" w:eastAsia="zh-CN"/>
              </w:rPr>
              <w:t>9</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eastAsia="zh-CN"/>
              </w:rPr>
              <w:t>监控设备（如压力表、温度计）定期检定或校准、维护，并有相关记录。</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eastAsia="zh-CN"/>
              </w:rPr>
              <w:t>监控设备（如压力表、温度计）</w:t>
            </w:r>
            <w:r>
              <w:rPr>
                <w:rFonts w:hint="eastAsia" w:asciiTheme="minorEastAsia" w:hAnsiTheme="minorEastAsia" w:eastAsiaTheme="minorEastAsia" w:cstheme="minorEastAsia"/>
                <w:color w:val="auto"/>
                <w:sz w:val="20"/>
                <w:szCs w:val="20"/>
                <w:highlight w:val="none"/>
                <w:lang w:val="en-US" w:eastAsia="zh-CN"/>
              </w:rPr>
              <w:t>运行正常，有</w:t>
            </w:r>
            <w:r>
              <w:rPr>
                <w:rFonts w:hint="eastAsia" w:asciiTheme="minorEastAsia" w:hAnsiTheme="minorEastAsia" w:eastAsiaTheme="minorEastAsia" w:cstheme="minorEastAsia"/>
                <w:color w:val="auto"/>
                <w:sz w:val="20"/>
                <w:szCs w:val="20"/>
                <w:highlight w:val="none"/>
                <w:lang w:eastAsia="zh-CN"/>
              </w:rPr>
              <w:t>定期检定或校准、维护</w:t>
            </w:r>
            <w:r>
              <w:rPr>
                <w:rFonts w:hint="eastAsia" w:asciiTheme="minorEastAsia" w:hAnsiTheme="minorEastAsia" w:eastAsiaTheme="minorEastAsia" w:cstheme="minorEastAsia"/>
                <w:color w:val="auto"/>
                <w:sz w:val="20"/>
                <w:szCs w:val="20"/>
                <w:highlight w:val="none"/>
                <w:lang w:val="en-US" w:eastAsia="zh-CN"/>
              </w:rPr>
              <w:t>记录。</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0.5</w:t>
            </w:r>
          </w:p>
        </w:tc>
        <w:tc>
          <w:tcPr>
            <w:tcW w:w="271" w:type="pct"/>
            <w:vAlign w:val="center"/>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highlight w:val="green"/>
                <w:lang w:val="en-US" w:eastAsia="zh-CN" w:bidi="ar-SA"/>
              </w:rPr>
            </w:pPr>
            <w:r>
              <w:rPr>
                <w:rFonts w:hint="eastAsia" w:asciiTheme="minorEastAsia" w:hAnsiTheme="minorEastAsia" w:eastAsiaTheme="minorEastAsia" w:cstheme="minorEastAsia"/>
                <w:color w:val="auto"/>
                <w:kern w:val="2"/>
                <w:sz w:val="20"/>
                <w:szCs w:val="20"/>
                <w:highlight w:val="none"/>
                <w:lang w:val="en-US" w:eastAsia="zh-CN" w:bidi="zh-TW"/>
              </w:rPr>
              <w:t>监控设备（如压力表、温度计）不能正常运行得0.5分，无定期检定或校准、维护记录得0.5分，记录不完整得0.3分。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03" w:type="pct"/>
            <w:vMerge w:val="continue"/>
            <w:vAlign w:val="center"/>
          </w:tcPr>
          <w:p>
            <w:pPr>
              <w:jc w:val="center"/>
              <w:rPr>
                <w:rFonts w:hint="eastAsia" w:asciiTheme="minorEastAsia" w:hAnsiTheme="minorEastAsia" w:eastAsiaTheme="minorEastAsia" w:cstheme="minorEastAsia"/>
                <w:color w:val="auto"/>
                <w:sz w:val="20"/>
                <w:szCs w:val="20"/>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en-US"/>
              </w:rPr>
            </w:pPr>
            <w:r>
              <w:rPr>
                <w:rFonts w:hint="eastAsia" w:asciiTheme="minorEastAsia" w:hAnsiTheme="minorEastAsia" w:eastAsiaTheme="minorEastAsia" w:cstheme="minorEastAsia"/>
                <w:color w:val="auto"/>
                <w:sz w:val="20"/>
                <w:szCs w:val="20"/>
                <w:lang w:eastAsia="zh-CN"/>
              </w:rPr>
              <w:t>2.</w:t>
            </w:r>
            <w:r>
              <w:rPr>
                <w:rFonts w:hint="eastAsia" w:asciiTheme="minorEastAsia" w:hAnsiTheme="minorEastAsia" w:eastAsiaTheme="minorEastAsia" w:cstheme="minorEastAsia"/>
                <w:color w:val="auto"/>
                <w:sz w:val="20"/>
                <w:szCs w:val="20"/>
                <w:lang w:val="en-US" w:eastAsia="zh-CN"/>
              </w:rPr>
              <w:t>10</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zh-TW" w:eastAsia="zh-CN" w:bidi="zh-TW"/>
              </w:rPr>
            </w:pPr>
            <w:r>
              <w:rPr>
                <w:rFonts w:hint="eastAsia" w:asciiTheme="minorEastAsia" w:hAnsiTheme="minorEastAsia" w:eastAsiaTheme="minorEastAsia" w:cstheme="minorEastAsia"/>
                <w:color w:val="auto"/>
                <w:sz w:val="20"/>
                <w:szCs w:val="20"/>
                <w:lang w:eastAsia="zh-CN"/>
              </w:rPr>
              <w:t>定期检查防鼠、防蝇、防虫害装置的使用情况并有相应检查记录，生产场所无虫害迹象。</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sz w:val="20"/>
                <w:szCs w:val="20"/>
              </w:rPr>
              <w:t>1.防鼠、防蝇、防虫害装置</w:t>
            </w:r>
            <w:r>
              <w:rPr>
                <w:rFonts w:hint="eastAsia" w:asciiTheme="minorEastAsia" w:hAnsiTheme="minorEastAsia" w:eastAsiaTheme="minorEastAsia" w:cstheme="minorEastAsia"/>
                <w:color w:val="auto"/>
                <w:kern w:val="0"/>
                <w:sz w:val="20"/>
                <w:szCs w:val="20"/>
              </w:rPr>
              <w:t xml:space="preserve">安装到位、明显标示、及时清理； </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2.定期检查上述设施的使用情况，并有检查记录；</w:t>
            </w:r>
          </w:p>
          <w:p>
            <w:pPr>
              <w:widowControl/>
              <w:jc w:val="both"/>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3.现场无昆虫、鼠害侵入迹象。</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0.5</w:t>
            </w:r>
          </w:p>
        </w:tc>
        <w:tc>
          <w:tcPr>
            <w:tcW w:w="271" w:type="pct"/>
            <w:vAlign w:val="center"/>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sz w:val="20"/>
                <w:szCs w:val="20"/>
              </w:rPr>
            </w:pPr>
            <w:r>
              <w:rPr>
                <w:rFonts w:hint="eastAsia" w:ascii="宋体" w:hAnsi="宋体" w:cs="宋体"/>
                <w:color w:val="auto"/>
                <w:sz w:val="20"/>
                <w:szCs w:val="20"/>
                <w:lang w:eastAsia="zh-CN"/>
              </w:rPr>
              <w:t>无装置、无检查记录、现场有</w:t>
            </w:r>
            <w:r>
              <w:rPr>
                <w:rFonts w:hint="eastAsia" w:ascii="宋体" w:hAnsi="宋体" w:cs="宋体"/>
                <w:color w:val="auto"/>
                <w:kern w:val="0"/>
                <w:sz w:val="20"/>
                <w:szCs w:val="20"/>
              </w:rPr>
              <w:t>昆虫鼠害侵入</w:t>
            </w:r>
            <w:r>
              <w:rPr>
                <w:rFonts w:hint="eastAsia" w:ascii="宋体" w:hAnsi="宋体" w:cs="宋体"/>
                <w:color w:val="auto"/>
                <w:kern w:val="0"/>
                <w:sz w:val="20"/>
                <w:szCs w:val="20"/>
                <w:lang w:eastAsia="zh-CN"/>
              </w:rPr>
              <w:t>，得</w:t>
            </w:r>
            <w:r>
              <w:rPr>
                <w:rFonts w:hint="eastAsia" w:ascii="宋体" w:hAnsi="宋体" w:cs="宋体"/>
                <w:color w:val="auto"/>
                <w:kern w:val="0"/>
                <w:sz w:val="20"/>
                <w:szCs w:val="20"/>
                <w:lang w:val="en-US" w:eastAsia="zh-CN"/>
              </w:rPr>
              <w:t>0.5分；装置不能满足使用、记录不全得0.3分。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03" w:type="pct"/>
            <w:vMerge w:val="continue"/>
            <w:vAlign w:val="center"/>
          </w:tcPr>
          <w:p>
            <w:pPr>
              <w:jc w:val="center"/>
              <w:rPr>
                <w:rFonts w:hint="eastAsia" w:asciiTheme="minorEastAsia" w:hAnsiTheme="minorEastAsia" w:eastAsiaTheme="minorEastAsia" w:cstheme="minorEastAsia"/>
                <w:color w:val="auto"/>
                <w:sz w:val="20"/>
                <w:szCs w:val="20"/>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val="en-US" w:eastAsia="zh-CN"/>
              </w:rPr>
              <w:t>2.11</w:t>
            </w:r>
          </w:p>
        </w:tc>
        <w:tc>
          <w:tcPr>
            <w:tcW w:w="645"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eastAsia="zh-CN"/>
              </w:rPr>
              <w:t>准清洁作业区、清洁作业区设置合理并有效分割。有空气净化要求的，应当符合相应要求，并对空气洁净度、压差、换气次数、温度、湿度等进行监测及记录。</w:t>
            </w:r>
          </w:p>
        </w:tc>
        <w:tc>
          <w:tcPr>
            <w:tcW w:w="1717"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eastAsia="zh-CN"/>
              </w:rPr>
              <w:t>准清洁作业区、清洁作业区设置合理并有效分割。</w:t>
            </w:r>
          </w:p>
          <w:p>
            <w:pPr>
              <w:pStyle w:val="10"/>
              <w:spacing w:line="240" w:lineRule="auto"/>
              <w:ind w:firstLine="0" w:firstLineChars="0"/>
              <w:jc w:val="center"/>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eastAsia="zh-CN"/>
              </w:rPr>
              <w:t>有空气净化要求的，应当符合相应要求，并对空气洁净度、压差、换气次数、温度、湿度等进行监测及记录。</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0.5</w:t>
            </w:r>
          </w:p>
        </w:tc>
        <w:tc>
          <w:tcPr>
            <w:tcW w:w="271" w:type="pct"/>
            <w:vAlign w:val="center"/>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作业区无有效分割得0.5分，空气净化不符合要求的得0.5分，相关监测和记录不全的得0.3分。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restart"/>
            <w:vAlign w:val="center"/>
          </w:tcPr>
          <w:p>
            <w:pPr>
              <w:jc w:val="center"/>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3.</w:t>
            </w:r>
            <w:r>
              <w:rPr>
                <w:rFonts w:hint="eastAsia" w:asciiTheme="minorEastAsia" w:hAnsiTheme="minorEastAsia" w:eastAsiaTheme="minorEastAsia" w:cstheme="minorEastAsia"/>
                <w:color w:val="auto"/>
                <w:sz w:val="20"/>
                <w:szCs w:val="20"/>
              </w:rPr>
              <w:t>进货查验</w:t>
            </w: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*3.1</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查验食品原料、食品添加剂、食品相关产品供货者的许可证、产品合格证明文件等；供货者无法提供有效合格证明文件的，有检验记录。</w:t>
            </w:r>
          </w:p>
        </w:tc>
        <w:tc>
          <w:tcPr>
            <w:tcW w:w="1717" w:type="pct"/>
            <w:vAlign w:val="center"/>
          </w:tcPr>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1.建立原辅材料进货查验记录制度；</w:t>
            </w:r>
          </w:p>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2.查验进货产品合格证明，对实施生产许可管理的原辅材料还查验供货者的生产许可证明；</w:t>
            </w:r>
          </w:p>
          <w:p>
            <w:pPr>
              <w:widowControl/>
              <w:numPr>
                <w:ilvl w:val="0"/>
                <w:numId w:val="0"/>
              </w:numPr>
              <w:jc w:val="both"/>
              <w:textAlignment w:val="center"/>
              <w:rPr>
                <w:rFonts w:hint="eastAsia" w:asciiTheme="minorEastAsia" w:hAnsiTheme="minorEastAsia" w:eastAsiaTheme="minorEastAsia" w:cstheme="minorEastAsia"/>
                <w:color w:val="auto"/>
                <w:sz w:val="20"/>
                <w:szCs w:val="20"/>
                <w:highlight w:val="green"/>
              </w:rPr>
            </w:pPr>
            <w:r>
              <w:rPr>
                <w:rFonts w:hint="eastAsia" w:ascii="宋体" w:hAnsi="宋体" w:cs="宋体"/>
                <w:color w:val="auto"/>
                <w:kern w:val="0"/>
                <w:sz w:val="20"/>
                <w:szCs w:val="20"/>
              </w:rPr>
              <w:t>3.供货者无法提供有效合格证明文件的原料，有入厂检验记录。</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1.5</w:t>
            </w:r>
          </w:p>
        </w:tc>
        <w:tc>
          <w:tcPr>
            <w:tcW w:w="271" w:type="pct"/>
            <w:vAlign w:val="center"/>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sz w:val="20"/>
                <w:szCs w:val="20"/>
              </w:rPr>
            </w:pPr>
            <w:r>
              <w:rPr>
                <w:rFonts w:hint="eastAsia" w:ascii="宋体" w:hAnsi="宋体" w:cs="宋体"/>
                <w:color w:val="auto"/>
                <w:sz w:val="20"/>
                <w:szCs w:val="20"/>
                <w:lang w:eastAsia="zh-CN"/>
              </w:rPr>
              <w:t>抽查品种无许可证、无合格证明、无检疫证明，得</w:t>
            </w:r>
            <w:r>
              <w:rPr>
                <w:rFonts w:hint="eastAsia" w:ascii="宋体" w:hAnsi="宋体" w:cs="宋体"/>
                <w:color w:val="auto"/>
                <w:sz w:val="20"/>
                <w:szCs w:val="20"/>
                <w:lang w:val="en-US" w:eastAsia="zh-CN"/>
              </w:rPr>
              <w:t>1.5分；证明文件不全，得1.0分。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03" w:type="pct"/>
            <w:vMerge w:val="continue"/>
            <w:vAlign w:val="center"/>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en-US"/>
              </w:rPr>
            </w:pPr>
            <w:r>
              <w:rPr>
                <w:rFonts w:hint="eastAsia" w:asciiTheme="minorEastAsia" w:hAnsiTheme="minorEastAsia" w:eastAsiaTheme="minorEastAsia" w:cstheme="minorEastAsia"/>
                <w:color w:val="auto"/>
                <w:sz w:val="20"/>
                <w:szCs w:val="20"/>
                <w:lang w:eastAsia="zh-CN"/>
              </w:rPr>
              <w:t>*3.2</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zh-TW" w:eastAsia="zh-CN" w:bidi="zh-TW"/>
              </w:rPr>
            </w:pPr>
            <w:r>
              <w:rPr>
                <w:rFonts w:hint="eastAsia" w:asciiTheme="minorEastAsia" w:hAnsiTheme="minorEastAsia" w:eastAsiaTheme="minorEastAsia" w:cstheme="minorEastAsia"/>
                <w:color w:val="auto"/>
                <w:sz w:val="20"/>
                <w:szCs w:val="20"/>
                <w:lang w:eastAsia="zh-CN"/>
              </w:rPr>
              <w:t>进货查验记录及证明材料真实、完整，记录和凭证保存期限符合要求。</w:t>
            </w:r>
          </w:p>
        </w:tc>
        <w:tc>
          <w:tcPr>
            <w:tcW w:w="1717" w:type="pct"/>
            <w:vAlign w:val="center"/>
          </w:tcPr>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1.原辅材料的进货验收留有记录，记录真实完整，记录内容应包括原辅材料的名称、规格、数量、供货者名称及联系方式、进货日期等；</w:t>
            </w:r>
          </w:p>
          <w:p>
            <w:pPr>
              <w:widowControl/>
              <w:numPr>
                <w:ilvl w:val="0"/>
                <w:numId w:val="0"/>
              </w:numPr>
              <w:jc w:val="both"/>
              <w:textAlignment w:val="center"/>
              <w:rPr>
                <w:rFonts w:hint="eastAsia" w:asciiTheme="minorEastAsia" w:hAnsiTheme="minorEastAsia" w:eastAsiaTheme="minorEastAsia" w:cstheme="minorEastAsia"/>
                <w:color w:val="auto"/>
                <w:kern w:val="0"/>
                <w:sz w:val="20"/>
                <w:szCs w:val="20"/>
              </w:rPr>
            </w:pPr>
            <w:r>
              <w:rPr>
                <w:rFonts w:hint="eastAsia" w:ascii="宋体" w:hAnsi="宋体" w:cs="宋体"/>
                <w:color w:val="auto"/>
                <w:kern w:val="0"/>
                <w:sz w:val="20"/>
                <w:szCs w:val="20"/>
              </w:rPr>
              <w:t>2.记录和凭证保存期限不少于产品保质期期满后六个月，没有明确保质期的，保存期限不少于二年。</w:t>
            </w:r>
          </w:p>
        </w:tc>
        <w:tc>
          <w:tcPr>
            <w:tcW w:w="285" w:type="pct"/>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1.5</w:t>
            </w:r>
          </w:p>
        </w:tc>
        <w:tc>
          <w:tcPr>
            <w:tcW w:w="271" w:type="pct"/>
            <w:vAlign w:val="center"/>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宋体" w:hAnsi="宋体" w:cs="宋体"/>
                <w:color w:val="auto"/>
                <w:sz w:val="20"/>
                <w:szCs w:val="20"/>
                <w:lang w:eastAsia="zh-CN"/>
              </w:rPr>
              <w:t>无记录得</w:t>
            </w:r>
            <w:r>
              <w:rPr>
                <w:rFonts w:hint="eastAsia" w:ascii="宋体" w:hAnsi="宋体" w:cs="宋体"/>
                <w:color w:val="auto"/>
                <w:sz w:val="20"/>
                <w:szCs w:val="20"/>
                <w:lang w:val="en-US" w:eastAsia="zh-CN"/>
              </w:rPr>
              <w:t>1.5分，记录不完整得1.0分，记录保存期限不够得1.0分。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vAlign w:val="center"/>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3.3</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建立和保存食品原料、食品添加剂、食品相关产品的贮存、保管记录、领用出库和退库记录。</w:t>
            </w:r>
          </w:p>
        </w:tc>
        <w:tc>
          <w:tcPr>
            <w:tcW w:w="1717" w:type="pct"/>
            <w:vAlign w:val="center"/>
          </w:tcPr>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1.原辅料有进库、贮存、出库和领用记录；</w:t>
            </w:r>
          </w:p>
          <w:p>
            <w:pPr>
              <w:widowControl/>
              <w:numPr>
                <w:ilvl w:val="0"/>
                <w:numId w:val="0"/>
              </w:numPr>
              <w:jc w:val="both"/>
              <w:textAlignment w:val="center"/>
              <w:rPr>
                <w:rFonts w:hint="eastAsia" w:asciiTheme="minorEastAsia" w:hAnsiTheme="minorEastAsia" w:eastAsiaTheme="minorEastAsia" w:cstheme="minorEastAsia"/>
                <w:color w:val="auto"/>
                <w:kern w:val="0"/>
                <w:sz w:val="20"/>
                <w:szCs w:val="20"/>
              </w:rPr>
            </w:pPr>
            <w:r>
              <w:rPr>
                <w:rFonts w:hint="eastAsia" w:ascii="宋体" w:hAnsi="宋体" w:cs="宋体"/>
                <w:color w:val="auto"/>
                <w:kern w:val="0"/>
                <w:sz w:val="20"/>
                <w:szCs w:val="20"/>
              </w:rPr>
              <w:t>2.仓库出货顺序遵循先进先出的原则，必要时可根据不同原辅料的特性确定出货顺序。</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0.5</w:t>
            </w:r>
          </w:p>
        </w:tc>
        <w:tc>
          <w:tcPr>
            <w:tcW w:w="271" w:type="pct"/>
            <w:vAlign w:val="center"/>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宋体" w:hAnsi="宋体" w:cs="宋体"/>
                <w:color w:val="auto"/>
                <w:sz w:val="20"/>
                <w:szCs w:val="20"/>
                <w:lang w:eastAsia="zh-CN"/>
              </w:rPr>
              <w:t>无记录得</w:t>
            </w:r>
            <w:r>
              <w:rPr>
                <w:rFonts w:hint="eastAsia" w:ascii="宋体" w:hAnsi="宋体" w:cs="宋体"/>
                <w:color w:val="auto"/>
                <w:sz w:val="20"/>
                <w:szCs w:val="20"/>
                <w:lang w:val="en-US" w:eastAsia="zh-CN"/>
              </w:rPr>
              <w:t>0.5分，记录不完整得0.3分。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restart"/>
            <w:vAlign w:val="center"/>
          </w:tcPr>
          <w:p>
            <w:pPr>
              <w:jc w:val="center"/>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4.</w:t>
            </w:r>
            <w:r>
              <w:rPr>
                <w:rFonts w:hint="eastAsia" w:asciiTheme="minorEastAsia" w:hAnsiTheme="minorEastAsia" w:eastAsiaTheme="minorEastAsia" w:cstheme="minorEastAsia"/>
                <w:color w:val="auto"/>
                <w:sz w:val="20"/>
                <w:szCs w:val="20"/>
              </w:rPr>
              <w:t>生产过程控制</w:t>
            </w: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*4.1</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使用的食品原料、食品添加剂、食品相关产品的品种与索证索票、进货查验记录内容一致。</w:t>
            </w:r>
          </w:p>
        </w:tc>
        <w:tc>
          <w:tcPr>
            <w:tcW w:w="1717" w:type="pct"/>
            <w:vAlign w:val="center"/>
          </w:tcPr>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1.现场抽查的产品所使用的原辅料、与索证索票、进货查验记录一致；</w:t>
            </w:r>
          </w:p>
          <w:p>
            <w:pPr>
              <w:widowControl/>
              <w:numPr>
                <w:ilvl w:val="0"/>
                <w:numId w:val="0"/>
              </w:numPr>
              <w:jc w:val="both"/>
              <w:textAlignment w:val="center"/>
              <w:rPr>
                <w:rFonts w:hint="eastAsia" w:asciiTheme="minorEastAsia" w:hAnsiTheme="minorEastAsia" w:eastAsiaTheme="minorEastAsia" w:cstheme="minorEastAsia"/>
                <w:color w:val="auto"/>
                <w:kern w:val="0"/>
                <w:sz w:val="20"/>
                <w:szCs w:val="20"/>
              </w:rPr>
            </w:pPr>
            <w:r>
              <w:rPr>
                <w:rFonts w:hint="eastAsia" w:ascii="宋体" w:hAnsi="宋体" w:cs="宋体"/>
                <w:color w:val="auto"/>
                <w:kern w:val="0"/>
                <w:sz w:val="20"/>
                <w:szCs w:val="20"/>
              </w:rPr>
              <w:t>2.现场抽查的产品所使用的原辅料与产品标签的配料表一致。</w:t>
            </w:r>
          </w:p>
        </w:tc>
        <w:tc>
          <w:tcPr>
            <w:tcW w:w="285" w:type="pct"/>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1.5</w:t>
            </w:r>
          </w:p>
        </w:tc>
        <w:tc>
          <w:tcPr>
            <w:tcW w:w="271" w:type="pct"/>
            <w:vAlign w:val="center"/>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宋体" w:hAnsi="宋体" w:cs="宋体"/>
                <w:b w:val="0"/>
                <w:bCs/>
                <w:color w:val="auto"/>
                <w:sz w:val="20"/>
                <w:szCs w:val="20"/>
                <w:lang w:eastAsia="zh-CN"/>
              </w:rPr>
              <w:t>发现一处不一致得</w:t>
            </w:r>
            <w:r>
              <w:rPr>
                <w:rFonts w:hint="eastAsia" w:ascii="宋体" w:hAnsi="宋体" w:cs="宋体"/>
                <w:b w:val="0"/>
                <w:bCs/>
                <w:color w:val="auto"/>
                <w:sz w:val="20"/>
                <w:szCs w:val="20"/>
                <w:lang w:val="en-US" w:eastAsia="zh-CN"/>
              </w:rPr>
              <w:t>0.5分，</w:t>
            </w:r>
            <w:r>
              <w:rPr>
                <w:rFonts w:hint="eastAsia" w:ascii="宋体" w:hAnsi="宋体" w:cs="宋体"/>
                <w:color w:val="auto"/>
                <w:sz w:val="20"/>
                <w:szCs w:val="20"/>
                <w:lang w:val="en-US" w:eastAsia="zh-CN"/>
              </w:rPr>
              <w:t>加到本项满分为止。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*4.2</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建立和保存生产投料记录，包括投料品名、生产日期或批号、使用数量等。</w:t>
            </w:r>
          </w:p>
        </w:tc>
        <w:tc>
          <w:tcPr>
            <w:tcW w:w="1717" w:type="pct"/>
            <w:vAlign w:val="center"/>
          </w:tcPr>
          <w:p>
            <w:pPr>
              <w:widowControl/>
              <w:numPr>
                <w:ilvl w:val="0"/>
                <w:numId w:val="0"/>
              </w:numPr>
              <w:jc w:val="both"/>
              <w:textAlignment w:val="center"/>
              <w:rPr>
                <w:rFonts w:hint="eastAsia" w:asciiTheme="minorEastAsia" w:hAnsiTheme="minorEastAsia" w:eastAsiaTheme="minorEastAsia" w:cstheme="minorEastAsia"/>
                <w:color w:val="auto"/>
                <w:kern w:val="0"/>
                <w:sz w:val="20"/>
                <w:szCs w:val="20"/>
              </w:rPr>
            </w:pPr>
            <w:r>
              <w:rPr>
                <w:rFonts w:hint="eastAsia" w:ascii="宋体" w:hAnsi="宋体" w:cs="宋体"/>
                <w:color w:val="auto"/>
                <w:kern w:val="0"/>
                <w:sz w:val="20"/>
                <w:szCs w:val="20"/>
              </w:rPr>
              <w:t>1.建立有生产投料记录；</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2.记录完整，包括有投料种类、品名、生产日期或批号、使用数量等。</w:t>
            </w:r>
          </w:p>
        </w:tc>
        <w:tc>
          <w:tcPr>
            <w:tcW w:w="285" w:type="pct"/>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1.5</w:t>
            </w:r>
          </w:p>
        </w:tc>
        <w:tc>
          <w:tcPr>
            <w:tcW w:w="271" w:type="pct"/>
            <w:vAlign w:val="center"/>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宋体" w:hAnsi="宋体" w:cs="宋体"/>
                <w:b w:val="0"/>
                <w:bCs/>
                <w:color w:val="auto"/>
                <w:sz w:val="20"/>
                <w:szCs w:val="20"/>
                <w:lang w:eastAsia="zh-CN"/>
              </w:rPr>
              <w:t>无记录得</w:t>
            </w:r>
            <w:r>
              <w:rPr>
                <w:rFonts w:hint="eastAsia" w:ascii="宋体" w:hAnsi="宋体" w:cs="宋体"/>
                <w:b w:val="0"/>
                <w:bCs/>
                <w:color w:val="auto"/>
                <w:sz w:val="20"/>
                <w:szCs w:val="20"/>
                <w:lang w:val="en-US" w:eastAsia="zh-CN"/>
              </w:rPr>
              <w:t>1.5分，记录不完整得1.0分。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*4.</w:t>
            </w:r>
            <w:r>
              <w:rPr>
                <w:rFonts w:hint="eastAsia" w:asciiTheme="minorEastAsia" w:hAnsiTheme="minorEastAsia" w:eastAsiaTheme="minorEastAsia" w:cstheme="minorEastAsia"/>
                <w:color w:val="auto"/>
                <w:sz w:val="20"/>
                <w:szCs w:val="20"/>
                <w:lang w:val="en-US" w:eastAsia="zh-CN"/>
              </w:rPr>
              <w:t>3</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未发现使用非食品原料、食品添加剂以外的化学物质、回收食品、超过保质期与不符合食品安全标准的食品原料和食品添加剂投入生产。</w:t>
            </w:r>
          </w:p>
        </w:tc>
        <w:tc>
          <w:tcPr>
            <w:tcW w:w="1717" w:type="pct"/>
            <w:vAlign w:val="center"/>
          </w:tcPr>
          <w:p>
            <w:pPr>
              <w:widowControl/>
              <w:numPr>
                <w:ilvl w:val="0"/>
                <w:numId w:val="0"/>
              </w:numPr>
              <w:jc w:val="both"/>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1.生产车间未发现非食品原料、回收食品，及食品添加剂以外的化学物质；</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2.超过保质期的食品原料和食品添加剂专门存放，并及时处理；</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3.投料记录中未发现非食品原料、回收食品、食品添加剂以外的化学物质、超过保质期的食品原料和食品添加剂。</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2.0</w:t>
            </w:r>
          </w:p>
        </w:tc>
        <w:tc>
          <w:tcPr>
            <w:tcW w:w="271" w:type="pct"/>
            <w:vAlign w:val="center"/>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宋体" w:hAnsi="宋体" w:cs="宋体"/>
                <w:b w:val="0"/>
                <w:bCs/>
                <w:color w:val="auto"/>
                <w:sz w:val="20"/>
                <w:szCs w:val="20"/>
                <w:lang w:eastAsia="zh-CN"/>
              </w:rPr>
              <w:t>违法使用得</w:t>
            </w:r>
            <w:r>
              <w:rPr>
                <w:rFonts w:hint="eastAsia" w:ascii="宋体" w:hAnsi="宋体" w:cs="宋体"/>
                <w:b w:val="0"/>
                <w:bCs/>
                <w:color w:val="auto"/>
                <w:sz w:val="20"/>
                <w:szCs w:val="20"/>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*4.</w:t>
            </w:r>
            <w:r>
              <w:rPr>
                <w:rFonts w:hint="eastAsia" w:asciiTheme="minorEastAsia" w:hAnsiTheme="minorEastAsia" w:eastAsiaTheme="minorEastAsia" w:cstheme="minorEastAsia"/>
                <w:color w:val="auto"/>
                <w:sz w:val="20"/>
                <w:szCs w:val="20"/>
                <w:lang w:val="en-US" w:eastAsia="zh-CN"/>
              </w:rPr>
              <w:t>4</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未发现超范围、超限量使用食品添加剂的情况。</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1.企业食品添加剂领用记录、投料记录符合GB 2760 《食品添加剂使用标准》规定，未发现超范围、超限量使用食品添加剂的情况。</w:t>
            </w:r>
          </w:p>
          <w:p>
            <w:pPr>
              <w:widowControl/>
              <w:numPr>
                <w:ilvl w:val="0"/>
                <w:numId w:val="0"/>
              </w:numPr>
              <w:jc w:val="both"/>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2.使用的食品添加剂在填报的《食品生产加工企业食品配料登记表》中。</w:t>
            </w:r>
          </w:p>
        </w:tc>
        <w:tc>
          <w:tcPr>
            <w:tcW w:w="285" w:type="pct"/>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1.5</w:t>
            </w:r>
          </w:p>
        </w:tc>
        <w:tc>
          <w:tcPr>
            <w:tcW w:w="271" w:type="pct"/>
            <w:vAlign w:val="center"/>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宋体" w:hAnsi="宋体" w:cs="宋体"/>
                <w:color w:val="auto"/>
                <w:kern w:val="0"/>
                <w:sz w:val="20"/>
                <w:szCs w:val="20"/>
              </w:rPr>
              <w:t>超范围、超限量使用</w:t>
            </w:r>
            <w:r>
              <w:rPr>
                <w:rFonts w:hint="eastAsia" w:ascii="宋体" w:hAnsi="宋体" w:cs="宋体"/>
                <w:color w:val="auto"/>
                <w:kern w:val="0"/>
                <w:sz w:val="20"/>
                <w:szCs w:val="20"/>
                <w:lang w:eastAsia="zh-CN"/>
              </w:rPr>
              <w:t>得</w:t>
            </w:r>
            <w:r>
              <w:rPr>
                <w:rFonts w:hint="eastAsia" w:ascii="宋体" w:hAnsi="宋体" w:cs="宋体"/>
                <w:color w:val="auto"/>
                <w:kern w:val="0"/>
                <w:sz w:val="20"/>
                <w:szCs w:val="20"/>
                <w:lang w:val="en-US" w:eastAsia="zh-CN"/>
              </w:rPr>
              <w:t>1.5分，未登记得1.0分。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*4.</w:t>
            </w:r>
            <w:r>
              <w:rPr>
                <w:rFonts w:hint="eastAsia" w:asciiTheme="minorEastAsia" w:hAnsiTheme="minorEastAsia" w:eastAsiaTheme="minorEastAsia" w:cstheme="minorEastAsia"/>
                <w:color w:val="auto"/>
                <w:sz w:val="20"/>
                <w:szCs w:val="20"/>
                <w:lang w:val="en-US" w:eastAsia="zh-CN"/>
              </w:rPr>
              <w:t>5</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生产或使用的新食品原料，限定于国务院卫生行政部门公吿的新食品原料范围内。</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color w:val="auto"/>
                <w:kern w:val="0"/>
                <w:sz w:val="20"/>
                <w:szCs w:val="20"/>
              </w:rPr>
              <w:t>使用在我国无食用习惯的动物、植物、微生物及其提取物或特定部位的新原料，应在卫生部门公布的新资源食品名单中，或经过卫生部门批准。</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1.5</w:t>
            </w:r>
          </w:p>
        </w:tc>
        <w:tc>
          <w:tcPr>
            <w:tcW w:w="271" w:type="pct"/>
            <w:vAlign w:val="center"/>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宋体" w:hAnsi="宋体" w:cs="宋体"/>
                <w:b w:val="0"/>
                <w:bCs/>
                <w:color w:val="auto"/>
                <w:sz w:val="20"/>
                <w:szCs w:val="20"/>
                <w:lang w:eastAsia="zh-CN"/>
              </w:rPr>
              <w:t>符合不得分，不符合得</w:t>
            </w:r>
            <w:r>
              <w:rPr>
                <w:rFonts w:hint="eastAsia" w:ascii="宋体" w:hAnsi="宋体" w:cs="宋体"/>
                <w:b w:val="0"/>
                <w:bCs/>
                <w:color w:val="auto"/>
                <w:sz w:val="20"/>
                <w:szCs w:val="20"/>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*4.</w:t>
            </w:r>
            <w:r>
              <w:rPr>
                <w:rFonts w:hint="eastAsia" w:asciiTheme="minorEastAsia" w:hAnsiTheme="minorEastAsia" w:eastAsiaTheme="minorEastAsia" w:cstheme="minorEastAsia"/>
                <w:color w:val="auto"/>
                <w:sz w:val="20"/>
                <w:szCs w:val="20"/>
                <w:lang w:val="en-US" w:eastAsia="zh-CN"/>
              </w:rPr>
              <w:t>6</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未发现使用药品生产食品，未发现仅用于保健食品的原料生产保健食品以外的食品。</w:t>
            </w:r>
          </w:p>
        </w:tc>
        <w:tc>
          <w:tcPr>
            <w:tcW w:w="1717" w:type="pct"/>
            <w:vAlign w:val="center"/>
          </w:tcPr>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1.生产车间现场以及进货记录、投料记录、产品配料表中未发现药品或仅用于保健食品的原料；</w:t>
            </w:r>
          </w:p>
          <w:p>
            <w:pPr>
              <w:widowControl/>
              <w:jc w:val="both"/>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宋体" w:hAnsi="宋体" w:cs="宋体"/>
                <w:color w:val="auto"/>
                <w:kern w:val="0"/>
                <w:sz w:val="20"/>
                <w:szCs w:val="20"/>
              </w:rPr>
              <w:t>2.食品添加剂产品标准中对原料级别作出规定的，企业使用相应级别或质量更高的原料；对原料级别未作具体规定的，企业可自行选择原料级别。</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1.5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sz w:val="20"/>
                <w:szCs w:val="20"/>
              </w:rPr>
            </w:pPr>
            <w:r>
              <w:rPr>
                <w:rFonts w:hint="eastAsia" w:ascii="宋体" w:hAnsi="宋体" w:cs="宋体"/>
                <w:b w:val="0"/>
                <w:bCs/>
                <w:color w:val="auto"/>
                <w:sz w:val="20"/>
                <w:szCs w:val="20"/>
                <w:lang w:eastAsia="zh-CN"/>
              </w:rPr>
              <w:t>符合不得分，不符合得</w:t>
            </w:r>
            <w:r>
              <w:rPr>
                <w:rFonts w:hint="eastAsia" w:ascii="宋体" w:hAnsi="宋体" w:cs="宋体"/>
                <w:b w:val="0"/>
                <w:bCs/>
                <w:color w:val="auto"/>
                <w:sz w:val="20"/>
                <w:szCs w:val="20"/>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4.</w:t>
            </w:r>
            <w:r>
              <w:rPr>
                <w:rFonts w:hint="eastAsia" w:asciiTheme="minorEastAsia" w:hAnsiTheme="minorEastAsia" w:eastAsiaTheme="minorEastAsia" w:cstheme="minorEastAsia"/>
                <w:color w:val="auto"/>
                <w:sz w:val="20"/>
                <w:szCs w:val="20"/>
                <w:lang w:val="en-US" w:eastAsia="zh-CN"/>
              </w:rPr>
              <w:t>7</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生产记录中的生产工艺和参数与准予食品生产许可时保持一致。</w:t>
            </w:r>
          </w:p>
        </w:tc>
        <w:tc>
          <w:tcPr>
            <w:tcW w:w="1717" w:type="pct"/>
            <w:vAlign w:val="center"/>
          </w:tcPr>
          <w:p>
            <w:pPr>
              <w:widowControl/>
              <w:numPr>
                <w:ilvl w:val="0"/>
                <w:numId w:val="0"/>
              </w:numPr>
              <w:jc w:val="both"/>
              <w:textAlignment w:val="center"/>
              <w:rPr>
                <w:rFonts w:hint="eastAsia" w:asciiTheme="minorEastAsia" w:hAnsiTheme="minorEastAsia" w:eastAsiaTheme="minorEastAsia" w:cstheme="minorEastAsia"/>
                <w:color w:val="auto"/>
                <w:kern w:val="0"/>
                <w:sz w:val="20"/>
                <w:szCs w:val="20"/>
              </w:rPr>
            </w:pPr>
            <w:r>
              <w:rPr>
                <w:rFonts w:hint="eastAsia" w:ascii="宋体" w:hAnsi="宋体" w:cs="宋体"/>
                <w:color w:val="auto"/>
                <w:kern w:val="0"/>
                <w:sz w:val="20"/>
                <w:szCs w:val="20"/>
              </w:rPr>
              <w:t>企业</w:t>
            </w:r>
            <w:r>
              <w:rPr>
                <w:rFonts w:hint="eastAsia" w:ascii="宋体" w:hAnsi="宋体" w:cs="宋体"/>
                <w:color w:val="auto"/>
                <w:sz w:val="20"/>
                <w:szCs w:val="20"/>
              </w:rPr>
              <w:t>记录中的生产工艺和参数</w:t>
            </w:r>
            <w:r>
              <w:rPr>
                <w:rFonts w:hint="eastAsia" w:ascii="宋体" w:hAnsi="宋体" w:cs="宋体"/>
                <w:color w:val="auto"/>
                <w:kern w:val="0"/>
                <w:sz w:val="20"/>
                <w:szCs w:val="20"/>
              </w:rPr>
              <w:t>与申请许可时提交的一致。</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cs="宋体"/>
                <w:i w:val="0"/>
                <w:color w:val="auto"/>
                <w:kern w:val="0"/>
                <w:sz w:val="20"/>
                <w:szCs w:val="20"/>
                <w:u w:val="none"/>
                <w:lang w:val="en-US" w:eastAsia="zh-CN" w:bidi="ar"/>
              </w:rPr>
              <w:t>1.0</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一致不得分，不一致得1.0分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4.</w:t>
            </w:r>
            <w:r>
              <w:rPr>
                <w:rFonts w:hint="eastAsia" w:asciiTheme="minorEastAsia" w:hAnsiTheme="minorEastAsia" w:eastAsiaTheme="minorEastAsia" w:cstheme="minorEastAsia"/>
                <w:color w:val="auto"/>
                <w:sz w:val="20"/>
                <w:szCs w:val="20"/>
                <w:lang w:val="en-US" w:eastAsia="zh-CN"/>
              </w:rPr>
              <w:t>8</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建立和保存生产加工过程关键控制点的控制情况记录。</w:t>
            </w:r>
          </w:p>
        </w:tc>
        <w:tc>
          <w:tcPr>
            <w:tcW w:w="1717" w:type="pct"/>
            <w:vAlign w:val="center"/>
          </w:tcPr>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1.</w:t>
            </w:r>
            <w:r>
              <w:rPr>
                <w:rFonts w:ascii="宋体" w:hAnsi="宋体" w:cs="宋体"/>
                <w:color w:val="auto"/>
                <w:kern w:val="0"/>
                <w:sz w:val="20"/>
                <w:szCs w:val="20"/>
              </w:rPr>
              <w:t>明确食品安全关键控制环节，制定所需的产品配方、工艺规程、作业 指导书等工艺文件</w:t>
            </w:r>
            <w:r>
              <w:rPr>
                <w:rFonts w:hint="eastAsia" w:ascii="宋体" w:hAnsi="宋体" w:cs="宋体"/>
                <w:color w:val="auto"/>
                <w:kern w:val="0"/>
                <w:sz w:val="20"/>
                <w:szCs w:val="20"/>
              </w:rPr>
              <w:t>；</w:t>
            </w:r>
          </w:p>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2.实际生产中</w:t>
            </w:r>
            <w:r>
              <w:rPr>
                <w:rFonts w:ascii="宋体" w:hAnsi="宋体" w:cs="宋体"/>
                <w:color w:val="auto"/>
                <w:kern w:val="0"/>
                <w:sz w:val="20"/>
                <w:szCs w:val="20"/>
              </w:rPr>
              <w:t>复配食品添加剂的产品配方、</w:t>
            </w:r>
            <w:r>
              <w:rPr>
                <w:rFonts w:hint="eastAsia" w:ascii="宋体" w:hAnsi="宋体" w:cs="宋体"/>
                <w:color w:val="auto"/>
                <w:kern w:val="0"/>
                <w:sz w:val="20"/>
                <w:szCs w:val="20"/>
              </w:rPr>
              <w:t>使用范围、使用量以及</w:t>
            </w:r>
            <w:r>
              <w:rPr>
                <w:rFonts w:ascii="宋体" w:hAnsi="宋体" w:cs="宋体"/>
                <w:color w:val="auto"/>
                <w:kern w:val="0"/>
                <w:sz w:val="20"/>
                <w:szCs w:val="20"/>
              </w:rPr>
              <w:t>有害物质、致病性微生物等的控制要求</w:t>
            </w:r>
            <w:r>
              <w:rPr>
                <w:rFonts w:hint="eastAsia" w:ascii="宋体" w:hAnsi="宋体" w:cs="宋体"/>
                <w:color w:val="auto"/>
                <w:kern w:val="0"/>
                <w:sz w:val="20"/>
                <w:szCs w:val="20"/>
              </w:rPr>
              <w:t>与生产许可实地核查留存文件一致；</w:t>
            </w:r>
          </w:p>
          <w:p>
            <w:pPr>
              <w:widowControl/>
              <w:numPr>
                <w:ilvl w:val="0"/>
                <w:numId w:val="0"/>
              </w:numPr>
              <w:jc w:val="both"/>
              <w:textAlignment w:val="center"/>
              <w:rPr>
                <w:rFonts w:hint="eastAsia" w:asciiTheme="minorEastAsia" w:hAnsiTheme="minorEastAsia" w:eastAsiaTheme="minorEastAsia" w:cstheme="minorEastAsia"/>
                <w:color w:val="auto"/>
                <w:kern w:val="0"/>
                <w:sz w:val="20"/>
                <w:szCs w:val="20"/>
              </w:rPr>
            </w:pPr>
            <w:r>
              <w:rPr>
                <w:rFonts w:hint="eastAsia" w:ascii="宋体" w:hAnsi="宋体" w:cs="宋体"/>
                <w:color w:val="auto"/>
                <w:kern w:val="0"/>
                <w:sz w:val="20"/>
                <w:szCs w:val="20"/>
              </w:rPr>
              <w:t>3.依据关键质量控制点的操作控制程序实施质量控制，保存记录。</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cs="宋体"/>
                <w:i w:val="0"/>
                <w:color w:val="auto"/>
                <w:kern w:val="0"/>
                <w:sz w:val="20"/>
                <w:szCs w:val="20"/>
                <w:u w:val="none"/>
                <w:lang w:val="en-US" w:eastAsia="zh-CN" w:bidi="ar"/>
              </w:rPr>
              <w:t>1.0</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宋体" w:hAnsi="宋体" w:cs="宋体"/>
                <w:color w:val="auto"/>
                <w:sz w:val="20"/>
                <w:szCs w:val="20"/>
                <w:lang w:eastAsia="zh-CN"/>
              </w:rPr>
              <w:t>无</w:t>
            </w:r>
            <w:r>
              <w:rPr>
                <w:rFonts w:ascii="宋体" w:hAnsi="宋体" w:cs="宋体"/>
                <w:color w:val="auto"/>
                <w:kern w:val="0"/>
                <w:sz w:val="20"/>
                <w:szCs w:val="20"/>
              </w:rPr>
              <w:t>工艺文件</w:t>
            </w:r>
            <w:r>
              <w:rPr>
                <w:rFonts w:hint="eastAsia" w:ascii="宋体" w:hAnsi="宋体" w:cs="宋体"/>
                <w:color w:val="auto"/>
                <w:sz w:val="20"/>
                <w:szCs w:val="20"/>
                <w:lang w:eastAsia="zh-CN"/>
              </w:rPr>
              <w:t>得</w:t>
            </w:r>
            <w:r>
              <w:rPr>
                <w:rFonts w:hint="eastAsia" w:ascii="宋体" w:hAnsi="宋体" w:cs="宋体"/>
                <w:color w:val="auto"/>
                <w:sz w:val="20"/>
                <w:szCs w:val="20"/>
                <w:lang w:val="en-US" w:eastAsia="zh-CN"/>
              </w:rPr>
              <w:t>1.0分，</w:t>
            </w:r>
            <w:r>
              <w:rPr>
                <w:rFonts w:hint="eastAsia" w:ascii="宋体" w:hAnsi="宋体" w:cs="宋体"/>
                <w:color w:val="auto"/>
                <w:kern w:val="0"/>
                <w:sz w:val="20"/>
                <w:szCs w:val="20"/>
              </w:rPr>
              <w:t>与生产许可</w:t>
            </w:r>
            <w:r>
              <w:rPr>
                <w:rFonts w:hint="eastAsia" w:ascii="宋体" w:hAnsi="宋体" w:cs="宋体"/>
                <w:color w:val="auto"/>
                <w:kern w:val="0"/>
                <w:sz w:val="20"/>
                <w:szCs w:val="20"/>
                <w:lang w:val="en-US" w:eastAsia="zh-CN"/>
              </w:rPr>
              <w:t>不一致</w:t>
            </w:r>
            <w:r>
              <w:rPr>
                <w:rFonts w:hint="eastAsia" w:ascii="宋体" w:hAnsi="宋体" w:cs="宋体"/>
                <w:color w:val="auto"/>
                <w:sz w:val="20"/>
                <w:szCs w:val="20"/>
                <w:lang w:val="en-US" w:eastAsia="zh-CN"/>
              </w:rPr>
              <w:t>得1.0分，记录不完整得0.5分。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4.</w:t>
            </w:r>
            <w:r>
              <w:rPr>
                <w:rFonts w:hint="eastAsia" w:asciiTheme="minorEastAsia" w:hAnsiTheme="minorEastAsia" w:eastAsiaTheme="minorEastAsia" w:cstheme="minorEastAsia"/>
                <w:color w:val="auto"/>
                <w:sz w:val="20"/>
                <w:szCs w:val="20"/>
                <w:lang w:val="en-US" w:eastAsia="zh-CN"/>
              </w:rPr>
              <w:t>9</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生产现场未发现人流、物流交叉污染。</w:t>
            </w:r>
          </w:p>
        </w:tc>
        <w:tc>
          <w:tcPr>
            <w:tcW w:w="1717" w:type="pct"/>
            <w:vAlign w:val="center"/>
          </w:tcPr>
          <w:p>
            <w:pPr>
              <w:widowControl/>
              <w:jc w:val="left"/>
              <w:textAlignment w:val="center"/>
              <w:rPr>
                <w:color w:val="auto"/>
                <w:sz w:val="20"/>
                <w:szCs w:val="20"/>
              </w:rPr>
            </w:pPr>
            <w:r>
              <w:rPr>
                <w:rFonts w:hint="eastAsia"/>
                <w:color w:val="auto"/>
                <w:sz w:val="20"/>
                <w:szCs w:val="20"/>
              </w:rPr>
              <w:t>1各生产环节没有交叉污染和混杂现象；</w:t>
            </w:r>
          </w:p>
          <w:p>
            <w:pPr>
              <w:widowControl/>
              <w:jc w:val="both"/>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color w:val="auto"/>
                <w:sz w:val="20"/>
                <w:szCs w:val="20"/>
              </w:rPr>
              <w:t>2.可能产生有害气体、粉尘和污水污染源的生产场所单独设置，对最终产品未造成影响。</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cs="宋体"/>
                <w:i w:val="0"/>
                <w:color w:val="auto"/>
                <w:kern w:val="0"/>
                <w:sz w:val="20"/>
                <w:szCs w:val="20"/>
                <w:u w:val="none"/>
                <w:lang w:val="en-US" w:eastAsia="zh-CN" w:bidi="ar"/>
              </w:rPr>
              <w:t>1.0</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sz w:val="20"/>
                <w:szCs w:val="20"/>
              </w:rPr>
            </w:pPr>
            <w:r>
              <w:rPr>
                <w:rFonts w:hint="eastAsia" w:ascii="宋体" w:hAnsi="宋体" w:cs="宋体"/>
                <w:color w:val="auto"/>
                <w:sz w:val="20"/>
                <w:szCs w:val="20"/>
                <w:lang w:eastAsia="zh-CN"/>
              </w:rPr>
              <w:t>发现一处不符合得</w:t>
            </w:r>
            <w:r>
              <w:rPr>
                <w:rFonts w:hint="eastAsia" w:ascii="宋体" w:hAnsi="宋体" w:cs="宋体"/>
                <w:color w:val="auto"/>
                <w:sz w:val="20"/>
                <w:szCs w:val="20"/>
                <w:lang w:val="en-US" w:eastAsia="zh-CN"/>
              </w:rPr>
              <w:t>0.5分，加到本项满分为止。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4.1</w:t>
            </w:r>
            <w:r>
              <w:rPr>
                <w:rFonts w:hint="eastAsia" w:asciiTheme="minorEastAsia" w:hAnsiTheme="minorEastAsia" w:eastAsiaTheme="minorEastAsia" w:cstheme="minorEastAsia"/>
                <w:color w:val="auto"/>
                <w:sz w:val="20"/>
                <w:szCs w:val="20"/>
                <w:lang w:val="en-US" w:eastAsia="zh-CN"/>
              </w:rPr>
              <w:t>0</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kern w:val="2"/>
                <w:sz w:val="20"/>
                <w:szCs w:val="20"/>
                <w:lang w:val="en-US" w:eastAsia="zh-CN" w:bidi="zh-TW"/>
              </w:rPr>
              <w:t>未发现待加工食品与直接入口食品、原料与成品交叉污染。</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1.原料经过脱包或采用其他清洁外包处理后方可进入生产车间；</w:t>
            </w:r>
          </w:p>
          <w:p>
            <w:pPr>
              <w:widowControl/>
              <w:jc w:val="both"/>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color w:val="auto"/>
                <w:kern w:val="0"/>
                <w:sz w:val="20"/>
                <w:szCs w:val="20"/>
              </w:rPr>
              <w:t>2.原料、半成品及成品分区域存放，明确标示。</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cs="宋体"/>
                <w:i w:val="0"/>
                <w:color w:val="auto"/>
                <w:kern w:val="0"/>
                <w:sz w:val="20"/>
                <w:szCs w:val="20"/>
                <w:u w:val="none"/>
                <w:lang w:val="en-US" w:eastAsia="zh-CN" w:bidi="ar"/>
              </w:rPr>
              <w:t>1.0</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left"/>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发现一处交叉污染得</w:t>
            </w:r>
            <w:r>
              <w:rPr>
                <w:rFonts w:hint="eastAsia" w:ascii="宋体" w:hAnsi="宋体" w:cs="宋体"/>
                <w:color w:val="auto"/>
                <w:sz w:val="20"/>
                <w:szCs w:val="20"/>
                <w:lang w:val="en-US" w:eastAsia="zh-CN"/>
              </w:rPr>
              <w:t>0.5分，加到本项满分为止。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4.1</w:t>
            </w:r>
            <w:r>
              <w:rPr>
                <w:rFonts w:hint="eastAsia" w:asciiTheme="minorEastAsia" w:hAnsiTheme="minorEastAsia" w:eastAsiaTheme="minorEastAsia" w:cstheme="minorEastAsia"/>
                <w:color w:val="auto"/>
                <w:sz w:val="20"/>
                <w:szCs w:val="20"/>
                <w:lang w:val="en-US" w:eastAsia="zh-CN"/>
              </w:rPr>
              <w:t>1</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有温、湿度等生产环境监测要求的，定期进行监测并记录。</w:t>
            </w:r>
          </w:p>
        </w:tc>
        <w:tc>
          <w:tcPr>
            <w:tcW w:w="1717" w:type="pct"/>
            <w:vAlign w:val="center"/>
          </w:tcPr>
          <w:p>
            <w:pPr>
              <w:jc w:val="both"/>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1.有必备的温、湿度控制设备，并有记录；</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2.温、湿度控制设备运行正常；</w:t>
            </w:r>
          </w:p>
          <w:p>
            <w:pPr>
              <w:jc w:val="both"/>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color w:val="auto"/>
                <w:kern w:val="0"/>
                <w:sz w:val="20"/>
                <w:szCs w:val="20"/>
              </w:rPr>
              <w:t>3.现场温、湿度达到要求。</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cs="宋体"/>
                <w:i w:val="0"/>
                <w:color w:val="auto"/>
                <w:kern w:val="0"/>
                <w:sz w:val="20"/>
                <w:szCs w:val="20"/>
                <w:u w:val="none"/>
                <w:lang w:val="en-US" w:eastAsia="zh-CN" w:bidi="ar"/>
              </w:rPr>
              <w:t>1.0</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left"/>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无设备</w:t>
            </w:r>
            <w:r>
              <w:rPr>
                <w:rFonts w:hint="eastAsia" w:ascii="宋体" w:hAnsi="宋体" w:cs="宋体"/>
                <w:color w:val="auto"/>
                <w:kern w:val="0"/>
                <w:sz w:val="20"/>
                <w:szCs w:val="20"/>
                <w:lang w:eastAsia="zh-CN"/>
              </w:rPr>
              <w:t>得</w:t>
            </w:r>
            <w:r>
              <w:rPr>
                <w:rFonts w:hint="eastAsia" w:ascii="宋体" w:hAnsi="宋体" w:cs="宋体"/>
                <w:color w:val="auto"/>
                <w:kern w:val="0"/>
                <w:sz w:val="20"/>
                <w:szCs w:val="20"/>
                <w:lang w:val="en-US" w:eastAsia="zh-CN"/>
              </w:rPr>
              <w:t>1.0分</w:t>
            </w:r>
            <w:r>
              <w:rPr>
                <w:rFonts w:hint="eastAsia" w:ascii="宋体" w:hAnsi="宋体" w:cs="宋体"/>
                <w:color w:val="auto"/>
                <w:sz w:val="20"/>
                <w:szCs w:val="20"/>
                <w:lang w:eastAsia="zh-CN"/>
              </w:rPr>
              <w:t>，无记录</w:t>
            </w:r>
            <w:r>
              <w:rPr>
                <w:rFonts w:hint="eastAsia" w:ascii="宋体" w:hAnsi="宋体" w:cs="宋体"/>
                <w:color w:val="auto"/>
                <w:kern w:val="0"/>
                <w:sz w:val="20"/>
                <w:szCs w:val="20"/>
                <w:lang w:eastAsia="zh-CN"/>
              </w:rPr>
              <w:t>得</w:t>
            </w:r>
            <w:r>
              <w:rPr>
                <w:rFonts w:hint="eastAsia" w:ascii="宋体" w:hAnsi="宋体" w:cs="宋体"/>
                <w:color w:val="auto"/>
                <w:kern w:val="0"/>
                <w:sz w:val="20"/>
                <w:szCs w:val="20"/>
                <w:lang w:val="en-US" w:eastAsia="zh-CN"/>
              </w:rPr>
              <w:t>1.0分</w:t>
            </w:r>
            <w:r>
              <w:rPr>
                <w:rFonts w:hint="eastAsia" w:ascii="宋体" w:hAnsi="宋体" w:cs="宋体"/>
                <w:color w:val="auto"/>
                <w:sz w:val="20"/>
                <w:szCs w:val="20"/>
                <w:lang w:eastAsia="zh-CN"/>
              </w:rPr>
              <w:t>，</w:t>
            </w:r>
            <w:r>
              <w:rPr>
                <w:rFonts w:hint="eastAsia" w:ascii="宋体" w:hAnsi="宋体" w:cs="宋体"/>
                <w:color w:val="auto"/>
                <w:kern w:val="0"/>
                <w:sz w:val="20"/>
                <w:szCs w:val="20"/>
              </w:rPr>
              <w:t>现场温湿度达</w:t>
            </w:r>
            <w:r>
              <w:rPr>
                <w:rFonts w:hint="eastAsia" w:ascii="宋体" w:hAnsi="宋体" w:cs="宋体"/>
                <w:color w:val="auto"/>
                <w:kern w:val="0"/>
                <w:sz w:val="20"/>
                <w:szCs w:val="20"/>
                <w:lang w:eastAsia="zh-CN"/>
              </w:rPr>
              <w:t>不</w:t>
            </w:r>
            <w:r>
              <w:rPr>
                <w:rFonts w:hint="eastAsia" w:ascii="宋体" w:hAnsi="宋体" w:cs="宋体"/>
                <w:color w:val="auto"/>
                <w:kern w:val="0"/>
                <w:sz w:val="20"/>
                <w:szCs w:val="20"/>
              </w:rPr>
              <w:t>到要求</w:t>
            </w:r>
            <w:r>
              <w:rPr>
                <w:rFonts w:hint="eastAsia" w:ascii="宋体" w:hAnsi="宋体" w:cs="宋体"/>
                <w:color w:val="auto"/>
                <w:kern w:val="0"/>
                <w:sz w:val="20"/>
                <w:szCs w:val="20"/>
                <w:lang w:eastAsia="zh-CN"/>
              </w:rPr>
              <w:t>得</w:t>
            </w:r>
            <w:r>
              <w:rPr>
                <w:rFonts w:hint="eastAsia" w:ascii="宋体" w:hAnsi="宋体" w:cs="宋体"/>
                <w:color w:val="auto"/>
                <w:kern w:val="0"/>
                <w:sz w:val="20"/>
                <w:szCs w:val="20"/>
                <w:lang w:val="en-US" w:eastAsia="zh-CN"/>
              </w:rPr>
              <w:t>1.0分，记录不全得0.5分。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4.1</w:t>
            </w:r>
            <w:r>
              <w:rPr>
                <w:rFonts w:hint="eastAsia" w:asciiTheme="minorEastAsia" w:hAnsiTheme="minorEastAsia" w:eastAsiaTheme="minorEastAsia" w:cstheme="minorEastAsia"/>
                <w:color w:val="auto"/>
                <w:sz w:val="20"/>
                <w:szCs w:val="20"/>
                <w:lang w:val="en-US" w:eastAsia="zh-CN"/>
              </w:rPr>
              <w:t>2</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工作人员穿戴工作衣帽，洗手消毒后进入生产车间。生产车间内未发现与生产无关的个人用品或者其他与生产不相关物品。</w:t>
            </w:r>
          </w:p>
        </w:tc>
        <w:tc>
          <w:tcPr>
            <w:tcW w:w="1717" w:type="pct"/>
            <w:vAlign w:val="center"/>
          </w:tcPr>
          <w:p>
            <w:pPr>
              <w:widowControl/>
              <w:numPr>
                <w:ilvl w:val="0"/>
                <w:numId w:val="0"/>
              </w:numPr>
              <w:jc w:val="both"/>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1.进入作业区域应规范穿着清洁的工作衣、帽、鞋，头发未露出帽外，并按要求洗手、消毒；</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2.进入作业区域未配戴饰物、手表，未化妆、染指甲、喷洒香水；未携带或存放与食品生产无关的个人用品；</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3.生产车间内未发现与生产无关的个人用品或其他与生产不相关物品。</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cs="宋体"/>
                <w:i w:val="0"/>
                <w:color w:val="auto"/>
                <w:kern w:val="0"/>
                <w:sz w:val="20"/>
                <w:szCs w:val="20"/>
                <w:u w:val="none"/>
                <w:lang w:val="en-US" w:eastAsia="zh-CN" w:bidi="ar"/>
              </w:rPr>
              <w:t>1.0</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sz w:val="20"/>
                <w:szCs w:val="20"/>
              </w:rPr>
            </w:pPr>
            <w:r>
              <w:rPr>
                <w:rFonts w:hint="eastAsia" w:ascii="宋体" w:hAnsi="宋体" w:cs="宋体"/>
                <w:color w:val="auto"/>
                <w:sz w:val="20"/>
                <w:szCs w:val="20"/>
                <w:lang w:eastAsia="zh-CN"/>
              </w:rPr>
              <w:t>发现一处不符合得</w:t>
            </w:r>
            <w:r>
              <w:rPr>
                <w:rFonts w:hint="eastAsia" w:ascii="宋体" w:hAnsi="宋体" w:cs="宋体"/>
                <w:color w:val="auto"/>
                <w:sz w:val="20"/>
                <w:szCs w:val="20"/>
                <w:lang w:val="en-US" w:eastAsia="zh-CN"/>
              </w:rPr>
              <w:t>0.5分，加到本项满分为止。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val="en-US" w:eastAsia="zh-CN"/>
              </w:rPr>
              <w:t>4.13</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eastAsia="zh-CN"/>
              </w:rPr>
              <w:t>食品生产加工用水的水质符合规定要求并有检测报告，与其他不与食品接触的用水以完全分离的管路输送。</w:t>
            </w:r>
          </w:p>
        </w:tc>
        <w:tc>
          <w:tcPr>
            <w:tcW w:w="1717" w:type="pct"/>
            <w:vAlign w:val="center"/>
          </w:tcPr>
          <w:p>
            <w:pPr>
              <w:widowControl/>
              <w:numPr>
                <w:ilvl w:val="0"/>
                <w:numId w:val="1"/>
              </w:numPr>
              <w:jc w:val="both"/>
              <w:textAlignment w:val="center"/>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eastAsia="zh-CN"/>
              </w:rPr>
              <w:t>食品生产加工用水的水质符合规定要求并有检测报告。</w:t>
            </w:r>
          </w:p>
          <w:p>
            <w:pPr>
              <w:widowControl/>
              <w:numPr>
                <w:ilvl w:val="0"/>
                <w:numId w:val="1"/>
              </w:numPr>
              <w:jc w:val="both"/>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eastAsia="zh-CN"/>
              </w:rPr>
              <w:t>食品接触的用水</w:t>
            </w:r>
            <w:r>
              <w:rPr>
                <w:rFonts w:hint="eastAsia" w:asciiTheme="minorEastAsia" w:hAnsiTheme="minorEastAsia" w:eastAsiaTheme="minorEastAsia" w:cstheme="minorEastAsia"/>
                <w:color w:val="auto"/>
                <w:sz w:val="20"/>
                <w:szCs w:val="20"/>
                <w:highlight w:val="none"/>
                <w:lang w:val="en-US" w:eastAsia="zh-CN"/>
              </w:rPr>
              <w:t>是独立</w:t>
            </w:r>
            <w:r>
              <w:rPr>
                <w:rFonts w:hint="eastAsia" w:asciiTheme="minorEastAsia" w:hAnsiTheme="minorEastAsia" w:eastAsiaTheme="minorEastAsia" w:cstheme="minorEastAsia"/>
                <w:color w:val="auto"/>
                <w:sz w:val="20"/>
                <w:szCs w:val="20"/>
                <w:highlight w:val="none"/>
                <w:lang w:eastAsia="zh-CN"/>
              </w:rPr>
              <w:t>管路输送。</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highlight w:val="none"/>
                <w:lang w:val="en-US" w:eastAsia="zh-CN"/>
              </w:rPr>
            </w:pPr>
            <w:r>
              <w:rPr>
                <w:rFonts w:hint="eastAsia" w:ascii="宋体" w:hAnsi="宋体" w:cs="宋体"/>
                <w:i w:val="0"/>
                <w:color w:val="auto"/>
                <w:kern w:val="0"/>
                <w:sz w:val="20"/>
                <w:szCs w:val="20"/>
                <w:highlight w:val="none"/>
                <w:u w:val="none"/>
                <w:lang w:val="en-US" w:eastAsia="zh-CN" w:bidi="ar"/>
              </w:rPr>
              <w:t>1.0</w:t>
            </w:r>
          </w:p>
        </w:tc>
        <w:tc>
          <w:tcPr>
            <w:tcW w:w="27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413" w:type="pct"/>
            <w:vAlign w:val="top"/>
          </w:tcPr>
          <w:p>
            <w:pPr>
              <w:jc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sz w:val="20"/>
                <w:szCs w:val="20"/>
                <w:highlight w:val="none"/>
                <w:lang w:val="en-US" w:eastAsia="zh-CN"/>
              </w:rPr>
              <w:t>无</w:t>
            </w:r>
            <w:r>
              <w:rPr>
                <w:rFonts w:hint="eastAsia" w:asciiTheme="minorEastAsia" w:hAnsiTheme="minorEastAsia" w:eastAsiaTheme="minorEastAsia" w:cstheme="minorEastAsia"/>
                <w:color w:val="auto"/>
                <w:sz w:val="20"/>
                <w:szCs w:val="20"/>
                <w:highlight w:val="none"/>
                <w:lang w:eastAsia="zh-CN"/>
              </w:rPr>
              <w:t>食品生产加工用水的水质检测报告</w:t>
            </w:r>
            <w:r>
              <w:rPr>
                <w:rFonts w:hint="eastAsia" w:asciiTheme="minorEastAsia" w:hAnsiTheme="minorEastAsia" w:eastAsiaTheme="minorEastAsia" w:cstheme="minorEastAsia"/>
                <w:color w:val="auto"/>
                <w:sz w:val="20"/>
                <w:szCs w:val="20"/>
                <w:highlight w:val="none"/>
                <w:lang w:val="en-US" w:eastAsia="zh-CN"/>
              </w:rPr>
              <w:t>得0.5分，</w:t>
            </w:r>
            <w:r>
              <w:rPr>
                <w:rFonts w:hint="eastAsia" w:asciiTheme="minorEastAsia" w:hAnsiTheme="minorEastAsia" w:eastAsiaTheme="minorEastAsia" w:cstheme="minorEastAsia"/>
                <w:color w:val="auto"/>
                <w:sz w:val="20"/>
                <w:szCs w:val="20"/>
                <w:highlight w:val="none"/>
                <w:lang w:eastAsia="zh-CN"/>
              </w:rPr>
              <w:t>食品接触的用水</w:t>
            </w:r>
            <w:r>
              <w:rPr>
                <w:rFonts w:hint="eastAsia" w:asciiTheme="minorEastAsia" w:hAnsiTheme="minorEastAsia" w:eastAsiaTheme="minorEastAsia" w:cstheme="minorEastAsia"/>
                <w:color w:val="auto"/>
                <w:sz w:val="20"/>
                <w:szCs w:val="20"/>
                <w:highlight w:val="none"/>
                <w:lang w:val="en-US" w:eastAsia="zh-CN"/>
              </w:rPr>
              <w:t>不是独立</w:t>
            </w:r>
            <w:r>
              <w:rPr>
                <w:rFonts w:hint="eastAsia" w:asciiTheme="minorEastAsia" w:hAnsiTheme="minorEastAsia" w:eastAsiaTheme="minorEastAsia" w:cstheme="minorEastAsia"/>
                <w:color w:val="auto"/>
                <w:sz w:val="20"/>
                <w:szCs w:val="20"/>
                <w:highlight w:val="none"/>
                <w:lang w:eastAsia="zh-CN"/>
              </w:rPr>
              <w:t>管路输送</w:t>
            </w:r>
            <w:r>
              <w:rPr>
                <w:rFonts w:hint="eastAsia" w:asciiTheme="minorEastAsia" w:hAnsiTheme="minorEastAsia" w:eastAsiaTheme="minorEastAsia" w:cstheme="minorEastAsia"/>
                <w:color w:val="auto"/>
                <w:sz w:val="20"/>
                <w:szCs w:val="20"/>
                <w:highlight w:val="none"/>
                <w:lang w:val="en-US" w:eastAsia="zh-CN"/>
              </w:rPr>
              <w:t>得0.5分</w:t>
            </w:r>
            <w:r>
              <w:rPr>
                <w:rFonts w:hint="eastAsia" w:asciiTheme="minorEastAsia" w:hAnsiTheme="minorEastAsia" w:eastAsiaTheme="minorEastAsia" w:cstheme="minorEastAsia"/>
                <w:color w:val="auto"/>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en-US"/>
              </w:rPr>
            </w:pPr>
            <w:r>
              <w:rPr>
                <w:rFonts w:hint="eastAsia" w:asciiTheme="minorEastAsia" w:hAnsiTheme="minorEastAsia" w:eastAsiaTheme="minorEastAsia" w:cstheme="minorEastAsia"/>
                <w:color w:val="auto"/>
                <w:sz w:val="20"/>
                <w:szCs w:val="20"/>
                <w:lang w:val="en-US" w:eastAsia="zh-CN"/>
              </w:rPr>
              <w:t>4.14</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en-US"/>
              </w:rPr>
            </w:pPr>
            <w:r>
              <w:rPr>
                <w:rFonts w:hint="eastAsia" w:asciiTheme="minorEastAsia" w:hAnsiTheme="minorEastAsia" w:eastAsiaTheme="minorEastAsia" w:cstheme="minorEastAsia"/>
                <w:color w:val="auto"/>
                <w:kern w:val="0"/>
                <w:sz w:val="20"/>
                <w:szCs w:val="20"/>
                <w:lang w:eastAsia="zh-CN"/>
              </w:rPr>
              <w:t>食品添加剂生产使用的原料和生产工艺符合产品标准规定。复配食品添加剂配方发生变化的，按规定报告。</w:t>
            </w:r>
          </w:p>
        </w:tc>
        <w:tc>
          <w:tcPr>
            <w:tcW w:w="1717" w:type="pct"/>
            <w:vAlign w:val="center"/>
          </w:tcPr>
          <w:p>
            <w:pPr>
              <w:numPr>
                <w:ilvl w:val="0"/>
                <w:numId w:val="0"/>
              </w:numPr>
              <w:tabs>
                <w:tab w:val="left" w:pos="790"/>
                <w:tab w:val="left" w:pos="1264"/>
              </w:tabs>
              <w:overflowPunct w:val="0"/>
              <w:adjustRightInd w:val="0"/>
              <w:snapToGrid w:val="0"/>
              <w:jc w:val="both"/>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lang w:val="en-US" w:eastAsia="zh-CN"/>
              </w:rPr>
              <w:t>1.</w:t>
            </w:r>
            <w:r>
              <w:rPr>
                <w:rFonts w:hint="eastAsia" w:asciiTheme="minorEastAsia" w:hAnsiTheme="minorEastAsia" w:eastAsiaTheme="minorEastAsia" w:cstheme="minorEastAsia"/>
                <w:color w:val="auto"/>
                <w:kern w:val="0"/>
                <w:sz w:val="20"/>
                <w:szCs w:val="20"/>
              </w:rPr>
              <w:t>原料符合产品执行标准要求；</w:t>
            </w:r>
          </w:p>
          <w:p>
            <w:pPr>
              <w:numPr>
                <w:ilvl w:val="0"/>
                <w:numId w:val="0"/>
              </w:numPr>
              <w:tabs>
                <w:tab w:val="left" w:pos="790"/>
                <w:tab w:val="left" w:pos="1264"/>
              </w:tabs>
              <w:overflowPunct w:val="0"/>
              <w:adjustRightInd w:val="0"/>
              <w:snapToGrid w:val="0"/>
              <w:jc w:val="both"/>
              <w:rPr>
                <w:rFonts w:hint="eastAsia" w:asciiTheme="minorEastAsia" w:hAnsiTheme="minorEastAsia" w:eastAsiaTheme="minorEastAsia" w:cstheme="minorEastAsia"/>
                <w:color w:val="auto"/>
                <w:kern w:val="0"/>
                <w:sz w:val="20"/>
                <w:szCs w:val="20"/>
                <w:lang w:eastAsia="zh-CN"/>
              </w:rPr>
            </w:pPr>
            <w:r>
              <w:rPr>
                <w:rFonts w:hint="eastAsia" w:asciiTheme="minorEastAsia" w:hAnsiTheme="minorEastAsia" w:eastAsiaTheme="minorEastAsia" w:cstheme="minorEastAsia"/>
                <w:color w:val="auto"/>
                <w:kern w:val="0"/>
                <w:sz w:val="20"/>
                <w:szCs w:val="20"/>
                <w:lang w:val="en-US" w:eastAsia="zh-CN"/>
              </w:rPr>
              <w:t>2.</w:t>
            </w:r>
            <w:r>
              <w:rPr>
                <w:rFonts w:hint="eastAsia" w:asciiTheme="minorEastAsia" w:hAnsiTheme="minorEastAsia" w:eastAsiaTheme="minorEastAsia" w:cstheme="minorEastAsia"/>
                <w:color w:val="auto"/>
                <w:kern w:val="0"/>
                <w:sz w:val="20"/>
                <w:szCs w:val="20"/>
              </w:rPr>
              <w:t>工艺符合产品执行标准要求</w:t>
            </w:r>
            <w:r>
              <w:rPr>
                <w:rFonts w:hint="eastAsia" w:asciiTheme="minorEastAsia" w:hAnsiTheme="minorEastAsia" w:eastAsiaTheme="minorEastAsia" w:cstheme="minorEastAsia"/>
                <w:color w:val="auto"/>
                <w:kern w:val="0"/>
                <w:sz w:val="20"/>
                <w:szCs w:val="20"/>
                <w:lang w:eastAsia="zh-CN"/>
              </w:rPr>
              <w:t>；</w:t>
            </w:r>
          </w:p>
          <w:p>
            <w:pPr>
              <w:tabs>
                <w:tab w:val="left" w:pos="790"/>
                <w:tab w:val="left" w:pos="1264"/>
              </w:tabs>
              <w:overflowPunct w:val="0"/>
              <w:adjustRightInd w:val="0"/>
              <w:snapToGrid w:val="0"/>
              <w:jc w:val="both"/>
              <w:rPr>
                <w:rFonts w:hint="default"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3.</w:t>
            </w:r>
            <w:r>
              <w:rPr>
                <w:rFonts w:hint="eastAsia" w:asciiTheme="minorEastAsia" w:hAnsiTheme="minorEastAsia" w:eastAsiaTheme="minorEastAsia" w:cstheme="minorEastAsia"/>
                <w:color w:val="auto"/>
                <w:kern w:val="0"/>
                <w:sz w:val="20"/>
                <w:szCs w:val="20"/>
              </w:rPr>
              <w:t>实际配方同许可申报配方相符；</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lang w:val="en-US" w:eastAsia="zh-CN"/>
              </w:rPr>
              <w:t>4.</w:t>
            </w:r>
            <w:r>
              <w:rPr>
                <w:rFonts w:hint="eastAsia" w:asciiTheme="minorEastAsia" w:hAnsiTheme="minorEastAsia" w:eastAsiaTheme="minorEastAsia" w:cstheme="minorEastAsia"/>
                <w:color w:val="auto"/>
                <w:kern w:val="0"/>
                <w:sz w:val="20"/>
                <w:szCs w:val="20"/>
              </w:rPr>
              <w:t>变更配方按规定报告（配方中各单一品种食品添加剂和辅料未发生变化，仅配比发生变化的除外）。</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cs="宋体"/>
                <w:i w:val="0"/>
                <w:color w:val="auto"/>
                <w:kern w:val="0"/>
                <w:sz w:val="20"/>
                <w:szCs w:val="20"/>
                <w:u w:val="none"/>
                <w:lang w:val="en-US" w:eastAsia="zh-CN" w:bidi="ar"/>
              </w:rPr>
              <w:t>1.0</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default" w:asciiTheme="minorEastAsia" w:hAnsiTheme="minorEastAsia" w:eastAsiaTheme="minorEastAsia" w:cstheme="minorEastAsia"/>
                <w:color w:val="auto"/>
                <w:kern w:val="2"/>
                <w:sz w:val="20"/>
                <w:szCs w:val="20"/>
                <w:highlight w:val="green"/>
                <w:lang w:val="en-US" w:eastAsia="zh-CN" w:bidi="ar-SA"/>
              </w:rPr>
            </w:pPr>
            <w:r>
              <w:rPr>
                <w:rFonts w:hint="eastAsia" w:ascii="宋体" w:hAnsi="宋体" w:cs="宋体"/>
                <w:color w:val="auto"/>
                <w:sz w:val="20"/>
                <w:szCs w:val="20"/>
                <w:lang w:eastAsia="zh-CN"/>
              </w:rPr>
              <w:t>发现一处不符合得</w:t>
            </w:r>
            <w:r>
              <w:rPr>
                <w:rFonts w:hint="eastAsia" w:ascii="宋体" w:hAnsi="宋体" w:cs="宋体"/>
                <w:color w:val="auto"/>
                <w:sz w:val="20"/>
                <w:szCs w:val="20"/>
                <w:lang w:val="en-US" w:eastAsia="zh-CN"/>
              </w:rPr>
              <w:t>0.5分，加到本项满分为止。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restart"/>
            <w:vAlign w:val="center"/>
          </w:tcPr>
          <w:p>
            <w:pPr>
              <w:jc w:val="both"/>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5.</w:t>
            </w:r>
            <w:r>
              <w:rPr>
                <w:rFonts w:hint="eastAsia" w:asciiTheme="minorEastAsia" w:hAnsiTheme="minorEastAsia" w:eastAsiaTheme="minorEastAsia" w:cstheme="minorEastAsia"/>
                <w:color w:val="auto"/>
                <w:sz w:val="20"/>
                <w:szCs w:val="20"/>
                <w:lang w:eastAsia="zh-CN"/>
              </w:rPr>
              <w:t>委托生产</w:t>
            </w: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*5.1</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委托方、受托方具有有效证照，委托生产的食品添加剂符合法律、法规、食品安全标准等规定。</w:t>
            </w:r>
          </w:p>
        </w:tc>
        <w:tc>
          <w:tcPr>
            <w:tcW w:w="1717" w:type="pct"/>
            <w:vAlign w:val="center"/>
          </w:tcPr>
          <w:p>
            <w:pPr>
              <w:widowControl/>
              <w:jc w:val="both"/>
              <w:textAlignment w:val="center"/>
              <w:rPr>
                <w:rFonts w:hint="eastAsia" w:asciiTheme="minorEastAsia" w:hAnsiTheme="minorEastAsia" w:eastAsiaTheme="minorEastAsia" w:cstheme="minorEastAsia"/>
                <w:i w:val="0"/>
                <w:caps w:val="0"/>
                <w:color w:val="auto"/>
                <w:spacing w:val="0"/>
                <w:sz w:val="20"/>
                <w:szCs w:val="20"/>
                <w:highlight w:val="none"/>
                <w:shd w:val="clear" w:fill="FFFFFF"/>
                <w:lang w:val="en-US" w:eastAsia="zh-CN"/>
              </w:rPr>
            </w:pPr>
            <w:r>
              <w:rPr>
                <w:rFonts w:hint="eastAsia" w:asciiTheme="minorEastAsia" w:hAnsiTheme="minorEastAsia" w:eastAsiaTheme="minorEastAsia" w:cstheme="minorEastAsia"/>
                <w:color w:val="auto"/>
                <w:kern w:val="2"/>
                <w:sz w:val="20"/>
                <w:szCs w:val="20"/>
                <w:highlight w:val="none"/>
                <w:lang w:val="zh-TW" w:eastAsia="zh-CN" w:bidi="zh-TW"/>
              </w:rPr>
              <w:t>受委托方食品生产许可证的许可范围应涵盖申请委托生产的产品品种。</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highlight w:val="none"/>
                <w:lang w:val="en-US" w:eastAsia="zh-CN"/>
              </w:rPr>
            </w:pPr>
            <w:r>
              <w:rPr>
                <w:rFonts w:hint="eastAsia" w:ascii="宋体" w:hAnsi="宋体" w:eastAsia="宋体" w:cs="宋体"/>
                <w:i w:val="0"/>
                <w:color w:val="auto"/>
                <w:kern w:val="0"/>
                <w:sz w:val="20"/>
                <w:szCs w:val="20"/>
                <w:highlight w:val="none"/>
                <w:u w:val="none"/>
                <w:lang w:val="en-US" w:eastAsia="zh-CN" w:bidi="ar"/>
              </w:rPr>
              <w:t>1.5</w:t>
            </w:r>
          </w:p>
        </w:tc>
        <w:tc>
          <w:tcPr>
            <w:tcW w:w="27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413" w:type="pct"/>
            <w:vAlign w:val="center"/>
          </w:tcPr>
          <w:p>
            <w:pPr>
              <w:jc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sz w:val="20"/>
                <w:szCs w:val="20"/>
                <w:highlight w:val="none"/>
                <w:lang w:val="en-US" w:eastAsia="zh-CN"/>
              </w:rPr>
              <w:t>不符合相关规定得1.5分。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5.</w:t>
            </w:r>
            <w:r>
              <w:rPr>
                <w:rFonts w:hint="eastAsia" w:asciiTheme="minorEastAsia" w:hAnsiTheme="minorEastAsia" w:eastAsiaTheme="minorEastAsia" w:cstheme="minorEastAsia"/>
                <w:color w:val="auto"/>
                <w:sz w:val="20"/>
                <w:szCs w:val="20"/>
                <w:highlight w:val="none"/>
                <w:lang w:val="en-US" w:eastAsia="zh-CN"/>
              </w:rPr>
              <w:t>2</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eastAsia="zh-CN"/>
              </w:rPr>
              <w:t>签订委托生产合同，约定委托生产的食品品种、委托期限等内容。</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2"/>
                <w:sz w:val="20"/>
                <w:szCs w:val="20"/>
                <w:highlight w:val="none"/>
                <w:lang w:val="zh-TW" w:eastAsia="zh-CN" w:bidi="zh-TW"/>
              </w:rPr>
              <w:t>委托双方应当签订委托生产食品协议，明确委托生产食品的质量、标准、检验验收等相关要求和双方的权利义务。</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highlight w:val="none"/>
                <w:lang w:val="en-US" w:eastAsia="zh-CN"/>
              </w:rPr>
            </w:pPr>
            <w:r>
              <w:rPr>
                <w:rFonts w:hint="eastAsia" w:ascii="宋体" w:hAnsi="宋体" w:eastAsia="宋体" w:cs="宋体"/>
                <w:i w:val="0"/>
                <w:color w:val="auto"/>
                <w:kern w:val="0"/>
                <w:sz w:val="20"/>
                <w:szCs w:val="20"/>
                <w:highlight w:val="none"/>
                <w:u w:val="none"/>
                <w:lang w:val="en-US" w:eastAsia="zh-CN" w:bidi="ar"/>
              </w:rPr>
              <w:t>0.5</w:t>
            </w:r>
          </w:p>
        </w:tc>
        <w:tc>
          <w:tcPr>
            <w:tcW w:w="27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413" w:type="pct"/>
            <w:vAlign w:val="center"/>
          </w:tcPr>
          <w:p>
            <w:pPr>
              <w:jc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sz w:val="20"/>
                <w:szCs w:val="20"/>
                <w:highlight w:val="none"/>
                <w:lang w:val="en-US" w:eastAsia="zh-CN"/>
              </w:rPr>
              <w:t>无委托合同得0.5分，合同内容不全得0.3分。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5.</w:t>
            </w:r>
            <w:r>
              <w:rPr>
                <w:rFonts w:hint="eastAsia" w:asciiTheme="minorEastAsia" w:hAnsiTheme="minorEastAsia" w:eastAsiaTheme="minorEastAsia" w:cstheme="minorEastAsia"/>
                <w:color w:val="auto"/>
                <w:sz w:val="20"/>
                <w:szCs w:val="20"/>
                <w:highlight w:val="none"/>
                <w:lang w:val="en-US" w:eastAsia="zh-CN"/>
              </w:rPr>
              <w:t>3</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eastAsia="zh-CN"/>
              </w:rPr>
              <w:t>有委托方对受托方生产行为进行监督的记录。</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sz w:val="20"/>
                <w:szCs w:val="20"/>
                <w:highlight w:val="none"/>
                <w:lang w:eastAsia="zh-CN"/>
              </w:rPr>
              <w:t>有委托方对受托方生产行为进行监督的记录。</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0.5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无监督记录得0.5分，监督记录不全得0.3分。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left"/>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5.4</w:t>
            </w:r>
          </w:p>
        </w:tc>
        <w:tc>
          <w:tcPr>
            <w:tcW w:w="645" w:type="pct"/>
            <w:vAlign w:val="center"/>
          </w:tcPr>
          <w:p>
            <w:pPr>
              <w:pStyle w:val="10"/>
              <w:spacing w:line="240" w:lineRule="auto"/>
              <w:ind w:firstLine="0" w:firstLineChars="0"/>
              <w:jc w:val="left"/>
              <w:rPr>
                <w:rFonts w:hint="eastAsia" w:asciiTheme="minorEastAsia" w:hAnsiTheme="minorEastAsia" w:eastAsiaTheme="minorEastAsia" w:cstheme="minorEastAsia"/>
                <w:color w:val="auto"/>
                <w:sz w:val="20"/>
                <w:szCs w:val="20"/>
                <w:highlight w:val="none"/>
                <w:lang w:val="zh-TW" w:eastAsia="zh-CN"/>
              </w:rPr>
            </w:pPr>
            <w:r>
              <w:rPr>
                <w:rFonts w:hint="eastAsia" w:asciiTheme="minorEastAsia" w:hAnsiTheme="minorEastAsia" w:eastAsiaTheme="minorEastAsia" w:cstheme="minorEastAsia"/>
                <w:color w:val="auto"/>
                <w:sz w:val="20"/>
                <w:szCs w:val="20"/>
                <w:highlight w:val="none"/>
                <w:lang w:eastAsia="zh-CN"/>
              </w:rPr>
              <w:t>委托生产的食品标签清晰标注委托方、受托方的名称、地址、联系方式等信息。</w:t>
            </w:r>
          </w:p>
        </w:tc>
        <w:tc>
          <w:tcPr>
            <w:tcW w:w="1717" w:type="pct"/>
            <w:vAlign w:val="center"/>
          </w:tcPr>
          <w:p>
            <w:pPr>
              <w:pStyle w:val="10"/>
              <w:spacing w:line="240" w:lineRule="auto"/>
              <w:ind w:firstLine="0" w:firstLineChars="0"/>
              <w:jc w:val="left"/>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val="zh-TW" w:eastAsia="zh-CN"/>
              </w:rPr>
              <w:t>委托生产的食品标识标签上除法定的内容外，还应如实标明委托双方的名称、委托关系、地址、联系方式和相关食品生产许可证号等事项。</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0.5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标签上无委托方相关信息的得0.5分，信息不全得0.3分。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restart"/>
            <w:vAlign w:val="center"/>
          </w:tcPr>
          <w:p>
            <w:pPr>
              <w:jc w:val="center"/>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6.</w:t>
            </w:r>
            <w:r>
              <w:rPr>
                <w:rFonts w:hint="eastAsia" w:asciiTheme="minorEastAsia" w:hAnsiTheme="minorEastAsia" w:eastAsiaTheme="minorEastAsia" w:cstheme="minorEastAsia"/>
                <w:color w:val="auto"/>
                <w:sz w:val="20"/>
                <w:szCs w:val="20"/>
                <w:lang w:eastAsia="zh-CN"/>
              </w:rPr>
              <w:t>产品</w:t>
            </w:r>
            <w:r>
              <w:rPr>
                <w:rFonts w:hint="eastAsia" w:asciiTheme="minorEastAsia" w:hAnsiTheme="minorEastAsia" w:eastAsiaTheme="minorEastAsia" w:cstheme="minorEastAsia"/>
                <w:color w:val="auto"/>
                <w:sz w:val="20"/>
                <w:szCs w:val="20"/>
              </w:rPr>
              <w:t>检验</w:t>
            </w: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6.1</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企业自检的，具备与所检项目适应的检验室和检验能力，有检验相关设备及化学试剂，检验仪器按期检定或校准。</w:t>
            </w:r>
          </w:p>
        </w:tc>
        <w:tc>
          <w:tcPr>
            <w:tcW w:w="1717" w:type="pct"/>
            <w:vAlign w:val="center"/>
          </w:tcPr>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1.企业具有与所生产的产品相适应的、能满足检验标准规定方法或检验需求的检验设备、试验设备、计量设备和试剂；</w:t>
            </w:r>
          </w:p>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2.出厂检验用仪器、仪表、量具、衡器等，适用范围和精密度符合检验要求，定期检定或校准；</w:t>
            </w:r>
          </w:p>
          <w:p>
            <w:pPr>
              <w:widowControl/>
              <w:jc w:val="both"/>
              <w:textAlignment w:val="center"/>
              <w:rPr>
                <w:rFonts w:hint="eastAsia" w:asciiTheme="minorEastAsia" w:hAnsiTheme="minorEastAsia" w:eastAsiaTheme="minorEastAsia" w:cstheme="minorEastAsia"/>
                <w:color w:val="auto"/>
                <w:kern w:val="0"/>
                <w:sz w:val="20"/>
                <w:szCs w:val="20"/>
                <w:highlight w:val="yellow"/>
              </w:rPr>
            </w:pPr>
            <w:r>
              <w:rPr>
                <w:rFonts w:hint="eastAsia" w:ascii="宋体" w:hAnsi="宋体" w:cs="宋体"/>
                <w:color w:val="auto"/>
                <w:kern w:val="0"/>
                <w:sz w:val="20"/>
                <w:szCs w:val="20"/>
              </w:rPr>
              <w:t>3.企业检验人员具有与工作相适应的质量安全知识和检验技能，了解检验方法、过程，能够独立完成检验工作。</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0.5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宋体" w:hAnsi="宋体" w:cs="宋体"/>
                <w:color w:val="auto"/>
                <w:sz w:val="20"/>
                <w:szCs w:val="20"/>
                <w:lang w:eastAsia="zh-CN"/>
              </w:rPr>
              <w:t>发现一处不符合得</w:t>
            </w:r>
            <w:r>
              <w:rPr>
                <w:rFonts w:hint="eastAsia" w:ascii="宋体" w:hAnsi="宋体" w:cs="宋体"/>
                <w:color w:val="auto"/>
                <w:sz w:val="20"/>
                <w:szCs w:val="20"/>
                <w:lang w:val="en-US" w:eastAsia="zh-CN"/>
              </w:rPr>
              <w:t>0.2分，加到本项满分为止。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6.2</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不能自检的，委托有资质的检验机构进行检验。</w:t>
            </w:r>
          </w:p>
        </w:tc>
        <w:tc>
          <w:tcPr>
            <w:tcW w:w="1717" w:type="pct"/>
            <w:vAlign w:val="center"/>
          </w:tcPr>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1.被委托的检验机构具有法定检验资质；</w:t>
            </w:r>
          </w:p>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2.委托检验协议在有效期内，委托检验项目、批次符合规定；</w:t>
            </w:r>
          </w:p>
          <w:p>
            <w:pPr>
              <w:widowControl/>
              <w:jc w:val="both"/>
              <w:textAlignment w:val="center"/>
              <w:rPr>
                <w:rFonts w:hint="eastAsia" w:asciiTheme="minorEastAsia" w:hAnsiTheme="minorEastAsia" w:eastAsiaTheme="minorEastAsia" w:cstheme="minorEastAsia"/>
                <w:color w:val="auto"/>
                <w:kern w:val="0"/>
                <w:sz w:val="20"/>
                <w:szCs w:val="20"/>
                <w:highlight w:val="yellow"/>
              </w:rPr>
            </w:pPr>
            <w:r>
              <w:rPr>
                <w:rFonts w:hint="eastAsia" w:ascii="宋体" w:hAnsi="宋体" w:cs="宋体"/>
                <w:color w:val="auto"/>
                <w:kern w:val="0"/>
                <w:sz w:val="20"/>
                <w:szCs w:val="20"/>
              </w:rPr>
              <w:t>3.有满足批批检验要求的委托检验报告。</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0.5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宋体" w:hAnsi="宋体" w:cs="宋体"/>
                <w:color w:val="auto"/>
                <w:sz w:val="20"/>
                <w:szCs w:val="20"/>
                <w:lang w:eastAsia="zh-CN"/>
              </w:rPr>
              <w:t>发现一处不符合得</w:t>
            </w:r>
            <w:r>
              <w:rPr>
                <w:rFonts w:hint="eastAsia" w:ascii="宋体" w:hAnsi="宋体" w:cs="宋体"/>
                <w:color w:val="auto"/>
                <w:sz w:val="20"/>
                <w:szCs w:val="20"/>
                <w:lang w:val="en-US" w:eastAsia="zh-CN"/>
              </w:rPr>
              <w:t>0.2分，加到本项满分为止。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*6.3</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有与生产产品相应的食品安全标准文本，按照食品安全标准规定进行检验。</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宋体" w:hAnsi="宋体" w:cs="宋体"/>
                <w:color w:val="auto"/>
                <w:kern w:val="0"/>
                <w:sz w:val="20"/>
                <w:szCs w:val="20"/>
              </w:rPr>
              <w:t>检验室配备完整的</w:t>
            </w:r>
            <w:r>
              <w:rPr>
                <w:rFonts w:hint="eastAsia" w:ascii="宋体" w:hAnsi="宋体" w:cs="宋体"/>
                <w:color w:val="auto"/>
                <w:sz w:val="20"/>
                <w:szCs w:val="20"/>
              </w:rPr>
              <w:t>现行有效标准</w:t>
            </w:r>
            <w:r>
              <w:rPr>
                <w:rFonts w:hint="eastAsia" w:ascii="宋体" w:hAnsi="宋体" w:cs="宋体"/>
                <w:color w:val="auto"/>
                <w:kern w:val="0"/>
                <w:sz w:val="20"/>
                <w:szCs w:val="20"/>
              </w:rPr>
              <w:t>（食品安全国家标准，国家标准，行业标准，卫生部指定的产品标准、质量规格、质量要求等）</w:t>
            </w:r>
            <w:r>
              <w:rPr>
                <w:rFonts w:hint="eastAsia" w:ascii="宋体" w:hAnsi="宋体" w:cs="宋体"/>
                <w:color w:val="auto"/>
                <w:sz w:val="20"/>
                <w:szCs w:val="20"/>
              </w:rPr>
              <w:t>以及引用的其他标准（卫生标准、检验方法、生产规范等）的文本</w:t>
            </w:r>
            <w:r>
              <w:rPr>
                <w:rFonts w:hint="eastAsia" w:ascii="宋体" w:hAnsi="宋体" w:cs="宋体"/>
                <w:color w:val="auto"/>
                <w:kern w:val="0"/>
                <w:sz w:val="20"/>
                <w:szCs w:val="20"/>
              </w:rPr>
              <w:t>，按照标准的要求，对出厂的产品进行批批检验，检验合格后出厂销售。</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1.5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宋体" w:hAnsi="宋体" w:cs="宋体"/>
                <w:color w:val="auto"/>
                <w:sz w:val="20"/>
                <w:szCs w:val="20"/>
                <w:lang w:eastAsia="zh-CN"/>
              </w:rPr>
              <w:t>无标准文本得</w:t>
            </w:r>
            <w:r>
              <w:rPr>
                <w:rFonts w:hint="eastAsia" w:ascii="宋体" w:hAnsi="宋体" w:cs="宋体"/>
                <w:color w:val="auto"/>
                <w:sz w:val="20"/>
                <w:szCs w:val="20"/>
                <w:lang w:val="en-US" w:eastAsia="zh-CN"/>
              </w:rPr>
              <w:t>1.5分，未批批检验得1.5分，标准不全得1.0分，检验批次或项目不够得1.0分。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*6.4</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建立和保存原始检验数据和检验报告记录，检验记录真实、完整，保存期限符合规定要求。</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宋体" w:hAnsi="宋体" w:cs="宋体"/>
                <w:color w:val="auto"/>
                <w:kern w:val="0"/>
                <w:sz w:val="20"/>
                <w:szCs w:val="20"/>
              </w:rPr>
              <w:t>1.出厂检验报告与生产记录、产品入库记录的批次相一致;</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2.出厂检验报告中的检验结果有相对应的原始检验记录；</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w:t>
            </w:r>
            <w:r>
              <w:rPr>
                <w:rFonts w:hint="eastAsia" w:ascii="宋体" w:hAnsi="宋体" w:cs="宋体"/>
                <w:color w:val="auto"/>
                <w:sz w:val="20"/>
                <w:szCs w:val="20"/>
              </w:rPr>
              <w:t>记录和保存原始检验数据和检验报告</w:t>
            </w:r>
            <w:r>
              <w:rPr>
                <w:rFonts w:hint="eastAsia" w:ascii="宋体" w:hAnsi="宋体" w:cs="宋体"/>
                <w:color w:val="auto"/>
                <w:kern w:val="0"/>
                <w:sz w:val="20"/>
                <w:szCs w:val="20"/>
              </w:rPr>
              <w:t>，对检验原始数据与对应的检验产品名称、规格、数量、生产日期或生产批号、检验结果等内容按规定进行记录，记录和凭证保存期限不得少于产品保质期满后六个月；没有明确保质期的，保存期限不得少于二年。</w:t>
            </w:r>
          </w:p>
        </w:tc>
        <w:tc>
          <w:tcPr>
            <w:tcW w:w="285" w:type="pct"/>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1.5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宋体" w:hAnsi="宋体" w:cs="宋体"/>
                <w:color w:val="auto"/>
                <w:sz w:val="20"/>
                <w:szCs w:val="20"/>
                <w:lang w:eastAsia="zh-CN"/>
              </w:rPr>
              <w:t>无原始检验数据和报告记录得</w:t>
            </w:r>
            <w:r>
              <w:rPr>
                <w:rFonts w:hint="eastAsia" w:ascii="宋体" w:hAnsi="宋体" w:cs="宋体"/>
                <w:color w:val="auto"/>
                <w:sz w:val="20"/>
                <w:szCs w:val="20"/>
                <w:lang w:val="en-US" w:eastAsia="zh-CN"/>
              </w:rPr>
              <w:t>1.5分，数据报告不全得1.0分。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6.5</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按规定时限保存检验留存样品并记录留样情况。</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宋体" w:hAnsi="宋体" w:cs="宋体"/>
                <w:color w:val="auto"/>
                <w:kern w:val="0"/>
                <w:sz w:val="20"/>
                <w:szCs w:val="20"/>
              </w:rPr>
              <w:t>企业应对生产的每批产品留存样品并记录，样品保存期限不少于产品保质期。</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0.5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无留样、无记录得</w:t>
            </w:r>
            <w:r>
              <w:rPr>
                <w:rFonts w:hint="eastAsia" w:ascii="宋体" w:hAnsi="宋体" w:cs="宋体"/>
                <w:color w:val="auto"/>
                <w:sz w:val="20"/>
                <w:szCs w:val="20"/>
                <w:lang w:val="en-US" w:eastAsia="zh-CN"/>
              </w:rPr>
              <w:t>0.5分，留样或记录不全得0.3分。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restart"/>
            <w:vAlign w:val="center"/>
          </w:tcPr>
          <w:p>
            <w:pPr>
              <w:jc w:val="center"/>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7.</w:t>
            </w:r>
            <w:r>
              <w:rPr>
                <w:rFonts w:hint="eastAsia" w:asciiTheme="minorEastAsia" w:hAnsiTheme="minorEastAsia" w:eastAsiaTheme="minorEastAsia" w:cstheme="minorEastAsia"/>
                <w:color w:val="auto"/>
                <w:sz w:val="20"/>
                <w:szCs w:val="20"/>
              </w:rPr>
              <w:t>贮存及交付控制</w:t>
            </w: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7.1</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食品原料、食品相关产品的贮存有专人管理，贮存条件符合要求。</w:t>
            </w:r>
          </w:p>
        </w:tc>
        <w:tc>
          <w:tcPr>
            <w:tcW w:w="1717" w:type="pct"/>
            <w:vAlign w:val="center"/>
          </w:tcPr>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1.</w:t>
            </w:r>
            <w:r>
              <w:rPr>
                <w:rFonts w:hint="eastAsia" w:ascii="宋体" w:hAnsi="宋体" w:cs="宋体"/>
                <w:color w:val="auto"/>
                <w:sz w:val="20"/>
                <w:szCs w:val="20"/>
              </w:rPr>
              <w:t>原辅料的贮存有专人管理；</w:t>
            </w:r>
          </w:p>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2.库房应当整洁、地面平整，保持清洁和干燥。库房通风、温度、湿度和防火防鼠等设施条件应满足物品存放的要求；</w:t>
            </w:r>
          </w:p>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3.库房内原辅材料、半成品、成品及包装材料等各类材料和产品应分区域、离地、离墙存放。不同贮存区域应有明确标识，账、物相符；</w:t>
            </w:r>
          </w:p>
          <w:p>
            <w:pPr>
              <w:widowControl/>
              <w:jc w:val="both"/>
              <w:textAlignment w:val="center"/>
              <w:rPr>
                <w:rFonts w:hint="eastAsia" w:asciiTheme="minorEastAsia" w:hAnsiTheme="minorEastAsia" w:eastAsiaTheme="minorEastAsia" w:cstheme="minorEastAsia"/>
                <w:color w:val="auto"/>
                <w:kern w:val="0"/>
                <w:sz w:val="20"/>
                <w:szCs w:val="20"/>
              </w:rPr>
            </w:pPr>
            <w:r>
              <w:rPr>
                <w:rFonts w:hint="eastAsia" w:ascii="宋体" w:hAnsi="宋体" w:cs="宋体"/>
                <w:color w:val="auto"/>
                <w:kern w:val="0"/>
                <w:sz w:val="20"/>
                <w:szCs w:val="20"/>
              </w:rPr>
              <w:t>4.属于危险化学品范畴的原辅料，应设立危险品库房，并满足相应要求。</w:t>
            </w:r>
          </w:p>
        </w:tc>
        <w:tc>
          <w:tcPr>
            <w:tcW w:w="285" w:type="pct"/>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0.5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sz w:val="20"/>
                <w:szCs w:val="20"/>
              </w:rPr>
            </w:pPr>
            <w:r>
              <w:rPr>
                <w:rFonts w:hint="eastAsia" w:ascii="宋体" w:hAnsi="宋体" w:cs="宋体"/>
                <w:color w:val="auto"/>
                <w:kern w:val="0"/>
                <w:sz w:val="20"/>
                <w:szCs w:val="20"/>
              </w:rPr>
              <w:t>原料库(区)内</w:t>
            </w:r>
            <w:r>
              <w:rPr>
                <w:rFonts w:hint="eastAsia" w:ascii="宋体" w:hAnsi="宋体" w:cs="宋体"/>
                <w:color w:val="auto"/>
                <w:kern w:val="0"/>
                <w:sz w:val="20"/>
                <w:szCs w:val="20"/>
                <w:lang w:eastAsia="zh-CN"/>
              </w:rPr>
              <w:t>存放</w:t>
            </w:r>
            <w:r>
              <w:rPr>
                <w:rFonts w:hint="eastAsia" w:ascii="宋体" w:hAnsi="宋体" w:cs="宋体"/>
                <w:color w:val="auto"/>
                <w:kern w:val="0"/>
                <w:sz w:val="20"/>
                <w:szCs w:val="20"/>
              </w:rPr>
              <w:t>过期原料、回收食品、药品、仅用于保健食品的原料等非法原料</w:t>
            </w:r>
            <w:r>
              <w:rPr>
                <w:rFonts w:hint="eastAsia" w:ascii="宋体" w:hAnsi="宋体" w:cs="宋体"/>
                <w:color w:val="auto"/>
                <w:kern w:val="0"/>
                <w:sz w:val="20"/>
                <w:szCs w:val="20"/>
                <w:lang w:eastAsia="zh-CN"/>
              </w:rPr>
              <w:t>得</w:t>
            </w:r>
            <w:r>
              <w:rPr>
                <w:rFonts w:hint="eastAsia" w:ascii="宋体" w:hAnsi="宋体" w:cs="宋体"/>
                <w:color w:val="auto"/>
                <w:kern w:val="0"/>
                <w:sz w:val="20"/>
                <w:szCs w:val="20"/>
                <w:lang w:val="en-US" w:eastAsia="zh-CN"/>
              </w:rPr>
              <w:t>0.5分，其他项</w:t>
            </w:r>
            <w:r>
              <w:rPr>
                <w:rFonts w:hint="eastAsia" w:ascii="宋体" w:hAnsi="宋体" w:cs="宋体"/>
                <w:color w:val="auto"/>
                <w:sz w:val="20"/>
                <w:szCs w:val="20"/>
                <w:lang w:eastAsia="zh-CN"/>
              </w:rPr>
              <w:t>有一项不符合得</w:t>
            </w:r>
            <w:r>
              <w:rPr>
                <w:rFonts w:hint="eastAsia" w:ascii="宋体" w:hAnsi="宋体" w:cs="宋体"/>
                <w:color w:val="auto"/>
                <w:sz w:val="20"/>
                <w:szCs w:val="20"/>
                <w:lang w:val="en-US" w:eastAsia="zh-CN"/>
              </w:rPr>
              <w:t>0.2分，加到本项满分为止。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7.2</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食品添加剂专库或专区贮存，明显标示，专人管理。</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rPr>
            </w:pPr>
            <w:r>
              <w:rPr>
                <w:rFonts w:hint="eastAsia" w:ascii="宋体" w:hAnsi="宋体" w:cs="宋体"/>
                <w:color w:val="auto"/>
                <w:sz w:val="20"/>
                <w:szCs w:val="20"/>
              </w:rPr>
              <w:t>如食品添加剂生产所用原辅料涉及到食品添加剂（如复配食品添加剂、香精等）应当专门贮存，明显标示，专人管理。</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cs="宋体"/>
                <w:i w:val="0"/>
                <w:color w:val="auto"/>
                <w:kern w:val="0"/>
                <w:sz w:val="20"/>
                <w:szCs w:val="20"/>
                <w:u w:val="none"/>
                <w:lang w:val="en-US" w:eastAsia="zh-CN" w:bidi="ar"/>
              </w:rPr>
              <w:t>1.0</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left"/>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未专门贮存、明显标示、专人管理得</w:t>
            </w:r>
            <w:r>
              <w:rPr>
                <w:rFonts w:hint="eastAsia" w:ascii="宋体" w:hAnsi="宋体" w:cs="宋体"/>
                <w:color w:val="auto"/>
                <w:sz w:val="20"/>
                <w:szCs w:val="20"/>
                <w:lang w:val="en-US" w:eastAsia="zh-CN"/>
              </w:rPr>
              <w:t>1.0分，分区、标示不到位得0.5分。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7.3</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不合格品在划定区域存放，具有明显标示。</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sz w:val="20"/>
                <w:szCs w:val="20"/>
              </w:rPr>
              <w:t>不合格品</w:t>
            </w:r>
            <w:r>
              <w:rPr>
                <w:rFonts w:hint="eastAsia" w:asciiTheme="minorEastAsia" w:hAnsiTheme="minorEastAsia" w:eastAsiaTheme="minorEastAsia" w:cstheme="minorEastAsia"/>
                <w:color w:val="auto"/>
                <w:kern w:val="0"/>
                <w:sz w:val="20"/>
                <w:szCs w:val="20"/>
              </w:rPr>
              <w:t>单独存放、明显标示，并及时处理。</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0.5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left"/>
              <w:rPr>
                <w:rFonts w:hint="eastAsia" w:ascii="宋体" w:hAnsi="宋体" w:eastAsia="宋体" w:cs="宋体"/>
                <w:color w:val="auto"/>
                <w:kern w:val="2"/>
                <w:sz w:val="20"/>
                <w:szCs w:val="20"/>
                <w:lang w:val="en-US" w:eastAsia="zh-CN" w:bidi="ar-SA"/>
              </w:rPr>
            </w:pPr>
            <w:r>
              <w:rPr>
                <w:rFonts w:hint="eastAsia" w:ascii="宋体" w:hAnsi="宋体" w:cs="宋体"/>
                <w:color w:val="auto"/>
                <w:kern w:val="0"/>
                <w:sz w:val="20"/>
                <w:szCs w:val="20"/>
                <w:lang w:eastAsia="zh-CN"/>
              </w:rPr>
              <w:t>未</w:t>
            </w:r>
            <w:r>
              <w:rPr>
                <w:rFonts w:hint="eastAsia" w:ascii="宋体" w:hAnsi="宋体" w:cs="宋体"/>
                <w:color w:val="auto"/>
                <w:kern w:val="0"/>
                <w:sz w:val="20"/>
                <w:szCs w:val="20"/>
              </w:rPr>
              <w:t>单独存放、明显标示</w:t>
            </w:r>
            <w:r>
              <w:rPr>
                <w:rFonts w:hint="eastAsia" w:ascii="宋体" w:hAnsi="宋体" w:cs="宋体"/>
                <w:color w:val="auto"/>
                <w:sz w:val="20"/>
                <w:szCs w:val="20"/>
                <w:lang w:eastAsia="zh-CN"/>
              </w:rPr>
              <w:t>得</w:t>
            </w:r>
            <w:r>
              <w:rPr>
                <w:rFonts w:hint="eastAsia" w:ascii="宋体" w:hAnsi="宋体" w:cs="宋体"/>
                <w:color w:val="auto"/>
                <w:sz w:val="20"/>
                <w:szCs w:val="20"/>
                <w:lang w:val="en-US" w:eastAsia="zh-CN"/>
              </w:rPr>
              <w:t>0.5分，单独存放、标示不到位得0.3分。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7.4</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根据产品特点建立和执行相适应的贮存、运输及交付控制制度和记录。</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宋体" w:hAnsi="宋体" w:cs="宋体"/>
                <w:color w:val="auto"/>
                <w:kern w:val="0"/>
                <w:sz w:val="20"/>
                <w:szCs w:val="20"/>
              </w:rPr>
              <w:t>根据产品特点建立和执行相应的出入库管理、仓储、运输和交付控制制度，并如实记录。</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0.5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无制度或无记录得</w:t>
            </w:r>
            <w:r>
              <w:rPr>
                <w:rFonts w:hint="eastAsia" w:ascii="宋体" w:hAnsi="宋体" w:cs="宋体"/>
                <w:color w:val="auto"/>
                <w:sz w:val="20"/>
                <w:szCs w:val="20"/>
                <w:lang w:val="en-US" w:eastAsia="zh-CN"/>
              </w:rPr>
              <w:t>0.5分，制度记录不全的得0.2分。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7.5</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仓库温湿度符合要求。</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宋体" w:hAnsi="宋体" w:cs="宋体"/>
                <w:color w:val="auto"/>
                <w:kern w:val="0"/>
                <w:sz w:val="20"/>
                <w:szCs w:val="20"/>
              </w:rPr>
              <w:t>1.有特定温、湿度贮存要求的原料或产品，仓库设有温、湿度控制设施，定期检查并如实记录；</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2.冷库温度符合原料、产品贮存要求，并设有可正确指示库内温度的指示设施及温度自动控制器。</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0.5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宋体" w:hAnsi="宋体" w:cs="宋体"/>
                <w:color w:val="auto"/>
                <w:sz w:val="20"/>
                <w:szCs w:val="20"/>
                <w:lang w:eastAsia="zh-CN"/>
              </w:rPr>
              <w:t>无</w:t>
            </w:r>
            <w:r>
              <w:rPr>
                <w:rFonts w:hint="eastAsia" w:ascii="宋体" w:hAnsi="宋体" w:cs="宋体"/>
                <w:color w:val="auto"/>
                <w:sz w:val="20"/>
                <w:szCs w:val="20"/>
              </w:rPr>
              <w:t>温湿度</w:t>
            </w:r>
            <w:r>
              <w:rPr>
                <w:rFonts w:hint="eastAsia" w:ascii="宋体" w:hAnsi="宋体" w:cs="宋体"/>
                <w:color w:val="auto"/>
                <w:sz w:val="20"/>
                <w:szCs w:val="20"/>
                <w:lang w:eastAsia="zh-CN"/>
              </w:rPr>
              <w:t>控制设施或</w:t>
            </w:r>
            <w:r>
              <w:rPr>
                <w:rFonts w:hint="eastAsia" w:ascii="宋体" w:hAnsi="宋体" w:cs="宋体"/>
                <w:color w:val="auto"/>
                <w:sz w:val="20"/>
                <w:szCs w:val="20"/>
              </w:rPr>
              <w:t>温湿度</w:t>
            </w:r>
            <w:r>
              <w:rPr>
                <w:rFonts w:hint="eastAsia" w:ascii="宋体" w:hAnsi="宋体" w:cs="宋体"/>
                <w:color w:val="auto"/>
                <w:sz w:val="20"/>
                <w:szCs w:val="20"/>
                <w:lang w:eastAsia="zh-CN"/>
              </w:rPr>
              <w:t>不符合要求得</w:t>
            </w:r>
            <w:r>
              <w:rPr>
                <w:rFonts w:hint="eastAsia" w:ascii="宋体" w:hAnsi="宋体" w:cs="宋体"/>
                <w:color w:val="auto"/>
                <w:sz w:val="20"/>
                <w:szCs w:val="20"/>
                <w:lang w:val="en-US" w:eastAsia="zh-CN"/>
              </w:rPr>
              <w:t>0.5分，无设施检查记录得0.2分。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*7.</w:t>
            </w:r>
            <w:r>
              <w:rPr>
                <w:rFonts w:hint="eastAsia" w:asciiTheme="minorEastAsia" w:hAnsiTheme="minorEastAsia" w:eastAsiaTheme="minorEastAsia" w:cstheme="minorEastAsia"/>
                <w:color w:val="auto"/>
                <w:sz w:val="20"/>
                <w:szCs w:val="20"/>
                <w:lang w:val="en-US" w:eastAsia="zh-CN"/>
              </w:rPr>
              <w:t>6</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有出厂记录，如实记录食品的名称、规格、数量、生产日期或者生产批号、检验合格证明、销售日期以及购货者名称、地址、联系方式等内容。</w:t>
            </w:r>
          </w:p>
        </w:tc>
        <w:tc>
          <w:tcPr>
            <w:tcW w:w="1717" w:type="pct"/>
            <w:vAlign w:val="center"/>
          </w:tcPr>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1.销售台账如实记录食品添加剂的名称、规格、数量、生产日期或者生产批号、保质期、检验合格证号、销售日期以及购货者名称、地址、联系方式等相关内容；</w:t>
            </w:r>
          </w:p>
          <w:p>
            <w:pPr>
              <w:widowControl/>
              <w:jc w:val="both"/>
              <w:textAlignment w:val="center"/>
              <w:rPr>
                <w:rFonts w:hint="eastAsia" w:ascii="宋体" w:hAnsi="宋体" w:cs="宋体"/>
                <w:color w:val="auto"/>
                <w:kern w:val="0"/>
                <w:sz w:val="20"/>
                <w:szCs w:val="20"/>
              </w:rPr>
            </w:pPr>
            <w:r>
              <w:rPr>
                <w:rFonts w:hint="eastAsia" w:ascii="宋体" w:hAnsi="宋体" w:cs="宋体"/>
                <w:color w:val="auto"/>
                <w:kern w:val="0"/>
                <w:sz w:val="20"/>
                <w:szCs w:val="20"/>
              </w:rPr>
              <w:t>2.记录和凭证保存期限不得少于产品保质期满后六个月；没有明确保质期的，保存期限不得少于二年。</w:t>
            </w:r>
          </w:p>
          <w:p>
            <w:pPr>
              <w:widowControl/>
              <w:jc w:val="both"/>
              <w:textAlignment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3.</w:t>
            </w:r>
            <w:r>
              <w:rPr>
                <w:rFonts w:hint="eastAsia" w:ascii="宋体" w:hAnsi="宋体" w:cs="宋体"/>
                <w:color w:val="auto"/>
                <w:kern w:val="0"/>
                <w:sz w:val="20"/>
                <w:szCs w:val="20"/>
              </w:rPr>
              <w:t>有销售记录，内容真实、完整，同批次产品的数量、生产日期或生产批号信息与生产记录、检验报告、入库记录、出库记录相符，购货者名称与销售发票、发货单名称一致。</w:t>
            </w:r>
          </w:p>
        </w:tc>
        <w:tc>
          <w:tcPr>
            <w:tcW w:w="285" w:type="pct"/>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1.5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spacing w:line="240" w:lineRule="exact"/>
              <w:jc w:val="left"/>
              <w:rPr>
                <w:rFonts w:hint="eastAsia" w:ascii="宋体" w:hAnsi="宋体" w:eastAsia="宋体" w:cs="宋体"/>
                <w:b w:val="0"/>
                <w:bCs/>
                <w:color w:val="auto"/>
                <w:kern w:val="2"/>
                <w:sz w:val="20"/>
                <w:szCs w:val="20"/>
                <w:lang w:val="en-US" w:eastAsia="zh-CN" w:bidi="ar-SA"/>
              </w:rPr>
            </w:pPr>
            <w:r>
              <w:rPr>
                <w:rFonts w:hint="eastAsia" w:ascii="宋体" w:hAnsi="宋体" w:cs="宋体"/>
                <w:b w:val="0"/>
                <w:bCs/>
                <w:color w:val="auto"/>
                <w:sz w:val="20"/>
                <w:szCs w:val="20"/>
                <w:lang w:eastAsia="zh-CN"/>
              </w:rPr>
              <w:t>无销售记录得</w:t>
            </w:r>
            <w:r>
              <w:rPr>
                <w:rFonts w:hint="eastAsia" w:ascii="宋体" w:hAnsi="宋体" w:cs="宋体"/>
                <w:b w:val="0"/>
                <w:bCs/>
                <w:color w:val="auto"/>
                <w:sz w:val="20"/>
                <w:szCs w:val="20"/>
                <w:lang w:val="en-US" w:eastAsia="zh-CN"/>
              </w:rPr>
              <w:t>1.5分，记录项目不全得1.0分。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restart"/>
            <w:vAlign w:val="center"/>
          </w:tcPr>
          <w:p>
            <w:pPr>
              <w:jc w:val="center"/>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8.</w:t>
            </w:r>
            <w:r>
              <w:rPr>
                <w:rFonts w:hint="eastAsia" w:asciiTheme="minorEastAsia" w:hAnsiTheme="minorEastAsia" w:eastAsiaTheme="minorEastAsia" w:cstheme="minorEastAsia"/>
                <w:color w:val="auto"/>
                <w:sz w:val="20"/>
                <w:szCs w:val="20"/>
              </w:rPr>
              <w:t>不合格</w:t>
            </w:r>
            <w:r>
              <w:rPr>
                <w:rFonts w:hint="eastAsia" w:asciiTheme="minorEastAsia" w:hAnsiTheme="minorEastAsia" w:eastAsiaTheme="minorEastAsia" w:cstheme="minorEastAsia"/>
                <w:color w:val="auto"/>
                <w:sz w:val="20"/>
                <w:szCs w:val="20"/>
                <w:lang w:eastAsia="zh-CN"/>
              </w:rPr>
              <w:t>食</w:t>
            </w:r>
            <w:r>
              <w:rPr>
                <w:rFonts w:hint="eastAsia" w:asciiTheme="minorEastAsia" w:hAnsiTheme="minorEastAsia" w:eastAsiaTheme="minorEastAsia" w:cstheme="minorEastAsia"/>
                <w:color w:val="auto"/>
                <w:sz w:val="20"/>
                <w:szCs w:val="20"/>
              </w:rPr>
              <w:t>品管理和食品召回</w:t>
            </w: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8.1</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建立和保存不合格品的处置记录，不合格品的批次、数量应与记录一致。</w:t>
            </w:r>
          </w:p>
        </w:tc>
        <w:tc>
          <w:tcPr>
            <w:tcW w:w="1717" w:type="pct"/>
            <w:vAlign w:val="center"/>
          </w:tcPr>
          <w:p>
            <w:pPr>
              <w:widowControl/>
              <w:numPr>
                <w:ilvl w:val="0"/>
                <w:numId w:val="2"/>
              </w:numPr>
              <w:jc w:val="both"/>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建立有不合格品管理制度；</w:t>
            </w:r>
          </w:p>
          <w:p>
            <w:pPr>
              <w:widowControl/>
              <w:numPr>
                <w:ilvl w:val="0"/>
                <w:numId w:val="2"/>
              </w:numPr>
              <w:ind w:left="0" w:leftChars="0" w:firstLine="0" w:firstLineChars="0"/>
              <w:jc w:val="both"/>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不合格品单独存放；</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3.按照制度要求处置不合格品；</w:t>
            </w:r>
          </w:p>
          <w:p>
            <w:pPr>
              <w:widowControl/>
              <w:numPr>
                <w:ilvl w:val="0"/>
                <w:numId w:val="2"/>
              </w:numPr>
              <w:ind w:left="0" w:leftChars="0" w:firstLine="0" w:firstLineChars="0"/>
              <w:jc w:val="both"/>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有不合格品的处置记录。</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0.5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spacing w:line="240" w:lineRule="exact"/>
              <w:jc w:val="center"/>
              <w:rPr>
                <w:rFonts w:hint="eastAsia" w:ascii="宋体" w:hAnsi="宋体" w:eastAsia="宋体" w:cs="宋体"/>
                <w:b/>
                <w:color w:val="auto"/>
                <w:kern w:val="2"/>
                <w:sz w:val="20"/>
                <w:szCs w:val="20"/>
                <w:lang w:val="en-US" w:eastAsia="zh-CN" w:bidi="ar-SA"/>
              </w:rPr>
            </w:pPr>
            <w:r>
              <w:rPr>
                <w:rFonts w:hint="eastAsia" w:ascii="宋体" w:hAnsi="宋体" w:cs="宋体"/>
                <w:color w:val="auto"/>
                <w:sz w:val="20"/>
                <w:szCs w:val="20"/>
                <w:lang w:eastAsia="zh-CN"/>
              </w:rPr>
              <w:t>发现一处不符合得</w:t>
            </w:r>
            <w:r>
              <w:rPr>
                <w:rFonts w:hint="eastAsia" w:ascii="宋体" w:hAnsi="宋体" w:cs="宋体"/>
                <w:color w:val="auto"/>
                <w:sz w:val="20"/>
                <w:szCs w:val="20"/>
                <w:lang w:val="en-US" w:eastAsia="zh-CN"/>
              </w:rPr>
              <w:t>0.3分，加到本项满分为止。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*8.2</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实施不安全食品的召回，召回和处理情况向所在地市场监管部门报告。</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lang w:val="en-US" w:eastAsia="zh-CN"/>
              </w:rPr>
              <w:t>1.</w:t>
            </w:r>
            <w:r>
              <w:rPr>
                <w:rFonts w:hint="eastAsia" w:asciiTheme="minorEastAsia" w:hAnsiTheme="minorEastAsia" w:eastAsiaTheme="minorEastAsia" w:cstheme="minorEastAsia"/>
                <w:color w:val="auto"/>
                <w:kern w:val="0"/>
                <w:sz w:val="20"/>
                <w:szCs w:val="20"/>
                <w:highlight w:val="none"/>
              </w:rPr>
              <w:t>建立不安全食品召回管理制度</w:t>
            </w:r>
            <w:r>
              <w:rPr>
                <w:rFonts w:hint="eastAsia" w:asciiTheme="minorEastAsia" w:hAnsiTheme="minorEastAsia" w:eastAsiaTheme="minorEastAsia" w:cstheme="minorEastAsia"/>
                <w:color w:val="auto"/>
                <w:kern w:val="0"/>
                <w:sz w:val="20"/>
                <w:szCs w:val="20"/>
                <w:highlight w:val="none"/>
                <w:lang w:eastAsia="zh-CN"/>
              </w:rPr>
              <w:t>；</w:t>
            </w:r>
          </w:p>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lang w:val="en-US" w:eastAsia="zh-CN"/>
              </w:rPr>
              <w:t>2.</w:t>
            </w:r>
            <w:r>
              <w:rPr>
                <w:rFonts w:hint="eastAsia" w:asciiTheme="minorEastAsia" w:hAnsiTheme="minorEastAsia" w:eastAsiaTheme="minorEastAsia" w:cstheme="minorEastAsia"/>
                <w:color w:val="auto"/>
                <w:kern w:val="0"/>
                <w:sz w:val="20"/>
                <w:szCs w:val="20"/>
                <w:highlight w:val="none"/>
                <w:lang w:eastAsia="zh-CN"/>
              </w:rPr>
              <w:t>召回和处理情况向所在地市场监管部门报告</w:t>
            </w:r>
            <w:r>
              <w:rPr>
                <w:rFonts w:hint="eastAsia" w:asciiTheme="minorEastAsia" w:hAnsiTheme="minorEastAsia" w:eastAsiaTheme="minorEastAsia" w:cstheme="minorEastAsia"/>
                <w:color w:val="auto"/>
                <w:kern w:val="0"/>
                <w:sz w:val="20"/>
                <w:szCs w:val="20"/>
                <w:highlight w:val="none"/>
                <w:lang w:val="en-US" w:eastAsia="zh-CN"/>
              </w:rPr>
              <w:t>记录。</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highlight w:val="none"/>
                <w:lang w:val="en-US" w:eastAsia="zh-CN"/>
              </w:rPr>
            </w:pPr>
            <w:r>
              <w:rPr>
                <w:rFonts w:hint="eastAsia" w:ascii="宋体" w:hAnsi="宋体" w:eastAsia="宋体" w:cs="宋体"/>
                <w:i w:val="0"/>
                <w:color w:val="auto"/>
                <w:kern w:val="0"/>
                <w:sz w:val="20"/>
                <w:szCs w:val="20"/>
                <w:highlight w:val="none"/>
                <w:u w:val="none"/>
                <w:lang w:val="en-US" w:eastAsia="zh-CN" w:bidi="ar"/>
              </w:rPr>
              <w:t>1.5</w:t>
            </w:r>
          </w:p>
        </w:tc>
        <w:tc>
          <w:tcPr>
            <w:tcW w:w="27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413" w:type="pct"/>
            <w:vAlign w:val="top"/>
          </w:tcPr>
          <w:p>
            <w:pPr>
              <w:jc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rPr>
              <w:t>无</w:t>
            </w:r>
            <w:r>
              <w:rPr>
                <w:rFonts w:hint="eastAsia" w:asciiTheme="minorEastAsia" w:hAnsiTheme="minorEastAsia" w:eastAsiaTheme="minorEastAsia" w:cstheme="minorEastAsia"/>
                <w:color w:val="auto"/>
                <w:kern w:val="0"/>
                <w:sz w:val="20"/>
                <w:szCs w:val="20"/>
                <w:highlight w:val="none"/>
                <w:lang w:eastAsia="zh-CN"/>
              </w:rPr>
              <w:t>不安全食品召回管理制度</w:t>
            </w:r>
            <w:r>
              <w:rPr>
                <w:rFonts w:hint="eastAsia" w:asciiTheme="minorEastAsia" w:hAnsiTheme="minorEastAsia" w:eastAsiaTheme="minorEastAsia" w:cstheme="minorEastAsia"/>
                <w:color w:val="auto"/>
                <w:kern w:val="0"/>
                <w:sz w:val="20"/>
                <w:szCs w:val="20"/>
                <w:highlight w:val="none"/>
                <w:lang w:val="en-US" w:eastAsia="zh-CN"/>
              </w:rPr>
              <w:t>得1.5分，</w:t>
            </w:r>
            <w:r>
              <w:rPr>
                <w:rFonts w:hint="eastAsia" w:asciiTheme="minorEastAsia" w:hAnsiTheme="minorEastAsia" w:eastAsiaTheme="minorEastAsia" w:cstheme="minorEastAsia"/>
                <w:color w:val="auto"/>
                <w:kern w:val="0"/>
                <w:sz w:val="20"/>
                <w:szCs w:val="20"/>
                <w:highlight w:val="none"/>
                <w:lang w:eastAsia="zh-CN"/>
              </w:rPr>
              <w:t>召回和处理情况</w:t>
            </w:r>
            <w:r>
              <w:rPr>
                <w:rFonts w:hint="eastAsia" w:asciiTheme="minorEastAsia" w:hAnsiTheme="minorEastAsia" w:eastAsiaTheme="minorEastAsia" w:cstheme="minorEastAsia"/>
                <w:color w:val="auto"/>
                <w:kern w:val="0"/>
                <w:sz w:val="20"/>
                <w:szCs w:val="20"/>
                <w:highlight w:val="none"/>
                <w:lang w:val="en-US" w:eastAsia="zh-CN"/>
              </w:rPr>
              <w:t>无</w:t>
            </w:r>
            <w:r>
              <w:rPr>
                <w:rFonts w:hint="eastAsia" w:asciiTheme="minorEastAsia" w:hAnsiTheme="minorEastAsia" w:eastAsiaTheme="minorEastAsia" w:cstheme="minorEastAsia"/>
                <w:color w:val="auto"/>
                <w:kern w:val="0"/>
                <w:sz w:val="20"/>
                <w:szCs w:val="20"/>
                <w:highlight w:val="none"/>
                <w:lang w:eastAsia="zh-CN"/>
              </w:rPr>
              <w:t>向所在地市场监管部门报告</w:t>
            </w:r>
            <w:r>
              <w:rPr>
                <w:rFonts w:hint="eastAsia" w:asciiTheme="minorEastAsia" w:hAnsiTheme="minorEastAsia" w:eastAsiaTheme="minorEastAsia" w:cstheme="minorEastAsia"/>
                <w:color w:val="auto"/>
                <w:kern w:val="0"/>
                <w:sz w:val="20"/>
                <w:szCs w:val="20"/>
                <w:highlight w:val="none"/>
                <w:lang w:val="en-US" w:eastAsia="zh-CN"/>
              </w:rPr>
              <w:t>记录的得1.0分。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8.3</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有召回计划、公告等相应记录；召回食品有处置记录。</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lang w:val="en-US" w:eastAsia="zh-CN"/>
              </w:rPr>
              <w:t>1</w:t>
            </w:r>
            <w:r>
              <w:rPr>
                <w:rFonts w:hint="eastAsia" w:asciiTheme="minorEastAsia" w:hAnsiTheme="minorEastAsia" w:eastAsiaTheme="minorEastAsia" w:cstheme="minorEastAsia"/>
                <w:color w:val="auto"/>
                <w:kern w:val="0"/>
                <w:sz w:val="20"/>
                <w:szCs w:val="20"/>
              </w:rPr>
              <w:t xml:space="preserve">.对销售的不安全食品，按规定实施召回，并有召回计划、召回公告、召回记录（含产品名称、商标、规格、生产日期、批次、数量等信息）等； </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lang w:val="en-US" w:eastAsia="zh-CN"/>
              </w:rPr>
              <w:t>2</w:t>
            </w:r>
            <w:r>
              <w:rPr>
                <w:rFonts w:hint="eastAsia" w:asciiTheme="minorEastAsia" w:hAnsiTheme="minorEastAsia" w:eastAsiaTheme="minorEastAsia" w:cstheme="minorEastAsia"/>
                <w:color w:val="auto"/>
                <w:kern w:val="0"/>
                <w:sz w:val="20"/>
                <w:szCs w:val="20"/>
              </w:rPr>
              <w:t xml:space="preserve">.召回记录保存期限不少于2年。 </w:t>
            </w:r>
          </w:p>
          <w:p>
            <w:pPr>
              <w:widowControl/>
              <w:jc w:val="both"/>
              <w:textAlignment w:val="center"/>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3.</w:t>
            </w:r>
            <w:r>
              <w:rPr>
                <w:rFonts w:hint="eastAsia" w:asciiTheme="minorEastAsia" w:hAnsiTheme="minorEastAsia" w:eastAsiaTheme="minorEastAsia" w:cstheme="minorEastAsia"/>
                <w:color w:val="auto"/>
                <w:kern w:val="0"/>
                <w:sz w:val="20"/>
                <w:szCs w:val="20"/>
              </w:rPr>
              <w:t>召回食品有处置记录，能够采取补救、无害化处理、销毁等措施，召回记录和处理记录信息相符。</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0.5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宋体" w:hAnsi="宋体" w:cs="宋体"/>
                <w:color w:val="auto"/>
                <w:sz w:val="20"/>
                <w:szCs w:val="20"/>
                <w:lang w:eastAsia="zh-CN"/>
              </w:rPr>
              <w:t>发现一处不符合得</w:t>
            </w:r>
            <w:r>
              <w:rPr>
                <w:rFonts w:hint="eastAsia" w:ascii="宋体" w:hAnsi="宋体" w:cs="宋体"/>
                <w:color w:val="auto"/>
                <w:sz w:val="20"/>
                <w:szCs w:val="20"/>
                <w:lang w:val="en-US" w:eastAsia="zh-CN"/>
              </w:rPr>
              <w:t>0.3分，加到本项满分为止。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*8.4</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有召回食品无害化处理、销毁等措施，未发现召回食品再次流入市场（对因标签存在瑕疵实施召回的除外）。</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未发现使用召回食品作为原料用于生产各类食品，或者经过改换包装等方式以其他形式进行销售。</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1.5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宋体" w:hAnsi="宋体" w:cs="宋体"/>
                <w:b w:val="0"/>
                <w:bCs/>
                <w:color w:val="auto"/>
                <w:sz w:val="20"/>
                <w:szCs w:val="20"/>
                <w:lang w:eastAsia="zh-CN"/>
              </w:rPr>
              <w:t>不符合得</w:t>
            </w:r>
            <w:r>
              <w:rPr>
                <w:rFonts w:hint="eastAsia" w:ascii="宋体" w:hAnsi="宋体" w:cs="宋体"/>
                <w:b w:val="0"/>
                <w:bCs/>
                <w:color w:val="auto"/>
                <w:sz w:val="20"/>
                <w:szCs w:val="20"/>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restart"/>
            <w:vAlign w:val="center"/>
          </w:tcPr>
          <w:p>
            <w:pPr>
              <w:jc w:val="center"/>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9.标签和说明书</w:t>
            </w: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*9.1</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eastAsia="zh-CN"/>
              </w:rPr>
              <w:t>预包装食品的包装有标签，标签标注的事项完整、真实。</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lang w:val="en-US" w:eastAsia="zh-CN"/>
              </w:rPr>
              <w:t>1.</w:t>
            </w:r>
            <w:r>
              <w:rPr>
                <w:rFonts w:hint="eastAsia" w:asciiTheme="minorEastAsia" w:hAnsiTheme="minorEastAsia" w:eastAsiaTheme="minorEastAsia" w:cstheme="minorEastAsia"/>
                <w:color w:val="auto"/>
                <w:kern w:val="0"/>
                <w:sz w:val="20"/>
                <w:szCs w:val="20"/>
                <w:highlight w:val="none"/>
              </w:rPr>
              <w:t>标签标注产品名称、规格、净含量、生产日期，标注的内容符合标准和相关法律法规的规定。</w:t>
            </w:r>
          </w:p>
          <w:p>
            <w:pPr>
              <w:widowControl/>
              <w:jc w:val="both"/>
              <w:textAlignment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kern w:val="0"/>
                <w:sz w:val="20"/>
                <w:szCs w:val="20"/>
                <w:highlight w:val="none"/>
                <w:lang w:val="en-US" w:eastAsia="zh-CN"/>
              </w:rPr>
              <w:t>2.</w:t>
            </w:r>
            <w:r>
              <w:rPr>
                <w:rFonts w:hint="eastAsia" w:asciiTheme="minorEastAsia" w:hAnsiTheme="minorEastAsia" w:eastAsiaTheme="minorEastAsia" w:cstheme="minorEastAsia"/>
                <w:color w:val="auto"/>
                <w:kern w:val="0"/>
                <w:sz w:val="20"/>
                <w:szCs w:val="20"/>
                <w:highlight w:val="none"/>
              </w:rPr>
              <w:t>标签标注成分或配料表，标注的内容符合标准和相关法律法规的规定。</w:t>
            </w:r>
          </w:p>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lang w:val="en-US" w:eastAsia="zh-CN"/>
              </w:rPr>
              <w:t>3.</w:t>
            </w:r>
            <w:r>
              <w:rPr>
                <w:rFonts w:hint="eastAsia" w:asciiTheme="minorEastAsia" w:hAnsiTheme="minorEastAsia" w:eastAsiaTheme="minorEastAsia" w:cstheme="minorEastAsia"/>
                <w:color w:val="auto"/>
                <w:kern w:val="0"/>
                <w:sz w:val="20"/>
                <w:szCs w:val="20"/>
                <w:highlight w:val="none"/>
              </w:rPr>
              <w:t>标签标注生产者的名称、地址、联系方式，标注的内容符合标准和相关法律法规的规定；</w:t>
            </w:r>
          </w:p>
          <w:p>
            <w:pPr>
              <w:widowControl/>
              <w:jc w:val="both"/>
              <w:textAlignment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kern w:val="0"/>
                <w:sz w:val="20"/>
                <w:szCs w:val="20"/>
                <w:highlight w:val="none"/>
                <w:lang w:val="en-US" w:eastAsia="zh-CN"/>
              </w:rPr>
              <w:t>4.</w:t>
            </w:r>
            <w:r>
              <w:rPr>
                <w:rFonts w:hint="eastAsia" w:asciiTheme="minorEastAsia" w:hAnsiTheme="minorEastAsia" w:eastAsiaTheme="minorEastAsia" w:cstheme="minorEastAsia"/>
                <w:color w:val="auto"/>
                <w:kern w:val="0"/>
                <w:sz w:val="20"/>
                <w:szCs w:val="20"/>
                <w:highlight w:val="none"/>
              </w:rPr>
              <w:t>根据标准规定应当标注产地的，标识符合规定。</w:t>
            </w:r>
          </w:p>
          <w:p>
            <w:pPr>
              <w:widowControl/>
              <w:jc w:val="both"/>
              <w:textAlignment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kern w:val="0"/>
                <w:sz w:val="20"/>
                <w:szCs w:val="20"/>
                <w:highlight w:val="none"/>
                <w:lang w:val="en-US" w:eastAsia="zh-CN"/>
              </w:rPr>
              <w:t>5.</w:t>
            </w:r>
            <w:r>
              <w:rPr>
                <w:rFonts w:hint="eastAsia" w:asciiTheme="minorEastAsia" w:hAnsiTheme="minorEastAsia" w:eastAsiaTheme="minorEastAsia" w:cstheme="minorEastAsia"/>
                <w:color w:val="auto"/>
                <w:kern w:val="0"/>
                <w:sz w:val="20"/>
                <w:szCs w:val="20"/>
                <w:highlight w:val="none"/>
              </w:rPr>
              <w:t>标签标注有保质期，保质期的标注符合标准规定。</w:t>
            </w:r>
          </w:p>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lang w:val="en-US" w:eastAsia="zh-CN"/>
              </w:rPr>
              <w:t>6.</w:t>
            </w:r>
            <w:r>
              <w:rPr>
                <w:rFonts w:hint="eastAsia" w:asciiTheme="minorEastAsia" w:hAnsiTheme="minorEastAsia" w:eastAsiaTheme="minorEastAsia" w:cstheme="minorEastAsia"/>
                <w:color w:val="auto"/>
                <w:kern w:val="0"/>
                <w:sz w:val="20"/>
                <w:szCs w:val="20"/>
                <w:highlight w:val="none"/>
              </w:rPr>
              <w:t>标签上标注现行有效的产品标准代号。</w:t>
            </w:r>
          </w:p>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lang w:val="en-US" w:eastAsia="zh-CN"/>
              </w:rPr>
              <w:t>7.</w:t>
            </w:r>
            <w:r>
              <w:rPr>
                <w:rFonts w:hint="eastAsia" w:asciiTheme="minorEastAsia" w:hAnsiTheme="minorEastAsia" w:eastAsiaTheme="minorEastAsia" w:cstheme="minorEastAsia"/>
                <w:color w:val="auto"/>
                <w:kern w:val="0"/>
                <w:sz w:val="20"/>
                <w:szCs w:val="20"/>
                <w:highlight w:val="none"/>
              </w:rPr>
              <w:t>标签标注贮存条件，其内容符合标准规定。</w:t>
            </w:r>
          </w:p>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lang w:val="en-US" w:eastAsia="zh-CN"/>
              </w:rPr>
              <w:t>8.</w:t>
            </w:r>
            <w:r>
              <w:rPr>
                <w:rFonts w:hint="eastAsia" w:asciiTheme="minorEastAsia" w:hAnsiTheme="minorEastAsia" w:eastAsiaTheme="minorEastAsia" w:cstheme="minorEastAsia"/>
                <w:color w:val="auto"/>
                <w:kern w:val="0"/>
                <w:sz w:val="20"/>
                <w:szCs w:val="20"/>
                <w:highlight w:val="none"/>
              </w:rPr>
              <w:t>标签标注食品生产许可证编号，标注的食品生产许可证合法有效。</w:t>
            </w:r>
          </w:p>
          <w:p>
            <w:pPr>
              <w:widowControl/>
              <w:jc w:val="both"/>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9</w:t>
            </w:r>
            <w:bookmarkStart w:id="0" w:name="_GoBack"/>
            <w:bookmarkEnd w:id="0"/>
            <w:r>
              <w:rPr>
                <w:rFonts w:hint="eastAsia" w:asciiTheme="minorEastAsia" w:hAnsiTheme="minorEastAsia" w:eastAsiaTheme="minorEastAsia" w:cstheme="minorEastAsia"/>
                <w:color w:val="auto"/>
                <w:kern w:val="0"/>
                <w:sz w:val="20"/>
                <w:szCs w:val="20"/>
                <w:highlight w:val="none"/>
                <w:lang w:val="en-US" w:eastAsia="zh-CN"/>
              </w:rPr>
              <w:t>.</w:t>
            </w:r>
            <w:r>
              <w:rPr>
                <w:rFonts w:hint="eastAsia" w:asciiTheme="minorEastAsia" w:hAnsiTheme="minorEastAsia" w:eastAsiaTheme="minorEastAsia" w:cstheme="minorEastAsia"/>
                <w:color w:val="auto"/>
                <w:kern w:val="0"/>
                <w:sz w:val="20"/>
                <w:szCs w:val="20"/>
                <w:highlight w:val="none"/>
              </w:rPr>
              <w:t>法律、法规和标准规定必须标明的其他事项符合规定。</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cs="宋体"/>
                <w:i w:val="0"/>
                <w:color w:val="auto"/>
                <w:kern w:val="0"/>
                <w:sz w:val="20"/>
                <w:szCs w:val="20"/>
                <w:u w:val="none"/>
                <w:lang w:val="en-US" w:eastAsia="zh-CN" w:bidi="ar"/>
              </w:rPr>
              <w:t>2.0</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宋体" w:hAnsi="宋体" w:cs="宋体"/>
                <w:color w:val="auto"/>
                <w:sz w:val="20"/>
                <w:szCs w:val="20"/>
                <w:lang w:eastAsia="zh-CN"/>
              </w:rPr>
              <w:t>发现一处</w:t>
            </w:r>
            <w:r>
              <w:rPr>
                <w:rFonts w:hint="eastAsia" w:ascii="宋体" w:hAnsi="宋体" w:cs="宋体"/>
                <w:b w:val="0"/>
                <w:bCs/>
                <w:color w:val="auto"/>
                <w:sz w:val="20"/>
                <w:szCs w:val="20"/>
                <w:lang w:eastAsia="zh-CN"/>
              </w:rPr>
              <w:t>未标注或标注内容不符合</w:t>
            </w:r>
            <w:r>
              <w:rPr>
                <w:rFonts w:hint="eastAsia" w:ascii="宋体" w:hAnsi="宋体" w:cs="宋体"/>
                <w:color w:val="auto"/>
                <w:sz w:val="20"/>
                <w:szCs w:val="20"/>
                <w:lang w:eastAsia="zh-CN"/>
              </w:rPr>
              <w:t>得</w:t>
            </w:r>
            <w:r>
              <w:rPr>
                <w:rFonts w:hint="eastAsia" w:ascii="宋体" w:hAnsi="宋体" w:cs="宋体"/>
                <w:color w:val="auto"/>
                <w:sz w:val="20"/>
                <w:szCs w:val="20"/>
                <w:lang w:val="en-US" w:eastAsia="zh-CN"/>
              </w:rPr>
              <w:t>0.5分，加到本项满分为止。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w:t>
            </w:r>
            <w:r>
              <w:rPr>
                <w:rFonts w:hint="eastAsia" w:asciiTheme="minorEastAsia" w:hAnsiTheme="minorEastAsia" w:eastAsiaTheme="minorEastAsia" w:cstheme="minorEastAsia"/>
                <w:color w:val="auto"/>
                <w:sz w:val="20"/>
                <w:szCs w:val="20"/>
                <w:lang w:val="en-US" w:eastAsia="zh-CN"/>
              </w:rPr>
              <w:t>9.2</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未发现标注虚假生产日期或批号的情况。</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rPr>
              <w:t>产品标注的生产日期或批号与生产实际一致。</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1.5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不一致得1.5分。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w:t>
            </w:r>
            <w:r>
              <w:rPr>
                <w:rFonts w:hint="eastAsia" w:asciiTheme="minorEastAsia" w:hAnsiTheme="minorEastAsia" w:eastAsiaTheme="minorEastAsia" w:cstheme="minorEastAsia"/>
                <w:color w:val="auto"/>
                <w:sz w:val="20"/>
                <w:szCs w:val="20"/>
                <w:lang w:val="en-US" w:eastAsia="zh-CN"/>
              </w:rPr>
              <w:t>9.3</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eastAsia="zh-CN"/>
              </w:rPr>
              <w:t>未发现转基因食品、辐照食品未按规定标示。</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lang w:eastAsia="zh-CN"/>
              </w:rPr>
              <w:t>未发现转基因食品、辐照食品未按规定标示。</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highlight w:val="none"/>
                <w:lang w:val="en-US" w:eastAsia="zh-CN"/>
              </w:rPr>
            </w:pPr>
            <w:r>
              <w:rPr>
                <w:rFonts w:hint="eastAsia" w:ascii="宋体" w:hAnsi="宋体" w:eastAsia="宋体" w:cs="宋体"/>
                <w:i w:val="0"/>
                <w:color w:val="auto"/>
                <w:kern w:val="0"/>
                <w:sz w:val="20"/>
                <w:szCs w:val="20"/>
                <w:highlight w:val="none"/>
                <w:u w:val="none"/>
                <w:lang w:val="en-US" w:eastAsia="zh-CN" w:bidi="ar"/>
              </w:rPr>
              <w:t>1.5</w:t>
            </w:r>
          </w:p>
        </w:tc>
        <w:tc>
          <w:tcPr>
            <w:tcW w:w="27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413" w:type="pct"/>
            <w:vAlign w:val="center"/>
          </w:tcPr>
          <w:p>
            <w:pPr>
              <w:jc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eastAsia="zh-CN"/>
              </w:rPr>
              <w:t>发现转基因食品、辐照食品未按规定标示</w:t>
            </w:r>
            <w:r>
              <w:rPr>
                <w:rFonts w:hint="eastAsia" w:asciiTheme="minorEastAsia" w:hAnsiTheme="minorEastAsia" w:eastAsiaTheme="minorEastAsia" w:cstheme="minorEastAsia"/>
                <w:color w:val="auto"/>
                <w:kern w:val="0"/>
                <w:sz w:val="20"/>
                <w:szCs w:val="20"/>
                <w:highlight w:val="none"/>
                <w:lang w:val="en-US" w:eastAsia="zh-CN"/>
              </w:rPr>
              <w:t>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w:t>
            </w:r>
            <w:r>
              <w:rPr>
                <w:rFonts w:hint="eastAsia" w:asciiTheme="minorEastAsia" w:hAnsiTheme="minorEastAsia" w:eastAsiaTheme="minorEastAsia" w:cstheme="minorEastAsia"/>
                <w:color w:val="auto"/>
                <w:sz w:val="20"/>
                <w:szCs w:val="20"/>
                <w:lang w:val="en-US" w:eastAsia="zh-CN"/>
              </w:rPr>
              <w:t>9.4</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zh-TW" w:eastAsia="zh-CN" w:bidi="zh-TW"/>
              </w:rPr>
            </w:pPr>
            <w:r>
              <w:rPr>
                <w:rFonts w:hint="eastAsia" w:asciiTheme="minorEastAsia" w:hAnsiTheme="minorEastAsia" w:eastAsiaTheme="minorEastAsia" w:cstheme="minorEastAsia"/>
                <w:color w:val="auto"/>
                <w:sz w:val="20"/>
                <w:szCs w:val="20"/>
                <w:highlight w:val="none"/>
                <w:lang w:eastAsia="zh-CN"/>
              </w:rPr>
              <w:t>食品添加剂标签载明“食品添加剂”字样，并标明贮存条件、生产者名称和地址、食品添加剂的使用范围、用量和使用方法。</w:t>
            </w:r>
          </w:p>
        </w:tc>
        <w:tc>
          <w:tcPr>
            <w:tcW w:w="1717" w:type="pct"/>
            <w:vAlign w:val="center"/>
          </w:tcPr>
          <w:p>
            <w:pPr>
              <w:widowControl/>
              <w:jc w:val="both"/>
              <w:textAlignment w:val="center"/>
              <w:rPr>
                <w:rFonts w:ascii="宋体" w:hAnsi="宋体" w:cs="宋体"/>
                <w:color w:val="auto"/>
                <w:kern w:val="0"/>
                <w:sz w:val="20"/>
                <w:szCs w:val="20"/>
              </w:rPr>
            </w:pPr>
            <w:r>
              <w:rPr>
                <w:rFonts w:hint="eastAsia" w:ascii="宋体" w:hAnsi="宋体" w:cs="宋体"/>
                <w:color w:val="auto"/>
                <w:kern w:val="0"/>
                <w:sz w:val="20"/>
                <w:szCs w:val="20"/>
              </w:rPr>
              <w:t>1.根据GB29924-2013《食品安全国家标准 食品添加剂标识通则》要求标注名称、规格、净含量、生产日期、成分或配料表、生产者的名称和地址及联系方式、保质期、产品标准代号、贮存条件、使用范围和用量及使用方法、生产许可证编号等；</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2.在食品添加剂标签的醒目位置，清晰地标示“食品添加剂”字样；</w:t>
            </w:r>
          </w:p>
          <w:p>
            <w:pPr>
              <w:widowControl/>
              <w:jc w:val="both"/>
              <w:textAlignment w:val="center"/>
              <w:rPr>
                <w:rFonts w:hint="eastAsia" w:asciiTheme="minorEastAsia" w:hAnsiTheme="minorEastAsia" w:eastAsiaTheme="minorEastAsia" w:cstheme="minorEastAsia"/>
                <w:color w:val="auto"/>
                <w:kern w:val="0"/>
                <w:sz w:val="20"/>
                <w:szCs w:val="20"/>
                <w:highlight w:val="yellow"/>
                <w:lang w:val="en-US" w:eastAsia="zh-CN"/>
              </w:rPr>
            </w:pPr>
            <w:r>
              <w:rPr>
                <w:rFonts w:hint="eastAsia" w:ascii="宋体" w:hAnsi="宋体" w:cs="宋体"/>
                <w:color w:val="auto"/>
                <w:kern w:val="0"/>
                <w:sz w:val="20"/>
                <w:szCs w:val="20"/>
              </w:rPr>
              <w:t>3.提供给消费者直接使用的食品添加剂：注明“零售”字样；</w:t>
            </w:r>
            <w:r>
              <w:rPr>
                <w:rFonts w:hint="eastAsia" w:ascii="宋体" w:hAnsi="宋体" w:cs="宋体"/>
                <w:color w:val="auto"/>
                <w:sz w:val="20"/>
                <w:szCs w:val="20"/>
              </w:rPr>
              <w:t>复配食品添加剂</w:t>
            </w:r>
            <w:r>
              <w:rPr>
                <w:rFonts w:hint="eastAsia" w:ascii="宋体" w:hAnsi="宋体" w:cs="宋体"/>
                <w:color w:val="auto"/>
                <w:kern w:val="0"/>
                <w:sz w:val="20"/>
                <w:szCs w:val="20"/>
              </w:rPr>
              <w:t>标明各单一食品添加剂品种及含量；含有辅料的单一品种食品添加剂，标明除辅料以外的食品添加剂品种的含量。</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1.5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宋体" w:hAnsi="宋体" w:cs="宋体"/>
                <w:b w:val="0"/>
                <w:bCs w:val="0"/>
                <w:color w:val="auto"/>
                <w:sz w:val="20"/>
                <w:szCs w:val="20"/>
                <w:lang w:eastAsia="zh-CN"/>
              </w:rPr>
              <w:t>发现一处不符合得</w:t>
            </w:r>
            <w:r>
              <w:rPr>
                <w:rFonts w:hint="eastAsia" w:ascii="宋体" w:hAnsi="宋体" w:cs="宋体"/>
                <w:b w:val="0"/>
                <w:bCs w:val="0"/>
                <w:color w:val="auto"/>
                <w:sz w:val="20"/>
                <w:szCs w:val="20"/>
                <w:lang w:val="en-US" w:eastAsia="zh-CN"/>
              </w:rPr>
              <w:t>0.5分，加到本项满分为止。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*9.</w:t>
            </w:r>
            <w:r>
              <w:rPr>
                <w:rFonts w:hint="eastAsia" w:asciiTheme="minorEastAsia" w:hAnsiTheme="minorEastAsia" w:eastAsiaTheme="minorEastAsia" w:cstheme="minorEastAsia"/>
                <w:color w:val="auto"/>
                <w:sz w:val="20"/>
                <w:szCs w:val="20"/>
                <w:lang w:val="en-US" w:eastAsia="zh-CN"/>
              </w:rPr>
              <w:t>5</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eastAsia="zh-CN"/>
              </w:rPr>
              <w:t>未发现食品、食品添加剂的标签、说明书涉及疾病预防、治疗功能，未发现保健食品之外的食品标签、说明书涉及保健功能。</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sz w:val="20"/>
                <w:szCs w:val="20"/>
                <w:highlight w:val="none"/>
                <w:lang w:eastAsia="zh-CN"/>
              </w:rPr>
              <w:t>未发现食品、食品添加剂的标签、说明书涉及疾病预防、治疗功能，未发现保健食品之外的食品标签、说明书涉及保健功能。</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1.5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val="en-US" w:eastAsia="zh-CN"/>
              </w:rPr>
              <w:t>不符合得1.5分。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restart"/>
            <w:vAlign w:val="center"/>
          </w:tcPr>
          <w:p>
            <w:pPr>
              <w:jc w:val="center"/>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10.食品安全自查</w:t>
            </w: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10.1</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建立食品安全自查制度，并定期对食品安全状况进行检查评价。</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yellow"/>
              </w:rPr>
            </w:pPr>
            <w:r>
              <w:rPr>
                <w:rFonts w:hint="eastAsia" w:asciiTheme="minorEastAsia" w:hAnsiTheme="minorEastAsia" w:eastAsiaTheme="minorEastAsia" w:cstheme="minorEastAsia"/>
                <w:color w:val="auto"/>
                <w:kern w:val="0"/>
                <w:sz w:val="20"/>
                <w:szCs w:val="20"/>
                <w:lang w:val="en-US" w:eastAsia="zh-CN"/>
              </w:rPr>
              <w:t>1.</w:t>
            </w:r>
            <w:r>
              <w:rPr>
                <w:rFonts w:hint="eastAsia" w:asciiTheme="minorEastAsia" w:hAnsiTheme="minorEastAsia" w:eastAsiaTheme="minorEastAsia" w:cstheme="minorEastAsia"/>
                <w:color w:val="auto"/>
                <w:kern w:val="0"/>
                <w:sz w:val="20"/>
                <w:szCs w:val="20"/>
              </w:rPr>
              <w:t>企业建立有食品安全自查制度，并定期对食品安全状况进行自查，留有自查记录。</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lang w:val="en-US" w:eastAsia="zh-CN"/>
              </w:rPr>
              <w:t>2.</w:t>
            </w:r>
            <w:r>
              <w:rPr>
                <w:rFonts w:hint="eastAsia" w:asciiTheme="minorEastAsia" w:hAnsiTheme="minorEastAsia" w:eastAsiaTheme="minorEastAsia" w:cstheme="minorEastAsia"/>
                <w:color w:val="auto"/>
                <w:kern w:val="0"/>
                <w:sz w:val="20"/>
                <w:szCs w:val="20"/>
              </w:rPr>
              <w:t>生产经营条件发生变化或者有发生食品安全事故潜在风险的，能够按照要求进行处置。</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cs="宋体"/>
                <w:i w:val="0"/>
                <w:color w:val="auto"/>
                <w:kern w:val="0"/>
                <w:sz w:val="20"/>
                <w:szCs w:val="20"/>
                <w:u w:val="none"/>
                <w:lang w:val="en-US" w:eastAsia="zh-CN" w:bidi="ar"/>
              </w:rPr>
              <w:t>1.0</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宋体" w:hAnsi="宋体" w:cs="宋体"/>
                <w:b w:val="0"/>
                <w:bCs/>
                <w:color w:val="auto"/>
                <w:sz w:val="20"/>
                <w:szCs w:val="20"/>
                <w:lang w:eastAsia="zh-CN"/>
              </w:rPr>
              <w:t>无制度得</w:t>
            </w:r>
            <w:r>
              <w:rPr>
                <w:rFonts w:hint="eastAsia" w:ascii="宋体" w:hAnsi="宋体" w:cs="宋体"/>
                <w:b w:val="0"/>
                <w:bCs/>
                <w:color w:val="auto"/>
                <w:sz w:val="20"/>
                <w:szCs w:val="20"/>
                <w:lang w:val="en-US" w:eastAsia="zh-CN"/>
              </w:rPr>
              <w:t>0.5分，无自查记录得0.5分，未处置得0.5分，</w:t>
            </w:r>
            <w:r>
              <w:rPr>
                <w:rFonts w:hint="eastAsia" w:ascii="宋体" w:hAnsi="宋体" w:eastAsia="宋体" w:cs="宋体"/>
                <w:color w:val="auto"/>
                <w:sz w:val="20"/>
                <w:szCs w:val="20"/>
                <w:lang w:val="en-US" w:eastAsia="zh-CN"/>
              </w:rPr>
              <w:t>加到本项满分为止</w:t>
            </w:r>
            <w:r>
              <w:rPr>
                <w:rFonts w:hint="eastAsia" w:ascii="宋体" w:hAnsi="宋体" w:cs="宋体"/>
                <w:b w:val="0"/>
                <w:bCs/>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*10.2</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对自查发现食品安全问题，立即采取整改、停止生产等措施，并按规定向所在地市场监督管理部门报告。</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lang w:val="en-US"/>
              </w:rPr>
            </w:pPr>
            <w:r>
              <w:rPr>
                <w:rFonts w:hint="eastAsia" w:asciiTheme="minorEastAsia" w:hAnsiTheme="minorEastAsia" w:eastAsiaTheme="minorEastAsia" w:cstheme="minorEastAsia"/>
                <w:color w:val="auto"/>
                <w:kern w:val="0"/>
                <w:sz w:val="20"/>
                <w:szCs w:val="20"/>
                <w:highlight w:val="none"/>
                <w:lang w:eastAsia="zh-CN"/>
              </w:rPr>
              <w:t>对自查发现食品安全问题，立即采取整改、停止生产等措施，</w:t>
            </w:r>
            <w:r>
              <w:rPr>
                <w:rFonts w:hint="eastAsia" w:asciiTheme="minorEastAsia" w:hAnsiTheme="minorEastAsia" w:eastAsiaTheme="minorEastAsia" w:cstheme="minorEastAsia"/>
                <w:color w:val="auto"/>
                <w:kern w:val="0"/>
                <w:sz w:val="20"/>
                <w:szCs w:val="20"/>
                <w:highlight w:val="none"/>
                <w:lang w:val="en-US" w:eastAsia="zh-CN"/>
              </w:rPr>
              <w:t>并保存相关记录。</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highlight w:val="none"/>
                <w:lang w:val="en-US" w:eastAsia="zh-CN"/>
              </w:rPr>
            </w:pPr>
            <w:r>
              <w:rPr>
                <w:rFonts w:hint="eastAsia" w:ascii="宋体" w:hAnsi="宋体" w:eastAsia="宋体" w:cs="宋体"/>
                <w:i w:val="0"/>
                <w:color w:val="auto"/>
                <w:kern w:val="0"/>
                <w:sz w:val="20"/>
                <w:szCs w:val="20"/>
                <w:highlight w:val="none"/>
                <w:u w:val="none"/>
                <w:lang w:val="en-US" w:eastAsia="zh-CN" w:bidi="ar"/>
              </w:rPr>
              <w:t>1.5</w:t>
            </w:r>
          </w:p>
        </w:tc>
        <w:tc>
          <w:tcPr>
            <w:tcW w:w="271" w:type="pct"/>
          </w:tcPr>
          <w:p>
            <w:pPr>
              <w:spacing w:line="200" w:lineRule="exact"/>
              <w:jc w:val="center"/>
              <w:rPr>
                <w:rFonts w:hint="eastAsia" w:asciiTheme="minorEastAsia" w:hAnsiTheme="minorEastAsia" w:eastAsiaTheme="minorEastAsia" w:cstheme="minorEastAsia"/>
                <w:color w:val="auto"/>
                <w:sz w:val="20"/>
                <w:szCs w:val="20"/>
                <w:highlight w:val="none"/>
              </w:rPr>
            </w:pPr>
          </w:p>
        </w:tc>
        <w:tc>
          <w:tcPr>
            <w:tcW w:w="1413" w:type="pct"/>
            <w:vAlign w:val="top"/>
          </w:tcPr>
          <w:p>
            <w:pPr>
              <w:jc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sz w:val="20"/>
                <w:szCs w:val="20"/>
                <w:highlight w:val="none"/>
                <w:lang w:val="en-US" w:eastAsia="zh-CN"/>
              </w:rPr>
              <w:t>无整改等措施得1.0分，未</w:t>
            </w:r>
            <w:r>
              <w:rPr>
                <w:rFonts w:hint="eastAsia" w:asciiTheme="minorEastAsia" w:hAnsiTheme="minorEastAsia" w:eastAsiaTheme="minorEastAsia" w:cstheme="minorEastAsia"/>
                <w:color w:val="auto"/>
                <w:sz w:val="20"/>
                <w:szCs w:val="20"/>
                <w:highlight w:val="none"/>
                <w:lang w:eastAsia="zh-CN"/>
              </w:rPr>
              <w:t>按规定向所在地市场监督管理部门报告</w:t>
            </w:r>
            <w:r>
              <w:rPr>
                <w:rFonts w:hint="eastAsia" w:asciiTheme="minorEastAsia" w:hAnsiTheme="minorEastAsia" w:eastAsiaTheme="minorEastAsia" w:cstheme="minorEastAsia"/>
                <w:color w:val="auto"/>
                <w:sz w:val="20"/>
                <w:szCs w:val="20"/>
                <w:highlight w:val="none"/>
                <w:lang w:val="en-US" w:eastAsia="zh-CN"/>
              </w:rPr>
              <w:t>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restart"/>
            <w:vAlign w:val="center"/>
          </w:tcPr>
          <w:p>
            <w:pPr>
              <w:jc w:val="center"/>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11.</w:t>
            </w:r>
            <w:r>
              <w:rPr>
                <w:rFonts w:hint="eastAsia" w:asciiTheme="minorEastAsia" w:hAnsiTheme="minorEastAsia" w:eastAsiaTheme="minorEastAsia" w:cstheme="minorEastAsia"/>
                <w:color w:val="auto"/>
                <w:sz w:val="20"/>
                <w:szCs w:val="20"/>
                <w:lang w:eastAsia="zh-CN"/>
              </w:rPr>
              <w:t>从业</w:t>
            </w:r>
            <w:r>
              <w:rPr>
                <w:rFonts w:hint="eastAsia" w:asciiTheme="minorEastAsia" w:hAnsiTheme="minorEastAsia" w:eastAsiaTheme="minorEastAsia" w:cstheme="minorEastAsia"/>
                <w:color w:val="auto"/>
                <w:sz w:val="20"/>
                <w:szCs w:val="20"/>
              </w:rPr>
              <w:t>人员管理</w:t>
            </w: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*11.1</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建立企业主要负责人全面负责食品安全工作制度，配备食品安全管理人员、食品安全专业技术人员。</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green"/>
                <w:lang w:eastAsia="zh-CN"/>
              </w:rPr>
            </w:pPr>
            <w:r>
              <w:rPr>
                <w:rFonts w:hint="eastAsia" w:asciiTheme="minorEastAsia" w:hAnsiTheme="minorEastAsia" w:eastAsiaTheme="minorEastAsia" w:cstheme="minorEastAsia"/>
                <w:color w:val="auto"/>
                <w:kern w:val="0"/>
                <w:sz w:val="20"/>
                <w:szCs w:val="20"/>
                <w:lang w:val="en-US" w:eastAsia="zh-CN"/>
              </w:rPr>
              <w:t>有</w:t>
            </w:r>
            <w:r>
              <w:rPr>
                <w:rFonts w:hint="eastAsia" w:asciiTheme="minorEastAsia" w:hAnsiTheme="minorEastAsia" w:eastAsiaTheme="minorEastAsia" w:cstheme="minorEastAsia"/>
                <w:color w:val="auto"/>
                <w:kern w:val="0"/>
                <w:sz w:val="20"/>
                <w:szCs w:val="20"/>
                <w:lang w:eastAsia="zh-CN"/>
              </w:rPr>
              <w:t>食品安全工作制度，</w:t>
            </w:r>
            <w:r>
              <w:rPr>
                <w:rFonts w:hint="eastAsia" w:asciiTheme="minorEastAsia" w:hAnsiTheme="minorEastAsia" w:eastAsiaTheme="minorEastAsia" w:cstheme="minorEastAsia"/>
                <w:color w:val="auto"/>
                <w:kern w:val="0"/>
                <w:sz w:val="20"/>
                <w:szCs w:val="20"/>
              </w:rPr>
              <w:t>任命有食品安全管理人员和负责人、检验人员，相关人员有在岗履职记录。</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1.5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宋体" w:hAnsi="宋体" w:cs="宋体"/>
                <w:b w:val="0"/>
                <w:bCs/>
                <w:color w:val="auto"/>
                <w:sz w:val="20"/>
                <w:szCs w:val="20"/>
                <w:lang w:eastAsia="zh-CN"/>
              </w:rPr>
              <w:t>无履职记录得</w:t>
            </w:r>
            <w:r>
              <w:rPr>
                <w:rFonts w:hint="eastAsia" w:ascii="宋体" w:hAnsi="宋体" w:cs="宋体"/>
                <w:b w:val="0"/>
                <w:bCs/>
                <w:color w:val="auto"/>
                <w:sz w:val="20"/>
                <w:szCs w:val="20"/>
                <w:lang w:val="en-US" w:eastAsia="zh-CN"/>
              </w:rPr>
              <w:t>1.5分，记录不全得1.0分。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11.2</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有食品安全管理人员、食品安全专业技术人员培训和考核记录，未发现考核不合格人员上岗。</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green"/>
                <w:lang w:eastAsia="zh-CN"/>
              </w:rPr>
            </w:pPr>
            <w:r>
              <w:rPr>
                <w:rFonts w:hint="eastAsia" w:asciiTheme="minorEastAsia" w:hAnsiTheme="minorEastAsia" w:eastAsiaTheme="minorEastAsia" w:cstheme="minorEastAsia"/>
                <w:color w:val="auto"/>
                <w:kern w:val="0"/>
                <w:sz w:val="20"/>
                <w:szCs w:val="20"/>
              </w:rPr>
              <w:t>有培训和考核计划，保留有相关记录。</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0.5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spacing w:line="240" w:lineRule="exact"/>
              <w:jc w:val="center"/>
              <w:rPr>
                <w:rFonts w:hint="eastAsia" w:ascii="宋体" w:hAnsi="宋体" w:eastAsia="宋体" w:cs="宋体"/>
                <w:b w:val="0"/>
                <w:bCs/>
                <w:color w:val="auto"/>
                <w:kern w:val="2"/>
                <w:sz w:val="20"/>
                <w:szCs w:val="20"/>
                <w:lang w:val="en-US" w:eastAsia="zh-CN" w:bidi="ar-SA"/>
              </w:rPr>
            </w:pPr>
            <w:r>
              <w:rPr>
                <w:rFonts w:hint="eastAsia" w:ascii="宋体" w:hAnsi="宋体" w:cs="宋体"/>
                <w:b w:val="0"/>
                <w:bCs/>
                <w:color w:val="auto"/>
                <w:sz w:val="20"/>
                <w:szCs w:val="20"/>
                <w:lang w:eastAsia="zh-CN"/>
              </w:rPr>
              <w:t>无培训或考核记录得</w:t>
            </w:r>
            <w:r>
              <w:rPr>
                <w:rFonts w:hint="eastAsia" w:ascii="宋体" w:hAnsi="宋体" w:cs="宋体"/>
                <w:b w:val="0"/>
                <w:bCs/>
                <w:color w:val="auto"/>
                <w:sz w:val="20"/>
                <w:szCs w:val="20"/>
                <w:lang w:val="en-US" w:eastAsia="zh-CN"/>
              </w:rPr>
              <w:t>0.5分，记录不全得0.3分。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*11.3</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未发现聘用禁止从事食品安全管理的人员。</w:t>
            </w:r>
          </w:p>
        </w:tc>
        <w:tc>
          <w:tcPr>
            <w:tcW w:w="1717" w:type="pct"/>
            <w:vAlign w:val="center"/>
          </w:tcPr>
          <w:p>
            <w:pPr>
              <w:widowControl/>
              <w:numPr>
                <w:ilvl w:val="0"/>
                <w:numId w:val="0"/>
              </w:numPr>
              <w:jc w:val="both"/>
              <w:textAlignment w:val="center"/>
              <w:rPr>
                <w:rFonts w:hint="eastAsia" w:asciiTheme="minorEastAsia" w:hAnsiTheme="minorEastAsia" w:eastAsiaTheme="minorEastAsia" w:cstheme="minorEastAsia"/>
                <w:color w:val="auto"/>
                <w:kern w:val="0"/>
                <w:sz w:val="20"/>
                <w:szCs w:val="20"/>
                <w:highlight w:val="green"/>
                <w:lang w:eastAsia="zh-CN"/>
              </w:rPr>
            </w:pPr>
            <w:r>
              <w:rPr>
                <w:rFonts w:hint="eastAsia" w:asciiTheme="minorEastAsia" w:hAnsiTheme="minorEastAsia" w:eastAsiaTheme="minorEastAsia" w:cstheme="minorEastAsia"/>
                <w:color w:val="auto"/>
                <w:kern w:val="0"/>
                <w:sz w:val="20"/>
                <w:szCs w:val="20"/>
                <w:lang w:val="en-US" w:eastAsia="zh-CN"/>
              </w:rPr>
              <w:t>1.</w:t>
            </w:r>
            <w:r>
              <w:rPr>
                <w:rFonts w:hint="eastAsia" w:asciiTheme="minorEastAsia" w:hAnsiTheme="minorEastAsia" w:eastAsiaTheme="minorEastAsia" w:cstheme="minorEastAsia"/>
                <w:color w:val="auto"/>
                <w:kern w:val="0"/>
                <w:sz w:val="20"/>
                <w:szCs w:val="20"/>
              </w:rPr>
              <w:t>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lang w:val="en-US" w:eastAsia="zh-CN"/>
              </w:rPr>
              <w:t>2.</w:t>
            </w:r>
            <w:r>
              <w:rPr>
                <w:rFonts w:hint="eastAsia" w:asciiTheme="minorEastAsia" w:hAnsiTheme="minorEastAsia" w:eastAsiaTheme="minorEastAsia" w:cstheme="minorEastAsia"/>
                <w:color w:val="auto"/>
                <w:kern w:val="0"/>
                <w:sz w:val="20"/>
                <w:szCs w:val="20"/>
              </w:rPr>
              <w:t>因食品安全犯罪被判处有期徒刑以上刑罚的，终身不得从事食品生产经营管理工作，也不得担任食品生产经营企业食品安全管理人员。</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1.5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spacing w:line="240" w:lineRule="exact"/>
              <w:jc w:val="center"/>
              <w:rPr>
                <w:rFonts w:hint="eastAsia" w:ascii="宋体" w:hAnsi="宋体" w:eastAsia="宋体" w:cs="宋体"/>
                <w:b w:val="0"/>
                <w:bCs/>
                <w:color w:val="auto"/>
                <w:kern w:val="2"/>
                <w:sz w:val="20"/>
                <w:szCs w:val="20"/>
                <w:lang w:val="en-US" w:eastAsia="zh-CN" w:bidi="ar-SA"/>
              </w:rPr>
            </w:pPr>
            <w:r>
              <w:rPr>
                <w:rFonts w:hint="eastAsia" w:ascii="宋体" w:hAnsi="宋体" w:cs="宋体"/>
                <w:b w:val="0"/>
                <w:bCs/>
                <w:color w:val="auto"/>
                <w:sz w:val="20"/>
                <w:szCs w:val="20"/>
                <w:lang w:eastAsia="zh-CN"/>
              </w:rPr>
              <w:t>不符合得</w:t>
            </w:r>
            <w:r>
              <w:rPr>
                <w:rFonts w:hint="eastAsia" w:ascii="宋体" w:hAnsi="宋体" w:cs="宋体"/>
                <w:b w:val="0"/>
                <w:bCs/>
                <w:color w:val="auto"/>
                <w:sz w:val="20"/>
                <w:szCs w:val="20"/>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11.4</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企业负责人在企业内部制度制定、过程控制、安全培训、安全检查以及食品安全事件或事故调查等环节履行了岗位职责并有记录。</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color w:val="auto"/>
                <w:kern w:val="0"/>
                <w:sz w:val="20"/>
                <w:szCs w:val="20"/>
              </w:rPr>
              <w:t>企业负责人在企业内部制度制定、过程控制、安全培训、安全检查以及食品安全事件或事故调查等环节履行了岗位职责并有记录。</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0.5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宋体" w:hAnsi="宋体" w:cs="宋体"/>
                <w:b w:val="0"/>
                <w:bCs/>
                <w:color w:val="auto"/>
                <w:sz w:val="20"/>
                <w:szCs w:val="20"/>
                <w:lang w:eastAsia="zh-CN"/>
              </w:rPr>
              <w:t>无履职记录得</w:t>
            </w:r>
            <w:r>
              <w:rPr>
                <w:rFonts w:hint="eastAsia" w:ascii="宋体" w:hAnsi="宋体" w:cs="宋体"/>
                <w:b w:val="0"/>
                <w:bCs/>
                <w:color w:val="auto"/>
                <w:sz w:val="20"/>
                <w:szCs w:val="20"/>
                <w:lang w:val="en-US" w:eastAsia="zh-CN"/>
              </w:rPr>
              <w:t>0.5分，记录不全得0.3分。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*11.5</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建立并执行从业人员健康管理制度，</w:t>
            </w:r>
            <w:r>
              <w:rPr>
                <w:rFonts w:hint="eastAsia" w:asciiTheme="minorEastAsia" w:hAnsiTheme="minorEastAsia" w:eastAsiaTheme="minorEastAsia" w:cstheme="minorEastAsia"/>
                <w:color w:val="auto"/>
                <w:sz w:val="20"/>
                <w:szCs w:val="20"/>
                <w:lang w:val="en-US" w:eastAsia="zh-CN"/>
              </w:rPr>
              <w:t>从事接触直接入口食品工作的</w:t>
            </w:r>
            <w:r>
              <w:rPr>
                <w:rFonts w:hint="eastAsia" w:asciiTheme="minorEastAsia" w:hAnsiTheme="minorEastAsia" w:eastAsiaTheme="minorEastAsia" w:cstheme="minorEastAsia"/>
                <w:color w:val="auto"/>
                <w:sz w:val="20"/>
                <w:szCs w:val="20"/>
                <w:lang w:eastAsia="zh-CN"/>
              </w:rPr>
              <w:t>人员具备有效健康证明，符合相关规定。</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color w:val="auto"/>
                <w:kern w:val="0"/>
                <w:sz w:val="20"/>
                <w:szCs w:val="20"/>
              </w:rPr>
              <w:t>1.建立并执行从业人员健康管理制度，从事接触直接入口食品工作的生产人员每年进行健康体检并获得健康证明；                                                                     2.健康证明应当为食品生产经营范围内适用；</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3.未发现患有法律规定的有碍食品安全疾病的人员从事接触直接入口食品的工作。</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1.5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spacing w:line="240" w:lineRule="exact"/>
              <w:jc w:val="center"/>
              <w:rPr>
                <w:rFonts w:hint="eastAsia" w:ascii="宋体" w:hAnsi="宋体" w:eastAsia="宋体" w:cs="宋体"/>
                <w:b w:val="0"/>
                <w:bCs/>
                <w:color w:val="auto"/>
                <w:kern w:val="2"/>
                <w:sz w:val="20"/>
                <w:szCs w:val="20"/>
                <w:lang w:val="en-US" w:eastAsia="zh-CN" w:bidi="ar-SA"/>
              </w:rPr>
            </w:pPr>
            <w:r>
              <w:rPr>
                <w:rFonts w:hint="eastAsia" w:ascii="宋体" w:hAnsi="宋体" w:cs="宋体"/>
                <w:b w:val="0"/>
                <w:bCs/>
                <w:color w:val="auto"/>
                <w:sz w:val="20"/>
                <w:szCs w:val="20"/>
                <w:lang w:eastAsia="zh-CN"/>
              </w:rPr>
              <w:t>相关人员无健康证得</w:t>
            </w:r>
            <w:r>
              <w:rPr>
                <w:rFonts w:hint="eastAsia" w:ascii="宋体" w:hAnsi="宋体" w:cs="宋体"/>
                <w:b w:val="0"/>
                <w:bCs/>
                <w:color w:val="auto"/>
                <w:sz w:val="20"/>
                <w:szCs w:val="20"/>
                <w:lang w:val="en-US" w:eastAsia="zh-CN"/>
              </w:rPr>
              <w:t>1.5分，无制度得1.0分。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11.6</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有从业人员食品安全知识培训制度，并有相关培训记录。</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color w:val="auto"/>
                <w:kern w:val="0"/>
                <w:sz w:val="20"/>
                <w:szCs w:val="20"/>
              </w:rPr>
              <w:t>有培训制度、计划及相关培训内容记录。</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0.5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宋体" w:hAnsi="宋体" w:cs="宋体"/>
                <w:b w:val="0"/>
                <w:bCs/>
                <w:color w:val="auto"/>
                <w:sz w:val="20"/>
                <w:szCs w:val="20"/>
                <w:lang w:eastAsia="zh-CN"/>
              </w:rPr>
              <w:t>无制度或无记录得</w:t>
            </w:r>
            <w:r>
              <w:rPr>
                <w:rFonts w:hint="eastAsia" w:ascii="宋体" w:hAnsi="宋体" w:cs="宋体"/>
                <w:b w:val="0"/>
                <w:bCs/>
                <w:color w:val="auto"/>
                <w:sz w:val="20"/>
                <w:szCs w:val="20"/>
                <w:lang w:val="en-US" w:eastAsia="zh-CN"/>
              </w:rPr>
              <w:t>0.5分，记录不全得0.3分。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restart"/>
            <w:vAlign w:val="center"/>
          </w:tcPr>
          <w:p>
            <w:pPr>
              <w:jc w:val="both"/>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12.信息记录和追溯</w:t>
            </w: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12.1</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eastAsia="zh-CN"/>
              </w:rPr>
              <w:t>建立并实施食品安全追溯制度，并有相应记录。</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建立食品安全追溯体系，保证食品可追溯，如实记录并保存进货查验、出厂检验、食品销售等信息。</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0.5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宋体" w:hAnsi="宋体" w:cs="宋体"/>
                <w:b w:val="0"/>
                <w:bCs/>
                <w:color w:val="auto"/>
                <w:sz w:val="20"/>
                <w:szCs w:val="20"/>
                <w:lang w:eastAsia="zh-CN"/>
              </w:rPr>
              <w:t>无制度或无记录得</w:t>
            </w:r>
            <w:r>
              <w:rPr>
                <w:rFonts w:hint="eastAsia" w:ascii="宋体" w:hAnsi="宋体" w:cs="宋体"/>
                <w:b w:val="0"/>
                <w:bCs/>
                <w:color w:val="auto"/>
                <w:sz w:val="20"/>
                <w:szCs w:val="20"/>
                <w:lang w:val="en-US" w:eastAsia="zh-CN"/>
              </w:rPr>
              <w:t>0.5分，记录不全得0.3分。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303" w:type="pct"/>
            <w:vMerge w:val="continue"/>
            <w:vAlign w:val="center"/>
          </w:tcPr>
          <w:p>
            <w:pPr>
              <w:jc w:val="both"/>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eastAsia="zh-CN"/>
              </w:rPr>
              <w:t>12.2</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spacing w:val="-11"/>
                <w:sz w:val="20"/>
                <w:szCs w:val="20"/>
                <w:highlight w:val="none"/>
                <w:lang w:eastAsia="zh-CN"/>
              </w:rPr>
              <w:t>未发现食品安全追溯信息记录不真实、不准确等情况。</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lang w:val="en-US"/>
              </w:rPr>
            </w:pPr>
            <w:r>
              <w:rPr>
                <w:rFonts w:hint="eastAsia" w:asciiTheme="minorEastAsia" w:hAnsiTheme="minorEastAsia" w:eastAsiaTheme="minorEastAsia" w:cstheme="minorEastAsia"/>
                <w:color w:val="auto"/>
                <w:spacing w:val="-11"/>
                <w:sz w:val="20"/>
                <w:szCs w:val="20"/>
                <w:highlight w:val="none"/>
                <w:lang w:eastAsia="zh-CN"/>
              </w:rPr>
              <w:t>食品安全追溯信息记录</w:t>
            </w:r>
            <w:r>
              <w:rPr>
                <w:rFonts w:hint="eastAsia" w:asciiTheme="minorEastAsia" w:hAnsiTheme="minorEastAsia" w:eastAsiaTheme="minorEastAsia" w:cstheme="minorEastAsia"/>
                <w:color w:val="auto"/>
                <w:spacing w:val="-11"/>
                <w:sz w:val="20"/>
                <w:szCs w:val="20"/>
                <w:highlight w:val="none"/>
                <w:lang w:val="en-US" w:eastAsia="zh-CN"/>
              </w:rPr>
              <w:t>与实际生产经营相符。</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0.5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不符合得0.5分。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03" w:type="pct"/>
            <w:vMerge w:val="continue"/>
            <w:vAlign w:val="center"/>
          </w:tcPr>
          <w:p>
            <w:pPr>
              <w:jc w:val="both"/>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highlight w:val="none"/>
                <w:lang w:val="en-US" w:eastAsia="zh-CN" w:bidi="zh-TW"/>
              </w:rPr>
            </w:pPr>
            <w:r>
              <w:rPr>
                <w:rFonts w:hint="eastAsia" w:asciiTheme="minorEastAsia" w:hAnsiTheme="minorEastAsia" w:eastAsiaTheme="minorEastAsia" w:cstheme="minorEastAsia"/>
                <w:color w:val="auto"/>
                <w:sz w:val="20"/>
                <w:szCs w:val="20"/>
                <w:highlight w:val="none"/>
                <w:lang w:val="en-US" w:eastAsia="zh-CN"/>
              </w:rPr>
              <w:t>12.3</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eastAsia="zh-CN"/>
              </w:rPr>
              <w:t>建立信息化食品安全追溯体系的，电子记录信息与纸质记录信息保持一致。</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sz w:val="20"/>
                <w:szCs w:val="20"/>
                <w:highlight w:val="none"/>
                <w:lang w:eastAsia="zh-CN"/>
              </w:rPr>
              <w:t>信息化食品安全追溯体系的电子记录信息与纸质记录</w:t>
            </w:r>
            <w:r>
              <w:rPr>
                <w:rFonts w:hint="eastAsia" w:asciiTheme="minorEastAsia" w:hAnsiTheme="minorEastAsia" w:eastAsiaTheme="minorEastAsia" w:cstheme="minorEastAsia"/>
                <w:color w:val="auto"/>
                <w:sz w:val="20"/>
                <w:szCs w:val="20"/>
                <w:highlight w:val="none"/>
                <w:lang w:val="en-US" w:eastAsia="zh-CN"/>
              </w:rPr>
              <w:t>真实、有效，</w:t>
            </w:r>
            <w:r>
              <w:rPr>
                <w:rFonts w:hint="eastAsia" w:asciiTheme="minorEastAsia" w:hAnsiTheme="minorEastAsia" w:eastAsiaTheme="minorEastAsia" w:cstheme="minorEastAsia"/>
                <w:color w:val="auto"/>
                <w:sz w:val="20"/>
                <w:szCs w:val="20"/>
                <w:highlight w:val="none"/>
                <w:lang w:eastAsia="zh-CN"/>
              </w:rPr>
              <w:t>信息保持一致。</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0.5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不一致得0.5分。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restart"/>
            <w:vAlign w:val="center"/>
          </w:tcPr>
          <w:p>
            <w:pPr>
              <w:jc w:val="center"/>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13.</w:t>
            </w:r>
            <w:r>
              <w:rPr>
                <w:rFonts w:hint="eastAsia" w:asciiTheme="minorEastAsia" w:hAnsiTheme="minorEastAsia" w:eastAsiaTheme="minorEastAsia" w:cstheme="minorEastAsia"/>
                <w:color w:val="auto"/>
                <w:sz w:val="20"/>
                <w:szCs w:val="20"/>
              </w:rPr>
              <w:t>食品安全事故处置</w:t>
            </w: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13.1</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有定期排查食品安全风险隐患的记录。</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color w:val="auto"/>
                <w:kern w:val="0"/>
                <w:sz w:val="20"/>
                <w:szCs w:val="20"/>
              </w:rPr>
              <w:t>收集食品安全风险信息，定期排查本企业食品安全风险隐患，并有记录。</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0.5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spacing w:line="240" w:lineRule="exact"/>
              <w:jc w:val="center"/>
              <w:rPr>
                <w:rFonts w:hint="eastAsia" w:ascii="宋体" w:hAnsi="宋体" w:eastAsia="宋体" w:cs="宋体"/>
                <w:b w:val="0"/>
                <w:bCs/>
                <w:color w:val="auto"/>
                <w:kern w:val="2"/>
                <w:sz w:val="20"/>
                <w:szCs w:val="20"/>
                <w:lang w:val="en-US" w:eastAsia="zh-CN" w:bidi="ar-SA"/>
              </w:rPr>
            </w:pPr>
            <w:r>
              <w:rPr>
                <w:rFonts w:hint="eastAsia" w:ascii="宋体" w:hAnsi="宋体" w:cs="宋体"/>
                <w:b w:val="0"/>
                <w:bCs/>
                <w:color w:val="auto"/>
                <w:sz w:val="20"/>
                <w:szCs w:val="20"/>
                <w:lang w:eastAsia="zh-CN"/>
              </w:rPr>
              <w:t>无排查记录得</w:t>
            </w:r>
            <w:r>
              <w:rPr>
                <w:rFonts w:hint="eastAsia" w:ascii="宋体" w:hAnsi="宋体" w:cs="宋体"/>
                <w:b w:val="0"/>
                <w:bCs/>
                <w:color w:val="auto"/>
                <w:sz w:val="20"/>
                <w:szCs w:val="20"/>
                <w:lang w:val="en-US" w:eastAsia="zh-CN"/>
              </w:rPr>
              <w:t>0.5分，记录不全得0.3分。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13.2</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有食品安全处置方案，并定期检查食品安全防范措施落实情况，及时消除食品安全隐患。</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color w:val="auto"/>
                <w:kern w:val="0"/>
                <w:sz w:val="20"/>
                <w:szCs w:val="20"/>
              </w:rPr>
              <w:t>有食品安全应急预案，并按照预案定期开展食品安全应急演练，有相关演练记录；有落实食品安全防范措施的记录。</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0.5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spacing w:line="240" w:lineRule="exact"/>
              <w:jc w:val="center"/>
              <w:rPr>
                <w:rFonts w:hint="eastAsia" w:ascii="宋体" w:hAnsi="宋体" w:eastAsia="宋体" w:cs="宋体"/>
                <w:b w:val="0"/>
                <w:bCs/>
                <w:color w:val="auto"/>
                <w:kern w:val="2"/>
                <w:sz w:val="20"/>
                <w:szCs w:val="20"/>
                <w:lang w:val="en-US" w:eastAsia="zh-CN" w:bidi="ar-SA"/>
              </w:rPr>
            </w:pPr>
            <w:r>
              <w:rPr>
                <w:rFonts w:hint="eastAsia" w:ascii="宋体" w:hAnsi="宋体" w:cs="宋体"/>
                <w:b w:val="0"/>
                <w:bCs/>
                <w:color w:val="auto"/>
                <w:sz w:val="20"/>
                <w:szCs w:val="20"/>
                <w:lang w:eastAsia="zh-CN"/>
              </w:rPr>
              <w:t>无预案或无演练或无防范措施得</w:t>
            </w:r>
            <w:r>
              <w:rPr>
                <w:rFonts w:hint="eastAsia" w:ascii="宋体" w:hAnsi="宋体" w:cs="宋体"/>
                <w:b w:val="0"/>
                <w:bCs/>
                <w:color w:val="auto"/>
                <w:sz w:val="20"/>
                <w:szCs w:val="20"/>
                <w:lang w:val="en-US" w:eastAsia="zh-CN"/>
              </w:rPr>
              <w:t>0.5分，记录不全得0.3分。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03" w:type="pct"/>
            <w:vMerge w:val="continue"/>
          </w:tcPr>
          <w:p>
            <w:pPr>
              <w:jc w:val="center"/>
              <w:rPr>
                <w:rFonts w:hint="eastAsia" w:asciiTheme="minorEastAsia" w:hAnsiTheme="minorEastAsia" w:eastAsiaTheme="minorEastAsia" w:cstheme="minorEastAsia"/>
                <w:color w:val="auto"/>
                <w:sz w:val="20"/>
                <w:szCs w:val="20"/>
                <w:lang w:val="en-US" w:eastAsia="zh-CN"/>
              </w:rPr>
            </w:pP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z w:val="20"/>
                <w:szCs w:val="20"/>
                <w:lang w:eastAsia="zh-CN"/>
              </w:rPr>
              <w:t>*13.3</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lang w:val="en-US" w:eastAsia="zh-CN" w:bidi="zh-TW"/>
              </w:rPr>
            </w:pPr>
            <w:r>
              <w:rPr>
                <w:rFonts w:hint="eastAsia" w:asciiTheme="minorEastAsia" w:hAnsiTheme="minorEastAsia" w:eastAsiaTheme="minorEastAsia" w:cstheme="minorEastAsia"/>
                <w:color w:val="auto"/>
                <w:spacing w:val="-11"/>
                <w:sz w:val="20"/>
                <w:szCs w:val="20"/>
                <w:lang w:eastAsia="zh-CN"/>
              </w:rPr>
              <w:t>发生食品安全事故的，对导致或者可能导致食品安全事故的食品及原料、工具、设备、设施等，立即采取封存等控制措施，并向事故发生地市场监督管理部门报告。</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color w:val="auto"/>
                <w:kern w:val="0"/>
                <w:sz w:val="20"/>
                <w:szCs w:val="20"/>
              </w:rPr>
              <w:t>曾发生食品安全事故的企业，能够根据预案进行报告、召回、处置等，检查相关记录；查找原因，制定有效的措施，并有效防止同类事件再次发生。</w:t>
            </w:r>
          </w:p>
        </w:tc>
        <w:tc>
          <w:tcPr>
            <w:tcW w:w="285" w:type="pct"/>
            <w:vAlign w:val="center"/>
          </w:tcPr>
          <w:p>
            <w:pPr>
              <w:keepNext w:val="0"/>
              <w:keepLines w:val="0"/>
              <w:widowControl/>
              <w:suppressLineNumbers w:val="0"/>
              <w:jc w:val="center"/>
              <w:textAlignment w:val="bottom"/>
              <w:rPr>
                <w:rFonts w:hint="default" w:asciiTheme="minorEastAsia" w:hAnsiTheme="minorEastAsia" w:eastAsiaTheme="minorEastAsia" w:cstheme="minorEastAsia"/>
                <w:color w:val="auto"/>
                <w:sz w:val="20"/>
                <w:szCs w:val="20"/>
                <w:lang w:val="en-US" w:eastAsia="zh-CN"/>
              </w:rPr>
            </w:pPr>
            <w:r>
              <w:rPr>
                <w:rFonts w:hint="eastAsia" w:ascii="宋体" w:hAnsi="宋体" w:eastAsia="宋体" w:cs="宋体"/>
                <w:i w:val="0"/>
                <w:color w:val="auto"/>
                <w:kern w:val="0"/>
                <w:sz w:val="20"/>
                <w:szCs w:val="20"/>
                <w:u w:val="none"/>
                <w:lang w:val="en-US" w:eastAsia="zh-CN" w:bidi="ar"/>
              </w:rPr>
              <w:t>1.5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spacing w:line="240" w:lineRule="exact"/>
              <w:jc w:val="center"/>
              <w:rPr>
                <w:rFonts w:hint="eastAsia" w:ascii="宋体" w:hAnsi="宋体" w:eastAsia="宋体" w:cs="宋体"/>
                <w:b w:val="0"/>
                <w:bCs/>
                <w:color w:val="auto"/>
                <w:kern w:val="2"/>
                <w:sz w:val="20"/>
                <w:szCs w:val="20"/>
                <w:lang w:val="en-US" w:eastAsia="zh-CN" w:bidi="ar-SA"/>
              </w:rPr>
            </w:pPr>
            <w:r>
              <w:rPr>
                <w:rFonts w:hint="eastAsia" w:ascii="宋体" w:hAnsi="宋体" w:cs="宋体"/>
                <w:b w:val="0"/>
                <w:bCs/>
                <w:color w:val="auto"/>
                <w:sz w:val="20"/>
                <w:szCs w:val="20"/>
                <w:lang w:eastAsia="zh-CN"/>
              </w:rPr>
              <w:t>无处置或无记录得</w:t>
            </w:r>
            <w:r>
              <w:rPr>
                <w:rFonts w:hint="eastAsia" w:ascii="宋体" w:hAnsi="宋体" w:cs="宋体"/>
                <w:b w:val="0"/>
                <w:bCs/>
                <w:color w:val="auto"/>
                <w:sz w:val="20"/>
                <w:szCs w:val="20"/>
                <w:lang w:val="en-US" w:eastAsia="zh-CN"/>
              </w:rPr>
              <w:t>1.5分，处置不到位或记录不全得1.0分。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303" w:type="pct"/>
          </w:tcPr>
          <w:p>
            <w:pPr>
              <w:jc w:val="center"/>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14.前次监督检查发现问题整改情况</w:t>
            </w:r>
          </w:p>
        </w:tc>
        <w:tc>
          <w:tcPr>
            <w:tcW w:w="362" w:type="pct"/>
            <w:vAlign w:val="center"/>
          </w:tcPr>
          <w:p>
            <w:pPr>
              <w:pStyle w:val="10"/>
              <w:spacing w:line="240" w:lineRule="auto"/>
              <w:ind w:firstLine="0" w:firstLineChars="0"/>
              <w:jc w:val="center"/>
              <w:rPr>
                <w:rFonts w:hint="eastAsia" w:asciiTheme="minorEastAsia" w:hAnsiTheme="minorEastAsia" w:eastAsiaTheme="minorEastAsia" w:cstheme="minorEastAsia"/>
                <w:color w:val="auto"/>
                <w:kern w:val="2"/>
                <w:sz w:val="20"/>
                <w:szCs w:val="20"/>
                <w:lang w:val="en-US" w:eastAsia="zh-CN" w:bidi="en-US"/>
              </w:rPr>
            </w:pPr>
            <w:r>
              <w:rPr>
                <w:rFonts w:hint="eastAsia" w:asciiTheme="minorEastAsia" w:hAnsiTheme="minorEastAsia" w:eastAsiaTheme="minorEastAsia" w:cstheme="minorEastAsia"/>
                <w:color w:val="auto"/>
                <w:sz w:val="20"/>
                <w:szCs w:val="20"/>
                <w:lang w:val="en-US" w:eastAsia="zh-CN" w:bidi="en-US"/>
              </w:rPr>
              <w:t>14.1</w:t>
            </w:r>
          </w:p>
        </w:tc>
        <w:tc>
          <w:tcPr>
            <w:tcW w:w="645" w:type="pct"/>
            <w:vAlign w:val="center"/>
          </w:tcPr>
          <w:p>
            <w:pPr>
              <w:pStyle w:val="10"/>
              <w:spacing w:line="240" w:lineRule="auto"/>
              <w:ind w:firstLine="0" w:firstLineChars="0"/>
              <w:jc w:val="both"/>
              <w:rPr>
                <w:rFonts w:hint="eastAsia" w:asciiTheme="minorEastAsia" w:hAnsiTheme="minorEastAsia" w:eastAsiaTheme="minorEastAsia" w:cstheme="minorEastAsia"/>
                <w:color w:val="auto"/>
                <w:kern w:val="2"/>
                <w:sz w:val="20"/>
                <w:szCs w:val="20"/>
                <w:highlight w:val="none"/>
                <w:lang w:val="zh-TW" w:eastAsia="zh-CN" w:bidi="zh-TW"/>
              </w:rPr>
            </w:pPr>
            <w:r>
              <w:rPr>
                <w:rFonts w:hint="eastAsia" w:asciiTheme="minorEastAsia" w:hAnsiTheme="minorEastAsia" w:eastAsiaTheme="minorEastAsia" w:cstheme="minorEastAsia"/>
                <w:color w:val="auto"/>
                <w:sz w:val="20"/>
                <w:szCs w:val="20"/>
                <w:highlight w:val="none"/>
                <w:lang w:eastAsia="zh-CN"/>
              </w:rPr>
              <w:t>对前次监督检查发现的问题完成整改。</w:t>
            </w:r>
          </w:p>
        </w:tc>
        <w:tc>
          <w:tcPr>
            <w:tcW w:w="1717" w:type="pct"/>
            <w:vAlign w:val="center"/>
          </w:tcPr>
          <w:p>
            <w:pPr>
              <w:widowControl/>
              <w:jc w:val="both"/>
              <w:textAlignment w:val="center"/>
              <w:rPr>
                <w:rFonts w:hint="eastAsia" w:asciiTheme="minorEastAsia" w:hAnsiTheme="minorEastAsia" w:eastAsiaTheme="minorEastAsia" w:cstheme="minorEastAsia"/>
                <w:color w:val="auto"/>
                <w:kern w:val="0"/>
                <w:sz w:val="20"/>
                <w:szCs w:val="20"/>
                <w:highlight w:val="none"/>
                <w:lang w:val="en-US"/>
              </w:rPr>
            </w:pPr>
            <w:r>
              <w:rPr>
                <w:rFonts w:hint="eastAsia" w:asciiTheme="minorEastAsia" w:hAnsiTheme="minorEastAsia" w:eastAsiaTheme="minorEastAsia" w:cstheme="minorEastAsia"/>
                <w:color w:val="auto"/>
                <w:sz w:val="20"/>
                <w:szCs w:val="20"/>
                <w:highlight w:val="none"/>
                <w:lang w:eastAsia="zh-CN"/>
              </w:rPr>
              <w:t>对前次监督检查发现的问题完成整改</w:t>
            </w:r>
            <w:r>
              <w:rPr>
                <w:rFonts w:hint="eastAsia" w:asciiTheme="minorEastAsia" w:hAnsiTheme="minorEastAsia" w:eastAsiaTheme="minorEastAsia" w:cstheme="minorEastAsia"/>
                <w:color w:val="auto"/>
                <w:sz w:val="20"/>
                <w:szCs w:val="20"/>
                <w:highlight w:val="none"/>
                <w:lang w:val="en-US" w:eastAsia="zh-CN"/>
              </w:rPr>
              <w:t>记录。</w:t>
            </w:r>
          </w:p>
        </w:tc>
        <w:tc>
          <w:tcPr>
            <w:tcW w:w="285" w:type="pct"/>
            <w:vAlign w:val="center"/>
          </w:tcPr>
          <w:p>
            <w:pPr>
              <w:spacing w:line="200" w:lineRule="exact"/>
              <w:jc w:val="center"/>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1.5</w:t>
            </w:r>
          </w:p>
        </w:tc>
        <w:tc>
          <w:tcPr>
            <w:tcW w:w="271" w:type="pct"/>
          </w:tcPr>
          <w:p>
            <w:pPr>
              <w:spacing w:line="200" w:lineRule="exact"/>
              <w:jc w:val="center"/>
              <w:rPr>
                <w:rFonts w:hint="eastAsia" w:asciiTheme="minorEastAsia" w:hAnsiTheme="minorEastAsia" w:eastAsiaTheme="minorEastAsia" w:cstheme="minorEastAsia"/>
                <w:color w:val="auto"/>
                <w:sz w:val="20"/>
                <w:szCs w:val="20"/>
              </w:rPr>
            </w:pPr>
          </w:p>
        </w:tc>
        <w:tc>
          <w:tcPr>
            <w:tcW w:w="1413" w:type="pct"/>
            <w:vAlign w:val="center"/>
          </w:tcPr>
          <w:p>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val="en-US" w:eastAsia="zh-CN"/>
              </w:rPr>
              <w:t>发现一项未整改得0.5分，</w:t>
            </w:r>
            <w:r>
              <w:rPr>
                <w:rFonts w:hint="eastAsia" w:ascii="宋体" w:hAnsi="宋体" w:cs="宋体"/>
                <w:color w:val="auto"/>
                <w:sz w:val="20"/>
                <w:szCs w:val="20"/>
                <w:lang w:val="en-US" w:eastAsia="zh-CN"/>
              </w:rPr>
              <w:t>加到本项满分为止。</w:t>
            </w:r>
          </w:p>
        </w:tc>
      </w:tr>
    </w:tbl>
    <w:p>
      <w:pPr>
        <w:spacing w:line="440" w:lineRule="exact"/>
        <w:jc w:val="both"/>
        <w:rPr>
          <w:rFonts w:ascii="方正小标宋简体" w:hAnsi="方正小标宋简体" w:eastAsia="方正小标宋简体" w:cs="方正小标宋简体"/>
          <w:b/>
          <w:bCs/>
          <w:color w:val="auto"/>
          <w:kern w:val="0"/>
          <w:sz w:val="32"/>
          <w:szCs w:val="32"/>
        </w:rPr>
      </w:pPr>
    </w:p>
    <w:p>
      <w:pPr>
        <w:adjustRightInd w:val="0"/>
        <w:snapToGrid w:val="0"/>
        <w:spacing w:line="400" w:lineRule="exact"/>
        <w:ind w:firstLine="600" w:firstLineChars="300"/>
        <w:rPr>
          <w:color w:val="auto"/>
          <w:sz w:val="20"/>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C861D"/>
    <w:multiLevelType w:val="singleLevel"/>
    <w:tmpl w:val="949C861D"/>
    <w:lvl w:ilvl="0" w:tentative="0">
      <w:start w:val="1"/>
      <w:numFmt w:val="decimal"/>
      <w:lvlText w:val="%1."/>
      <w:lvlJc w:val="left"/>
      <w:pPr>
        <w:tabs>
          <w:tab w:val="left" w:pos="312"/>
        </w:tabs>
      </w:pPr>
    </w:lvl>
  </w:abstractNum>
  <w:abstractNum w:abstractNumId="1">
    <w:nsid w:val="D7338D06"/>
    <w:multiLevelType w:val="singleLevel"/>
    <w:tmpl w:val="D7338D06"/>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8BF"/>
    <w:rsid w:val="000310B4"/>
    <w:rsid w:val="0005158B"/>
    <w:rsid w:val="00063B43"/>
    <w:rsid w:val="00090098"/>
    <w:rsid w:val="000D7DEF"/>
    <w:rsid w:val="00123797"/>
    <w:rsid w:val="00125319"/>
    <w:rsid w:val="00141241"/>
    <w:rsid w:val="001C7A37"/>
    <w:rsid w:val="001D01F4"/>
    <w:rsid w:val="001F60D1"/>
    <w:rsid w:val="002A6428"/>
    <w:rsid w:val="00317C92"/>
    <w:rsid w:val="00363D82"/>
    <w:rsid w:val="00364485"/>
    <w:rsid w:val="00370F70"/>
    <w:rsid w:val="00391BAF"/>
    <w:rsid w:val="003E1274"/>
    <w:rsid w:val="003F634B"/>
    <w:rsid w:val="004168A3"/>
    <w:rsid w:val="004618BF"/>
    <w:rsid w:val="00476F60"/>
    <w:rsid w:val="0048525D"/>
    <w:rsid w:val="004E1D4F"/>
    <w:rsid w:val="005336B5"/>
    <w:rsid w:val="005613F1"/>
    <w:rsid w:val="00566914"/>
    <w:rsid w:val="00634D5E"/>
    <w:rsid w:val="006446AB"/>
    <w:rsid w:val="006D06D5"/>
    <w:rsid w:val="00766B09"/>
    <w:rsid w:val="007749EC"/>
    <w:rsid w:val="008141A0"/>
    <w:rsid w:val="00855F8B"/>
    <w:rsid w:val="00887B7B"/>
    <w:rsid w:val="008D7975"/>
    <w:rsid w:val="00924809"/>
    <w:rsid w:val="00933CC1"/>
    <w:rsid w:val="00942F06"/>
    <w:rsid w:val="00960746"/>
    <w:rsid w:val="0096774A"/>
    <w:rsid w:val="00990E1F"/>
    <w:rsid w:val="009D38F3"/>
    <w:rsid w:val="00A51EBE"/>
    <w:rsid w:val="00AD0213"/>
    <w:rsid w:val="00B2410F"/>
    <w:rsid w:val="00B47A85"/>
    <w:rsid w:val="00BA096F"/>
    <w:rsid w:val="00BA432E"/>
    <w:rsid w:val="00BB63A0"/>
    <w:rsid w:val="00BE30A6"/>
    <w:rsid w:val="00C43DFF"/>
    <w:rsid w:val="00C620AF"/>
    <w:rsid w:val="00C902C6"/>
    <w:rsid w:val="00D3521A"/>
    <w:rsid w:val="00D52870"/>
    <w:rsid w:val="00D8236F"/>
    <w:rsid w:val="00DD40BE"/>
    <w:rsid w:val="00E2263E"/>
    <w:rsid w:val="00E71301"/>
    <w:rsid w:val="00E77ACC"/>
    <w:rsid w:val="00EB5B80"/>
    <w:rsid w:val="00EF4796"/>
    <w:rsid w:val="00F07951"/>
    <w:rsid w:val="00F6060A"/>
    <w:rsid w:val="00F87CA3"/>
    <w:rsid w:val="02263EDD"/>
    <w:rsid w:val="02D34397"/>
    <w:rsid w:val="030A2BE5"/>
    <w:rsid w:val="033D23D9"/>
    <w:rsid w:val="03856A5F"/>
    <w:rsid w:val="04214BE3"/>
    <w:rsid w:val="046D6D80"/>
    <w:rsid w:val="051E7B06"/>
    <w:rsid w:val="068756F7"/>
    <w:rsid w:val="069A72D2"/>
    <w:rsid w:val="06BD6956"/>
    <w:rsid w:val="06C5114E"/>
    <w:rsid w:val="070B6A7B"/>
    <w:rsid w:val="085B168C"/>
    <w:rsid w:val="087905F1"/>
    <w:rsid w:val="08920F24"/>
    <w:rsid w:val="094E3EB7"/>
    <w:rsid w:val="0A5F4E06"/>
    <w:rsid w:val="0B4F5D4C"/>
    <w:rsid w:val="0BCC1809"/>
    <w:rsid w:val="0C113882"/>
    <w:rsid w:val="0C6441E9"/>
    <w:rsid w:val="0CCC4FA7"/>
    <w:rsid w:val="0E465ECB"/>
    <w:rsid w:val="0E667E07"/>
    <w:rsid w:val="0EBC086D"/>
    <w:rsid w:val="0F220381"/>
    <w:rsid w:val="0F2D5BF6"/>
    <w:rsid w:val="11A70188"/>
    <w:rsid w:val="11EF0FEA"/>
    <w:rsid w:val="127B4BB0"/>
    <w:rsid w:val="128140A6"/>
    <w:rsid w:val="138D5B58"/>
    <w:rsid w:val="140D7793"/>
    <w:rsid w:val="153224A2"/>
    <w:rsid w:val="15AB6DB9"/>
    <w:rsid w:val="16060072"/>
    <w:rsid w:val="167C7AD8"/>
    <w:rsid w:val="16D547D4"/>
    <w:rsid w:val="17335FC1"/>
    <w:rsid w:val="18525597"/>
    <w:rsid w:val="19FA4C61"/>
    <w:rsid w:val="1A7D57FC"/>
    <w:rsid w:val="1B7E145A"/>
    <w:rsid w:val="1C7A37B8"/>
    <w:rsid w:val="1CDF72F2"/>
    <w:rsid w:val="1CF74097"/>
    <w:rsid w:val="1D0B09B6"/>
    <w:rsid w:val="1DEE375C"/>
    <w:rsid w:val="1DF4326F"/>
    <w:rsid w:val="1DF928C9"/>
    <w:rsid w:val="1E0B4D47"/>
    <w:rsid w:val="1F9556C4"/>
    <w:rsid w:val="1FBC2450"/>
    <w:rsid w:val="2038039F"/>
    <w:rsid w:val="21FE6FC5"/>
    <w:rsid w:val="22173AAA"/>
    <w:rsid w:val="2280554D"/>
    <w:rsid w:val="22DF6954"/>
    <w:rsid w:val="24116F30"/>
    <w:rsid w:val="241A6443"/>
    <w:rsid w:val="27175F70"/>
    <w:rsid w:val="278F07C8"/>
    <w:rsid w:val="27C51349"/>
    <w:rsid w:val="28461F79"/>
    <w:rsid w:val="29E43D7C"/>
    <w:rsid w:val="2A712730"/>
    <w:rsid w:val="2B024C98"/>
    <w:rsid w:val="2B345B3B"/>
    <w:rsid w:val="2B9751A4"/>
    <w:rsid w:val="2B9C3D71"/>
    <w:rsid w:val="2C474CC9"/>
    <w:rsid w:val="2F554F6C"/>
    <w:rsid w:val="2F7D26A0"/>
    <w:rsid w:val="2FBB7801"/>
    <w:rsid w:val="38504CDD"/>
    <w:rsid w:val="3A7F2140"/>
    <w:rsid w:val="3B7157F1"/>
    <w:rsid w:val="3C3F3090"/>
    <w:rsid w:val="3DD04530"/>
    <w:rsid w:val="3E552A0B"/>
    <w:rsid w:val="410460DF"/>
    <w:rsid w:val="41193DD8"/>
    <w:rsid w:val="411D325B"/>
    <w:rsid w:val="424113E8"/>
    <w:rsid w:val="439505FE"/>
    <w:rsid w:val="45DF4D8C"/>
    <w:rsid w:val="45F632A8"/>
    <w:rsid w:val="465A60FA"/>
    <w:rsid w:val="46B13F0F"/>
    <w:rsid w:val="46C84B68"/>
    <w:rsid w:val="476055F7"/>
    <w:rsid w:val="48692B6D"/>
    <w:rsid w:val="4912595F"/>
    <w:rsid w:val="49466BCF"/>
    <w:rsid w:val="49F777B6"/>
    <w:rsid w:val="4AD7107C"/>
    <w:rsid w:val="4B034BC3"/>
    <w:rsid w:val="4B717882"/>
    <w:rsid w:val="4BD35449"/>
    <w:rsid w:val="4CE709EA"/>
    <w:rsid w:val="4D1C65AF"/>
    <w:rsid w:val="4D310D33"/>
    <w:rsid w:val="4FFFA301"/>
    <w:rsid w:val="5072059B"/>
    <w:rsid w:val="508B496B"/>
    <w:rsid w:val="51E83745"/>
    <w:rsid w:val="534D5CA8"/>
    <w:rsid w:val="53803C29"/>
    <w:rsid w:val="53852C20"/>
    <w:rsid w:val="548E364E"/>
    <w:rsid w:val="55465110"/>
    <w:rsid w:val="55F7F067"/>
    <w:rsid w:val="56AA5159"/>
    <w:rsid w:val="57220939"/>
    <w:rsid w:val="572E422F"/>
    <w:rsid w:val="576150F0"/>
    <w:rsid w:val="580650B9"/>
    <w:rsid w:val="58242D2E"/>
    <w:rsid w:val="588B4BCC"/>
    <w:rsid w:val="594E6B89"/>
    <w:rsid w:val="59B9141C"/>
    <w:rsid w:val="59F329D4"/>
    <w:rsid w:val="5A1E532E"/>
    <w:rsid w:val="5B3C1FC2"/>
    <w:rsid w:val="5B942CB4"/>
    <w:rsid w:val="5C8774B8"/>
    <w:rsid w:val="5C9D48DE"/>
    <w:rsid w:val="5CDC72D0"/>
    <w:rsid w:val="5CDF4BCC"/>
    <w:rsid w:val="5D390318"/>
    <w:rsid w:val="5E7354DD"/>
    <w:rsid w:val="5ED45A3C"/>
    <w:rsid w:val="5F342FB9"/>
    <w:rsid w:val="5F564F32"/>
    <w:rsid w:val="5F76313E"/>
    <w:rsid w:val="5FB46784"/>
    <w:rsid w:val="5FDE0DB6"/>
    <w:rsid w:val="60BF7767"/>
    <w:rsid w:val="61A35C1C"/>
    <w:rsid w:val="61E521C4"/>
    <w:rsid w:val="62AA2D68"/>
    <w:rsid w:val="62CA72C7"/>
    <w:rsid w:val="62F50E81"/>
    <w:rsid w:val="630D4D4E"/>
    <w:rsid w:val="63751ED9"/>
    <w:rsid w:val="63B5435B"/>
    <w:rsid w:val="647B52E5"/>
    <w:rsid w:val="647D7E9B"/>
    <w:rsid w:val="64800E02"/>
    <w:rsid w:val="65933590"/>
    <w:rsid w:val="66E41710"/>
    <w:rsid w:val="67DE03AE"/>
    <w:rsid w:val="688E2FE0"/>
    <w:rsid w:val="68E549DC"/>
    <w:rsid w:val="69E33043"/>
    <w:rsid w:val="6AE50C62"/>
    <w:rsid w:val="6B2147C3"/>
    <w:rsid w:val="6B4D6048"/>
    <w:rsid w:val="6B7B78D4"/>
    <w:rsid w:val="6C8A4442"/>
    <w:rsid w:val="6F70745E"/>
    <w:rsid w:val="6F725BC6"/>
    <w:rsid w:val="6FAF25DC"/>
    <w:rsid w:val="706250C3"/>
    <w:rsid w:val="70994BF5"/>
    <w:rsid w:val="716B7CCA"/>
    <w:rsid w:val="71797726"/>
    <w:rsid w:val="71A80BEC"/>
    <w:rsid w:val="721006CB"/>
    <w:rsid w:val="725D0ECA"/>
    <w:rsid w:val="72FF7C83"/>
    <w:rsid w:val="733814D3"/>
    <w:rsid w:val="73B219FC"/>
    <w:rsid w:val="74E4458A"/>
    <w:rsid w:val="751A7A75"/>
    <w:rsid w:val="76A93507"/>
    <w:rsid w:val="77272632"/>
    <w:rsid w:val="77706F6A"/>
    <w:rsid w:val="77BF6C24"/>
    <w:rsid w:val="77CF576E"/>
    <w:rsid w:val="77D9286B"/>
    <w:rsid w:val="7A7B2714"/>
    <w:rsid w:val="7AA101BA"/>
    <w:rsid w:val="7AE722B1"/>
    <w:rsid w:val="7B7E21DA"/>
    <w:rsid w:val="7C4246C1"/>
    <w:rsid w:val="7D7EB999"/>
    <w:rsid w:val="7E31732F"/>
    <w:rsid w:val="7EE4819D"/>
    <w:rsid w:val="7EFD301C"/>
    <w:rsid w:val="7F3A753E"/>
    <w:rsid w:val="7F8A661F"/>
    <w:rsid w:val="AFFFFD75"/>
    <w:rsid w:val="BF3D42B0"/>
    <w:rsid w:val="BFDD40A9"/>
    <w:rsid w:val="EEDB44E3"/>
    <w:rsid w:val="FDFBD51D"/>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出段落1"/>
    <w:basedOn w:val="1"/>
    <w:qFormat/>
    <w:uiPriority w:val="34"/>
    <w:pPr>
      <w:ind w:firstLine="420" w:firstLineChars="200"/>
    </w:pPr>
  </w:style>
  <w:style w:type="character" w:customStyle="1" w:styleId="8">
    <w:name w:val="页眉 Char"/>
    <w:basedOn w:val="6"/>
    <w:link w:val="3"/>
    <w:semiHidden/>
    <w:qFormat/>
    <w:uiPriority w:val="99"/>
    <w:rPr>
      <w:rFonts w:ascii="Calibri" w:hAnsi="Calibri" w:eastAsia="宋体" w:cs="黑体"/>
      <w:sz w:val="18"/>
      <w:szCs w:val="18"/>
    </w:rPr>
  </w:style>
  <w:style w:type="character" w:customStyle="1" w:styleId="9">
    <w:name w:val="页脚 Char"/>
    <w:basedOn w:val="6"/>
    <w:link w:val="2"/>
    <w:semiHidden/>
    <w:qFormat/>
    <w:uiPriority w:val="99"/>
    <w:rPr>
      <w:rFonts w:ascii="Calibri" w:hAnsi="Calibri" w:eastAsia="宋体" w:cs="黑体"/>
      <w:sz w:val="18"/>
      <w:szCs w:val="18"/>
    </w:rPr>
  </w:style>
  <w:style w:type="paragraph" w:customStyle="1" w:styleId="10">
    <w:name w:val="Other|1"/>
    <w:basedOn w:val="1"/>
    <w:qFormat/>
    <w:uiPriority w:val="0"/>
    <w:pPr>
      <w:spacing w:line="456" w:lineRule="auto"/>
      <w:ind w:firstLine="400"/>
    </w:pPr>
    <w:rPr>
      <w:rFonts w:ascii="宋体" w:hAnsi="宋体" w:eastAsia="宋体" w:cs="宋体"/>
      <w:color w:val="232323"/>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1475</Words>
  <Characters>8408</Characters>
  <Lines>70</Lines>
  <Paragraphs>19</Paragraphs>
  <TotalTime>6</TotalTime>
  <ScaleCrop>false</ScaleCrop>
  <LinksUpToDate>false</LinksUpToDate>
  <CharactersWithSpaces>9864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2016-05-16T11:10:00Z</dcterms:created>
  <dc:creator>YJJ</dc:creator>
  <cp:lastModifiedBy>zhoul</cp:lastModifiedBy>
  <cp:lastPrinted>2022-03-20T10:13:00Z</cp:lastPrinted>
  <dcterms:modified xsi:type="dcterms:W3CDTF">2022-08-22T16:41:24Z</dcterms:modified>
  <dc:title>食品生产类附录2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