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4CC55">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宿州市埇桥区人民政府农用地转用方案公告</w:t>
      </w:r>
    </w:p>
    <w:p w14:paraId="27B525A7">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埇转用告字〔202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号</w:t>
      </w:r>
    </w:p>
    <w:p w14:paraId="6B723DB9">
      <w:pPr>
        <w:spacing w:line="580" w:lineRule="exact"/>
        <w:rPr>
          <w:rFonts w:ascii="Times New Roman" w:hAnsi="Times New Roman" w:eastAsia="方正仿宋_GBK" w:cs="Times New Roman"/>
          <w:sz w:val="32"/>
          <w:szCs w:val="32"/>
        </w:rPr>
      </w:pPr>
    </w:p>
    <w:p w14:paraId="18B6DC0B">
      <w:pPr>
        <w:spacing w:line="540" w:lineRule="exact"/>
        <w:ind w:firstLine="624" w:firstLineChars="200"/>
        <w:rPr>
          <w:rFonts w:ascii="Times New Roman" w:hAnsi="Times New Roman" w:eastAsia="方正仿宋_GBK" w:cs="Times New Roman"/>
          <w:spacing w:val="-4"/>
          <w:sz w:val="32"/>
          <w:szCs w:val="32"/>
        </w:rPr>
      </w:pPr>
      <w:r>
        <w:rPr>
          <w:rFonts w:ascii="Times New Roman" w:hAnsi="Times New Roman" w:eastAsia="方正仿宋_GBK" w:cs="Times New Roman"/>
          <w:spacing w:val="-4"/>
          <w:sz w:val="32"/>
          <w:szCs w:val="32"/>
        </w:rPr>
        <w:t>根据《中华人民共和国土地管理法》第四十四、五十九、六十一条规定，</w:t>
      </w:r>
      <w:r>
        <w:rPr>
          <w:rFonts w:hint="eastAsia" w:ascii="Times New Roman" w:hAnsi="Times New Roman" w:eastAsia="方正仿宋_GBK" w:cs="Times New Roman"/>
          <w:spacing w:val="-4"/>
          <w:sz w:val="32"/>
          <w:szCs w:val="32"/>
        </w:rPr>
        <w:t>因水工设施用地建设的需要</w:t>
      </w:r>
      <w:r>
        <w:rPr>
          <w:rFonts w:ascii="Times New Roman" w:hAnsi="Times New Roman" w:eastAsia="方正仿宋_GBK" w:cs="Times New Roman"/>
          <w:spacing w:val="-4"/>
          <w:sz w:val="32"/>
          <w:szCs w:val="32"/>
        </w:rPr>
        <w:t>，拟转用</w:t>
      </w:r>
      <w:r>
        <w:rPr>
          <w:rFonts w:hint="eastAsia" w:ascii="Times New Roman" w:hAnsi="Times New Roman" w:eastAsia="方正仿宋_GBK" w:cs="Times New Roman"/>
          <w:spacing w:val="-4"/>
          <w:sz w:val="32"/>
          <w:szCs w:val="32"/>
        </w:rPr>
        <w:t>北杨寨行管区陈岭村</w:t>
      </w:r>
      <w:r>
        <w:rPr>
          <w:rFonts w:ascii="Times New Roman" w:hAnsi="Times New Roman" w:eastAsia="方正仿宋_GBK" w:cs="Times New Roman"/>
          <w:spacing w:val="-4"/>
          <w:sz w:val="32"/>
          <w:szCs w:val="32"/>
        </w:rPr>
        <w:t>集体土地</w:t>
      </w:r>
      <w:r>
        <w:rPr>
          <w:rFonts w:hint="eastAsia" w:ascii="Times New Roman" w:hAnsi="Times New Roman" w:eastAsia="方正仿宋_GBK" w:cs="Times New Roman"/>
          <w:spacing w:val="-4"/>
          <w:sz w:val="32"/>
          <w:szCs w:val="32"/>
        </w:rPr>
        <w:t>。</w:t>
      </w:r>
      <w:r>
        <w:rPr>
          <w:rFonts w:ascii="Times New Roman" w:hAnsi="Times New Roman" w:eastAsia="方正仿宋_GBK" w:cs="Times New Roman"/>
          <w:spacing w:val="-4"/>
          <w:sz w:val="32"/>
          <w:szCs w:val="32"/>
        </w:rPr>
        <w:t>现将有关情况公告如下：</w:t>
      </w:r>
    </w:p>
    <w:p w14:paraId="3A2452F6">
      <w:pPr>
        <w:autoSpaceDE w:val="0"/>
        <w:spacing w:line="54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一、项目名称</w:t>
      </w:r>
    </w:p>
    <w:p w14:paraId="1E8F6D5A">
      <w:pPr>
        <w:spacing w:line="540" w:lineRule="exact"/>
        <w:ind w:firstLine="640" w:firstLineChars="200"/>
        <w:rPr>
          <w:rFonts w:ascii="Times New Roman" w:hAnsi="Times New Roman" w:eastAsia="方正仿宋_GBK" w:cs="Times New Roman"/>
          <w:sz w:val="32"/>
          <w:szCs w:val="32"/>
        </w:rPr>
      </w:pPr>
      <w:bookmarkStart w:id="0" w:name="OLE_LINK1"/>
      <w:bookmarkStart w:id="1" w:name="OLE_LINK2"/>
      <w:r>
        <w:rPr>
          <w:rFonts w:hint="eastAsia" w:ascii="Times New Roman" w:hAnsi="Times New Roman" w:eastAsia="方正仿宋_GBK" w:cs="Times New Roman"/>
          <w:sz w:val="32"/>
          <w:szCs w:val="32"/>
        </w:rPr>
        <w:t>宿州市埇桥区2026年第5批次村庄建设用地（只转不征）</w:t>
      </w:r>
      <w:bookmarkEnd w:id="0"/>
      <w:bookmarkEnd w:id="1"/>
      <w:r>
        <w:rPr>
          <w:rFonts w:hint="eastAsia" w:ascii="Times New Roman" w:hAnsi="Times New Roman" w:eastAsia="方正仿宋_GBK" w:cs="Times New Roman"/>
          <w:sz w:val="32"/>
          <w:szCs w:val="32"/>
        </w:rPr>
        <w:t>。</w:t>
      </w:r>
    </w:p>
    <w:p w14:paraId="7F62E232">
      <w:pPr>
        <w:autoSpaceDE w:val="0"/>
        <w:spacing w:line="54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w:t>
      </w:r>
      <w:r>
        <w:rPr>
          <w:rFonts w:hint="eastAsia" w:ascii="Times New Roman" w:hAnsi="Times New Roman" w:eastAsia="方正黑体_GBK" w:cs="Times New Roman"/>
          <w:sz w:val="32"/>
          <w:szCs w:val="32"/>
        </w:rPr>
        <w:t>拟</w:t>
      </w:r>
      <w:r>
        <w:rPr>
          <w:rFonts w:ascii="Times New Roman" w:hAnsi="Times New Roman" w:eastAsia="方正黑体_GBK" w:cs="Times New Roman"/>
          <w:sz w:val="32"/>
          <w:szCs w:val="32"/>
        </w:rPr>
        <w:t>转用土地范围</w:t>
      </w:r>
    </w:p>
    <w:p w14:paraId="782D8EE7">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地块1东至三八街道九里社区沟渠，南至</w:t>
      </w:r>
      <w:r>
        <w:rPr>
          <w:rFonts w:hint="eastAsia" w:ascii="Times New Roman" w:hAnsi="Times New Roman" w:eastAsia="方正仿宋_GBK" w:cs="Times New Roman"/>
          <w:spacing w:val="-4"/>
          <w:sz w:val="32"/>
          <w:szCs w:val="32"/>
        </w:rPr>
        <w:t>北杨寨行管区</w:t>
      </w:r>
      <w:r>
        <w:rPr>
          <w:rFonts w:hint="eastAsia" w:ascii="Times New Roman" w:hAnsi="Times New Roman" w:eastAsia="方正仿宋_GBK" w:cs="Times New Roman"/>
          <w:sz w:val="32"/>
          <w:szCs w:val="32"/>
        </w:rPr>
        <w:t>陈岭村耕地、农村道路，西至新建淮北至宿州至蚌埠城际铁路，北至</w:t>
      </w:r>
      <w:r>
        <w:rPr>
          <w:rFonts w:hint="eastAsia" w:ascii="Times New Roman" w:hAnsi="Times New Roman" w:eastAsia="方正仿宋_GBK" w:cs="Times New Roman"/>
          <w:spacing w:val="-4"/>
          <w:sz w:val="32"/>
          <w:szCs w:val="32"/>
        </w:rPr>
        <w:t>北杨寨行管区</w:t>
      </w:r>
      <w:r>
        <w:rPr>
          <w:rFonts w:hint="eastAsia" w:ascii="Times New Roman" w:hAnsi="Times New Roman" w:eastAsia="方正仿宋_GBK" w:cs="Times New Roman"/>
          <w:sz w:val="32"/>
          <w:szCs w:val="32"/>
        </w:rPr>
        <w:t>陈岭村耕地、林地。（</w:t>
      </w:r>
      <w:r>
        <w:rPr>
          <w:rFonts w:ascii="Times New Roman" w:hAnsi="Times New Roman" w:eastAsia="方正仿宋_GBK" w:cs="Times New Roman"/>
          <w:sz w:val="32"/>
          <w:szCs w:val="32"/>
        </w:rPr>
        <w:t>详见勘测定界简图</w:t>
      </w:r>
      <w:r>
        <w:rPr>
          <w:rFonts w:hint="eastAsia" w:ascii="Times New Roman" w:hAnsi="Times New Roman" w:eastAsia="方正仿宋_GBK" w:cs="Times New Roman"/>
          <w:sz w:val="32"/>
          <w:szCs w:val="32"/>
        </w:rPr>
        <w:t>）</w:t>
      </w:r>
    </w:p>
    <w:p w14:paraId="0F8C8377">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地块2东至新建淮北至宿州至蚌埠城际铁路，南至</w:t>
      </w:r>
      <w:r>
        <w:rPr>
          <w:rFonts w:hint="eastAsia" w:ascii="Times New Roman" w:hAnsi="Times New Roman" w:eastAsia="方正仿宋_GBK" w:cs="Times New Roman"/>
          <w:spacing w:val="-4"/>
          <w:sz w:val="32"/>
          <w:szCs w:val="32"/>
        </w:rPr>
        <w:t>北杨寨行管区</w:t>
      </w:r>
      <w:r>
        <w:rPr>
          <w:rFonts w:hint="eastAsia" w:ascii="Times New Roman" w:hAnsi="Times New Roman" w:eastAsia="方正仿宋_GBK" w:cs="Times New Roman"/>
          <w:sz w:val="32"/>
          <w:szCs w:val="32"/>
        </w:rPr>
        <w:t>陈岭村林地，西至</w:t>
      </w:r>
      <w:r>
        <w:rPr>
          <w:rFonts w:hint="eastAsia" w:ascii="Times New Roman" w:hAnsi="Times New Roman" w:eastAsia="方正仿宋_GBK" w:cs="Times New Roman"/>
          <w:spacing w:val="-4"/>
          <w:sz w:val="32"/>
          <w:szCs w:val="32"/>
        </w:rPr>
        <w:t>北杨寨行管区</w:t>
      </w:r>
      <w:r>
        <w:rPr>
          <w:rFonts w:hint="eastAsia" w:ascii="Times New Roman" w:hAnsi="Times New Roman" w:eastAsia="方正仿宋_GBK" w:cs="Times New Roman"/>
          <w:sz w:val="32"/>
          <w:szCs w:val="32"/>
        </w:rPr>
        <w:t>陈岭村林地、沟渠、农村道路，北至</w:t>
      </w:r>
      <w:r>
        <w:rPr>
          <w:rFonts w:hint="eastAsia" w:ascii="Times New Roman" w:hAnsi="Times New Roman" w:eastAsia="方正仿宋_GBK" w:cs="Times New Roman"/>
          <w:spacing w:val="-4"/>
          <w:sz w:val="32"/>
          <w:szCs w:val="32"/>
        </w:rPr>
        <w:t>北杨寨行管区</w:t>
      </w:r>
      <w:r>
        <w:rPr>
          <w:rFonts w:hint="eastAsia" w:ascii="Times New Roman" w:hAnsi="Times New Roman" w:eastAsia="方正仿宋_GBK" w:cs="Times New Roman"/>
          <w:sz w:val="32"/>
          <w:szCs w:val="32"/>
        </w:rPr>
        <w:t>陈岭村村庄。</w:t>
      </w:r>
      <w:r>
        <w:rPr>
          <w:rFonts w:ascii="Times New Roman" w:hAnsi="Times New Roman" w:eastAsia="方正仿宋_GBK" w:cs="Times New Roman"/>
          <w:sz w:val="32"/>
          <w:szCs w:val="32"/>
        </w:rPr>
        <w:t>（详见勘测定界简图）</w:t>
      </w:r>
    </w:p>
    <w:p w14:paraId="1C9C23E8">
      <w:pPr>
        <w:autoSpaceDE w:val="0"/>
        <w:spacing w:line="54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w:t>
      </w:r>
      <w:r>
        <w:rPr>
          <w:rFonts w:hint="eastAsia" w:ascii="Times New Roman" w:hAnsi="Times New Roman" w:eastAsia="方正黑体_GBK" w:cs="Times New Roman"/>
          <w:sz w:val="32"/>
          <w:szCs w:val="32"/>
        </w:rPr>
        <w:t>拟</w:t>
      </w:r>
      <w:r>
        <w:rPr>
          <w:rFonts w:ascii="Times New Roman" w:hAnsi="Times New Roman" w:eastAsia="方正黑体_GBK" w:cs="Times New Roman"/>
          <w:sz w:val="32"/>
          <w:szCs w:val="32"/>
        </w:rPr>
        <w:t>转用土地面积</w:t>
      </w:r>
    </w:p>
    <w:p w14:paraId="2D1A2D2F">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宿州市埇桥区202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年第</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批次</w:t>
      </w:r>
      <w:r>
        <w:rPr>
          <w:rFonts w:hint="eastAsia" w:ascii="Times New Roman" w:hAnsi="Times New Roman" w:eastAsia="方正仿宋_GBK" w:cs="Times New Roman"/>
          <w:sz w:val="32"/>
          <w:szCs w:val="32"/>
        </w:rPr>
        <w:t>村庄</w:t>
      </w:r>
      <w:r>
        <w:rPr>
          <w:rFonts w:ascii="Times New Roman" w:hAnsi="Times New Roman" w:eastAsia="方正仿宋_GBK" w:cs="Times New Roman"/>
          <w:sz w:val="32"/>
          <w:szCs w:val="32"/>
        </w:rPr>
        <w:t>建设用地（</w:t>
      </w:r>
      <w:r>
        <w:rPr>
          <w:rFonts w:hint="eastAsia" w:ascii="Times New Roman" w:hAnsi="Times New Roman" w:eastAsia="方正仿宋_GBK" w:cs="Times New Roman"/>
          <w:sz w:val="32"/>
          <w:szCs w:val="32"/>
        </w:rPr>
        <w:t>只转不征</w:t>
      </w:r>
      <w:r>
        <w:rPr>
          <w:rFonts w:ascii="Times New Roman" w:hAnsi="Times New Roman" w:eastAsia="方正仿宋_GBK" w:cs="Times New Roman"/>
          <w:sz w:val="32"/>
          <w:szCs w:val="32"/>
        </w:rPr>
        <w:t>）共涉及</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个地块，</w:t>
      </w:r>
      <w:r>
        <w:rPr>
          <w:rFonts w:hint="eastAsia" w:ascii="Times New Roman" w:hAnsi="Times New Roman" w:eastAsia="方正仿宋_GBK" w:cs="Times New Roman"/>
          <w:sz w:val="32"/>
          <w:szCs w:val="32"/>
        </w:rPr>
        <w:t>位于北杨寨行管区陈岭村境内，</w:t>
      </w:r>
      <w:r>
        <w:rPr>
          <w:rFonts w:ascii="Times New Roman" w:hAnsi="Times New Roman" w:eastAsia="方正仿宋_GBK" w:cs="Times New Roman"/>
          <w:sz w:val="32"/>
          <w:szCs w:val="30"/>
        </w:rPr>
        <w:t>总面积1.5785公顷，其中农用地1.5785公顷（</w:t>
      </w:r>
      <w:r>
        <w:rPr>
          <w:rFonts w:hint="eastAsia" w:ascii="Times New Roman" w:hAnsi="Times New Roman" w:eastAsia="方正仿宋_GBK" w:cs="Times New Roman"/>
          <w:sz w:val="32"/>
          <w:szCs w:val="30"/>
        </w:rPr>
        <w:t>含耕地</w:t>
      </w:r>
      <w:r>
        <w:rPr>
          <w:rFonts w:ascii="Times New Roman" w:hAnsi="Times New Roman" w:eastAsia="方正仿宋_GBK" w:cs="Times New Roman"/>
          <w:sz w:val="32"/>
          <w:szCs w:val="30"/>
        </w:rPr>
        <w:t>0.5324公顷）。</w:t>
      </w:r>
    </w:p>
    <w:p w14:paraId="066B19D4">
      <w:pPr>
        <w:spacing w:line="540" w:lineRule="exact"/>
        <w:ind w:firstLine="640" w:firstLineChars="200"/>
        <w:rPr>
          <w:rFonts w:eastAsia="方正仿宋_GBK"/>
          <w:sz w:val="32"/>
          <w:szCs w:val="32"/>
        </w:rPr>
      </w:pPr>
      <w:r>
        <w:rPr>
          <w:rFonts w:ascii="Times New Roman" w:hAnsi="Times New Roman" w:eastAsia="方正仿宋_GBK" w:cs="Times New Roman"/>
          <w:sz w:val="32"/>
          <w:szCs w:val="32"/>
        </w:rPr>
        <w:t>被转用土地实际范围和面积及地类</w:t>
      </w:r>
      <w:r>
        <w:rPr>
          <w:rFonts w:hint="eastAsia" w:eastAsia="方正仿宋_GBK"/>
          <w:sz w:val="32"/>
          <w:szCs w:val="32"/>
        </w:rPr>
        <w:t>以最终批准文件为准。</w:t>
      </w:r>
    </w:p>
    <w:p w14:paraId="34DFCD7E">
      <w:pPr>
        <w:spacing w:line="540" w:lineRule="exact"/>
        <w:ind w:left="420" w:leftChars="200" w:firstLine="320" w:firstLineChars="100"/>
        <w:rPr>
          <w:rFonts w:ascii="Times New Roman" w:hAnsi="Times New Roman" w:eastAsia="方正黑体_GBK" w:cs="Times New Roman"/>
          <w:sz w:val="32"/>
          <w:szCs w:val="32"/>
        </w:rPr>
      </w:pPr>
      <w:r>
        <w:rPr>
          <w:rFonts w:ascii="Times New Roman" w:hAnsi="Times New Roman" w:eastAsia="方正黑体_GBK" w:cs="Times New Roman"/>
          <w:sz w:val="32"/>
          <w:szCs w:val="32"/>
        </w:rPr>
        <w:t>四、补偿标准</w:t>
      </w:r>
    </w:p>
    <w:p w14:paraId="4829EF99">
      <w:pPr>
        <w:autoSpaceDE w:val="0"/>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（一）土地补偿标准</w:t>
      </w:r>
    </w:p>
    <w:p w14:paraId="072165DA">
      <w:pPr>
        <w:spacing w:line="540" w:lineRule="exact"/>
        <w:ind w:firstLine="592" w:firstLineChars="200"/>
        <w:rPr>
          <w:rFonts w:ascii="Times New Roman" w:hAnsi="Times New Roman" w:eastAsia="方正仿宋_GBK" w:cs="Times New Roman"/>
          <w:sz w:val="32"/>
          <w:szCs w:val="32"/>
        </w:rPr>
      </w:pPr>
      <w:r>
        <w:rPr>
          <w:rFonts w:ascii="Times New Roman" w:hAnsi="Times New Roman" w:eastAsia="方正仿宋_GBK" w:cs="Times New Roman"/>
          <w:spacing w:val="-12"/>
          <w:sz w:val="32"/>
          <w:szCs w:val="32"/>
        </w:rPr>
        <w:t>土地补偿</w:t>
      </w:r>
      <w:r>
        <w:rPr>
          <w:rFonts w:hint="eastAsia" w:ascii="Times New Roman" w:hAnsi="Times New Roman" w:eastAsia="方正仿宋_GBK" w:cs="Times New Roman"/>
          <w:spacing w:val="-12"/>
          <w:sz w:val="32"/>
          <w:szCs w:val="32"/>
        </w:rPr>
        <w:t>标准</w:t>
      </w:r>
      <w:r>
        <w:rPr>
          <w:rFonts w:ascii="Times New Roman" w:hAnsi="Times New Roman" w:eastAsia="方正仿宋_GBK" w:cs="Times New Roman"/>
          <w:spacing w:val="-12"/>
          <w:sz w:val="32"/>
          <w:szCs w:val="32"/>
        </w:rPr>
        <w:t>参照</w:t>
      </w:r>
      <w:r>
        <w:rPr>
          <w:rFonts w:ascii="Times New Roman" w:hAnsi="Times New Roman" w:eastAsia="方正仿宋_GBK" w:cs="Times New Roman"/>
          <w:sz w:val="32"/>
          <w:szCs w:val="32"/>
        </w:rPr>
        <w:t>《</w:t>
      </w:r>
      <w:r>
        <w:rPr>
          <w:rFonts w:eastAsia="方正仿宋_GBK"/>
          <w:spacing w:val="8"/>
          <w:sz w:val="32"/>
          <w:szCs w:val="32"/>
        </w:rPr>
        <w:t>安徽省实施</w:t>
      </w:r>
      <w:r>
        <w:rPr>
          <w:rFonts w:hint="eastAsia" w:ascii="方正仿宋_GBK" w:hAnsi="方正仿宋_GBK" w:eastAsia="方正仿宋_GBK" w:cs="方正仿宋_GBK"/>
          <w:spacing w:val="8"/>
          <w:sz w:val="32"/>
          <w:szCs w:val="32"/>
        </w:rPr>
        <w:t>〈</w:t>
      </w:r>
      <w:r>
        <w:rPr>
          <w:rFonts w:eastAsia="方正仿宋_GBK"/>
          <w:spacing w:val="8"/>
          <w:sz w:val="32"/>
          <w:szCs w:val="32"/>
        </w:rPr>
        <w:t>中华人民共和国土地管理法</w:t>
      </w:r>
      <w:r>
        <w:rPr>
          <w:rFonts w:hint="eastAsia" w:ascii="方正仿宋_GBK" w:hAnsi="方正仿宋_GBK" w:eastAsia="方正仿宋_GBK" w:cs="方正仿宋_GBK"/>
          <w:spacing w:val="8"/>
          <w:sz w:val="32"/>
          <w:szCs w:val="32"/>
        </w:rPr>
        <w:t>〉</w:t>
      </w:r>
      <w:r>
        <w:rPr>
          <w:rFonts w:eastAsia="方正仿宋_GBK"/>
          <w:spacing w:val="8"/>
          <w:sz w:val="32"/>
          <w:szCs w:val="32"/>
        </w:rPr>
        <w:t>办法</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《安徽省人民政府关于公布全省征地区片综合地价标准的通知》（皖政〔202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2号）文件规定</w:t>
      </w:r>
      <w:r>
        <w:rPr>
          <w:rFonts w:hint="eastAsia" w:ascii="Times New Roman" w:hAnsi="Times New Roman" w:eastAsia="方正仿宋_GBK" w:cs="Times New Roman"/>
          <w:sz w:val="32"/>
          <w:szCs w:val="32"/>
        </w:rPr>
        <w:t>，北杨寨行管区补偿标准为51620元/亩。</w:t>
      </w:r>
    </w:p>
    <w:p w14:paraId="02469CAF">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（二）青苗和地上附着物补偿标准</w:t>
      </w:r>
    </w:p>
    <w:p w14:paraId="7A96ECD1">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青苗和地上附着物补偿参照《宿州市人民政府关于调整宿州市被征土地青苗及地上附着物补偿标准的通知》（宿政秘〔2020〕50号）文件据实补偿。</w:t>
      </w:r>
    </w:p>
    <w:p w14:paraId="16D8CE48">
      <w:pPr>
        <w:adjustRightInd w:val="0"/>
        <w:snapToGrid w:val="0"/>
        <w:spacing w:line="560" w:lineRule="exact"/>
        <w:ind w:firstLine="640" w:firstLineChars="200"/>
        <w:rPr>
          <w:rFonts w:ascii="Times New Roman" w:hAnsi="Times New Roman" w:eastAsia="方正仿宋_GBK" w:cs="Times New Roman"/>
          <w:sz w:val="32"/>
          <w:szCs w:val="30"/>
        </w:rPr>
      </w:pPr>
      <w:r>
        <w:rPr>
          <w:rFonts w:ascii="Times New Roman" w:hAnsi="Times New Roman" w:eastAsia="方正仿宋_GBK" w:cs="Times New Roman"/>
          <w:sz w:val="32"/>
          <w:szCs w:val="30"/>
        </w:rPr>
        <w:t>被转用土地实际补偿标准以政府依法批准为准。</w:t>
      </w:r>
    </w:p>
    <w:p w14:paraId="366CA29D">
      <w:pPr>
        <w:autoSpaceDE w:val="0"/>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w:t>
      </w:r>
      <w:r>
        <w:rPr>
          <w:rFonts w:ascii="Times New Roman" w:hAnsi="Times New Roman" w:eastAsia="方正仿宋_GBK" w:cs="Times New Roman"/>
          <w:sz w:val="32"/>
          <w:szCs w:val="32"/>
        </w:rPr>
        <w:t>自本公告发布之日起，在拟转用土地上抢建、抢栽、抢种的一律不予办理补偿登记。</w:t>
      </w:r>
    </w:p>
    <w:p w14:paraId="735079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六、</w:t>
      </w:r>
      <w:r>
        <w:rPr>
          <w:rFonts w:ascii="Times New Roman" w:hAnsi="Times New Roman" w:eastAsia="方正仿宋_GBK" w:cs="Times New Roman"/>
          <w:sz w:val="32"/>
          <w:szCs w:val="32"/>
        </w:rPr>
        <w:t>本公告发布后，如因相关政策调整，埇桥区人民政府将根据需要发布补充公告。被转用土地农村集体经济组织和农户对本方案有不同意见的，可在5个工作日内书面申请听证，逾期视为放弃听证。</w:t>
      </w:r>
    </w:p>
    <w:p w14:paraId="0845CA30">
      <w:pPr>
        <w:adjustRightInd w:val="0"/>
        <w:snapToGrid w:val="0"/>
        <w:spacing w:line="560" w:lineRule="exact"/>
        <w:ind w:firstLine="646"/>
        <w:rPr>
          <w:rFonts w:ascii="Times New Roman" w:hAnsi="Times New Roman" w:eastAsia="方正仿宋_GBK" w:cs="Times New Roman"/>
          <w:spacing w:val="8"/>
          <w:sz w:val="32"/>
          <w:szCs w:val="32"/>
        </w:rPr>
      </w:pPr>
      <w:r>
        <w:rPr>
          <w:rFonts w:ascii="Times New Roman" w:hAnsi="Times New Roman" w:eastAsia="方正仿宋_GBK" w:cs="Times New Roman"/>
          <w:spacing w:val="8"/>
          <w:sz w:val="32"/>
          <w:szCs w:val="32"/>
        </w:rPr>
        <w:t>特此公告。</w:t>
      </w:r>
    </w:p>
    <w:p w14:paraId="3FE17DE1">
      <w:pPr>
        <w:spacing w:line="540" w:lineRule="exact"/>
        <w:ind w:firstLine="640" w:firstLineChars="200"/>
        <w:rPr>
          <w:rFonts w:ascii="Times New Roman" w:hAnsi="Times New Roman" w:eastAsia="方正仿宋_GBK" w:cs="Times New Roman"/>
          <w:sz w:val="32"/>
          <w:szCs w:val="32"/>
        </w:rPr>
      </w:pPr>
    </w:p>
    <w:p w14:paraId="71403235">
      <w:pPr>
        <w:adjustRightInd w:val="0"/>
        <w:snapToGrid w:val="0"/>
        <w:spacing w:line="540" w:lineRule="exact"/>
        <w:ind w:firstLine="640" w:firstLineChars="200"/>
        <w:rPr>
          <w:rFonts w:ascii="Times New Roman" w:hAnsi="Times New Roman" w:eastAsia="方正仿宋_GBK" w:cs="Times New Roman"/>
          <w:sz w:val="32"/>
          <w:szCs w:val="32"/>
        </w:rPr>
      </w:pPr>
      <w:bookmarkStart w:id="2" w:name="_GoBack"/>
      <w:bookmarkEnd w:id="2"/>
    </w:p>
    <w:p w14:paraId="46D30F3E">
      <w:pPr>
        <w:adjustRightInd w:val="0"/>
        <w:snapToGrid w:val="0"/>
        <w:spacing w:line="540" w:lineRule="exact"/>
        <w:rPr>
          <w:rFonts w:ascii="Times New Roman" w:hAnsi="Times New Roman" w:eastAsia="方正仿宋_GBK" w:cs="Times New Roman"/>
          <w:sz w:val="32"/>
          <w:szCs w:val="32"/>
        </w:rPr>
      </w:pPr>
    </w:p>
    <w:p w14:paraId="29FC9E42">
      <w:pPr>
        <w:adjustRightInd w:val="0"/>
        <w:snapToGrid w:val="0"/>
        <w:spacing w:line="540" w:lineRule="exact"/>
        <w:ind w:firstLine="4800" w:firstLineChars="15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29</w:t>
      </w:r>
      <w:r>
        <w:rPr>
          <w:rFonts w:ascii="Times New Roman" w:hAnsi="Times New Roman" w:eastAsia="方正仿宋_GBK" w:cs="Times New Roman"/>
          <w:sz w:val="32"/>
          <w:szCs w:val="32"/>
        </w:rPr>
        <w:t>日</w:t>
      </w:r>
    </w:p>
    <w:p w14:paraId="00ACBBCA">
      <w:pPr>
        <w:adjustRightInd w:val="0"/>
        <w:snapToGrid w:val="0"/>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（联系单位：埇桥区自然资源和规划局；联系电话：0557-3681172）</w:t>
      </w:r>
    </w:p>
    <w:p w14:paraId="5B50108F">
      <w:pPr>
        <w:rPr>
          <w:rFonts w:ascii="Times New Roman" w:hAnsi="Times New Roman" w:eastAsia="方正仿宋_GBK" w:cs="Times New Roman"/>
        </w:rPr>
      </w:pPr>
    </w:p>
    <w:sectPr>
      <w:pgSz w:w="11906" w:h="16838"/>
      <w:pgMar w:top="226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ZmY0MGQ0N2ZjM2VlMjVjMWY2OWE0NzU3NTcwNzAifQ=="/>
  </w:docVars>
  <w:rsids>
    <w:rsidRoot w:val="00E50BD9"/>
    <w:rsid w:val="00060888"/>
    <w:rsid w:val="00070370"/>
    <w:rsid w:val="000B0449"/>
    <w:rsid w:val="000D535C"/>
    <w:rsid w:val="000D76E0"/>
    <w:rsid w:val="000E3611"/>
    <w:rsid w:val="000F36B3"/>
    <w:rsid w:val="000F77ED"/>
    <w:rsid w:val="00101AA4"/>
    <w:rsid w:val="0013363B"/>
    <w:rsid w:val="001622ED"/>
    <w:rsid w:val="00163630"/>
    <w:rsid w:val="001C7025"/>
    <w:rsid w:val="001D41A9"/>
    <w:rsid w:val="001F3344"/>
    <w:rsid w:val="00243CB1"/>
    <w:rsid w:val="00250ED7"/>
    <w:rsid w:val="0026736E"/>
    <w:rsid w:val="002E230B"/>
    <w:rsid w:val="002F7D73"/>
    <w:rsid w:val="00320F6E"/>
    <w:rsid w:val="00331CFB"/>
    <w:rsid w:val="00353A39"/>
    <w:rsid w:val="003C3E08"/>
    <w:rsid w:val="00435015"/>
    <w:rsid w:val="00444C89"/>
    <w:rsid w:val="004609F9"/>
    <w:rsid w:val="004A0B68"/>
    <w:rsid w:val="004A57C1"/>
    <w:rsid w:val="004D2263"/>
    <w:rsid w:val="004D2884"/>
    <w:rsid w:val="004D3575"/>
    <w:rsid w:val="004F5E78"/>
    <w:rsid w:val="00515878"/>
    <w:rsid w:val="00524CAA"/>
    <w:rsid w:val="005625EB"/>
    <w:rsid w:val="005630CD"/>
    <w:rsid w:val="00586099"/>
    <w:rsid w:val="005A3BBF"/>
    <w:rsid w:val="005B748F"/>
    <w:rsid w:val="005F4CD7"/>
    <w:rsid w:val="005F6BAF"/>
    <w:rsid w:val="00635406"/>
    <w:rsid w:val="006B3C9A"/>
    <w:rsid w:val="007226D3"/>
    <w:rsid w:val="007278E2"/>
    <w:rsid w:val="00745EC3"/>
    <w:rsid w:val="0075074F"/>
    <w:rsid w:val="00770A2E"/>
    <w:rsid w:val="007851A0"/>
    <w:rsid w:val="00822BB2"/>
    <w:rsid w:val="00826F49"/>
    <w:rsid w:val="008613E0"/>
    <w:rsid w:val="00881D3D"/>
    <w:rsid w:val="00883574"/>
    <w:rsid w:val="00894BB9"/>
    <w:rsid w:val="008D1BFB"/>
    <w:rsid w:val="008F622F"/>
    <w:rsid w:val="0090196C"/>
    <w:rsid w:val="00940310"/>
    <w:rsid w:val="00975C8E"/>
    <w:rsid w:val="00975D30"/>
    <w:rsid w:val="009D611C"/>
    <w:rsid w:val="00A00589"/>
    <w:rsid w:val="00A420AF"/>
    <w:rsid w:val="00A53CBE"/>
    <w:rsid w:val="00A84AA8"/>
    <w:rsid w:val="00AB5314"/>
    <w:rsid w:val="00AD2ABC"/>
    <w:rsid w:val="00AF2F6D"/>
    <w:rsid w:val="00B03029"/>
    <w:rsid w:val="00B04B18"/>
    <w:rsid w:val="00B11253"/>
    <w:rsid w:val="00B16887"/>
    <w:rsid w:val="00B46CCD"/>
    <w:rsid w:val="00B607DC"/>
    <w:rsid w:val="00B60BCB"/>
    <w:rsid w:val="00B93BE7"/>
    <w:rsid w:val="00BC4304"/>
    <w:rsid w:val="00BE252F"/>
    <w:rsid w:val="00BF7819"/>
    <w:rsid w:val="00C316F0"/>
    <w:rsid w:val="00C544BF"/>
    <w:rsid w:val="00CE2A1D"/>
    <w:rsid w:val="00D4471F"/>
    <w:rsid w:val="00D51483"/>
    <w:rsid w:val="00D927CD"/>
    <w:rsid w:val="00D932E9"/>
    <w:rsid w:val="00DA3635"/>
    <w:rsid w:val="00DB09FA"/>
    <w:rsid w:val="00DD5FE9"/>
    <w:rsid w:val="00E101A3"/>
    <w:rsid w:val="00E10336"/>
    <w:rsid w:val="00E50BD9"/>
    <w:rsid w:val="00E83A34"/>
    <w:rsid w:val="00EC0BFF"/>
    <w:rsid w:val="00EF3515"/>
    <w:rsid w:val="00F42A4C"/>
    <w:rsid w:val="00F63103"/>
    <w:rsid w:val="00F804C4"/>
    <w:rsid w:val="00FC6852"/>
    <w:rsid w:val="00FF29D8"/>
    <w:rsid w:val="0570312F"/>
    <w:rsid w:val="09EF09C1"/>
    <w:rsid w:val="12860535"/>
    <w:rsid w:val="182B52BA"/>
    <w:rsid w:val="1F7E03C6"/>
    <w:rsid w:val="237C2E6E"/>
    <w:rsid w:val="25480DFB"/>
    <w:rsid w:val="27E432BC"/>
    <w:rsid w:val="27FD02F5"/>
    <w:rsid w:val="2BB42F3A"/>
    <w:rsid w:val="2CEF46B1"/>
    <w:rsid w:val="2F283A46"/>
    <w:rsid w:val="30EE2ED1"/>
    <w:rsid w:val="320D55D9"/>
    <w:rsid w:val="346E05B1"/>
    <w:rsid w:val="38B50AEA"/>
    <w:rsid w:val="3B950D26"/>
    <w:rsid w:val="3D5F318D"/>
    <w:rsid w:val="3E2745C3"/>
    <w:rsid w:val="3F8213B4"/>
    <w:rsid w:val="42746848"/>
    <w:rsid w:val="4C787DC7"/>
    <w:rsid w:val="4DAB5F7A"/>
    <w:rsid w:val="50923D8D"/>
    <w:rsid w:val="58D740C7"/>
    <w:rsid w:val="596C2A61"/>
    <w:rsid w:val="5F9430A2"/>
    <w:rsid w:val="62F37D50"/>
    <w:rsid w:val="6A0434AD"/>
    <w:rsid w:val="70F27898"/>
    <w:rsid w:val="74C04865"/>
    <w:rsid w:val="7D207AD9"/>
    <w:rsid w:val="7DF82266"/>
    <w:rsid w:val="7E6478FC"/>
    <w:rsid w:val="7E71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41cb66b7-4c83-48ba-986f-069c143b0720}">
  <ds:schemaRefs/>
</ds:datastoreItem>
</file>

<file path=docProps/app.xml><?xml version="1.0" encoding="utf-8"?>
<Properties xmlns="http://schemas.openxmlformats.org/officeDocument/2006/extended-properties" xmlns:vt="http://schemas.openxmlformats.org/officeDocument/2006/docPropsVTypes">
  <Template>Normal</Template>
  <Pages>2</Pages>
  <Words>744</Words>
  <Characters>794</Characters>
  <Lines>5</Lines>
  <Paragraphs>1</Paragraphs>
  <TotalTime>1</TotalTime>
  <ScaleCrop>false</ScaleCrop>
  <LinksUpToDate>false</LinksUpToDate>
  <CharactersWithSpaces>796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2025-09-18T02:02:00Z</dcterms:created>
  <dc:creator>lenovo</dc:creator>
  <cp:lastModifiedBy>秘书科王玉珏</cp:lastModifiedBy>
  <cp:lastPrinted>2026-05-08T08:30:00Z</cp:lastPrinted>
  <dcterms:modified xsi:type="dcterms:W3CDTF">2026-06-01T00:59:43Z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DF0462FBD8E54AD79CACD550D0622DAF_12</vt:lpwstr>
  </property>
  <property fmtid="{D5CDD505-2E9C-101B-9397-08002B2CF9AE}" pid="4" name="KSOTemplateDocerSaveRecord">
    <vt:lpwstr>eyJoZGlkIjoiNjJlMGRiZDE5MTJjN2NhZjg1M2NiM2VhYWJiNWVlM2EiLCJ1c2VySWQiOiI0NDQwMzYwMDgifQ==</vt:lpwstr>
  </property>
</Properties>
</file>