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7995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枪河村国土空间规划用途管制规则</w:t>
      </w:r>
    </w:p>
    <w:p w14:paraId="6E04F3A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64066458">
      <w:pPr>
        <w:pStyle w:val="3"/>
        <w:spacing w:before="0" w:beforeAutospacing="0" w:after="0" w:afterAutospacing="0"/>
        <w:ind w:firstLine="480"/>
        <w:jc w:val="both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1、耕地</w:t>
      </w:r>
    </w:p>
    <w:p w14:paraId="0CAFE5F1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已划定永久基本农田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293.67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u w:val="none"/>
          <w14:textFill>
            <w14:solidFill>
              <w14:schemeClr w14:val="tx1"/>
            </w14:solidFill>
          </w14:textFill>
        </w:rPr>
        <w:t>公顷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永久基本农田重点用于粮食生产，高标准农田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2CB4A14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2、园地</w:t>
      </w:r>
    </w:p>
    <w:p w14:paraId="4CDFF7CE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主要用于种植以采集果、叶、根、茎、汁等为主的集约经营的多年生木本和草本作物，禁止非农建设。</w:t>
      </w:r>
    </w:p>
    <w:p w14:paraId="68CCAF8D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3、林地</w:t>
      </w:r>
    </w:p>
    <w:p w14:paraId="0F7DEE5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主要用于生长乔木、竹类、灌木，禁止非农建设。公益林或生态保护红线范围内的林地禁止改变用途。</w:t>
      </w:r>
    </w:p>
    <w:p w14:paraId="093CD5E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4、农业设施建设用地</w:t>
      </w:r>
    </w:p>
    <w:p w14:paraId="4B5F49F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主要用于建设为农业生产、农村生活服务的乡村道路用地以及种植设施、畜禽养殖设施、水产养殖设施，禁止非农建设。</w:t>
      </w:r>
    </w:p>
    <w:p w14:paraId="338535E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5、居住用地</w:t>
      </w:r>
    </w:p>
    <w:p w14:paraId="125E42B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主要用于城乡住宅及其居住生活配套的社区服务设施建设。</w:t>
      </w:r>
    </w:p>
    <w:p w14:paraId="7B89A423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、商业服务业用地</w:t>
      </w:r>
    </w:p>
    <w:p w14:paraId="17F0DD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主要用于商业、商务金融以及娱乐康体等设施建设。</w:t>
      </w:r>
    </w:p>
    <w:p w14:paraId="3AF67E7B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、工矿用地</w:t>
      </w:r>
    </w:p>
    <w:p w14:paraId="75AEAF98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主要用于工矿业生产。</w:t>
      </w:r>
    </w:p>
    <w:p w14:paraId="67EC109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8、仓储用地</w:t>
      </w:r>
    </w:p>
    <w:p w14:paraId="5E0C04B7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主要用于物流仓储和战略性物资储备。</w:t>
      </w:r>
    </w:p>
    <w:p w14:paraId="64D97CD6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、交通运输用地</w:t>
      </w:r>
    </w:p>
    <w:p w14:paraId="5B993D7F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主要用于铁路、公路、机场、港口码头、管道运输、城市轨道交通、各种道路以及交通场站等交通运输设施及其附属设施建设。</w:t>
      </w:r>
    </w:p>
    <w:p w14:paraId="4A6985C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、公用设施用地</w:t>
      </w:r>
    </w:p>
    <w:p w14:paraId="147CA89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主要用于城乡和区域基础设施的供水、排水、供电、供燃气、供热、通信、邮政、广播电视、环卫、消防、干渠、水工等设施建设。</w:t>
      </w:r>
    </w:p>
    <w:p w14:paraId="4ED9C089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、特殊用地</w:t>
      </w:r>
    </w:p>
    <w:p w14:paraId="09D10B14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主要用于军事、外事、宗教、安保、殡葬，以及文物古迹等具有特殊性质的土地。</w:t>
      </w:r>
    </w:p>
    <w:p w14:paraId="595F86CC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、留白用地</w:t>
      </w:r>
    </w:p>
    <w:p w14:paraId="107225B2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待用地性质明确后可按要求使用。在用地性质明确前，按现状地类使用，不得闲置浪费。</w:t>
      </w:r>
    </w:p>
    <w:p w14:paraId="3C733900">
      <w:pPr>
        <w:ind w:firstLine="480"/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、陆地水域</w:t>
      </w:r>
    </w:p>
    <w:p w14:paraId="23A9C0CE">
      <w:pPr>
        <w:ind w:firstLine="48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主要为陆域内的河流、湖泊等天然陆地水域，以及水库、坑塘水面、沟渠等人工陆地水域。河流、湖泊、水库禁止改变用途，坑塘水面、沟渠禁止非农建设。</w:t>
      </w:r>
    </w:p>
    <w:p w14:paraId="5A517D30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4FFA"/>
    <w:rsid w:val="001C7B97"/>
    <w:rsid w:val="26994FFA"/>
    <w:rsid w:val="7D667F1E"/>
    <w:rsid w:val="7DC2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Courier New" w:eastAsia="仿宋_GB2312"/>
      <w:bCs/>
      <w:sz w:val="28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940</Words>
  <Characters>950</Characters>
  <Lines>0</Lines>
  <Paragraphs>0</Paragraphs>
  <TotalTime>9</TotalTime>
  <ScaleCrop>false</ScaleCrop>
  <LinksUpToDate>false</LinksUpToDate>
  <CharactersWithSpaces>950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2025-08-05T09:18:00Z</dcterms:created>
  <dc:creator>Wonder伟</dc:creator>
  <cp:lastModifiedBy>Wonder伟</cp:lastModifiedBy>
  <dcterms:modified xsi:type="dcterms:W3CDTF">2026-06-22T02:37:21Z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