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2020年本地区及本级地方政府债券资金使用安排说明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因目前未下达2020年全年债务限额，暂无法预计2020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年债券资金发行使用情况。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B41EE"/>
    <w:rsid w:val="32BB41EE"/>
    <w:rsid w:val="6999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2021-05-18T01:16:00Z</dcterms:created>
  <dc:creator>WPS_1612841111</dc:creator>
  <cp:lastModifiedBy>WPS_1612841111</cp:lastModifiedBy>
  <dcterms:modified xsi:type="dcterms:W3CDTF">2021-05-18T01:26:09Z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