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华文中宋" w:hAnsi="华文中宋" w:eastAsia="华文中宋" w:cs="华文中宋"/>
          <w:b/>
          <w:sz w:val="52"/>
          <w:szCs w:val="84"/>
        </w:rPr>
      </w:pPr>
      <w:r>
        <w:rPr>
          <w:rFonts w:hint="eastAsia" w:ascii="华文中宋" w:hAnsi="华文中宋" w:eastAsia="华文中宋" w:cs="华文中宋"/>
          <w:b/>
          <w:sz w:val="52"/>
          <w:szCs w:val="84"/>
        </w:rPr>
        <w:t>宿州市埇桥区文学艺术界联合会</w:t>
      </w:r>
      <w:r>
        <w:rPr>
          <w:rFonts w:ascii="华文中宋" w:hAnsi="华文中宋" w:eastAsia="华文中宋" w:cs="华文中宋"/>
          <w:b/>
          <w:sz w:val="52"/>
          <w:szCs w:val="84"/>
        </w:rPr>
        <w:t>2019</w:t>
      </w:r>
      <w:r>
        <w:rPr>
          <w:rFonts w:hint="eastAsia" w:ascii="华文中宋" w:hAnsi="华文中宋" w:eastAsia="华文中宋" w:cs="华文中宋"/>
          <w:b/>
          <w:sz w:val="52"/>
          <w:szCs w:val="84"/>
        </w:rPr>
        <w:t>年度部门决算</w:t>
      </w:r>
    </w:p>
    <w:p>
      <w:pPr>
        <w:rPr>
          <w:rFonts w:ascii="宋体" w:eastAsia="宋体"/>
          <w:sz w:val="28"/>
          <w:szCs w:val="28"/>
        </w:rPr>
      </w:pPr>
    </w:p>
    <w:p>
      <w:pPr>
        <w:rPr>
          <w:rFonts w:ascii="宋体" w:eastAsia="宋体"/>
          <w:sz w:val="28"/>
          <w:szCs w:val="28"/>
        </w:rPr>
      </w:pPr>
    </w:p>
    <w:p>
      <w:pPr>
        <w:rPr>
          <w:rFonts w:ascii="宋体" w:eastAsia="宋体"/>
          <w:sz w:val="28"/>
          <w:szCs w:val="28"/>
        </w:rPr>
      </w:pPr>
    </w:p>
    <w:p>
      <w:pPr>
        <w:rPr>
          <w:rFonts w:ascii="宋体" w:eastAsia="宋体"/>
          <w:sz w:val="28"/>
          <w:szCs w:val="28"/>
        </w:rPr>
      </w:pPr>
    </w:p>
    <w:p>
      <w:pPr>
        <w:rPr>
          <w:rFonts w:ascii="宋体" w:eastAsia="宋体"/>
          <w:sz w:val="28"/>
          <w:szCs w:val="28"/>
        </w:rPr>
      </w:pPr>
    </w:p>
    <w:p>
      <w:pPr>
        <w:rPr>
          <w:rFonts w:ascii="宋体" w:eastAsia="宋体"/>
          <w:sz w:val="28"/>
          <w:szCs w:val="28"/>
        </w:rPr>
      </w:pPr>
    </w:p>
    <w:p>
      <w:pPr>
        <w:rPr>
          <w:rFonts w:ascii="宋体" w:eastAsia="宋体"/>
          <w:sz w:val="28"/>
          <w:szCs w:val="28"/>
        </w:rPr>
      </w:pPr>
    </w:p>
    <w:p>
      <w:pPr>
        <w:rPr>
          <w:rFonts w:ascii="宋体" w:eastAsia="宋体"/>
          <w:sz w:val="28"/>
          <w:szCs w:val="28"/>
        </w:rPr>
      </w:pPr>
    </w:p>
    <w:p>
      <w:pPr>
        <w:rPr>
          <w:rFonts w:ascii="宋体" w:eastAsia="宋体"/>
          <w:sz w:val="28"/>
          <w:szCs w:val="28"/>
        </w:rPr>
      </w:pPr>
    </w:p>
    <w:p>
      <w:pPr>
        <w:rPr>
          <w:rFonts w:ascii="宋体" w:eastAsia="宋体"/>
          <w:sz w:val="28"/>
          <w:szCs w:val="28"/>
        </w:rPr>
      </w:pPr>
    </w:p>
    <w:p>
      <w:pPr>
        <w:rPr>
          <w:rFonts w:ascii="宋体" w:eastAsia="宋体"/>
          <w:sz w:val="28"/>
          <w:szCs w:val="28"/>
        </w:rPr>
      </w:pPr>
    </w:p>
    <w:p>
      <w:pPr>
        <w:rPr>
          <w:rFonts w:ascii="宋体" w:eastAsia="宋体"/>
          <w:sz w:val="28"/>
          <w:szCs w:val="28"/>
        </w:rPr>
      </w:pPr>
    </w:p>
    <w:p>
      <w:pPr>
        <w:rPr>
          <w:rFonts w:ascii="宋体" w:eastAsia="宋体"/>
          <w:sz w:val="28"/>
          <w:szCs w:val="28"/>
        </w:rPr>
      </w:pPr>
    </w:p>
    <w:p>
      <w:pPr>
        <w:rPr>
          <w:rFonts w:ascii="宋体" w:eastAsia="宋体"/>
          <w:sz w:val="28"/>
          <w:szCs w:val="28"/>
        </w:rPr>
      </w:pPr>
    </w:p>
    <w:p>
      <w:pPr>
        <w:rPr>
          <w:rFonts w:ascii="宋体" w:eastAsia="宋体"/>
          <w:sz w:val="28"/>
          <w:szCs w:val="28"/>
        </w:rPr>
      </w:pPr>
    </w:p>
    <w:p>
      <w:pPr>
        <w:pStyle w:val="6"/>
        <w:adjustRightInd w:val="0"/>
        <w:snapToGrid w:val="0"/>
        <w:spacing w:before="0" w:beforeAutospacing="0" w:after="0" w:afterAutospacing="0" w:line="360" w:lineRule="auto"/>
        <w:jc w:val="center"/>
        <w:rPr>
          <w:rFonts w:ascii="黑体" w:hAnsi="黑体" w:eastAsia="黑体"/>
          <w:bCs/>
          <w:sz w:val="44"/>
          <w:szCs w:val="44"/>
        </w:rPr>
      </w:pPr>
      <w:r>
        <w:rPr>
          <w:rFonts w:ascii="黑体" w:hAnsi="黑体" w:eastAsia="黑体"/>
          <w:bCs/>
          <w:sz w:val="44"/>
          <w:szCs w:val="44"/>
        </w:rPr>
        <w:t>2020</w:t>
      </w:r>
      <w:r>
        <w:rPr>
          <w:rFonts w:hint="eastAsia" w:ascii="黑体" w:hAnsi="黑体" w:eastAsia="黑体"/>
          <w:bCs/>
          <w:sz w:val="44"/>
          <w:szCs w:val="44"/>
        </w:rPr>
        <w:t>年</w:t>
      </w:r>
      <w:r>
        <w:rPr>
          <w:rFonts w:ascii="黑体" w:hAnsi="黑体" w:eastAsia="黑体"/>
          <w:bCs/>
          <w:sz w:val="44"/>
          <w:szCs w:val="44"/>
        </w:rPr>
        <w:t>8</w:t>
      </w:r>
      <w:r>
        <w:rPr>
          <w:rFonts w:hint="eastAsia" w:ascii="黑体" w:hAnsi="黑体" w:eastAsia="黑体"/>
          <w:bCs/>
          <w:sz w:val="44"/>
          <w:szCs w:val="44"/>
        </w:rPr>
        <w:t>月</w:t>
      </w:r>
    </w:p>
    <w:p>
      <w:pPr>
        <w:spacing w:line="580" w:lineRule="exact"/>
        <w:jc w:val="center"/>
        <w:rPr>
          <w:rFonts w:ascii="黑体" w:hAnsi="宋体" w:eastAsia="黑体"/>
          <w:bCs/>
          <w:sz w:val="48"/>
          <w:szCs w:val="48"/>
        </w:rPr>
      </w:pPr>
    </w:p>
    <w:p>
      <w:pPr>
        <w:spacing w:line="580" w:lineRule="exact"/>
        <w:jc w:val="center"/>
        <w:rPr>
          <w:rFonts w:ascii="黑体" w:hAnsi="宋体" w:eastAsia="黑体"/>
          <w:bCs/>
          <w:sz w:val="48"/>
          <w:szCs w:val="48"/>
        </w:rPr>
      </w:pPr>
    </w:p>
    <w:p>
      <w:pPr>
        <w:spacing w:line="580" w:lineRule="exact"/>
        <w:jc w:val="center"/>
        <w:rPr>
          <w:rFonts w:ascii="黑体" w:hAnsi="宋体" w:eastAsia="黑体"/>
          <w:bCs/>
          <w:sz w:val="48"/>
          <w:szCs w:val="48"/>
        </w:rPr>
      </w:pPr>
      <w:r>
        <w:rPr>
          <w:rFonts w:hint="eastAsia" w:ascii="黑体" w:hAnsi="宋体" w:eastAsia="黑体"/>
          <w:bCs/>
          <w:sz w:val="48"/>
          <w:szCs w:val="48"/>
        </w:rPr>
        <w:t>目录</w:t>
      </w:r>
    </w:p>
    <w:p>
      <w:pPr>
        <w:spacing w:line="550" w:lineRule="exact"/>
        <w:rPr>
          <w:rFonts w:ascii="宋体" w:eastAsia="宋体"/>
          <w:b/>
          <w:sz w:val="30"/>
          <w:szCs w:val="30"/>
        </w:rPr>
      </w:pPr>
      <w:r>
        <w:rPr>
          <w:rFonts w:hint="eastAsia" w:ascii="宋体" w:hAnsi="宋体"/>
          <w:b/>
          <w:sz w:val="30"/>
          <w:szCs w:val="30"/>
        </w:rPr>
        <w:t>第一部分宿州市</w:t>
      </w:r>
      <w:r>
        <w:rPr>
          <w:rFonts w:hint="eastAsia" w:ascii="宋体" w:hAnsi="宋体" w:eastAsia="宋体" w:cs="宋体"/>
          <w:b/>
          <w:sz w:val="30"/>
          <w:szCs w:val="30"/>
        </w:rPr>
        <w:t>埇</w:t>
      </w:r>
      <w:r>
        <w:rPr>
          <w:rFonts w:hint="eastAsia" w:ascii="仿宋_GB2312" w:hAnsi="仿宋_GB2312" w:cs="仿宋_GB2312"/>
          <w:b/>
          <w:sz w:val="30"/>
          <w:szCs w:val="30"/>
        </w:rPr>
        <w:t>桥区</w:t>
      </w:r>
      <w:r>
        <w:rPr>
          <w:rFonts w:hint="eastAsia" w:ascii="宋体" w:hAnsi="宋体"/>
          <w:b/>
          <w:sz w:val="30"/>
          <w:szCs w:val="30"/>
        </w:rPr>
        <w:t>文学艺术界联合会概况</w:t>
      </w:r>
    </w:p>
    <w:p>
      <w:pPr>
        <w:spacing w:line="550" w:lineRule="exact"/>
        <w:rPr>
          <w:rFonts w:ascii="宋体" w:eastAsia="宋体"/>
          <w:bCs/>
          <w:sz w:val="30"/>
          <w:szCs w:val="30"/>
        </w:rPr>
      </w:pPr>
      <w:r>
        <w:rPr>
          <w:rFonts w:hint="eastAsia" w:ascii="宋体" w:hAnsi="宋体"/>
          <w:bCs/>
          <w:sz w:val="30"/>
          <w:szCs w:val="30"/>
        </w:rPr>
        <w:t>一、部门职责</w:t>
      </w:r>
    </w:p>
    <w:p>
      <w:pPr>
        <w:spacing w:line="550" w:lineRule="exact"/>
        <w:rPr>
          <w:rFonts w:ascii="宋体" w:eastAsia="宋体"/>
          <w:bCs/>
          <w:sz w:val="30"/>
          <w:szCs w:val="30"/>
        </w:rPr>
      </w:pPr>
      <w:r>
        <w:rPr>
          <w:rFonts w:hint="eastAsia" w:ascii="宋体" w:hAnsi="宋体"/>
          <w:bCs/>
          <w:sz w:val="30"/>
          <w:szCs w:val="30"/>
        </w:rPr>
        <w:t>二、机构设置</w:t>
      </w:r>
    </w:p>
    <w:p>
      <w:pPr>
        <w:spacing w:line="550" w:lineRule="exact"/>
        <w:rPr>
          <w:rFonts w:ascii="宋体" w:eastAsia="宋体"/>
          <w:b/>
          <w:sz w:val="30"/>
          <w:szCs w:val="30"/>
        </w:rPr>
      </w:pPr>
      <w:r>
        <w:rPr>
          <w:rFonts w:hint="eastAsia" w:ascii="宋体" w:hAnsi="宋体"/>
          <w:b/>
          <w:sz w:val="30"/>
          <w:szCs w:val="30"/>
        </w:rPr>
        <w:t>第二部分宿州市</w:t>
      </w:r>
      <w:r>
        <w:rPr>
          <w:rFonts w:hint="eastAsia" w:ascii="宋体" w:hAnsi="宋体" w:eastAsia="宋体" w:cs="宋体"/>
          <w:b/>
          <w:sz w:val="30"/>
          <w:szCs w:val="30"/>
        </w:rPr>
        <w:t>埇</w:t>
      </w:r>
      <w:r>
        <w:rPr>
          <w:rFonts w:hint="eastAsia" w:ascii="仿宋_GB2312" w:hAnsi="仿宋_GB2312" w:cs="仿宋_GB2312"/>
          <w:b/>
          <w:sz w:val="30"/>
          <w:szCs w:val="30"/>
        </w:rPr>
        <w:t>桥区</w:t>
      </w:r>
      <w:r>
        <w:rPr>
          <w:rFonts w:hint="eastAsia" w:ascii="宋体" w:hAnsi="宋体"/>
          <w:b/>
          <w:sz w:val="30"/>
          <w:szCs w:val="30"/>
        </w:rPr>
        <w:t>文学艺术界联合会</w:t>
      </w:r>
      <w:r>
        <w:rPr>
          <w:rFonts w:ascii="宋体" w:hAnsi="宋体"/>
          <w:b/>
          <w:sz w:val="30"/>
          <w:szCs w:val="30"/>
        </w:rPr>
        <w:t>2019</w:t>
      </w:r>
      <w:r>
        <w:rPr>
          <w:rFonts w:hint="eastAsia" w:ascii="宋体" w:hAnsi="宋体"/>
          <w:b/>
          <w:sz w:val="30"/>
          <w:szCs w:val="30"/>
        </w:rPr>
        <w:t>年度部门决算表</w:t>
      </w:r>
    </w:p>
    <w:p>
      <w:pPr>
        <w:spacing w:line="550" w:lineRule="exact"/>
        <w:rPr>
          <w:rFonts w:ascii="宋体" w:eastAsia="宋体"/>
          <w:bCs/>
          <w:sz w:val="30"/>
          <w:szCs w:val="30"/>
        </w:rPr>
      </w:pPr>
      <w:r>
        <w:rPr>
          <w:rFonts w:hint="eastAsia" w:ascii="宋体" w:hAnsi="宋体"/>
          <w:bCs/>
          <w:sz w:val="30"/>
          <w:szCs w:val="30"/>
        </w:rPr>
        <w:t>一、收入支出决算总表</w:t>
      </w:r>
    </w:p>
    <w:p>
      <w:pPr>
        <w:spacing w:line="550" w:lineRule="exact"/>
        <w:rPr>
          <w:rFonts w:ascii="宋体" w:eastAsia="宋体"/>
          <w:bCs/>
          <w:sz w:val="30"/>
          <w:szCs w:val="30"/>
        </w:rPr>
      </w:pPr>
      <w:r>
        <w:rPr>
          <w:rFonts w:hint="eastAsia" w:ascii="宋体" w:hAnsi="宋体"/>
          <w:bCs/>
          <w:sz w:val="30"/>
          <w:szCs w:val="30"/>
        </w:rPr>
        <w:t>二、收入决算表</w:t>
      </w:r>
    </w:p>
    <w:p>
      <w:pPr>
        <w:spacing w:line="550" w:lineRule="exact"/>
        <w:rPr>
          <w:rFonts w:ascii="宋体" w:eastAsia="宋体"/>
          <w:bCs/>
          <w:sz w:val="30"/>
          <w:szCs w:val="30"/>
        </w:rPr>
      </w:pPr>
      <w:r>
        <w:rPr>
          <w:rFonts w:hint="eastAsia" w:ascii="宋体" w:hAnsi="宋体"/>
          <w:bCs/>
          <w:sz w:val="30"/>
          <w:szCs w:val="30"/>
        </w:rPr>
        <w:t>三、支出决算表</w:t>
      </w:r>
    </w:p>
    <w:p>
      <w:pPr>
        <w:spacing w:line="550" w:lineRule="exact"/>
        <w:rPr>
          <w:rFonts w:ascii="宋体" w:eastAsia="宋体"/>
          <w:bCs/>
          <w:sz w:val="30"/>
          <w:szCs w:val="30"/>
        </w:rPr>
      </w:pPr>
      <w:r>
        <w:rPr>
          <w:rFonts w:hint="eastAsia" w:ascii="宋体" w:hAnsi="宋体"/>
          <w:bCs/>
          <w:sz w:val="30"/>
          <w:szCs w:val="30"/>
        </w:rPr>
        <w:t>四、财政拨款收入支出决算总表</w:t>
      </w:r>
    </w:p>
    <w:p>
      <w:pPr>
        <w:spacing w:line="550" w:lineRule="exact"/>
        <w:rPr>
          <w:rFonts w:ascii="宋体" w:eastAsia="宋体"/>
          <w:bCs/>
          <w:sz w:val="30"/>
          <w:szCs w:val="30"/>
        </w:rPr>
      </w:pPr>
      <w:r>
        <w:rPr>
          <w:rFonts w:hint="eastAsia" w:ascii="宋体" w:hAnsi="宋体"/>
          <w:bCs/>
          <w:sz w:val="30"/>
          <w:szCs w:val="30"/>
        </w:rPr>
        <w:t>五、一般公共预算财政拨款收入支出决算表</w:t>
      </w:r>
    </w:p>
    <w:p>
      <w:pPr>
        <w:spacing w:line="550" w:lineRule="exact"/>
        <w:rPr>
          <w:rFonts w:ascii="宋体" w:eastAsia="宋体"/>
          <w:bCs/>
          <w:sz w:val="30"/>
          <w:szCs w:val="30"/>
        </w:rPr>
      </w:pPr>
      <w:r>
        <w:rPr>
          <w:rFonts w:hint="eastAsia" w:ascii="宋体" w:hAnsi="宋体"/>
          <w:bCs/>
          <w:sz w:val="30"/>
          <w:szCs w:val="30"/>
        </w:rPr>
        <w:t>六、一般公共预算财政拨款基本支出决算表</w:t>
      </w:r>
    </w:p>
    <w:p>
      <w:pPr>
        <w:spacing w:line="550" w:lineRule="exact"/>
        <w:rPr>
          <w:rFonts w:ascii="宋体" w:eastAsia="宋体"/>
          <w:bCs/>
          <w:sz w:val="30"/>
          <w:szCs w:val="30"/>
        </w:rPr>
      </w:pPr>
      <w:r>
        <w:rPr>
          <w:rFonts w:hint="eastAsia" w:ascii="宋体" w:hAnsi="宋体"/>
          <w:bCs/>
          <w:sz w:val="30"/>
          <w:szCs w:val="30"/>
        </w:rPr>
        <w:t>七、政府性基金预算财政拨款收入支出决算表</w:t>
      </w:r>
    </w:p>
    <w:p>
      <w:pPr>
        <w:spacing w:line="550" w:lineRule="exact"/>
        <w:rPr>
          <w:rFonts w:ascii="宋体" w:eastAsia="宋体"/>
          <w:b/>
          <w:sz w:val="30"/>
          <w:szCs w:val="30"/>
        </w:rPr>
      </w:pPr>
      <w:r>
        <w:rPr>
          <w:rFonts w:hint="eastAsia" w:ascii="宋体" w:hAnsi="宋体"/>
          <w:b/>
          <w:sz w:val="30"/>
          <w:szCs w:val="30"/>
        </w:rPr>
        <w:t>第三部分宿州市</w:t>
      </w:r>
      <w:r>
        <w:rPr>
          <w:rFonts w:hint="eastAsia" w:ascii="宋体" w:hAnsi="宋体" w:eastAsia="宋体" w:cs="宋体"/>
          <w:b/>
          <w:sz w:val="30"/>
          <w:szCs w:val="30"/>
        </w:rPr>
        <w:t>埇</w:t>
      </w:r>
      <w:r>
        <w:rPr>
          <w:rFonts w:hint="eastAsia" w:ascii="仿宋_GB2312" w:hAnsi="仿宋_GB2312" w:cs="仿宋_GB2312"/>
          <w:b/>
          <w:sz w:val="30"/>
          <w:szCs w:val="30"/>
        </w:rPr>
        <w:t>桥区</w:t>
      </w:r>
      <w:r>
        <w:rPr>
          <w:rFonts w:hint="eastAsia" w:ascii="宋体" w:hAnsi="宋体"/>
          <w:b/>
          <w:sz w:val="30"/>
          <w:szCs w:val="30"/>
        </w:rPr>
        <w:t>文学艺术界联合会</w:t>
      </w:r>
      <w:r>
        <w:rPr>
          <w:rFonts w:ascii="宋体" w:hAnsi="宋体"/>
          <w:b/>
          <w:sz w:val="30"/>
          <w:szCs w:val="30"/>
        </w:rPr>
        <w:t>2019</w:t>
      </w:r>
      <w:r>
        <w:rPr>
          <w:rFonts w:hint="eastAsia" w:ascii="宋体" w:hAnsi="宋体"/>
          <w:b/>
          <w:sz w:val="30"/>
          <w:szCs w:val="30"/>
        </w:rPr>
        <w:t>年度部门决算情况说明</w:t>
      </w:r>
    </w:p>
    <w:p>
      <w:pPr>
        <w:spacing w:line="550" w:lineRule="exact"/>
        <w:rPr>
          <w:rFonts w:ascii="宋体" w:eastAsia="宋体"/>
          <w:bCs/>
          <w:sz w:val="30"/>
          <w:szCs w:val="30"/>
        </w:rPr>
      </w:pPr>
      <w:r>
        <w:rPr>
          <w:rFonts w:hint="eastAsia" w:ascii="宋体" w:hAnsi="宋体"/>
          <w:bCs/>
          <w:sz w:val="30"/>
          <w:szCs w:val="30"/>
        </w:rPr>
        <w:t>一、收入支出决算总体情况说明</w:t>
      </w:r>
    </w:p>
    <w:p>
      <w:pPr>
        <w:spacing w:line="550" w:lineRule="exact"/>
        <w:rPr>
          <w:rFonts w:ascii="宋体" w:eastAsia="宋体"/>
          <w:bCs/>
          <w:sz w:val="30"/>
          <w:szCs w:val="30"/>
        </w:rPr>
      </w:pPr>
      <w:r>
        <w:rPr>
          <w:rFonts w:hint="eastAsia" w:ascii="宋体" w:hAnsi="宋体"/>
          <w:bCs/>
          <w:sz w:val="30"/>
          <w:szCs w:val="30"/>
        </w:rPr>
        <w:t>二、收入决算情况说明</w:t>
      </w:r>
    </w:p>
    <w:p>
      <w:pPr>
        <w:spacing w:line="550" w:lineRule="exact"/>
        <w:rPr>
          <w:rFonts w:ascii="宋体" w:eastAsia="宋体"/>
          <w:bCs/>
          <w:sz w:val="30"/>
          <w:szCs w:val="30"/>
        </w:rPr>
      </w:pPr>
      <w:r>
        <w:rPr>
          <w:rFonts w:hint="eastAsia" w:ascii="宋体" w:hAnsi="宋体"/>
          <w:bCs/>
          <w:sz w:val="30"/>
          <w:szCs w:val="30"/>
        </w:rPr>
        <w:t>三、支出决算情况说明</w:t>
      </w:r>
    </w:p>
    <w:p>
      <w:pPr>
        <w:spacing w:line="550" w:lineRule="exact"/>
        <w:rPr>
          <w:rFonts w:ascii="宋体" w:eastAsia="宋体"/>
          <w:bCs/>
          <w:sz w:val="30"/>
          <w:szCs w:val="30"/>
        </w:rPr>
      </w:pPr>
      <w:r>
        <w:rPr>
          <w:rFonts w:hint="eastAsia" w:ascii="宋体" w:hAnsi="宋体"/>
          <w:bCs/>
          <w:sz w:val="30"/>
          <w:szCs w:val="30"/>
        </w:rPr>
        <w:t>四、财政拨款收入支出决算总体情况说明</w:t>
      </w:r>
    </w:p>
    <w:p>
      <w:pPr>
        <w:spacing w:line="550" w:lineRule="exact"/>
        <w:rPr>
          <w:rFonts w:ascii="宋体" w:eastAsia="宋体"/>
          <w:bCs/>
          <w:sz w:val="30"/>
          <w:szCs w:val="30"/>
        </w:rPr>
      </w:pPr>
      <w:r>
        <w:rPr>
          <w:rFonts w:hint="eastAsia" w:ascii="宋体" w:hAnsi="宋体"/>
          <w:bCs/>
          <w:sz w:val="30"/>
          <w:szCs w:val="30"/>
        </w:rPr>
        <w:t>五、一般公共预算财政拨款收入支出决算情况说明</w:t>
      </w:r>
    </w:p>
    <w:p>
      <w:pPr>
        <w:spacing w:line="550" w:lineRule="exact"/>
        <w:rPr>
          <w:rFonts w:ascii="宋体" w:eastAsia="宋体"/>
          <w:bCs/>
          <w:sz w:val="30"/>
          <w:szCs w:val="30"/>
        </w:rPr>
      </w:pPr>
      <w:r>
        <w:rPr>
          <w:rFonts w:hint="eastAsia" w:ascii="宋体" w:hAnsi="宋体"/>
          <w:bCs/>
          <w:sz w:val="30"/>
          <w:szCs w:val="30"/>
        </w:rPr>
        <w:t>六、一般公共预算财政拨款基本支出决算情况说明</w:t>
      </w:r>
    </w:p>
    <w:p>
      <w:pPr>
        <w:spacing w:line="550" w:lineRule="exact"/>
        <w:rPr>
          <w:rFonts w:ascii="宋体" w:eastAsia="宋体"/>
          <w:bCs/>
          <w:sz w:val="30"/>
          <w:szCs w:val="30"/>
        </w:rPr>
      </w:pPr>
      <w:r>
        <w:rPr>
          <w:rFonts w:hint="eastAsia" w:ascii="宋体" w:hAnsi="宋体"/>
          <w:bCs/>
          <w:sz w:val="30"/>
          <w:szCs w:val="30"/>
        </w:rPr>
        <w:t>七、政府性基金财政拨款收入支出决算情况说明</w:t>
      </w:r>
    </w:p>
    <w:p>
      <w:pPr>
        <w:rPr>
          <w:rFonts w:ascii="宋体" w:eastAsia="宋体"/>
          <w:bCs/>
          <w:sz w:val="30"/>
          <w:szCs w:val="30"/>
        </w:rPr>
      </w:pPr>
      <w:r>
        <w:rPr>
          <w:rFonts w:hint="eastAsia"/>
          <w:sz w:val="30"/>
          <w:szCs w:val="30"/>
        </w:rPr>
        <w:t>八、</w:t>
      </w:r>
      <w:r>
        <w:rPr>
          <w:rFonts w:hint="eastAsia" w:ascii="宋体" w:hAnsi="宋体"/>
          <w:bCs/>
          <w:sz w:val="30"/>
          <w:szCs w:val="30"/>
        </w:rPr>
        <w:t>其他重要事项的情况说明</w:t>
      </w:r>
    </w:p>
    <w:p>
      <w:pPr>
        <w:spacing w:line="550" w:lineRule="exact"/>
        <w:rPr>
          <w:rFonts w:ascii="黑体" w:hAnsi="黑体" w:eastAsia="黑体"/>
          <w:b/>
          <w:szCs w:val="32"/>
        </w:rPr>
      </w:pPr>
      <w:r>
        <w:rPr>
          <w:rFonts w:hint="eastAsia" w:ascii="宋体" w:hAnsi="宋体"/>
          <w:b/>
          <w:sz w:val="30"/>
          <w:szCs w:val="30"/>
        </w:rPr>
        <w:t>第四部分名词解释</w:t>
      </w:r>
    </w:p>
    <w:p>
      <w:pPr>
        <w:jc w:val="center"/>
        <w:rPr>
          <w:rFonts w:ascii="黑体" w:hAnsi="黑体" w:eastAsia="黑体"/>
          <w:b/>
          <w:szCs w:val="32"/>
        </w:rPr>
      </w:pPr>
    </w:p>
    <w:p>
      <w:pPr>
        <w:jc w:val="center"/>
        <w:rPr>
          <w:rFonts w:ascii="楷体_GB2312" w:eastAsia="楷体_GB2312"/>
          <w:sz w:val="30"/>
          <w:szCs w:val="30"/>
        </w:rPr>
      </w:pPr>
      <w:r>
        <w:rPr>
          <w:rFonts w:hint="eastAsia" w:ascii="黑体" w:hAnsi="黑体" w:eastAsia="黑体"/>
          <w:b/>
          <w:szCs w:val="32"/>
        </w:rPr>
        <w:t>宿州市</w:t>
      </w:r>
      <w:r>
        <w:rPr>
          <w:rFonts w:hint="eastAsia" w:ascii="黑体" w:hAnsi="黑体" w:eastAsia="黑体" w:cs="宋体"/>
          <w:b/>
          <w:szCs w:val="32"/>
        </w:rPr>
        <w:t>埇</w:t>
      </w:r>
      <w:r>
        <w:rPr>
          <w:rFonts w:hint="eastAsia" w:ascii="黑体" w:hAnsi="黑体" w:eastAsia="黑体" w:cs="仿宋_GB2312"/>
          <w:b/>
          <w:szCs w:val="32"/>
        </w:rPr>
        <w:t>桥区</w:t>
      </w:r>
      <w:r>
        <w:rPr>
          <w:rFonts w:hint="eastAsia" w:ascii="黑体" w:hAnsi="黑体" w:eastAsia="黑体"/>
          <w:b/>
          <w:szCs w:val="32"/>
        </w:rPr>
        <w:t>文学艺术界联合会</w:t>
      </w:r>
      <w:r>
        <w:rPr>
          <w:rFonts w:ascii="黑体" w:hAnsi="黑体" w:eastAsia="黑体"/>
          <w:b/>
          <w:szCs w:val="32"/>
        </w:rPr>
        <w:t>2019</w:t>
      </w:r>
      <w:r>
        <w:rPr>
          <w:rFonts w:hint="eastAsia" w:ascii="黑体" w:hAnsi="黑体" w:eastAsia="黑体"/>
          <w:b/>
          <w:szCs w:val="32"/>
        </w:rPr>
        <w:t>年度部门决算情况</w:t>
      </w:r>
    </w:p>
    <w:p>
      <w:pPr>
        <w:ind w:firstLine="588" w:firstLineChars="200"/>
        <w:rPr>
          <w:rFonts w:ascii="黑体" w:hAnsi="黑体" w:eastAsia="黑体"/>
          <w:sz w:val="30"/>
          <w:szCs w:val="30"/>
        </w:rPr>
      </w:pPr>
    </w:p>
    <w:p>
      <w:pPr>
        <w:ind w:firstLine="588" w:firstLineChars="200"/>
        <w:jc w:val="center"/>
        <w:rPr>
          <w:rFonts w:ascii="黑体" w:hAnsi="黑体" w:eastAsia="黑体"/>
          <w:sz w:val="30"/>
          <w:szCs w:val="30"/>
        </w:rPr>
      </w:pPr>
      <w:r>
        <w:rPr>
          <w:rFonts w:hint="eastAsia" w:ascii="黑体" w:hAnsi="黑体" w:eastAsia="黑体"/>
          <w:sz w:val="30"/>
          <w:szCs w:val="30"/>
        </w:rPr>
        <w:t>第一部分宿州市埇桥区文学艺术界联合会概况</w:t>
      </w:r>
    </w:p>
    <w:p>
      <w:pPr>
        <w:ind w:firstLine="588" w:firstLineChars="200"/>
        <w:rPr>
          <w:rStyle w:val="10"/>
        </w:rPr>
      </w:pPr>
      <w:r>
        <w:rPr>
          <w:rFonts w:hint="eastAsia" w:ascii="黑体" w:hAnsi="黑体" w:eastAsia="黑体"/>
          <w:sz w:val="30"/>
          <w:szCs w:val="30"/>
        </w:rPr>
        <w:t>一、部门职责</w:t>
      </w:r>
    </w:p>
    <w:p>
      <w:pPr>
        <w:adjustRightInd w:val="0"/>
        <w:snapToGrid w:val="0"/>
        <w:spacing w:line="500" w:lineRule="exact"/>
        <w:ind w:left="-270" w:leftChars="-86" w:right="-229" w:rightChars="-73" w:firstLine="982" w:firstLineChars="334"/>
        <w:rPr>
          <w:rFonts w:ascii="仿宋_GB2312"/>
          <w:sz w:val="30"/>
          <w:szCs w:val="30"/>
        </w:rPr>
      </w:pPr>
      <w:r>
        <w:rPr>
          <w:rFonts w:ascii="仿宋_GB2312" w:hAnsi="仿宋_GB2312"/>
          <w:sz w:val="30"/>
          <w:szCs w:val="30"/>
        </w:rPr>
        <w:t>1</w:t>
      </w:r>
      <w:r>
        <w:rPr>
          <w:rFonts w:hint="eastAsia" w:ascii="仿宋_GB2312" w:hAnsi="仿宋_GB2312"/>
          <w:sz w:val="30"/>
          <w:szCs w:val="30"/>
        </w:rPr>
        <w:t>、在党委和政府的领导下，负责文艺社团的组建和管理，培养文艺人才，繁荣文艺创作，举办各类文艺活动，开展对外交流，打造出一支安定团结、奋发有为的文艺队伍。</w:t>
      </w:r>
    </w:p>
    <w:p>
      <w:pPr>
        <w:adjustRightInd w:val="0"/>
        <w:snapToGrid w:val="0"/>
        <w:spacing w:line="500" w:lineRule="exact"/>
        <w:ind w:left="-270" w:leftChars="-86" w:right="-229" w:rightChars="-73" w:firstLine="982" w:firstLineChars="334"/>
        <w:rPr>
          <w:rFonts w:ascii="仿宋_GB2312"/>
          <w:sz w:val="30"/>
          <w:szCs w:val="30"/>
        </w:rPr>
      </w:pPr>
      <w:r>
        <w:rPr>
          <w:rFonts w:ascii="仿宋_GB2312" w:hAnsi="仿宋_GB2312"/>
          <w:sz w:val="30"/>
          <w:szCs w:val="30"/>
        </w:rPr>
        <w:t>2</w:t>
      </w:r>
      <w:r>
        <w:rPr>
          <w:rFonts w:hint="eastAsia" w:ascii="仿宋_GB2312" w:hAnsi="仿宋_GB2312"/>
          <w:sz w:val="30"/>
          <w:szCs w:val="30"/>
        </w:rPr>
        <w:t>、发挥文艺界人才优势，全方位宣传我区的改革开放成果，挖掘我区文化资源，争取各方面的合作与协作，真正做到文艺为改革开放服务，为我区的经济建设服务。</w:t>
      </w:r>
    </w:p>
    <w:p>
      <w:pPr>
        <w:adjustRightInd w:val="0"/>
        <w:snapToGrid w:val="0"/>
        <w:spacing w:line="500" w:lineRule="exact"/>
        <w:ind w:left="-270" w:leftChars="-86" w:right="-229" w:rightChars="-73" w:firstLine="982" w:firstLineChars="334"/>
        <w:rPr>
          <w:rFonts w:ascii="仿宋_GB2312"/>
          <w:sz w:val="30"/>
          <w:szCs w:val="30"/>
        </w:rPr>
      </w:pPr>
      <w:r>
        <w:rPr>
          <w:rFonts w:ascii="仿宋_GB2312" w:hAnsi="仿宋_GB2312"/>
          <w:sz w:val="30"/>
          <w:szCs w:val="30"/>
        </w:rPr>
        <w:t>3</w:t>
      </w:r>
      <w:r>
        <w:rPr>
          <w:rFonts w:hint="eastAsia" w:ascii="仿宋_GB2312" w:hAnsi="仿宋_GB2312"/>
          <w:sz w:val="30"/>
          <w:szCs w:val="30"/>
        </w:rPr>
        <w:t>、实施“黄淮海”战略，把文联所属协会组合为黄淮海系列协会，广泛吸纳黄淮海经济协作区文艺名家，为我区两个文明建设服务。</w:t>
      </w:r>
    </w:p>
    <w:p>
      <w:pPr>
        <w:adjustRightInd w:val="0"/>
        <w:snapToGrid w:val="0"/>
        <w:spacing w:line="500" w:lineRule="exact"/>
        <w:ind w:left="-270" w:leftChars="-86" w:right="-229" w:rightChars="-73" w:firstLine="982" w:firstLineChars="334"/>
        <w:rPr>
          <w:rFonts w:ascii="仿宋_GB2312"/>
          <w:sz w:val="30"/>
          <w:szCs w:val="30"/>
        </w:rPr>
      </w:pPr>
      <w:r>
        <w:rPr>
          <w:rFonts w:ascii="仿宋_GB2312" w:hAnsi="仿宋_GB2312"/>
          <w:sz w:val="30"/>
          <w:szCs w:val="30"/>
        </w:rPr>
        <w:t>4</w:t>
      </w:r>
      <w:r>
        <w:rPr>
          <w:rFonts w:hint="eastAsia" w:ascii="仿宋_GB2312" w:hAnsi="仿宋_GB2312"/>
          <w:sz w:val="30"/>
          <w:szCs w:val="30"/>
        </w:rPr>
        <w:t>、加大培养书画人才的力度，积极开展多种书画交流和展览，努力推进中国书法之乡品牌的建设。</w:t>
      </w:r>
    </w:p>
    <w:p>
      <w:pPr>
        <w:adjustRightInd w:val="0"/>
        <w:snapToGrid w:val="0"/>
        <w:spacing w:line="500" w:lineRule="exact"/>
        <w:ind w:left="-270" w:leftChars="-86" w:right="-229" w:rightChars="-73" w:firstLine="982" w:firstLineChars="334"/>
        <w:rPr>
          <w:rFonts w:ascii="仿宋_GB2312"/>
          <w:sz w:val="30"/>
          <w:szCs w:val="30"/>
        </w:rPr>
      </w:pPr>
      <w:r>
        <w:rPr>
          <w:rFonts w:ascii="仿宋_GB2312" w:hAnsi="仿宋_GB2312"/>
          <w:sz w:val="30"/>
          <w:szCs w:val="30"/>
        </w:rPr>
        <w:t>5</w:t>
      </w:r>
      <w:r>
        <w:rPr>
          <w:rFonts w:hint="eastAsia" w:ascii="仿宋_GB2312" w:hAnsi="仿宋_GB2312"/>
          <w:sz w:val="30"/>
          <w:szCs w:val="30"/>
        </w:rPr>
        <w:t>、参与制定全区文艺创作和文艺事业发展规划，研究制定激励机制，营造良好的人文环境和创作氛围。</w:t>
      </w:r>
    </w:p>
    <w:p>
      <w:pPr>
        <w:adjustRightInd w:val="0"/>
        <w:snapToGrid w:val="0"/>
        <w:spacing w:line="500" w:lineRule="exact"/>
        <w:ind w:left="-270" w:leftChars="-86" w:right="-229" w:rightChars="-73" w:firstLine="982" w:firstLineChars="334"/>
        <w:rPr>
          <w:rFonts w:ascii="仿宋_GB2312"/>
          <w:sz w:val="30"/>
          <w:szCs w:val="30"/>
        </w:rPr>
      </w:pPr>
      <w:r>
        <w:rPr>
          <w:rFonts w:ascii="仿宋_GB2312" w:hAnsi="仿宋_GB2312"/>
          <w:sz w:val="30"/>
          <w:szCs w:val="30"/>
        </w:rPr>
        <w:t>6</w:t>
      </w:r>
      <w:r>
        <w:rPr>
          <w:rFonts w:hint="eastAsia" w:ascii="仿宋_GB2312" w:hAnsi="仿宋_GB2312"/>
          <w:sz w:val="30"/>
          <w:szCs w:val="30"/>
        </w:rPr>
        <w:t>、维护文艺工作者和文艺团体的合法权益。</w:t>
      </w:r>
    </w:p>
    <w:p>
      <w:pPr>
        <w:adjustRightInd w:val="0"/>
        <w:snapToGrid w:val="0"/>
        <w:spacing w:line="500" w:lineRule="exact"/>
        <w:ind w:left="-270" w:leftChars="-86" w:right="-229" w:rightChars="-73" w:firstLine="982" w:firstLineChars="334"/>
        <w:rPr>
          <w:rFonts w:ascii="黑体" w:hAnsi="黑体" w:eastAsia="黑体"/>
          <w:sz w:val="30"/>
          <w:szCs w:val="30"/>
        </w:rPr>
      </w:pPr>
      <w:r>
        <w:rPr>
          <w:rFonts w:ascii="仿宋_GB2312" w:hAnsi="仿宋_GB2312"/>
          <w:sz w:val="30"/>
          <w:szCs w:val="30"/>
        </w:rPr>
        <w:t>7</w:t>
      </w:r>
      <w:r>
        <w:rPr>
          <w:rFonts w:hint="eastAsia" w:ascii="仿宋_GB2312" w:hAnsi="仿宋_GB2312"/>
          <w:sz w:val="30"/>
          <w:szCs w:val="30"/>
        </w:rPr>
        <w:t>、完成省市文联、区委区政府交办的其他任务。</w:t>
      </w:r>
    </w:p>
    <w:p>
      <w:pPr>
        <w:ind w:firstLine="588" w:firstLineChars="200"/>
        <w:rPr>
          <w:rFonts w:ascii="黑体" w:hAnsi="黑体" w:eastAsia="黑体"/>
          <w:sz w:val="30"/>
          <w:szCs w:val="30"/>
        </w:rPr>
      </w:pPr>
      <w:r>
        <w:rPr>
          <w:rFonts w:hint="eastAsia" w:ascii="黑体" w:hAnsi="黑体" w:eastAsia="黑体"/>
          <w:sz w:val="30"/>
          <w:szCs w:val="30"/>
        </w:rPr>
        <w:t>二、机构设置</w:t>
      </w:r>
    </w:p>
    <w:p>
      <w:pPr>
        <w:ind w:firstLine="588" w:firstLineChars="200"/>
        <w:rPr>
          <w:rFonts w:ascii="仿宋_GB2312" w:hAnsi="仿宋"/>
          <w:sz w:val="30"/>
          <w:szCs w:val="30"/>
        </w:rPr>
      </w:pPr>
      <w:r>
        <w:rPr>
          <w:rFonts w:hint="eastAsia" w:ascii="仿宋_GB2312" w:hAnsi="仿宋"/>
          <w:sz w:val="30"/>
          <w:szCs w:val="30"/>
        </w:rPr>
        <w:t>从决算单位构成看，宿州市</w:t>
      </w:r>
      <w:r>
        <w:rPr>
          <w:rFonts w:hint="eastAsia" w:ascii="宋体" w:hAnsi="宋体" w:eastAsia="宋体" w:cs="宋体"/>
          <w:sz w:val="30"/>
          <w:szCs w:val="30"/>
        </w:rPr>
        <w:t>埇</w:t>
      </w:r>
      <w:r>
        <w:rPr>
          <w:rFonts w:hint="eastAsia" w:ascii="仿宋_GB2312" w:hAnsi="仿宋_GB2312" w:cs="仿宋_GB2312"/>
          <w:sz w:val="30"/>
          <w:szCs w:val="30"/>
        </w:rPr>
        <w:t>桥区</w:t>
      </w:r>
      <w:r>
        <w:rPr>
          <w:rFonts w:hint="eastAsia" w:ascii="仿宋_GB2312" w:hAnsi="仿宋"/>
          <w:sz w:val="30"/>
          <w:szCs w:val="30"/>
        </w:rPr>
        <w:t>文学艺术界联合会</w:t>
      </w:r>
      <w:r>
        <w:rPr>
          <w:rFonts w:ascii="仿宋_GB2312" w:hAnsi="仿宋"/>
          <w:sz w:val="30"/>
          <w:szCs w:val="30"/>
        </w:rPr>
        <w:t>2019</w:t>
      </w:r>
      <w:r>
        <w:rPr>
          <w:rFonts w:hint="eastAsia" w:ascii="仿宋_GB2312" w:hAnsi="仿宋"/>
          <w:sz w:val="30"/>
          <w:szCs w:val="30"/>
        </w:rPr>
        <w:t>年度部门决算包括：局本级决算和局属事业单位决算，与预算比较</w:t>
      </w:r>
      <w:r>
        <w:rPr>
          <w:rFonts w:hint="eastAsia" w:ascii="楷体_GB2312" w:hAnsi="仿宋" w:eastAsia="楷体_GB2312"/>
          <w:sz w:val="30"/>
          <w:szCs w:val="30"/>
        </w:rPr>
        <w:t>，</w:t>
      </w:r>
      <w:r>
        <w:rPr>
          <w:rFonts w:hint="eastAsia" w:ascii="仿宋_GB2312" w:hAnsi="仿宋_GB2312" w:cs="仿宋_GB2312"/>
          <w:sz w:val="30"/>
          <w:szCs w:val="30"/>
        </w:rPr>
        <w:t>编制范围一致</w:t>
      </w:r>
      <w:r>
        <w:rPr>
          <w:rFonts w:hint="eastAsia" w:ascii="仿宋_GB2312" w:hAnsi="仿宋"/>
          <w:sz w:val="30"/>
          <w:szCs w:val="30"/>
        </w:rPr>
        <w:t>。</w:t>
      </w:r>
    </w:p>
    <w:p>
      <w:pPr>
        <w:ind w:firstLine="588" w:firstLineChars="200"/>
        <w:rPr>
          <w:rFonts w:ascii="仿宋_GB2312" w:hAnsi="仿宋"/>
          <w:sz w:val="30"/>
          <w:szCs w:val="30"/>
        </w:rPr>
      </w:pPr>
      <w:r>
        <w:rPr>
          <w:rFonts w:hint="eastAsia" w:ascii="仿宋_GB2312" w:hAnsi="仿宋"/>
          <w:sz w:val="30"/>
          <w:szCs w:val="30"/>
        </w:rPr>
        <w:t>纳入宿州市</w:t>
      </w:r>
      <w:r>
        <w:rPr>
          <w:rFonts w:hint="eastAsia" w:ascii="宋体" w:hAnsi="宋体" w:eastAsia="宋体" w:cs="宋体"/>
          <w:sz w:val="30"/>
          <w:szCs w:val="30"/>
        </w:rPr>
        <w:t>埇</w:t>
      </w:r>
      <w:r>
        <w:rPr>
          <w:rFonts w:hint="eastAsia" w:ascii="仿宋_GB2312" w:hAnsi="仿宋_GB2312" w:cs="仿宋_GB2312"/>
          <w:sz w:val="30"/>
          <w:szCs w:val="30"/>
        </w:rPr>
        <w:t>桥区</w:t>
      </w:r>
      <w:r>
        <w:rPr>
          <w:rFonts w:hint="eastAsia" w:ascii="仿宋_GB2312" w:hAnsi="仿宋"/>
          <w:sz w:val="30"/>
          <w:szCs w:val="30"/>
        </w:rPr>
        <w:t>文学艺术界联合会</w:t>
      </w:r>
      <w:r>
        <w:rPr>
          <w:rFonts w:ascii="仿宋_GB2312" w:hAnsi="仿宋"/>
          <w:sz w:val="30"/>
          <w:szCs w:val="30"/>
        </w:rPr>
        <w:t>2019</w:t>
      </w:r>
      <w:r>
        <w:rPr>
          <w:rFonts w:hint="eastAsia" w:ascii="仿宋_GB2312" w:hAnsi="仿宋"/>
          <w:sz w:val="30"/>
          <w:szCs w:val="30"/>
        </w:rPr>
        <w:t>年度部门决算编制范围的二单位共</w:t>
      </w:r>
      <w:r>
        <w:rPr>
          <w:rFonts w:ascii="仿宋_GB2312" w:hAnsi="仿宋"/>
          <w:sz w:val="30"/>
          <w:szCs w:val="30"/>
        </w:rPr>
        <w:t>1</w:t>
      </w:r>
      <w:r>
        <w:rPr>
          <w:rFonts w:hint="eastAsia" w:ascii="仿宋_GB2312" w:hAnsi="仿宋"/>
          <w:sz w:val="30"/>
          <w:szCs w:val="30"/>
        </w:rPr>
        <w:t>个，详细情况见下表：</w:t>
      </w:r>
    </w:p>
    <w:tbl>
      <w:tblPr>
        <w:tblStyle w:val="7"/>
        <w:tblW w:w="0" w:type="auto"/>
        <w:tblInd w:w="828" w:type="dxa"/>
        <w:tblLayout w:type="fixed"/>
        <w:tblCellMar>
          <w:top w:w="0" w:type="dxa"/>
          <w:left w:w="0" w:type="dxa"/>
          <w:bottom w:w="0" w:type="dxa"/>
          <w:right w:w="0" w:type="dxa"/>
        </w:tblCellMar>
      </w:tblPr>
      <w:tblGrid>
        <w:gridCol w:w="1389"/>
        <w:gridCol w:w="5837"/>
      </w:tblGrid>
      <w:tr>
        <w:tblPrEx>
          <w:tblCellMar>
            <w:top w:w="0" w:type="dxa"/>
            <w:left w:w="0" w:type="dxa"/>
            <w:bottom w:w="0" w:type="dxa"/>
            <w:right w:w="0" w:type="dxa"/>
          </w:tblCellMar>
        </w:tblPrEx>
        <w:trPr>
          <w:trHeight w:val="537" w:hRule="exact"/>
        </w:trPr>
        <w:tc>
          <w:tcPr>
            <w:tcW w:w="138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ind w:firstLine="200"/>
              <w:rPr>
                <w:rFonts w:ascii="宋体" w:eastAsia="宋体"/>
                <w:sz w:val="30"/>
                <w:szCs w:val="30"/>
              </w:rPr>
            </w:pPr>
            <w:r>
              <w:rPr>
                <w:rFonts w:hint="eastAsia" w:ascii="宋体" w:hAnsi="宋体"/>
                <w:sz w:val="30"/>
                <w:szCs w:val="30"/>
              </w:rPr>
              <w:t>序号</w:t>
            </w:r>
          </w:p>
        </w:tc>
        <w:tc>
          <w:tcPr>
            <w:tcW w:w="583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ind w:firstLine="200"/>
              <w:rPr>
                <w:rFonts w:ascii="宋体" w:eastAsia="宋体"/>
                <w:sz w:val="30"/>
                <w:szCs w:val="30"/>
              </w:rPr>
            </w:pPr>
            <w:r>
              <w:rPr>
                <w:rFonts w:hint="eastAsia" w:ascii="宋体" w:hAnsi="宋体"/>
                <w:sz w:val="30"/>
                <w:szCs w:val="30"/>
              </w:rPr>
              <w:t>单位名称</w:t>
            </w:r>
          </w:p>
        </w:tc>
      </w:tr>
      <w:tr>
        <w:tblPrEx>
          <w:tblCellMar>
            <w:top w:w="0" w:type="dxa"/>
            <w:left w:w="0" w:type="dxa"/>
            <w:bottom w:w="0" w:type="dxa"/>
            <w:right w:w="0" w:type="dxa"/>
          </w:tblCellMar>
        </w:tblPrEx>
        <w:trPr>
          <w:trHeight w:val="472" w:hRule="exact"/>
        </w:trPr>
        <w:tc>
          <w:tcPr>
            <w:tcW w:w="138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ind w:firstLine="200"/>
              <w:rPr>
                <w:rFonts w:ascii="宋体" w:eastAsia="宋体" w:cs="宋体"/>
                <w:sz w:val="30"/>
                <w:szCs w:val="30"/>
              </w:rPr>
            </w:pPr>
            <w:r>
              <w:rPr>
                <w:rFonts w:ascii="宋体" w:hAnsi="宋体"/>
                <w:sz w:val="30"/>
                <w:szCs w:val="30"/>
              </w:rPr>
              <w:t>1</w:t>
            </w:r>
          </w:p>
        </w:tc>
        <w:tc>
          <w:tcPr>
            <w:tcW w:w="583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ind w:firstLine="200"/>
              <w:rPr>
                <w:rFonts w:ascii="宋体" w:eastAsia="宋体"/>
                <w:sz w:val="30"/>
                <w:szCs w:val="30"/>
              </w:rPr>
            </w:pPr>
            <w:r>
              <w:rPr>
                <w:rFonts w:hint="eastAsia" w:ascii="宋体" w:hAnsi="宋体"/>
                <w:sz w:val="30"/>
                <w:szCs w:val="30"/>
              </w:rPr>
              <w:t>埇桥区文学艺术界联合会本级</w:t>
            </w:r>
          </w:p>
        </w:tc>
      </w:tr>
    </w:tbl>
    <w:p>
      <w:pPr>
        <w:ind w:firstLine="588" w:firstLineChars="200"/>
        <w:jc w:val="center"/>
        <w:rPr>
          <w:rFonts w:ascii="黑体" w:hAnsi="黑体" w:eastAsia="黑体"/>
          <w:sz w:val="30"/>
          <w:szCs w:val="30"/>
        </w:rPr>
      </w:pPr>
      <w:r>
        <w:rPr>
          <w:rFonts w:hint="eastAsia" w:ascii="黑体" w:hAnsi="黑体" w:eastAsia="黑体"/>
          <w:sz w:val="30"/>
          <w:szCs w:val="30"/>
        </w:rPr>
        <w:t>第二部分宿州市埇桥区文学艺术界联合会</w:t>
      </w:r>
      <w:r>
        <w:rPr>
          <w:rFonts w:ascii="黑体" w:hAnsi="黑体" w:eastAsia="黑体"/>
          <w:sz w:val="30"/>
          <w:szCs w:val="30"/>
        </w:rPr>
        <w:t>2019</w:t>
      </w:r>
      <w:r>
        <w:rPr>
          <w:rFonts w:hint="eastAsia" w:ascii="黑体" w:hAnsi="黑体" w:eastAsia="黑体"/>
          <w:sz w:val="30"/>
          <w:szCs w:val="30"/>
        </w:rPr>
        <w:t>年度部门决算表</w:t>
      </w:r>
    </w:p>
    <w:p>
      <w:pPr>
        <w:ind w:firstLine="588" w:firstLineChars="200"/>
        <w:rPr>
          <w:rFonts w:ascii="黑体" w:hAnsi="黑体" w:eastAsia="黑体"/>
          <w:sz w:val="30"/>
          <w:szCs w:val="30"/>
        </w:rPr>
      </w:pPr>
      <w:r>
        <w:rPr>
          <w:rFonts w:hint="eastAsia" w:ascii="仿宋_GB2312" w:cs="仿宋_GB2312"/>
          <w:sz w:val="30"/>
          <w:szCs w:val="30"/>
        </w:rPr>
        <w:t>宿州市</w:t>
      </w:r>
      <w:r>
        <w:rPr>
          <w:rFonts w:hint="eastAsia" w:ascii="宋体" w:hAnsi="宋体" w:cs="宋体"/>
          <w:sz w:val="30"/>
          <w:szCs w:val="30"/>
        </w:rPr>
        <w:t>埇</w:t>
      </w:r>
      <w:r>
        <w:rPr>
          <w:rFonts w:hint="eastAsia" w:ascii="仿宋_GB2312" w:hAnsi="仿宋_GB2312" w:cs="仿宋_GB2312"/>
          <w:sz w:val="30"/>
          <w:szCs w:val="30"/>
        </w:rPr>
        <w:t>桥区</w:t>
      </w:r>
      <w:r>
        <w:rPr>
          <w:rFonts w:hint="eastAsia" w:ascii="仿宋_GB2312" w:cs="仿宋_GB2312"/>
          <w:sz w:val="30"/>
          <w:szCs w:val="30"/>
        </w:rPr>
        <w:t>文学艺术界联合会</w:t>
      </w:r>
      <w:r>
        <w:rPr>
          <w:rFonts w:ascii="仿宋_GB2312" w:cs="仿宋_GB2312"/>
          <w:sz w:val="30"/>
          <w:szCs w:val="30"/>
        </w:rPr>
        <w:t>2019</w:t>
      </w:r>
      <w:r>
        <w:rPr>
          <w:rFonts w:hint="eastAsia" w:ascii="仿宋_GB2312" w:cs="仿宋_GB2312"/>
          <w:sz w:val="30"/>
          <w:szCs w:val="30"/>
        </w:rPr>
        <w:t>年度部门决算报表由以下</w:t>
      </w:r>
      <w:r>
        <w:rPr>
          <w:rFonts w:ascii="仿宋_GB2312" w:cs="仿宋_GB2312"/>
          <w:sz w:val="30"/>
          <w:szCs w:val="30"/>
        </w:rPr>
        <w:t>7</w:t>
      </w:r>
      <w:r>
        <w:rPr>
          <w:rFonts w:hint="eastAsia" w:ascii="仿宋_GB2312" w:cs="仿宋_GB2312"/>
          <w:sz w:val="30"/>
          <w:szCs w:val="30"/>
        </w:rPr>
        <w:t>张表构成，具体表格内容见附表。</w:t>
      </w:r>
    </w:p>
    <w:p>
      <w:pPr>
        <w:ind w:firstLine="588" w:firstLineChars="200"/>
        <w:rPr>
          <w:rFonts w:ascii="宋体" w:eastAsia="宋体"/>
          <w:bCs/>
          <w:sz w:val="30"/>
          <w:szCs w:val="30"/>
        </w:rPr>
      </w:pPr>
      <w:r>
        <w:rPr>
          <w:rFonts w:hint="eastAsia" w:ascii="宋体" w:hAnsi="宋体"/>
          <w:bCs/>
          <w:sz w:val="30"/>
          <w:szCs w:val="30"/>
        </w:rPr>
        <w:t>一、收入支出决算总表</w:t>
      </w:r>
    </w:p>
    <w:p>
      <w:pPr>
        <w:ind w:firstLine="588" w:firstLineChars="200"/>
        <w:rPr>
          <w:rFonts w:ascii="宋体" w:eastAsia="宋体"/>
          <w:bCs/>
          <w:sz w:val="30"/>
          <w:szCs w:val="30"/>
        </w:rPr>
      </w:pPr>
      <w:r>
        <w:rPr>
          <w:rFonts w:hint="eastAsia" w:ascii="宋体" w:hAnsi="宋体"/>
          <w:bCs/>
          <w:sz w:val="30"/>
          <w:szCs w:val="30"/>
        </w:rPr>
        <w:t>二、收入决算表</w:t>
      </w:r>
    </w:p>
    <w:p>
      <w:pPr>
        <w:ind w:firstLine="588" w:firstLineChars="200"/>
        <w:rPr>
          <w:rFonts w:ascii="宋体" w:eastAsia="宋体"/>
          <w:bCs/>
          <w:sz w:val="30"/>
          <w:szCs w:val="30"/>
        </w:rPr>
      </w:pPr>
      <w:r>
        <w:rPr>
          <w:rFonts w:hint="eastAsia" w:ascii="宋体" w:hAnsi="宋体"/>
          <w:bCs/>
          <w:sz w:val="30"/>
          <w:szCs w:val="30"/>
        </w:rPr>
        <w:t>三、支出决算表</w:t>
      </w:r>
    </w:p>
    <w:p>
      <w:pPr>
        <w:ind w:firstLine="588" w:firstLineChars="200"/>
        <w:rPr>
          <w:rFonts w:ascii="宋体" w:eastAsia="宋体"/>
          <w:bCs/>
          <w:sz w:val="30"/>
          <w:szCs w:val="30"/>
        </w:rPr>
      </w:pPr>
      <w:r>
        <w:rPr>
          <w:rFonts w:hint="eastAsia" w:ascii="宋体" w:hAnsi="宋体"/>
          <w:bCs/>
          <w:sz w:val="30"/>
          <w:szCs w:val="30"/>
        </w:rPr>
        <w:t>四、财政拨款收入支出决算总表</w:t>
      </w:r>
    </w:p>
    <w:p>
      <w:pPr>
        <w:ind w:firstLine="588" w:firstLineChars="200"/>
        <w:rPr>
          <w:rFonts w:ascii="宋体" w:eastAsia="宋体"/>
          <w:bCs/>
          <w:sz w:val="30"/>
          <w:szCs w:val="30"/>
        </w:rPr>
      </w:pPr>
      <w:r>
        <w:rPr>
          <w:rFonts w:hint="eastAsia" w:ascii="宋体" w:hAnsi="宋体"/>
          <w:bCs/>
          <w:sz w:val="30"/>
          <w:szCs w:val="30"/>
        </w:rPr>
        <w:t>五、一般公共预算财政拨款收入支出决算表</w:t>
      </w:r>
    </w:p>
    <w:p>
      <w:pPr>
        <w:ind w:firstLine="588" w:firstLineChars="200"/>
        <w:rPr>
          <w:rFonts w:ascii="宋体" w:eastAsia="宋体"/>
          <w:bCs/>
          <w:sz w:val="30"/>
          <w:szCs w:val="30"/>
        </w:rPr>
      </w:pPr>
      <w:r>
        <w:rPr>
          <w:rFonts w:hint="eastAsia" w:ascii="宋体" w:hAnsi="宋体"/>
          <w:bCs/>
          <w:sz w:val="30"/>
          <w:szCs w:val="30"/>
        </w:rPr>
        <w:t>六、一般公共预算财政拨款基本支出决算表</w:t>
      </w:r>
    </w:p>
    <w:p>
      <w:pPr>
        <w:ind w:firstLine="588" w:firstLineChars="200"/>
        <w:rPr>
          <w:rFonts w:ascii="宋体" w:eastAsia="宋体"/>
          <w:bCs/>
          <w:sz w:val="30"/>
          <w:szCs w:val="30"/>
        </w:rPr>
      </w:pPr>
      <w:r>
        <w:rPr>
          <w:rFonts w:hint="eastAsia" w:ascii="宋体" w:hAnsi="宋体"/>
          <w:bCs/>
          <w:sz w:val="30"/>
          <w:szCs w:val="30"/>
        </w:rPr>
        <w:t>七、政府性基金预算财政拨款收入支出决算表</w:t>
      </w:r>
    </w:p>
    <w:p>
      <w:pPr>
        <w:ind w:firstLine="588" w:firstLineChars="200"/>
        <w:jc w:val="center"/>
        <w:rPr>
          <w:rFonts w:ascii="黑体" w:hAnsi="黑体" w:eastAsia="黑体"/>
          <w:sz w:val="30"/>
          <w:szCs w:val="30"/>
        </w:rPr>
      </w:pPr>
      <w:r>
        <w:rPr>
          <w:rFonts w:hint="eastAsia" w:ascii="黑体" w:hAnsi="黑体" w:eastAsia="黑体"/>
          <w:sz w:val="30"/>
          <w:szCs w:val="30"/>
        </w:rPr>
        <w:t>第三部分宿州市埇桥区文学艺术界联合会</w:t>
      </w:r>
      <w:r>
        <w:rPr>
          <w:rFonts w:ascii="黑体" w:hAnsi="黑体" w:eastAsia="黑体"/>
          <w:sz w:val="30"/>
          <w:szCs w:val="30"/>
        </w:rPr>
        <w:t>2019</w:t>
      </w:r>
      <w:r>
        <w:rPr>
          <w:rFonts w:hint="eastAsia" w:ascii="黑体" w:hAnsi="黑体" w:eastAsia="黑体"/>
          <w:sz w:val="30"/>
          <w:szCs w:val="30"/>
        </w:rPr>
        <w:t>年度部门决算情况说明</w:t>
      </w:r>
    </w:p>
    <w:p>
      <w:pPr>
        <w:ind w:firstLine="588" w:firstLineChars="200"/>
        <w:rPr>
          <w:rFonts w:ascii="黑体" w:hAnsi="黑体" w:eastAsia="黑体"/>
          <w:sz w:val="30"/>
          <w:szCs w:val="30"/>
        </w:rPr>
      </w:pPr>
      <w:r>
        <w:rPr>
          <w:rFonts w:hint="eastAsia" w:ascii="黑体" w:hAnsi="黑体" w:eastAsia="黑体"/>
          <w:sz w:val="30"/>
          <w:szCs w:val="30"/>
        </w:rPr>
        <w:t>一、收入支出决算总体情况说明</w:t>
      </w:r>
    </w:p>
    <w:p>
      <w:pPr>
        <w:ind w:firstLine="588" w:firstLineChars="200"/>
        <w:rPr>
          <w:rFonts w:ascii="仿宋_GB2312" w:hAnsi="仿宋"/>
          <w:sz w:val="30"/>
          <w:szCs w:val="30"/>
        </w:rPr>
      </w:pPr>
      <w:r>
        <w:rPr>
          <w:rFonts w:ascii="仿宋_GB2312" w:hAnsi="仿宋"/>
          <w:sz w:val="30"/>
          <w:szCs w:val="30"/>
        </w:rPr>
        <w:t>2019</w:t>
      </w:r>
      <w:r>
        <w:rPr>
          <w:rFonts w:hint="eastAsia" w:ascii="仿宋_GB2312" w:hAnsi="仿宋"/>
          <w:sz w:val="30"/>
          <w:szCs w:val="30"/>
        </w:rPr>
        <w:t>年度收入总计</w:t>
      </w:r>
      <w:r>
        <w:rPr>
          <w:rFonts w:ascii="仿宋_GB2312" w:hAnsi="仿宋"/>
          <w:sz w:val="30"/>
          <w:szCs w:val="30"/>
        </w:rPr>
        <w:t>222.54</w:t>
      </w:r>
      <w:r>
        <w:rPr>
          <w:rFonts w:hint="eastAsia" w:ascii="仿宋_GB2312" w:hAnsi="仿宋"/>
          <w:sz w:val="30"/>
          <w:szCs w:val="30"/>
        </w:rPr>
        <w:t>万元（含用事业基金弥补收支差额、年初结转和结余）、支出总计</w:t>
      </w:r>
      <w:r>
        <w:rPr>
          <w:rFonts w:ascii="仿宋_GB2312" w:hAnsi="仿宋"/>
          <w:sz w:val="30"/>
          <w:szCs w:val="30"/>
        </w:rPr>
        <w:t>222.54</w:t>
      </w:r>
      <w:r>
        <w:rPr>
          <w:rFonts w:hint="eastAsia" w:ascii="仿宋_GB2312" w:hAnsi="仿宋"/>
          <w:sz w:val="30"/>
          <w:szCs w:val="30"/>
        </w:rPr>
        <w:t>万元（含结余分配、年末结转和结余）。与</w:t>
      </w:r>
      <w:r>
        <w:rPr>
          <w:rFonts w:ascii="仿宋_GB2312" w:hAnsi="仿宋"/>
          <w:sz w:val="30"/>
          <w:szCs w:val="30"/>
        </w:rPr>
        <w:t>2018</w:t>
      </w:r>
      <w:r>
        <w:rPr>
          <w:rFonts w:hint="eastAsia" w:ascii="仿宋_GB2312" w:hAnsi="仿宋"/>
          <w:sz w:val="30"/>
          <w:szCs w:val="30"/>
        </w:rPr>
        <w:t>年度相比，收、支总计各增加</w:t>
      </w:r>
      <w:r>
        <w:rPr>
          <w:rFonts w:ascii="仿宋_GB2312" w:hAnsi="仿宋"/>
          <w:sz w:val="30"/>
          <w:szCs w:val="30"/>
        </w:rPr>
        <w:t>69.33</w:t>
      </w:r>
      <w:r>
        <w:rPr>
          <w:rFonts w:hint="eastAsia" w:ascii="仿宋_GB2312" w:hAnsi="仿宋"/>
          <w:sz w:val="30"/>
          <w:szCs w:val="30"/>
        </w:rPr>
        <w:t>万元，增长</w:t>
      </w:r>
      <w:r>
        <w:rPr>
          <w:rFonts w:ascii="仿宋_GB2312" w:hAnsi="仿宋"/>
          <w:sz w:val="30"/>
          <w:szCs w:val="30"/>
        </w:rPr>
        <w:t>45.25%</w:t>
      </w:r>
      <w:r>
        <w:rPr>
          <w:rFonts w:hint="eastAsia" w:ascii="仿宋_GB2312" w:hAnsi="仿宋"/>
          <w:sz w:val="30"/>
          <w:szCs w:val="30"/>
        </w:rPr>
        <w:t>，主要原因：一是人员调资；二是项目支出增加。</w:t>
      </w:r>
    </w:p>
    <w:p>
      <w:pPr>
        <w:ind w:firstLine="588" w:firstLineChars="200"/>
        <w:rPr>
          <w:rFonts w:ascii="黑体" w:hAnsi="仿宋" w:eastAsia="黑体"/>
          <w:sz w:val="30"/>
          <w:szCs w:val="30"/>
        </w:rPr>
      </w:pPr>
      <w:r>
        <w:rPr>
          <w:rFonts w:hint="eastAsia" w:ascii="黑体" w:hAnsi="仿宋" w:eastAsia="黑体"/>
          <w:sz w:val="30"/>
          <w:szCs w:val="30"/>
        </w:rPr>
        <w:t>二、收入决算情况说明</w:t>
      </w:r>
    </w:p>
    <w:p>
      <w:pPr>
        <w:ind w:firstLine="588" w:firstLineChars="200"/>
        <w:rPr>
          <w:rFonts w:ascii="仿宋_GB2312" w:hAnsi="仿宋"/>
          <w:sz w:val="30"/>
          <w:szCs w:val="30"/>
        </w:rPr>
      </w:pPr>
      <w:r>
        <w:rPr>
          <w:rFonts w:ascii="仿宋_GB2312" w:hAnsi="仿宋"/>
          <w:sz w:val="30"/>
          <w:szCs w:val="30"/>
        </w:rPr>
        <w:t>2019</w:t>
      </w:r>
      <w:r>
        <w:rPr>
          <w:rFonts w:hint="eastAsia" w:ascii="仿宋_GB2312" w:hAnsi="仿宋"/>
          <w:sz w:val="30"/>
          <w:szCs w:val="30"/>
        </w:rPr>
        <w:t>年度收入合计</w:t>
      </w:r>
      <w:r>
        <w:rPr>
          <w:rFonts w:ascii="仿宋_GB2312" w:hAnsi="仿宋"/>
          <w:sz w:val="30"/>
          <w:szCs w:val="30"/>
        </w:rPr>
        <w:t>201.58</w:t>
      </w:r>
      <w:r>
        <w:rPr>
          <w:rFonts w:hint="eastAsia" w:ascii="仿宋_GB2312" w:hAnsi="仿宋"/>
          <w:sz w:val="30"/>
          <w:szCs w:val="30"/>
        </w:rPr>
        <w:t>万元，其中：财政拨款收入</w:t>
      </w:r>
      <w:r>
        <w:rPr>
          <w:rFonts w:ascii="仿宋_GB2312" w:hAnsi="仿宋"/>
          <w:sz w:val="30"/>
          <w:szCs w:val="30"/>
        </w:rPr>
        <w:t>199.81</w:t>
      </w:r>
      <w:r>
        <w:rPr>
          <w:rFonts w:hint="eastAsia" w:ascii="仿宋_GB2312" w:hAnsi="仿宋"/>
          <w:sz w:val="30"/>
          <w:szCs w:val="30"/>
        </w:rPr>
        <w:t>万元，占</w:t>
      </w:r>
      <w:r>
        <w:rPr>
          <w:rFonts w:ascii="仿宋_GB2312" w:hAnsi="仿宋"/>
          <w:sz w:val="30"/>
          <w:szCs w:val="30"/>
        </w:rPr>
        <w:t>99.12%</w:t>
      </w:r>
      <w:r>
        <w:rPr>
          <w:rFonts w:hint="eastAsia" w:ascii="仿宋_GB2312" w:hAnsi="仿宋"/>
          <w:sz w:val="30"/>
          <w:szCs w:val="30"/>
        </w:rPr>
        <w:t>；事业收入</w:t>
      </w:r>
      <w:r>
        <w:rPr>
          <w:rFonts w:ascii="仿宋_GB2312" w:hAnsi="仿宋"/>
          <w:sz w:val="30"/>
          <w:szCs w:val="30"/>
        </w:rPr>
        <w:t>0</w:t>
      </w:r>
      <w:r>
        <w:rPr>
          <w:rFonts w:hint="eastAsia" w:ascii="仿宋_GB2312" w:hAnsi="仿宋"/>
          <w:sz w:val="30"/>
          <w:szCs w:val="30"/>
        </w:rPr>
        <w:t>万元，占</w:t>
      </w:r>
      <w:r>
        <w:rPr>
          <w:rFonts w:ascii="仿宋_GB2312" w:hAnsi="仿宋"/>
          <w:sz w:val="30"/>
          <w:szCs w:val="30"/>
        </w:rPr>
        <w:t>0%</w:t>
      </w:r>
      <w:r>
        <w:rPr>
          <w:rFonts w:hint="eastAsia" w:ascii="仿宋_GB2312" w:hAnsi="仿宋"/>
          <w:sz w:val="30"/>
          <w:szCs w:val="30"/>
        </w:rPr>
        <w:t>；经营收入</w:t>
      </w:r>
      <w:r>
        <w:rPr>
          <w:rFonts w:ascii="仿宋_GB2312" w:hAnsi="仿宋"/>
          <w:sz w:val="30"/>
          <w:szCs w:val="30"/>
        </w:rPr>
        <w:t>0</w:t>
      </w:r>
      <w:r>
        <w:rPr>
          <w:rFonts w:hint="eastAsia" w:ascii="仿宋_GB2312" w:hAnsi="仿宋"/>
          <w:sz w:val="30"/>
          <w:szCs w:val="30"/>
        </w:rPr>
        <w:t>万元，占</w:t>
      </w:r>
      <w:r>
        <w:rPr>
          <w:rFonts w:ascii="仿宋_GB2312" w:hAnsi="仿宋"/>
          <w:sz w:val="30"/>
          <w:szCs w:val="30"/>
        </w:rPr>
        <w:t>0%</w:t>
      </w:r>
      <w:r>
        <w:rPr>
          <w:rFonts w:hint="eastAsia" w:ascii="仿宋_GB2312" w:hAnsi="仿宋"/>
          <w:sz w:val="30"/>
          <w:szCs w:val="30"/>
        </w:rPr>
        <w:t>；其他收入</w:t>
      </w:r>
      <w:r>
        <w:rPr>
          <w:rFonts w:ascii="仿宋_GB2312" w:hAnsi="仿宋"/>
          <w:sz w:val="30"/>
          <w:szCs w:val="30"/>
        </w:rPr>
        <w:t>1.78</w:t>
      </w:r>
      <w:r>
        <w:rPr>
          <w:rFonts w:hint="eastAsia" w:ascii="仿宋_GB2312" w:hAnsi="仿宋"/>
          <w:sz w:val="30"/>
          <w:szCs w:val="30"/>
        </w:rPr>
        <w:t>万元，占</w:t>
      </w:r>
      <w:r>
        <w:rPr>
          <w:rFonts w:ascii="仿宋_GB2312" w:hAnsi="仿宋"/>
          <w:sz w:val="30"/>
          <w:szCs w:val="30"/>
        </w:rPr>
        <w:t>0.88%</w:t>
      </w:r>
      <w:r>
        <w:rPr>
          <w:rFonts w:hint="eastAsia" w:ascii="仿宋_GB2312" w:hAnsi="仿宋"/>
          <w:sz w:val="30"/>
          <w:szCs w:val="30"/>
        </w:rPr>
        <w:t>。</w:t>
      </w:r>
    </w:p>
    <w:p>
      <w:pPr>
        <w:ind w:firstLine="588" w:firstLineChars="200"/>
        <w:rPr>
          <w:rFonts w:ascii="黑体" w:hAnsi="仿宋" w:eastAsia="黑体"/>
          <w:sz w:val="30"/>
          <w:szCs w:val="30"/>
        </w:rPr>
      </w:pPr>
      <w:r>
        <w:rPr>
          <w:rFonts w:hint="eastAsia" w:ascii="黑体" w:hAnsi="仿宋" w:eastAsia="黑体"/>
          <w:sz w:val="30"/>
          <w:szCs w:val="30"/>
        </w:rPr>
        <w:t>三、支出决算情况说明</w:t>
      </w:r>
    </w:p>
    <w:p>
      <w:pPr>
        <w:ind w:firstLine="588" w:firstLineChars="200"/>
        <w:rPr>
          <w:rFonts w:ascii="仿宋_GB2312" w:hAnsi="仿宋"/>
          <w:sz w:val="30"/>
          <w:szCs w:val="30"/>
        </w:rPr>
      </w:pPr>
      <w:r>
        <w:rPr>
          <w:rFonts w:ascii="仿宋_GB2312" w:hAnsi="仿宋"/>
          <w:sz w:val="30"/>
          <w:szCs w:val="30"/>
        </w:rPr>
        <w:t>2019</w:t>
      </w:r>
      <w:r>
        <w:rPr>
          <w:rFonts w:hint="eastAsia" w:ascii="仿宋_GB2312" w:hAnsi="仿宋"/>
          <w:sz w:val="30"/>
          <w:szCs w:val="30"/>
        </w:rPr>
        <w:t>年度支出合计</w:t>
      </w:r>
      <w:r>
        <w:rPr>
          <w:rFonts w:ascii="仿宋_GB2312" w:hAnsi="仿宋"/>
          <w:sz w:val="30"/>
          <w:szCs w:val="30"/>
        </w:rPr>
        <w:t>201.58</w:t>
      </w:r>
      <w:r>
        <w:rPr>
          <w:rFonts w:hint="eastAsia" w:ascii="仿宋_GB2312" w:hAnsi="仿宋"/>
          <w:sz w:val="30"/>
          <w:szCs w:val="30"/>
        </w:rPr>
        <w:t>万元，其中：基本支出</w:t>
      </w:r>
      <w:r>
        <w:rPr>
          <w:rFonts w:ascii="仿宋_GB2312" w:hAnsi="仿宋"/>
          <w:sz w:val="30"/>
          <w:szCs w:val="30"/>
        </w:rPr>
        <w:t>201.58</w:t>
      </w:r>
      <w:r>
        <w:rPr>
          <w:rFonts w:hint="eastAsia" w:ascii="仿宋_GB2312" w:hAnsi="仿宋"/>
          <w:sz w:val="30"/>
          <w:szCs w:val="30"/>
        </w:rPr>
        <w:t>万元，占</w:t>
      </w:r>
      <w:r>
        <w:rPr>
          <w:rFonts w:ascii="仿宋_GB2312" w:hAnsi="仿宋"/>
          <w:sz w:val="30"/>
          <w:szCs w:val="30"/>
        </w:rPr>
        <w:t>100%</w:t>
      </w:r>
      <w:r>
        <w:rPr>
          <w:rFonts w:hint="eastAsia" w:ascii="仿宋_GB2312" w:hAnsi="仿宋"/>
          <w:sz w:val="30"/>
          <w:szCs w:val="30"/>
        </w:rPr>
        <w:t>；项目支出</w:t>
      </w:r>
      <w:r>
        <w:rPr>
          <w:rFonts w:ascii="仿宋_GB2312" w:hAnsi="仿宋"/>
          <w:sz w:val="30"/>
          <w:szCs w:val="30"/>
        </w:rPr>
        <w:t>0</w:t>
      </w:r>
      <w:r>
        <w:rPr>
          <w:rFonts w:hint="eastAsia" w:ascii="仿宋_GB2312" w:hAnsi="仿宋"/>
          <w:sz w:val="30"/>
          <w:szCs w:val="30"/>
        </w:rPr>
        <w:t>万元，占</w:t>
      </w:r>
      <w:r>
        <w:rPr>
          <w:rFonts w:ascii="仿宋_GB2312" w:hAnsi="仿宋"/>
          <w:sz w:val="30"/>
          <w:szCs w:val="30"/>
        </w:rPr>
        <w:t>0%</w:t>
      </w:r>
      <w:r>
        <w:rPr>
          <w:rFonts w:hint="eastAsia" w:ascii="仿宋_GB2312" w:hAnsi="仿宋"/>
          <w:sz w:val="30"/>
          <w:szCs w:val="30"/>
        </w:rPr>
        <w:t>；经营支出</w:t>
      </w:r>
      <w:r>
        <w:rPr>
          <w:rFonts w:ascii="仿宋_GB2312" w:hAnsi="仿宋"/>
          <w:sz w:val="30"/>
          <w:szCs w:val="30"/>
        </w:rPr>
        <w:t>0</w:t>
      </w:r>
      <w:r>
        <w:rPr>
          <w:rFonts w:hint="eastAsia" w:ascii="仿宋_GB2312" w:hAnsi="仿宋"/>
          <w:sz w:val="30"/>
          <w:szCs w:val="30"/>
        </w:rPr>
        <w:t>万元，占</w:t>
      </w:r>
      <w:r>
        <w:rPr>
          <w:rFonts w:ascii="仿宋_GB2312" w:hAnsi="仿宋"/>
          <w:sz w:val="30"/>
          <w:szCs w:val="30"/>
        </w:rPr>
        <w:t>0%</w:t>
      </w:r>
      <w:r>
        <w:rPr>
          <w:rFonts w:hint="eastAsia" w:ascii="仿宋_GB2312" w:hAnsi="仿宋"/>
          <w:sz w:val="30"/>
          <w:szCs w:val="30"/>
        </w:rPr>
        <w:t>。</w:t>
      </w:r>
    </w:p>
    <w:p>
      <w:pPr>
        <w:ind w:firstLine="588" w:firstLineChars="200"/>
        <w:rPr>
          <w:rFonts w:ascii="黑体" w:hAnsi="仿宋" w:eastAsia="黑体"/>
          <w:sz w:val="30"/>
          <w:szCs w:val="30"/>
        </w:rPr>
      </w:pPr>
      <w:r>
        <w:rPr>
          <w:rFonts w:hint="eastAsia" w:ascii="黑体" w:hAnsi="仿宋" w:eastAsia="黑体"/>
          <w:sz w:val="30"/>
          <w:szCs w:val="30"/>
        </w:rPr>
        <w:t>四、</w:t>
      </w:r>
      <w:r>
        <w:rPr>
          <w:rFonts w:hint="eastAsia" w:ascii="黑体" w:eastAsia="黑体"/>
          <w:sz w:val="30"/>
          <w:szCs w:val="30"/>
        </w:rPr>
        <w:t>财政拨款收入支出决算总体情况说明</w:t>
      </w:r>
    </w:p>
    <w:p>
      <w:pPr>
        <w:ind w:firstLine="588" w:firstLineChars="200"/>
        <w:rPr>
          <w:rFonts w:ascii="仿宋_GB2312" w:hAnsi="仿宋"/>
          <w:sz w:val="30"/>
          <w:szCs w:val="30"/>
        </w:rPr>
      </w:pPr>
      <w:r>
        <w:rPr>
          <w:rFonts w:ascii="仿宋_GB2312" w:hAnsi="仿宋"/>
          <w:sz w:val="30"/>
          <w:szCs w:val="30"/>
        </w:rPr>
        <w:t>2019</w:t>
      </w:r>
      <w:r>
        <w:rPr>
          <w:rFonts w:hint="eastAsia" w:ascii="仿宋_GB2312" w:hAnsi="仿宋"/>
          <w:sz w:val="30"/>
          <w:szCs w:val="30"/>
        </w:rPr>
        <w:t>年度财政拨款收入总计</w:t>
      </w:r>
      <w:r>
        <w:rPr>
          <w:rFonts w:ascii="仿宋_GB2312" w:hAnsi="仿宋"/>
          <w:sz w:val="30"/>
          <w:szCs w:val="30"/>
        </w:rPr>
        <w:t>200.18</w:t>
      </w:r>
      <w:r>
        <w:rPr>
          <w:rFonts w:hint="eastAsia" w:ascii="仿宋_GB2312" w:hAnsi="仿宋"/>
          <w:sz w:val="30"/>
          <w:szCs w:val="30"/>
        </w:rPr>
        <w:t>万元（含年初财政拨款结转和结余），支出总计</w:t>
      </w:r>
      <w:r>
        <w:rPr>
          <w:rFonts w:ascii="仿宋_GB2312" w:hAnsi="仿宋"/>
          <w:sz w:val="30"/>
          <w:szCs w:val="30"/>
        </w:rPr>
        <w:t>200.18</w:t>
      </w:r>
      <w:r>
        <w:rPr>
          <w:rFonts w:hint="eastAsia" w:ascii="仿宋_GB2312" w:hAnsi="仿宋"/>
          <w:sz w:val="30"/>
          <w:szCs w:val="30"/>
        </w:rPr>
        <w:t>万元（含年末财政拨款结转和结余）。与</w:t>
      </w:r>
      <w:r>
        <w:rPr>
          <w:rFonts w:ascii="仿宋_GB2312" w:hAnsi="仿宋"/>
          <w:sz w:val="30"/>
          <w:szCs w:val="30"/>
        </w:rPr>
        <w:t>2018</w:t>
      </w:r>
      <w:r>
        <w:rPr>
          <w:rFonts w:hint="eastAsia" w:ascii="仿宋_GB2312" w:hAnsi="仿宋"/>
          <w:sz w:val="30"/>
          <w:szCs w:val="30"/>
        </w:rPr>
        <w:t>年度相比，财政拨款收、支总计各增加</w:t>
      </w:r>
      <w:r>
        <w:rPr>
          <w:rFonts w:ascii="仿宋_GB2312" w:hAnsi="仿宋"/>
          <w:sz w:val="30"/>
          <w:szCs w:val="30"/>
        </w:rPr>
        <w:t>77.77</w:t>
      </w:r>
      <w:r>
        <w:rPr>
          <w:rFonts w:hint="eastAsia" w:ascii="仿宋_GB2312" w:hAnsi="仿宋"/>
          <w:sz w:val="30"/>
          <w:szCs w:val="30"/>
        </w:rPr>
        <w:t>万元，增长</w:t>
      </w:r>
      <w:r>
        <w:rPr>
          <w:rFonts w:ascii="仿宋_GB2312" w:hAnsi="仿宋"/>
          <w:sz w:val="30"/>
          <w:szCs w:val="30"/>
        </w:rPr>
        <w:t>63.53%</w:t>
      </w:r>
      <w:r>
        <w:rPr>
          <w:rFonts w:hint="eastAsia" w:ascii="仿宋_GB2312" w:hAnsi="仿宋"/>
          <w:sz w:val="30"/>
          <w:szCs w:val="30"/>
        </w:rPr>
        <w:t>，主要原因：一是人员调资；二是项目支出增加。</w:t>
      </w:r>
    </w:p>
    <w:p>
      <w:pPr>
        <w:ind w:firstLine="588" w:firstLineChars="200"/>
        <w:rPr>
          <w:rFonts w:ascii="黑体" w:hAnsi="仿宋" w:eastAsia="黑体"/>
          <w:sz w:val="30"/>
          <w:szCs w:val="30"/>
        </w:rPr>
      </w:pPr>
      <w:r>
        <w:rPr>
          <w:rFonts w:hint="eastAsia" w:ascii="黑体" w:hAnsi="仿宋" w:eastAsia="黑体"/>
          <w:sz w:val="30"/>
          <w:szCs w:val="30"/>
        </w:rPr>
        <w:t>五、一般公共预算财政拨款收入支出决算情况说明</w:t>
      </w:r>
    </w:p>
    <w:p>
      <w:pPr>
        <w:ind w:firstLine="588" w:firstLineChars="200"/>
        <w:rPr>
          <w:rFonts w:ascii="仿宋_GB2312" w:hAnsi="仿宋"/>
          <w:b/>
          <w:bCs/>
          <w:sz w:val="30"/>
          <w:szCs w:val="30"/>
        </w:rPr>
      </w:pPr>
      <w:r>
        <w:rPr>
          <w:rFonts w:hint="eastAsia" w:ascii="仿宋_GB2312" w:hAnsi="仿宋"/>
          <w:b/>
          <w:bCs/>
          <w:sz w:val="30"/>
          <w:szCs w:val="30"/>
        </w:rPr>
        <w:t>（一）一般公共预算财政拨款收入决算总体情况。</w:t>
      </w:r>
    </w:p>
    <w:p>
      <w:pPr>
        <w:ind w:firstLine="588" w:firstLineChars="200"/>
        <w:rPr>
          <w:rFonts w:ascii="仿宋_GB2312" w:hAnsi="仿宋"/>
          <w:sz w:val="30"/>
          <w:szCs w:val="30"/>
        </w:rPr>
      </w:pPr>
      <w:r>
        <w:rPr>
          <w:rFonts w:ascii="仿宋_GB2312" w:hAnsi="仿宋"/>
          <w:sz w:val="30"/>
          <w:szCs w:val="30"/>
        </w:rPr>
        <w:t>2019</w:t>
      </w:r>
      <w:r>
        <w:rPr>
          <w:rFonts w:hint="eastAsia" w:ascii="仿宋_GB2312" w:hAnsi="仿宋"/>
          <w:sz w:val="30"/>
          <w:szCs w:val="30"/>
        </w:rPr>
        <w:t>年度一般公共预算财政拨款收入</w:t>
      </w:r>
      <w:r>
        <w:rPr>
          <w:rFonts w:ascii="仿宋_GB2312" w:hAnsi="仿宋"/>
          <w:sz w:val="30"/>
          <w:szCs w:val="30"/>
        </w:rPr>
        <w:t>199.81</w:t>
      </w:r>
      <w:r>
        <w:rPr>
          <w:rFonts w:hint="eastAsia" w:ascii="仿宋_GB2312" w:hAnsi="仿宋"/>
          <w:sz w:val="30"/>
          <w:szCs w:val="30"/>
        </w:rPr>
        <w:t>万元，占本年收入的</w:t>
      </w:r>
      <w:r>
        <w:rPr>
          <w:rFonts w:ascii="仿宋_GB2312" w:hAnsi="仿宋"/>
          <w:sz w:val="30"/>
          <w:szCs w:val="30"/>
        </w:rPr>
        <w:t>99.12%</w:t>
      </w:r>
      <w:r>
        <w:rPr>
          <w:rFonts w:hint="eastAsia" w:ascii="仿宋_GB2312" w:hAnsi="仿宋"/>
          <w:sz w:val="30"/>
          <w:szCs w:val="30"/>
        </w:rPr>
        <w:t>。与</w:t>
      </w:r>
      <w:r>
        <w:rPr>
          <w:rFonts w:ascii="仿宋_GB2312" w:hAnsi="仿宋"/>
          <w:sz w:val="30"/>
          <w:szCs w:val="30"/>
        </w:rPr>
        <w:t>2018</w:t>
      </w:r>
      <w:r>
        <w:rPr>
          <w:rFonts w:hint="eastAsia" w:ascii="仿宋_GB2312" w:hAnsi="仿宋"/>
          <w:sz w:val="30"/>
          <w:szCs w:val="30"/>
        </w:rPr>
        <w:t>年度相比，一般公共预算财政拨款收入增加</w:t>
      </w:r>
      <w:r>
        <w:rPr>
          <w:rFonts w:ascii="仿宋_GB2312" w:hAnsi="仿宋"/>
          <w:sz w:val="30"/>
          <w:szCs w:val="30"/>
        </w:rPr>
        <w:t>77.40</w:t>
      </w:r>
      <w:r>
        <w:rPr>
          <w:rFonts w:hint="eastAsia" w:ascii="仿宋_GB2312" w:hAnsi="仿宋"/>
          <w:sz w:val="30"/>
          <w:szCs w:val="30"/>
        </w:rPr>
        <w:t>万元，增长</w:t>
      </w:r>
      <w:r>
        <w:rPr>
          <w:rFonts w:ascii="仿宋_GB2312" w:hAnsi="仿宋"/>
          <w:sz w:val="30"/>
          <w:szCs w:val="30"/>
        </w:rPr>
        <w:t>63.23%</w:t>
      </w:r>
      <w:r>
        <w:rPr>
          <w:rFonts w:hint="eastAsia" w:ascii="仿宋_GB2312" w:hAnsi="仿宋"/>
          <w:sz w:val="30"/>
          <w:szCs w:val="30"/>
        </w:rPr>
        <w:t>。主要原因一是人员调资；二是项目支出增加。</w:t>
      </w:r>
    </w:p>
    <w:p>
      <w:pPr>
        <w:ind w:firstLine="588" w:firstLineChars="200"/>
        <w:rPr>
          <w:rFonts w:ascii="仿宋_GB2312" w:hAnsi="仿宋"/>
          <w:b/>
          <w:bCs/>
          <w:sz w:val="30"/>
          <w:szCs w:val="30"/>
        </w:rPr>
      </w:pPr>
      <w:r>
        <w:rPr>
          <w:rFonts w:hint="eastAsia" w:ascii="仿宋_GB2312" w:hAnsi="仿宋"/>
          <w:b/>
          <w:bCs/>
          <w:sz w:val="30"/>
          <w:szCs w:val="30"/>
        </w:rPr>
        <w:t>（二）一般公共预算财政拨款支出决算总体情况。</w:t>
      </w:r>
    </w:p>
    <w:p>
      <w:pPr>
        <w:ind w:firstLine="588" w:firstLineChars="200"/>
        <w:rPr>
          <w:rFonts w:ascii="仿宋_GB2312" w:hAnsi="仿宋"/>
          <w:sz w:val="30"/>
          <w:szCs w:val="30"/>
        </w:rPr>
      </w:pPr>
      <w:r>
        <w:rPr>
          <w:rFonts w:ascii="仿宋_GB2312" w:hAnsi="仿宋"/>
          <w:sz w:val="30"/>
          <w:szCs w:val="30"/>
        </w:rPr>
        <w:t>2019</w:t>
      </w:r>
      <w:r>
        <w:rPr>
          <w:rFonts w:hint="eastAsia" w:ascii="仿宋_GB2312" w:hAnsi="仿宋"/>
          <w:sz w:val="30"/>
          <w:szCs w:val="30"/>
        </w:rPr>
        <w:t>年度一般公共预算财政拨款支出</w:t>
      </w:r>
      <w:r>
        <w:rPr>
          <w:rFonts w:ascii="仿宋_GB2312" w:hAnsi="仿宋"/>
          <w:sz w:val="30"/>
          <w:szCs w:val="30"/>
        </w:rPr>
        <w:t>199.81</w:t>
      </w:r>
      <w:r>
        <w:rPr>
          <w:rFonts w:hint="eastAsia" w:ascii="仿宋_GB2312" w:hAnsi="仿宋"/>
          <w:sz w:val="30"/>
          <w:szCs w:val="30"/>
          <w:lang w:eastAsia="zh-CN"/>
        </w:rPr>
        <w:t>万</w:t>
      </w:r>
      <w:r>
        <w:rPr>
          <w:rFonts w:hint="eastAsia" w:ascii="仿宋_GB2312" w:hAnsi="仿宋"/>
          <w:sz w:val="30"/>
          <w:szCs w:val="30"/>
        </w:rPr>
        <w:t>元，占本年支出合计的</w:t>
      </w:r>
      <w:r>
        <w:rPr>
          <w:rFonts w:ascii="仿宋_GB2312" w:hAnsi="仿宋"/>
          <w:sz w:val="30"/>
          <w:szCs w:val="30"/>
        </w:rPr>
        <w:t>99.12%</w:t>
      </w:r>
      <w:r>
        <w:rPr>
          <w:rFonts w:hint="eastAsia" w:ascii="仿宋_GB2312" w:hAnsi="仿宋"/>
          <w:sz w:val="30"/>
          <w:szCs w:val="30"/>
        </w:rPr>
        <w:t>。与</w:t>
      </w:r>
      <w:r>
        <w:rPr>
          <w:rFonts w:ascii="仿宋_GB2312" w:hAnsi="仿宋"/>
          <w:sz w:val="30"/>
          <w:szCs w:val="30"/>
        </w:rPr>
        <w:t>2018</w:t>
      </w:r>
      <w:r>
        <w:rPr>
          <w:rFonts w:hint="eastAsia" w:ascii="仿宋_GB2312" w:hAnsi="仿宋"/>
          <w:sz w:val="30"/>
          <w:szCs w:val="30"/>
        </w:rPr>
        <w:t>年相比，一般公共预算财政拨款支出增加</w:t>
      </w:r>
      <w:r>
        <w:rPr>
          <w:rFonts w:ascii="仿宋_GB2312" w:hAnsi="仿宋"/>
          <w:sz w:val="30"/>
          <w:szCs w:val="30"/>
        </w:rPr>
        <w:t>77.77</w:t>
      </w:r>
      <w:r>
        <w:rPr>
          <w:rFonts w:hint="eastAsia" w:ascii="仿宋_GB2312" w:hAnsi="仿宋"/>
          <w:sz w:val="30"/>
          <w:szCs w:val="30"/>
        </w:rPr>
        <w:t>万元，增长</w:t>
      </w:r>
      <w:r>
        <w:rPr>
          <w:rFonts w:ascii="仿宋_GB2312" w:hAnsi="仿宋"/>
          <w:sz w:val="30"/>
          <w:szCs w:val="30"/>
        </w:rPr>
        <w:t>63.73%</w:t>
      </w:r>
      <w:r>
        <w:rPr>
          <w:rFonts w:hint="eastAsia" w:ascii="仿宋_GB2312" w:hAnsi="仿宋"/>
          <w:sz w:val="30"/>
          <w:szCs w:val="30"/>
        </w:rPr>
        <w:t>。主要原因一是人员调资；二是项目支出增加。。</w:t>
      </w:r>
    </w:p>
    <w:p>
      <w:pPr>
        <w:ind w:firstLine="588" w:firstLineChars="200"/>
        <w:rPr>
          <w:rFonts w:ascii="仿宋_GB2312" w:hAnsi="仿宋"/>
          <w:b/>
          <w:sz w:val="30"/>
          <w:szCs w:val="30"/>
        </w:rPr>
      </w:pPr>
      <w:r>
        <w:rPr>
          <w:rFonts w:hint="eastAsia" w:ascii="仿宋_GB2312" w:hAnsi="仿宋"/>
          <w:b/>
          <w:sz w:val="30"/>
          <w:szCs w:val="30"/>
        </w:rPr>
        <w:t>（三）一般公共预算财政拨款支出决算结构情况。</w:t>
      </w:r>
    </w:p>
    <w:p>
      <w:pPr>
        <w:ind w:firstLine="588" w:firstLineChars="200"/>
        <w:rPr>
          <w:rFonts w:ascii="仿宋_GB2312" w:hAnsi="仿宋"/>
          <w:sz w:val="30"/>
          <w:szCs w:val="30"/>
        </w:rPr>
      </w:pPr>
      <w:r>
        <w:rPr>
          <w:rFonts w:ascii="仿宋_GB2312" w:hAnsi="仿宋"/>
          <w:sz w:val="30"/>
          <w:szCs w:val="30"/>
        </w:rPr>
        <w:t>2019</w:t>
      </w:r>
      <w:r>
        <w:rPr>
          <w:rFonts w:hint="eastAsia" w:ascii="仿宋_GB2312" w:hAnsi="仿宋"/>
          <w:sz w:val="30"/>
          <w:szCs w:val="30"/>
        </w:rPr>
        <w:t>年度一般公共预算财政拨款支出</w:t>
      </w:r>
      <w:r>
        <w:rPr>
          <w:rFonts w:ascii="仿宋_GB2312" w:hAnsi="仿宋"/>
          <w:sz w:val="30"/>
          <w:szCs w:val="30"/>
        </w:rPr>
        <w:t>199.81</w:t>
      </w:r>
      <w:r>
        <w:rPr>
          <w:rFonts w:hint="eastAsia" w:ascii="仿宋_GB2312" w:hAnsi="仿宋"/>
          <w:sz w:val="30"/>
          <w:szCs w:val="30"/>
        </w:rPr>
        <w:t>万元，主要用于以下方面：</w:t>
      </w:r>
      <w:r>
        <w:rPr>
          <w:rFonts w:hint="eastAsia" w:ascii="仿宋_GB2312" w:hAnsi="仿宋"/>
          <w:b/>
          <w:sz w:val="30"/>
          <w:szCs w:val="30"/>
        </w:rPr>
        <w:t>一般公共服务支出（类）</w:t>
      </w:r>
      <w:r>
        <w:rPr>
          <w:rStyle w:val="10"/>
          <w:rFonts w:ascii="仿宋" w:hAnsi="仿宋" w:eastAsia="仿宋" w:cs="仿宋"/>
          <w:sz w:val="30"/>
          <w:szCs w:val="30"/>
        </w:rPr>
        <w:t>4.49</w:t>
      </w:r>
      <w:r>
        <w:rPr>
          <w:rFonts w:hint="eastAsia" w:ascii="仿宋_GB2312" w:hAnsi="仿宋"/>
          <w:sz w:val="30"/>
          <w:szCs w:val="30"/>
        </w:rPr>
        <w:t>万元，占</w:t>
      </w:r>
      <w:r>
        <w:rPr>
          <w:rFonts w:ascii="仿宋_GB2312" w:hAnsi="仿宋"/>
          <w:sz w:val="30"/>
          <w:szCs w:val="30"/>
        </w:rPr>
        <w:t>2.25%</w:t>
      </w:r>
      <w:r>
        <w:rPr>
          <w:rFonts w:hint="eastAsia" w:ascii="仿宋_GB2312" w:hAnsi="仿宋"/>
          <w:sz w:val="30"/>
          <w:szCs w:val="30"/>
        </w:rPr>
        <w:t>；</w:t>
      </w:r>
      <w:r>
        <w:rPr>
          <w:rFonts w:hint="eastAsia" w:ascii="仿宋_GB2312" w:hAnsi="仿宋"/>
          <w:b/>
          <w:bCs/>
          <w:sz w:val="30"/>
          <w:szCs w:val="30"/>
        </w:rPr>
        <w:t>文化旅游体育与传媒支出</w:t>
      </w:r>
      <w:r>
        <w:rPr>
          <w:rFonts w:hint="eastAsia" w:ascii="仿宋_GB2312" w:hAnsi="仿宋"/>
          <w:b/>
          <w:sz w:val="30"/>
          <w:szCs w:val="30"/>
        </w:rPr>
        <w:t>（类）</w:t>
      </w:r>
      <w:r>
        <w:rPr>
          <w:rFonts w:ascii="仿宋_GB2312" w:hAnsi="仿宋"/>
          <w:bCs/>
          <w:sz w:val="30"/>
          <w:szCs w:val="30"/>
        </w:rPr>
        <w:t>173.56</w:t>
      </w:r>
      <w:r>
        <w:rPr>
          <w:rFonts w:hint="eastAsia" w:ascii="仿宋_GB2312" w:hAnsi="仿宋"/>
          <w:sz w:val="30"/>
          <w:szCs w:val="30"/>
        </w:rPr>
        <w:t>万元，占</w:t>
      </w:r>
      <w:r>
        <w:rPr>
          <w:rFonts w:ascii="仿宋_GB2312" w:hAnsi="仿宋"/>
          <w:sz w:val="30"/>
          <w:szCs w:val="30"/>
        </w:rPr>
        <w:t>86.86%</w:t>
      </w:r>
      <w:r>
        <w:rPr>
          <w:rFonts w:hint="eastAsia" w:ascii="仿宋_GB2312" w:hAnsi="仿宋"/>
          <w:sz w:val="30"/>
          <w:szCs w:val="30"/>
        </w:rPr>
        <w:t>；</w:t>
      </w:r>
      <w:r>
        <w:rPr>
          <w:rFonts w:hint="eastAsia" w:ascii="仿宋_GB2312" w:hAnsi="仿宋"/>
          <w:b/>
          <w:sz w:val="30"/>
          <w:szCs w:val="30"/>
        </w:rPr>
        <w:t>社会保障和就业支出（类）</w:t>
      </w:r>
      <w:r>
        <w:rPr>
          <w:rFonts w:ascii="仿宋_GB2312" w:hAnsi="仿宋"/>
          <w:bCs/>
          <w:sz w:val="30"/>
          <w:szCs w:val="30"/>
        </w:rPr>
        <w:t>8.68</w:t>
      </w:r>
      <w:r>
        <w:rPr>
          <w:rFonts w:hint="eastAsia" w:ascii="仿宋_GB2312" w:hAnsi="仿宋"/>
          <w:sz w:val="30"/>
          <w:szCs w:val="30"/>
        </w:rPr>
        <w:t>万元，占</w:t>
      </w:r>
      <w:r>
        <w:rPr>
          <w:rFonts w:ascii="仿宋_GB2312" w:hAnsi="仿宋"/>
          <w:sz w:val="30"/>
          <w:szCs w:val="30"/>
        </w:rPr>
        <w:t>4.34%</w:t>
      </w:r>
      <w:r>
        <w:rPr>
          <w:rFonts w:hint="eastAsia" w:ascii="仿宋_GB2312" w:hAnsi="仿宋"/>
          <w:sz w:val="30"/>
          <w:szCs w:val="30"/>
        </w:rPr>
        <w:t>；</w:t>
      </w:r>
      <w:r>
        <w:rPr>
          <w:rFonts w:hint="eastAsia" w:ascii="仿宋_GB2312" w:hAnsi="仿宋"/>
          <w:b/>
          <w:sz w:val="30"/>
          <w:szCs w:val="30"/>
        </w:rPr>
        <w:t>卫生健康支出（类）</w:t>
      </w:r>
      <w:r>
        <w:rPr>
          <w:rFonts w:ascii="仿宋_GB2312" w:hAnsi="仿宋"/>
          <w:sz w:val="30"/>
          <w:szCs w:val="30"/>
        </w:rPr>
        <w:t>3.04</w:t>
      </w:r>
      <w:r>
        <w:rPr>
          <w:rFonts w:hint="eastAsia" w:ascii="仿宋_GB2312" w:hAnsi="仿宋"/>
          <w:sz w:val="30"/>
          <w:szCs w:val="30"/>
        </w:rPr>
        <w:t>万元，占</w:t>
      </w:r>
      <w:r>
        <w:rPr>
          <w:rFonts w:ascii="仿宋_GB2312" w:hAnsi="仿宋"/>
          <w:sz w:val="30"/>
          <w:szCs w:val="30"/>
        </w:rPr>
        <w:t>1.52%</w:t>
      </w:r>
      <w:r>
        <w:rPr>
          <w:rFonts w:hint="eastAsia" w:ascii="仿宋_GB2312" w:hAnsi="仿宋"/>
          <w:sz w:val="30"/>
          <w:szCs w:val="30"/>
        </w:rPr>
        <w:t>；</w:t>
      </w:r>
      <w:r>
        <w:rPr>
          <w:rFonts w:hint="eastAsia" w:ascii="仿宋_GB2312" w:hAnsi="仿宋"/>
          <w:b/>
          <w:sz w:val="30"/>
          <w:szCs w:val="30"/>
        </w:rPr>
        <w:t>节能环保支出（类）</w:t>
      </w:r>
      <w:r>
        <w:rPr>
          <w:rFonts w:ascii="仿宋_GB2312" w:hAnsi="仿宋"/>
          <w:sz w:val="30"/>
          <w:szCs w:val="30"/>
        </w:rPr>
        <w:t>4.54</w:t>
      </w:r>
      <w:r>
        <w:rPr>
          <w:rFonts w:hint="eastAsia" w:ascii="仿宋_GB2312" w:hAnsi="仿宋"/>
          <w:sz w:val="30"/>
          <w:szCs w:val="30"/>
        </w:rPr>
        <w:t>万元，占</w:t>
      </w:r>
      <w:r>
        <w:rPr>
          <w:rFonts w:ascii="仿宋_GB2312" w:hAnsi="仿宋"/>
          <w:sz w:val="30"/>
          <w:szCs w:val="30"/>
        </w:rPr>
        <w:t>2.27%</w:t>
      </w:r>
      <w:r>
        <w:rPr>
          <w:rFonts w:hint="eastAsia" w:ascii="仿宋_GB2312" w:hAnsi="仿宋"/>
          <w:sz w:val="30"/>
          <w:szCs w:val="30"/>
        </w:rPr>
        <w:t>；</w:t>
      </w:r>
      <w:r>
        <w:rPr>
          <w:rFonts w:hint="eastAsia" w:ascii="仿宋_GB2312" w:hAnsi="仿宋"/>
          <w:b/>
          <w:sz w:val="30"/>
          <w:szCs w:val="30"/>
        </w:rPr>
        <w:t>住房保障</w:t>
      </w:r>
      <w:r>
        <w:rPr>
          <w:rFonts w:hint="eastAsia" w:ascii="仿宋_GB2312" w:hAnsi="仿宋"/>
          <w:b/>
          <w:bCs/>
          <w:sz w:val="30"/>
          <w:szCs w:val="30"/>
        </w:rPr>
        <w:t>支出</w:t>
      </w:r>
      <w:r>
        <w:rPr>
          <w:rFonts w:hint="eastAsia" w:ascii="仿宋_GB2312" w:hAnsi="仿宋"/>
          <w:b/>
          <w:sz w:val="30"/>
          <w:szCs w:val="30"/>
        </w:rPr>
        <w:t>（类）</w:t>
      </w:r>
      <w:r>
        <w:rPr>
          <w:rFonts w:ascii="仿宋_GB2312" w:hAnsi="仿宋"/>
          <w:bCs/>
          <w:sz w:val="30"/>
          <w:szCs w:val="30"/>
        </w:rPr>
        <w:t>5.49</w:t>
      </w:r>
      <w:r>
        <w:rPr>
          <w:rFonts w:hint="eastAsia" w:ascii="仿宋_GB2312" w:hAnsi="仿宋"/>
          <w:sz w:val="30"/>
          <w:szCs w:val="30"/>
        </w:rPr>
        <w:t>万元，占</w:t>
      </w:r>
      <w:r>
        <w:rPr>
          <w:rFonts w:ascii="仿宋_GB2312" w:hAnsi="仿宋"/>
          <w:sz w:val="30"/>
          <w:szCs w:val="30"/>
        </w:rPr>
        <w:t>2.75%</w:t>
      </w:r>
      <w:r>
        <w:rPr>
          <w:rFonts w:hint="eastAsia" w:ascii="仿宋_GB2312" w:hAnsi="仿宋"/>
          <w:sz w:val="30"/>
          <w:szCs w:val="30"/>
        </w:rPr>
        <w:t>。</w:t>
      </w:r>
    </w:p>
    <w:p>
      <w:pPr>
        <w:ind w:firstLine="588" w:firstLineChars="200"/>
        <w:rPr>
          <w:rFonts w:ascii="仿宋_GB2312" w:hAnsi="仿宋"/>
          <w:b/>
          <w:bCs/>
          <w:sz w:val="30"/>
          <w:szCs w:val="30"/>
        </w:rPr>
      </w:pPr>
      <w:r>
        <w:rPr>
          <w:rFonts w:hint="eastAsia" w:ascii="仿宋_GB2312" w:hAnsi="仿宋"/>
          <w:b/>
          <w:bCs/>
          <w:sz w:val="30"/>
          <w:szCs w:val="30"/>
        </w:rPr>
        <w:t>（四）一般公共预算财政拨款支出决算具体情况。</w:t>
      </w:r>
    </w:p>
    <w:p>
      <w:pPr>
        <w:ind w:firstLine="588" w:firstLineChars="200"/>
        <w:rPr>
          <w:rFonts w:ascii="仿宋_GB2312" w:hAnsi="仿宋"/>
          <w:sz w:val="30"/>
          <w:szCs w:val="30"/>
        </w:rPr>
      </w:pPr>
      <w:r>
        <w:rPr>
          <w:rFonts w:ascii="仿宋_GB2312" w:hAnsi="仿宋"/>
          <w:sz w:val="30"/>
          <w:szCs w:val="30"/>
        </w:rPr>
        <w:t>2019</w:t>
      </w:r>
      <w:r>
        <w:rPr>
          <w:rFonts w:hint="eastAsia" w:ascii="仿宋_GB2312" w:hAnsi="仿宋"/>
          <w:sz w:val="30"/>
          <w:szCs w:val="30"/>
        </w:rPr>
        <w:t>年度一般公共预算财政拨款支出年初预算为</w:t>
      </w:r>
      <w:r>
        <w:rPr>
          <w:rStyle w:val="10"/>
          <w:rFonts w:ascii="仿宋" w:hAnsi="仿宋" w:eastAsia="仿宋" w:cs="仿宋"/>
          <w:sz w:val="30"/>
          <w:szCs w:val="30"/>
        </w:rPr>
        <w:t>98.42</w:t>
      </w:r>
      <w:r>
        <w:rPr>
          <w:rFonts w:hint="eastAsia" w:ascii="仿宋_GB2312" w:hAnsi="仿宋"/>
          <w:sz w:val="30"/>
          <w:szCs w:val="30"/>
        </w:rPr>
        <w:t>万元，支出决算为</w:t>
      </w:r>
      <w:r>
        <w:rPr>
          <w:rFonts w:ascii="仿宋_GB2312" w:hAnsi="仿宋"/>
          <w:sz w:val="30"/>
          <w:szCs w:val="30"/>
        </w:rPr>
        <w:t>199.81</w:t>
      </w:r>
      <w:r>
        <w:rPr>
          <w:rFonts w:hint="eastAsia" w:ascii="仿宋_GB2312" w:hAnsi="仿宋"/>
          <w:sz w:val="30"/>
          <w:szCs w:val="30"/>
        </w:rPr>
        <w:t>万元，完成年初预算的</w:t>
      </w:r>
      <w:r>
        <w:rPr>
          <w:rFonts w:ascii="仿宋_GB2312" w:hAnsi="仿宋"/>
          <w:sz w:val="30"/>
          <w:szCs w:val="30"/>
        </w:rPr>
        <w:t>203.02%</w:t>
      </w:r>
      <w:r>
        <w:rPr>
          <w:rFonts w:hint="eastAsia" w:ascii="仿宋_GB2312" w:hAnsi="仿宋"/>
          <w:sz w:val="30"/>
          <w:szCs w:val="30"/>
        </w:rPr>
        <w:t>。决算数大于预算数的主要原因</w:t>
      </w:r>
      <w:r>
        <w:rPr>
          <w:rFonts w:ascii="仿宋_GB2312" w:hAnsi="仿宋"/>
          <w:sz w:val="30"/>
          <w:szCs w:val="30"/>
        </w:rPr>
        <w:t>:</w:t>
      </w:r>
      <w:r>
        <w:rPr>
          <w:rFonts w:hint="eastAsia" w:ascii="仿宋_GB2312" w:hAnsi="仿宋"/>
          <w:sz w:val="30"/>
          <w:szCs w:val="30"/>
        </w:rPr>
        <w:t>一是人员调资；二是项目支出增加。其中</w:t>
      </w:r>
      <w:r>
        <w:rPr>
          <w:rFonts w:ascii="仿宋_GB2312" w:hAnsi="仿宋"/>
          <w:sz w:val="30"/>
          <w:szCs w:val="30"/>
        </w:rPr>
        <w:t>:</w:t>
      </w:r>
      <w:r>
        <w:rPr>
          <w:rFonts w:hint="eastAsia" w:ascii="仿宋_GB2312" w:hAnsi="仿宋"/>
          <w:sz w:val="30"/>
          <w:szCs w:val="30"/>
        </w:rPr>
        <w:t>基本支出</w:t>
      </w:r>
      <w:r>
        <w:rPr>
          <w:rFonts w:ascii="仿宋_GB2312" w:hAnsi="仿宋"/>
          <w:sz w:val="30"/>
          <w:szCs w:val="30"/>
        </w:rPr>
        <w:t>199.81</w:t>
      </w:r>
      <w:r>
        <w:rPr>
          <w:rFonts w:hint="eastAsia" w:ascii="仿宋_GB2312" w:hAnsi="仿宋"/>
          <w:sz w:val="30"/>
          <w:szCs w:val="30"/>
        </w:rPr>
        <w:t>万元，占</w:t>
      </w:r>
      <w:r>
        <w:rPr>
          <w:rFonts w:ascii="仿宋_GB2312" w:hAnsi="仿宋"/>
          <w:sz w:val="30"/>
          <w:szCs w:val="30"/>
        </w:rPr>
        <w:t>100%</w:t>
      </w:r>
      <w:r>
        <w:rPr>
          <w:rFonts w:hint="eastAsia" w:ascii="仿宋_GB2312" w:hAnsi="仿宋"/>
          <w:sz w:val="30"/>
          <w:szCs w:val="30"/>
        </w:rPr>
        <w:t>；项目支出</w:t>
      </w:r>
      <w:r>
        <w:rPr>
          <w:rFonts w:ascii="仿宋_GB2312" w:hAnsi="仿宋"/>
          <w:sz w:val="30"/>
          <w:szCs w:val="30"/>
        </w:rPr>
        <w:t>0</w:t>
      </w:r>
      <w:r>
        <w:rPr>
          <w:rFonts w:hint="eastAsia" w:ascii="仿宋_GB2312" w:hAnsi="仿宋"/>
          <w:sz w:val="30"/>
          <w:szCs w:val="30"/>
        </w:rPr>
        <w:t>万元，占</w:t>
      </w:r>
      <w:r>
        <w:rPr>
          <w:rFonts w:ascii="仿宋_GB2312" w:hAnsi="仿宋"/>
          <w:sz w:val="30"/>
          <w:szCs w:val="30"/>
        </w:rPr>
        <w:t>0%</w:t>
      </w:r>
      <w:r>
        <w:rPr>
          <w:rFonts w:hint="eastAsia" w:ascii="仿宋_GB2312" w:hAnsi="仿宋"/>
          <w:sz w:val="30"/>
          <w:szCs w:val="30"/>
        </w:rPr>
        <w:t>。具体情况如下：</w:t>
      </w:r>
    </w:p>
    <w:p>
      <w:pPr>
        <w:ind w:firstLine="588" w:firstLineChars="200"/>
        <w:rPr>
          <w:rFonts w:ascii="仿宋_GB2312" w:hAnsi="仿宋"/>
          <w:sz w:val="30"/>
          <w:szCs w:val="30"/>
        </w:rPr>
      </w:pPr>
      <w:r>
        <w:rPr>
          <w:rFonts w:ascii="仿宋_GB2312" w:hAnsi="仿宋"/>
          <w:sz w:val="30"/>
          <w:szCs w:val="30"/>
        </w:rPr>
        <w:t>1</w:t>
      </w:r>
      <w:r>
        <w:rPr>
          <w:rFonts w:hint="eastAsia" w:ascii="仿宋_GB2312" w:hAnsi="仿宋"/>
          <w:sz w:val="30"/>
          <w:szCs w:val="30"/>
        </w:rPr>
        <w:t>．</w:t>
      </w:r>
      <w:r>
        <w:rPr>
          <w:rFonts w:hint="eastAsia" w:ascii="仿宋_GB2312" w:hAnsi="仿宋"/>
          <w:b/>
          <w:sz w:val="30"/>
          <w:szCs w:val="30"/>
        </w:rPr>
        <w:t>一般公共服务（类）财政事务（款）行政运行（项）</w:t>
      </w:r>
      <w:r>
        <w:rPr>
          <w:rFonts w:hint="eastAsia" w:ascii="仿宋_GB2312" w:hAnsi="仿宋"/>
          <w:sz w:val="30"/>
          <w:szCs w:val="30"/>
        </w:rPr>
        <w:t>。年初预算为</w:t>
      </w:r>
      <w:r>
        <w:rPr>
          <w:rFonts w:ascii="仿宋_GB2312" w:hAnsi="仿宋"/>
          <w:sz w:val="30"/>
          <w:szCs w:val="30"/>
        </w:rPr>
        <w:t>0</w:t>
      </w:r>
      <w:r>
        <w:rPr>
          <w:rFonts w:hint="eastAsia" w:ascii="仿宋_GB2312" w:hAnsi="仿宋"/>
          <w:sz w:val="30"/>
          <w:szCs w:val="30"/>
          <w:lang w:eastAsia="zh-CN"/>
        </w:rPr>
        <w:t>万</w:t>
      </w:r>
      <w:r>
        <w:rPr>
          <w:rFonts w:hint="eastAsia" w:ascii="仿宋_GB2312" w:hAnsi="仿宋"/>
          <w:sz w:val="30"/>
          <w:szCs w:val="30"/>
        </w:rPr>
        <w:t>元，支出决算为</w:t>
      </w:r>
      <w:r>
        <w:rPr>
          <w:rFonts w:ascii="仿宋_GB2312" w:hAnsi="仿宋"/>
          <w:sz w:val="30"/>
          <w:szCs w:val="30"/>
        </w:rPr>
        <w:t>4.49</w:t>
      </w:r>
      <w:r>
        <w:rPr>
          <w:rFonts w:hint="eastAsia" w:ascii="仿宋_GB2312" w:hAnsi="仿宋"/>
          <w:sz w:val="30"/>
          <w:szCs w:val="30"/>
        </w:rPr>
        <w:t>万元，决算数大于预算数的主要原因是预算追加工作经费。</w:t>
      </w:r>
    </w:p>
    <w:p>
      <w:pPr>
        <w:ind w:firstLine="588" w:firstLineChars="200"/>
        <w:rPr>
          <w:rFonts w:ascii="仿宋_GB2312" w:hAnsi="仿宋"/>
          <w:sz w:val="30"/>
          <w:szCs w:val="30"/>
        </w:rPr>
      </w:pPr>
      <w:r>
        <w:rPr>
          <w:rFonts w:ascii="仿宋_GB2312" w:hAnsi="仿宋"/>
          <w:sz w:val="30"/>
          <w:szCs w:val="30"/>
        </w:rPr>
        <w:t>2.</w:t>
      </w:r>
      <w:r>
        <w:rPr>
          <w:rFonts w:hint="eastAsia" w:ascii="仿宋_GB2312" w:hAnsi="仿宋"/>
          <w:b/>
          <w:sz w:val="30"/>
          <w:szCs w:val="30"/>
        </w:rPr>
        <w:t>文化旅游体育与传媒支出（类）文化和旅游（款）群众文化（项）</w:t>
      </w:r>
      <w:r>
        <w:rPr>
          <w:rFonts w:hint="eastAsia" w:ascii="仿宋_GB2312" w:hAnsi="仿宋"/>
          <w:sz w:val="30"/>
          <w:szCs w:val="30"/>
        </w:rPr>
        <w:t>，年初预算为</w:t>
      </w:r>
      <w:r>
        <w:rPr>
          <w:rFonts w:ascii="仿宋_GB2312" w:hAnsi="仿宋"/>
          <w:sz w:val="30"/>
          <w:szCs w:val="30"/>
        </w:rPr>
        <w:t>80.2</w:t>
      </w:r>
      <w:r>
        <w:rPr>
          <w:rFonts w:hint="eastAsia" w:ascii="仿宋_GB2312" w:hAnsi="仿宋"/>
          <w:sz w:val="30"/>
          <w:szCs w:val="30"/>
        </w:rPr>
        <w:t>万元，支出决算为</w:t>
      </w:r>
      <w:r>
        <w:rPr>
          <w:rFonts w:ascii="仿宋_GB2312" w:hAnsi="仿宋"/>
          <w:sz w:val="30"/>
          <w:szCs w:val="30"/>
        </w:rPr>
        <w:t>173.56</w:t>
      </w:r>
      <w:r>
        <w:rPr>
          <w:rFonts w:hint="eastAsia" w:ascii="仿宋_GB2312" w:hAnsi="仿宋"/>
          <w:sz w:val="30"/>
          <w:szCs w:val="30"/>
        </w:rPr>
        <w:t>万元，完成年初预算的</w:t>
      </w:r>
      <w:r>
        <w:rPr>
          <w:rFonts w:ascii="仿宋_GB2312" w:hAnsi="仿宋"/>
          <w:sz w:val="30"/>
          <w:szCs w:val="30"/>
        </w:rPr>
        <w:t>216.41%</w:t>
      </w:r>
      <w:r>
        <w:rPr>
          <w:rFonts w:hint="eastAsia" w:ascii="仿宋_GB2312" w:hAnsi="仿宋"/>
          <w:sz w:val="30"/>
          <w:szCs w:val="30"/>
        </w:rPr>
        <w:t>，决算数大于预算数的主要原因是预算追加区第一届文学艺术奖奖金。</w:t>
      </w:r>
    </w:p>
    <w:p>
      <w:pPr>
        <w:ind w:firstLine="588" w:firstLineChars="200"/>
        <w:rPr>
          <w:rFonts w:ascii="仿宋_GB2312" w:hAnsi="仿宋"/>
          <w:sz w:val="30"/>
          <w:szCs w:val="30"/>
        </w:rPr>
      </w:pPr>
      <w:r>
        <w:rPr>
          <w:rFonts w:ascii="仿宋_GB2312" w:hAnsi="仿宋"/>
          <w:sz w:val="30"/>
          <w:szCs w:val="30"/>
        </w:rPr>
        <w:t>3.</w:t>
      </w:r>
      <w:r>
        <w:rPr>
          <w:rFonts w:hint="eastAsia" w:ascii="仿宋_GB2312" w:hAnsi="仿宋"/>
          <w:b/>
          <w:sz w:val="30"/>
          <w:szCs w:val="30"/>
        </w:rPr>
        <w:t>社会保障和就业支出（类）行政事业单位离退休（款）机关事业单位基本养老保险缴费支出（项）</w:t>
      </w:r>
      <w:r>
        <w:rPr>
          <w:rFonts w:hint="eastAsia" w:ascii="仿宋_GB2312" w:hAnsi="仿宋"/>
          <w:sz w:val="30"/>
          <w:szCs w:val="30"/>
        </w:rPr>
        <w:t>，年初预算为</w:t>
      </w:r>
      <w:r>
        <w:rPr>
          <w:rFonts w:ascii="仿宋_GB2312" w:hAnsi="仿宋"/>
          <w:sz w:val="30"/>
          <w:szCs w:val="30"/>
        </w:rPr>
        <w:t>6.68</w:t>
      </w:r>
      <w:r>
        <w:rPr>
          <w:rFonts w:hint="eastAsia" w:ascii="仿宋_GB2312" w:hAnsi="仿宋"/>
          <w:sz w:val="30"/>
          <w:szCs w:val="30"/>
        </w:rPr>
        <w:t>万元，支出决算为</w:t>
      </w:r>
      <w:r>
        <w:rPr>
          <w:rFonts w:ascii="仿宋_GB2312" w:hAnsi="仿宋"/>
          <w:sz w:val="30"/>
          <w:szCs w:val="30"/>
        </w:rPr>
        <w:t>6.68</w:t>
      </w:r>
      <w:r>
        <w:rPr>
          <w:rFonts w:hint="eastAsia" w:ascii="仿宋_GB2312" w:hAnsi="仿宋"/>
          <w:sz w:val="30"/>
          <w:szCs w:val="30"/>
        </w:rPr>
        <w:t>万元，完成年初预算的</w:t>
      </w:r>
      <w:r>
        <w:rPr>
          <w:rFonts w:ascii="仿宋_GB2312" w:hAnsi="仿宋"/>
          <w:sz w:val="30"/>
          <w:szCs w:val="30"/>
        </w:rPr>
        <w:t>100%</w:t>
      </w:r>
      <w:r>
        <w:rPr>
          <w:rFonts w:hint="eastAsia" w:ascii="仿宋_GB2312" w:hAnsi="仿宋"/>
          <w:sz w:val="30"/>
          <w:szCs w:val="30"/>
        </w:rPr>
        <w:t>。</w:t>
      </w:r>
    </w:p>
    <w:p>
      <w:pPr>
        <w:ind w:firstLine="588" w:firstLineChars="200"/>
        <w:rPr>
          <w:rFonts w:ascii="仿宋_GB2312" w:hAnsi="仿宋"/>
          <w:sz w:val="30"/>
          <w:szCs w:val="30"/>
        </w:rPr>
      </w:pPr>
      <w:r>
        <w:rPr>
          <w:rFonts w:ascii="仿宋_GB2312" w:hAnsi="仿宋"/>
          <w:sz w:val="30"/>
          <w:szCs w:val="30"/>
        </w:rPr>
        <w:t>4.</w:t>
      </w:r>
      <w:r>
        <w:rPr>
          <w:rFonts w:hint="eastAsia" w:ascii="仿宋_GB2312" w:hAnsi="仿宋"/>
          <w:b/>
          <w:sz w:val="30"/>
          <w:szCs w:val="30"/>
        </w:rPr>
        <w:t>社会保障和就业支出（类）行政事业单位离退休（款）机关事业单位职业年金缴费支出（项）</w:t>
      </w:r>
      <w:r>
        <w:rPr>
          <w:rFonts w:hint="eastAsia" w:ascii="仿宋_GB2312" w:hAnsi="仿宋"/>
          <w:sz w:val="30"/>
          <w:szCs w:val="30"/>
        </w:rPr>
        <w:t>，年初预算为</w:t>
      </w:r>
      <w:r>
        <w:rPr>
          <w:rFonts w:ascii="仿宋_GB2312" w:hAnsi="仿宋"/>
          <w:sz w:val="30"/>
          <w:szCs w:val="30"/>
        </w:rPr>
        <w:t>2.67</w:t>
      </w:r>
      <w:r>
        <w:rPr>
          <w:rFonts w:hint="eastAsia" w:ascii="仿宋_GB2312" w:hAnsi="仿宋"/>
          <w:sz w:val="30"/>
          <w:szCs w:val="30"/>
        </w:rPr>
        <w:t>万元，支出决算为</w:t>
      </w:r>
      <w:r>
        <w:rPr>
          <w:rFonts w:ascii="仿宋_GB2312" w:hAnsi="仿宋"/>
          <w:sz w:val="30"/>
          <w:szCs w:val="30"/>
        </w:rPr>
        <w:t>1.75</w:t>
      </w:r>
      <w:r>
        <w:rPr>
          <w:rFonts w:hint="eastAsia" w:ascii="仿宋_GB2312" w:hAnsi="仿宋"/>
          <w:sz w:val="30"/>
          <w:szCs w:val="30"/>
        </w:rPr>
        <w:t>万元，完成年初预算的</w:t>
      </w:r>
      <w:r>
        <w:rPr>
          <w:rFonts w:ascii="仿宋_GB2312" w:hAnsi="仿宋"/>
          <w:sz w:val="30"/>
          <w:szCs w:val="30"/>
        </w:rPr>
        <w:t>65.54%</w:t>
      </w:r>
      <w:r>
        <w:rPr>
          <w:rFonts w:hint="eastAsia" w:ascii="仿宋_GB2312" w:hAnsi="仿宋"/>
          <w:sz w:val="30"/>
          <w:szCs w:val="30"/>
        </w:rPr>
        <w:t>，决算数小于预算数的主要原因是基数调整。</w:t>
      </w:r>
    </w:p>
    <w:p>
      <w:pPr>
        <w:ind w:firstLine="588" w:firstLineChars="200"/>
        <w:rPr>
          <w:rFonts w:ascii="仿宋_GB2312" w:hAnsi="仿宋"/>
          <w:sz w:val="30"/>
          <w:szCs w:val="30"/>
        </w:rPr>
      </w:pPr>
      <w:r>
        <w:rPr>
          <w:rFonts w:ascii="仿宋_GB2312" w:hAnsi="仿宋"/>
          <w:sz w:val="30"/>
          <w:szCs w:val="30"/>
        </w:rPr>
        <w:t>5.</w:t>
      </w:r>
      <w:r>
        <w:rPr>
          <w:rFonts w:hint="eastAsia" w:ascii="仿宋_GB2312" w:hAnsi="仿宋"/>
          <w:b/>
          <w:sz w:val="30"/>
          <w:szCs w:val="30"/>
        </w:rPr>
        <w:t>社会保障和就业支出（类）财政对其他社会保险基金的补助（款）财政对失业保险基金的补助（项）</w:t>
      </w:r>
      <w:r>
        <w:rPr>
          <w:rFonts w:hint="eastAsia" w:ascii="仿宋_GB2312" w:hAnsi="仿宋"/>
          <w:sz w:val="30"/>
          <w:szCs w:val="30"/>
        </w:rPr>
        <w:t>，年初预算为</w:t>
      </w:r>
      <w:r>
        <w:rPr>
          <w:rFonts w:ascii="仿宋_GB2312" w:hAnsi="仿宋"/>
          <w:sz w:val="30"/>
          <w:szCs w:val="30"/>
        </w:rPr>
        <w:t>0.06</w:t>
      </w:r>
      <w:r>
        <w:rPr>
          <w:rFonts w:hint="eastAsia" w:ascii="仿宋_GB2312" w:hAnsi="仿宋"/>
          <w:sz w:val="30"/>
          <w:szCs w:val="30"/>
        </w:rPr>
        <w:t>万元，支出决算为</w:t>
      </w:r>
      <w:r>
        <w:rPr>
          <w:rFonts w:ascii="仿宋_GB2312" w:hAnsi="仿宋"/>
          <w:sz w:val="30"/>
          <w:szCs w:val="30"/>
        </w:rPr>
        <w:t>0.06</w:t>
      </w:r>
      <w:r>
        <w:rPr>
          <w:rFonts w:hint="eastAsia" w:ascii="仿宋_GB2312" w:hAnsi="仿宋"/>
          <w:sz w:val="30"/>
          <w:szCs w:val="30"/>
        </w:rPr>
        <w:t>万元，完成年初预算的</w:t>
      </w:r>
      <w:r>
        <w:rPr>
          <w:rFonts w:ascii="仿宋_GB2312" w:hAnsi="仿宋"/>
          <w:sz w:val="30"/>
          <w:szCs w:val="30"/>
        </w:rPr>
        <w:t>100%</w:t>
      </w:r>
      <w:r>
        <w:rPr>
          <w:rFonts w:hint="eastAsia" w:ascii="仿宋_GB2312" w:hAnsi="仿宋"/>
          <w:sz w:val="30"/>
          <w:szCs w:val="30"/>
        </w:rPr>
        <w:t>。</w:t>
      </w:r>
    </w:p>
    <w:p>
      <w:pPr>
        <w:ind w:firstLine="588" w:firstLineChars="200"/>
        <w:rPr>
          <w:rFonts w:ascii="仿宋_GB2312" w:hAnsi="仿宋"/>
          <w:sz w:val="30"/>
          <w:szCs w:val="30"/>
        </w:rPr>
      </w:pPr>
      <w:r>
        <w:rPr>
          <w:rFonts w:ascii="仿宋_GB2312" w:hAnsi="仿宋"/>
          <w:sz w:val="30"/>
          <w:szCs w:val="30"/>
        </w:rPr>
        <w:t>6.</w:t>
      </w:r>
      <w:r>
        <w:rPr>
          <w:rFonts w:hint="eastAsia" w:ascii="仿宋_GB2312" w:hAnsi="仿宋"/>
          <w:b/>
          <w:sz w:val="30"/>
          <w:szCs w:val="30"/>
        </w:rPr>
        <w:t>社会保障和就业支出（类）财政对其他社会保险基金的补助（款）财政对工伤保险基金的补助（项）</w:t>
      </w:r>
      <w:r>
        <w:rPr>
          <w:rFonts w:hint="eastAsia" w:ascii="仿宋_GB2312" w:hAnsi="仿宋"/>
          <w:sz w:val="30"/>
          <w:szCs w:val="30"/>
        </w:rPr>
        <w:t>，年初预算为</w:t>
      </w:r>
      <w:r>
        <w:rPr>
          <w:rFonts w:ascii="仿宋_GB2312" w:hAnsi="仿宋"/>
          <w:sz w:val="30"/>
          <w:szCs w:val="30"/>
        </w:rPr>
        <w:t>0.07</w:t>
      </w:r>
      <w:r>
        <w:rPr>
          <w:rFonts w:hint="eastAsia" w:ascii="仿宋_GB2312" w:hAnsi="仿宋"/>
          <w:sz w:val="30"/>
          <w:szCs w:val="30"/>
        </w:rPr>
        <w:t>万元，支出决算为</w:t>
      </w:r>
      <w:r>
        <w:rPr>
          <w:rFonts w:ascii="仿宋_GB2312" w:hAnsi="仿宋"/>
          <w:sz w:val="30"/>
          <w:szCs w:val="30"/>
        </w:rPr>
        <w:t>0.06</w:t>
      </w:r>
      <w:r>
        <w:rPr>
          <w:rFonts w:hint="eastAsia" w:ascii="仿宋_GB2312" w:hAnsi="仿宋"/>
          <w:sz w:val="30"/>
          <w:szCs w:val="30"/>
        </w:rPr>
        <w:t>万元，完成年初预算的</w:t>
      </w:r>
      <w:r>
        <w:rPr>
          <w:rFonts w:ascii="仿宋_GB2312" w:hAnsi="仿宋"/>
          <w:sz w:val="30"/>
          <w:szCs w:val="30"/>
        </w:rPr>
        <w:t>85.71%</w:t>
      </w:r>
      <w:r>
        <w:rPr>
          <w:rFonts w:hint="eastAsia" w:ascii="仿宋_GB2312" w:hAnsi="仿宋"/>
          <w:sz w:val="30"/>
          <w:szCs w:val="30"/>
        </w:rPr>
        <w:t>，决算数小于预算数的主要原因是基数调整。</w:t>
      </w:r>
    </w:p>
    <w:p>
      <w:pPr>
        <w:ind w:firstLine="588" w:firstLineChars="200"/>
        <w:rPr>
          <w:rFonts w:ascii="仿宋_GB2312" w:hAnsi="仿宋"/>
          <w:sz w:val="30"/>
          <w:szCs w:val="30"/>
        </w:rPr>
      </w:pPr>
      <w:r>
        <w:rPr>
          <w:rFonts w:ascii="仿宋_GB2312" w:hAnsi="仿宋"/>
          <w:sz w:val="30"/>
          <w:szCs w:val="30"/>
        </w:rPr>
        <w:t>7.</w:t>
      </w:r>
      <w:r>
        <w:rPr>
          <w:rFonts w:hint="eastAsia" w:ascii="仿宋_GB2312" w:hAnsi="仿宋"/>
          <w:b/>
          <w:sz w:val="30"/>
          <w:szCs w:val="30"/>
        </w:rPr>
        <w:t>社会保障和就业支出（类）财政对其他社会保险基金的补助（款）财政对工伤保险基金的补助（项）</w:t>
      </w:r>
      <w:r>
        <w:rPr>
          <w:rFonts w:hint="eastAsia" w:ascii="仿宋_GB2312" w:hAnsi="仿宋"/>
          <w:sz w:val="30"/>
          <w:szCs w:val="30"/>
        </w:rPr>
        <w:t>，年初预算为</w:t>
      </w:r>
      <w:r>
        <w:rPr>
          <w:rFonts w:ascii="仿宋_GB2312" w:hAnsi="仿宋"/>
          <w:sz w:val="30"/>
          <w:szCs w:val="30"/>
        </w:rPr>
        <w:t>0.13</w:t>
      </w:r>
      <w:r>
        <w:rPr>
          <w:rFonts w:hint="eastAsia" w:ascii="仿宋_GB2312" w:hAnsi="仿宋"/>
          <w:sz w:val="30"/>
          <w:szCs w:val="30"/>
        </w:rPr>
        <w:t>万元，支出决算为</w:t>
      </w:r>
      <w:r>
        <w:rPr>
          <w:rFonts w:ascii="仿宋_GB2312" w:hAnsi="仿宋"/>
          <w:sz w:val="30"/>
          <w:szCs w:val="30"/>
        </w:rPr>
        <w:t>0.13</w:t>
      </w:r>
      <w:r>
        <w:rPr>
          <w:rFonts w:hint="eastAsia" w:ascii="仿宋_GB2312" w:hAnsi="仿宋"/>
          <w:sz w:val="30"/>
          <w:szCs w:val="30"/>
        </w:rPr>
        <w:t>万元，完成年初预算的</w:t>
      </w:r>
      <w:r>
        <w:rPr>
          <w:rFonts w:ascii="仿宋_GB2312" w:hAnsi="仿宋"/>
          <w:sz w:val="30"/>
          <w:szCs w:val="30"/>
        </w:rPr>
        <w:t>100%</w:t>
      </w:r>
      <w:r>
        <w:rPr>
          <w:rFonts w:hint="eastAsia" w:ascii="仿宋_GB2312" w:hAnsi="仿宋"/>
          <w:sz w:val="30"/>
          <w:szCs w:val="30"/>
        </w:rPr>
        <w:t>。</w:t>
      </w:r>
    </w:p>
    <w:p>
      <w:pPr>
        <w:ind w:firstLine="588" w:firstLineChars="200"/>
        <w:rPr>
          <w:rFonts w:ascii="仿宋_GB2312" w:hAnsi="仿宋"/>
          <w:sz w:val="30"/>
          <w:szCs w:val="30"/>
        </w:rPr>
      </w:pPr>
      <w:r>
        <w:rPr>
          <w:rFonts w:ascii="仿宋_GB2312" w:hAnsi="仿宋"/>
          <w:sz w:val="30"/>
          <w:szCs w:val="30"/>
        </w:rPr>
        <w:t>8.</w:t>
      </w:r>
      <w:r>
        <w:rPr>
          <w:rFonts w:hint="eastAsia" w:ascii="仿宋_GB2312" w:hAnsi="仿宋"/>
          <w:b/>
          <w:sz w:val="30"/>
          <w:szCs w:val="30"/>
        </w:rPr>
        <w:t>卫生健康支出（类）行政事业单位医疗（款）事业单位医疗（项）</w:t>
      </w:r>
      <w:r>
        <w:rPr>
          <w:rFonts w:hint="eastAsia" w:ascii="仿宋_GB2312" w:hAnsi="仿宋"/>
          <w:sz w:val="30"/>
          <w:szCs w:val="30"/>
        </w:rPr>
        <w:t>，年初预算为</w:t>
      </w:r>
      <w:r>
        <w:rPr>
          <w:rFonts w:ascii="仿宋_GB2312" w:hAnsi="仿宋"/>
          <w:sz w:val="30"/>
          <w:szCs w:val="30"/>
        </w:rPr>
        <w:t>2.00</w:t>
      </w:r>
      <w:r>
        <w:rPr>
          <w:rFonts w:hint="eastAsia" w:ascii="仿宋_GB2312" w:hAnsi="仿宋"/>
          <w:sz w:val="30"/>
          <w:szCs w:val="30"/>
        </w:rPr>
        <w:t>万元，支出决算为</w:t>
      </w:r>
      <w:r>
        <w:rPr>
          <w:rFonts w:ascii="仿宋_GB2312" w:hAnsi="仿宋"/>
          <w:sz w:val="30"/>
          <w:szCs w:val="30"/>
        </w:rPr>
        <w:t>2.00</w:t>
      </w:r>
      <w:r>
        <w:rPr>
          <w:rFonts w:hint="eastAsia" w:ascii="仿宋_GB2312" w:hAnsi="仿宋"/>
          <w:sz w:val="30"/>
          <w:szCs w:val="30"/>
        </w:rPr>
        <w:t>万元，完成年初预算的</w:t>
      </w:r>
      <w:r>
        <w:rPr>
          <w:rFonts w:ascii="仿宋_GB2312" w:hAnsi="仿宋"/>
          <w:sz w:val="30"/>
          <w:szCs w:val="30"/>
        </w:rPr>
        <w:t>100%</w:t>
      </w:r>
      <w:r>
        <w:rPr>
          <w:rFonts w:hint="eastAsia" w:ascii="仿宋_GB2312" w:hAnsi="仿宋"/>
          <w:sz w:val="30"/>
          <w:szCs w:val="30"/>
        </w:rPr>
        <w:t>。</w:t>
      </w:r>
    </w:p>
    <w:p>
      <w:pPr>
        <w:ind w:firstLine="588" w:firstLineChars="200"/>
        <w:rPr>
          <w:rFonts w:ascii="仿宋_GB2312" w:hAnsi="仿宋"/>
          <w:sz w:val="30"/>
          <w:szCs w:val="30"/>
        </w:rPr>
      </w:pPr>
      <w:r>
        <w:rPr>
          <w:rFonts w:ascii="仿宋_GB2312" w:hAnsi="仿宋"/>
          <w:sz w:val="30"/>
          <w:szCs w:val="30"/>
        </w:rPr>
        <w:t>9.</w:t>
      </w:r>
      <w:r>
        <w:rPr>
          <w:rFonts w:hint="eastAsia" w:ascii="仿宋_GB2312" w:hAnsi="仿宋"/>
          <w:b/>
          <w:sz w:val="30"/>
          <w:szCs w:val="30"/>
        </w:rPr>
        <w:t>卫生健康支出（类）行政事业单位医疗（款）公务员医疗补助（项）</w:t>
      </w:r>
      <w:r>
        <w:rPr>
          <w:rFonts w:hint="eastAsia" w:ascii="仿宋_GB2312" w:hAnsi="仿宋"/>
          <w:sz w:val="30"/>
          <w:szCs w:val="30"/>
        </w:rPr>
        <w:t>，年初预算为</w:t>
      </w:r>
      <w:r>
        <w:rPr>
          <w:rFonts w:ascii="仿宋_GB2312" w:hAnsi="仿宋"/>
          <w:sz w:val="30"/>
          <w:szCs w:val="30"/>
        </w:rPr>
        <w:t>0.80</w:t>
      </w:r>
      <w:r>
        <w:rPr>
          <w:rFonts w:hint="eastAsia" w:ascii="仿宋_GB2312" w:hAnsi="仿宋"/>
          <w:sz w:val="30"/>
          <w:szCs w:val="30"/>
        </w:rPr>
        <w:t>万元，支出决算为</w:t>
      </w:r>
      <w:r>
        <w:rPr>
          <w:rFonts w:ascii="仿宋_GB2312" w:hAnsi="仿宋"/>
          <w:sz w:val="30"/>
          <w:szCs w:val="30"/>
        </w:rPr>
        <w:t>0.80</w:t>
      </w:r>
      <w:r>
        <w:rPr>
          <w:rFonts w:hint="eastAsia" w:ascii="仿宋_GB2312" w:hAnsi="仿宋"/>
          <w:sz w:val="30"/>
          <w:szCs w:val="30"/>
        </w:rPr>
        <w:t>万元，完成年初预算的</w:t>
      </w:r>
      <w:r>
        <w:rPr>
          <w:rFonts w:ascii="仿宋_GB2312" w:hAnsi="仿宋"/>
          <w:sz w:val="30"/>
          <w:szCs w:val="30"/>
        </w:rPr>
        <w:t>100%</w:t>
      </w:r>
      <w:r>
        <w:rPr>
          <w:rFonts w:hint="eastAsia" w:ascii="仿宋_GB2312" w:hAnsi="仿宋"/>
          <w:sz w:val="30"/>
          <w:szCs w:val="30"/>
        </w:rPr>
        <w:t>。</w:t>
      </w:r>
    </w:p>
    <w:p>
      <w:pPr>
        <w:ind w:firstLine="588" w:firstLineChars="200"/>
        <w:rPr>
          <w:rFonts w:ascii="仿宋_GB2312" w:hAnsi="仿宋"/>
          <w:sz w:val="30"/>
          <w:szCs w:val="30"/>
        </w:rPr>
      </w:pPr>
      <w:r>
        <w:rPr>
          <w:rFonts w:ascii="仿宋_GB2312" w:hAnsi="仿宋"/>
          <w:sz w:val="30"/>
          <w:szCs w:val="30"/>
        </w:rPr>
        <w:t>10.</w:t>
      </w:r>
      <w:r>
        <w:rPr>
          <w:rFonts w:hint="eastAsia" w:ascii="仿宋_GB2312" w:hAnsi="仿宋"/>
          <w:b/>
          <w:sz w:val="30"/>
          <w:szCs w:val="30"/>
        </w:rPr>
        <w:t>卫生健康支出（类）行政事业单位医疗（款）其他行政事业单位医疗支出（项）</w:t>
      </w:r>
      <w:r>
        <w:rPr>
          <w:rFonts w:hint="eastAsia" w:ascii="仿宋_GB2312" w:hAnsi="仿宋"/>
          <w:sz w:val="30"/>
          <w:szCs w:val="30"/>
        </w:rPr>
        <w:t>，年初预算为</w:t>
      </w:r>
      <w:r>
        <w:rPr>
          <w:rFonts w:ascii="仿宋_GB2312" w:hAnsi="仿宋"/>
          <w:sz w:val="30"/>
          <w:szCs w:val="30"/>
        </w:rPr>
        <w:t>0.24</w:t>
      </w:r>
      <w:r>
        <w:rPr>
          <w:rFonts w:hint="eastAsia" w:ascii="仿宋_GB2312" w:hAnsi="仿宋"/>
          <w:sz w:val="30"/>
          <w:szCs w:val="30"/>
        </w:rPr>
        <w:t>万元，支出决算为</w:t>
      </w:r>
      <w:r>
        <w:rPr>
          <w:rFonts w:ascii="仿宋_GB2312" w:hAnsi="仿宋"/>
          <w:sz w:val="30"/>
          <w:szCs w:val="30"/>
        </w:rPr>
        <w:t>0.24</w:t>
      </w:r>
      <w:r>
        <w:rPr>
          <w:rFonts w:hint="eastAsia" w:ascii="仿宋_GB2312" w:hAnsi="仿宋"/>
          <w:sz w:val="30"/>
          <w:szCs w:val="30"/>
        </w:rPr>
        <w:t>万元，完成年初预算的</w:t>
      </w:r>
      <w:r>
        <w:rPr>
          <w:rFonts w:ascii="仿宋_GB2312" w:hAnsi="仿宋"/>
          <w:sz w:val="30"/>
          <w:szCs w:val="30"/>
        </w:rPr>
        <w:t>100%</w:t>
      </w:r>
      <w:r>
        <w:rPr>
          <w:rFonts w:hint="eastAsia" w:ascii="仿宋_GB2312" w:hAnsi="仿宋"/>
          <w:sz w:val="30"/>
          <w:szCs w:val="30"/>
        </w:rPr>
        <w:t>。</w:t>
      </w:r>
    </w:p>
    <w:p>
      <w:pPr>
        <w:ind w:firstLine="588" w:firstLineChars="200"/>
        <w:rPr>
          <w:rFonts w:ascii="仿宋_GB2312" w:hAnsi="仿宋"/>
          <w:sz w:val="30"/>
          <w:szCs w:val="30"/>
        </w:rPr>
      </w:pPr>
      <w:r>
        <w:rPr>
          <w:rFonts w:ascii="仿宋_GB2312" w:hAnsi="仿宋"/>
          <w:sz w:val="30"/>
          <w:szCs w:val="30"/>
        </w:rPr>
        <w:t>11.</w:t>
      </w:r>
      <w:r>
        <w:rPr>
          <w:rFonts w:hint="eastAsia" w:ascii="仿宋_GB2312" w:hAnsi="仿宋"/>
          <w:b/>
          <w:sz w:val="30"/>
          <w:szCs w:val="30"/>
        </w:rPr>
        <w:t>节能环保支出（类）污染防治（款）其他污染防治支出（项）</w:t>
      </w:r>
      <w:r>
        <w:rPr>
          <w:rFonts w:hint="eastAsia" w:ascii="仿宋_GB2312" w:hAnsi="仿宋"/>
          <w:sz w:val="30"/>
          <w:szCs w:val="30"/>
        </w:rPr>
        <w:t>，年初预算为</w:t>
      </w:r>
      <w:r>
        <w:rPr>
          <w:rFonts w:ascii="仿宋_GB2312" w:hAnsi="仿宋"/>
          <w:sz w:val="30"/>
          <w:szCs w:val="30"/>
        </w:rPr>
        <w:t>0</w:t>
      </w:r>
      <w:r>
        <w:rPr>
          <w:rFonts w:hint="eastAsia" w:ascii="仿宋_GB2312" w:hAnsi="仿宋"/>
          <w:sz w:val="30"/>
          <w:szCs w:val="30"/>
        </w:rPr>
        <w:t>万元，支出决算为</w:t>
      </w:r>
      <w:r>
        <w:rPr>
          <w:rFonts w:ascii="仿宋_GB2312" w:hAnsi="仿宋"/>
          <w:sz w:val="30"/>
          <w:szCs w:val="30"/>
        </w:rPr>
        <w:t>4.54</w:t>
      </w:r>
      <w:r>
        <w:rPr>
          <w:rFonts w:hint="eastAsia" w:ascii="仿宋_GB2312" w:hAnsi="仿宋"/>
          <w:sz w:val="30"/>
          <w:szCs w:val="30"/>
        </w:rPr>
        <w:t>万元，决算数大于预算数的主要原因是预算追加秸秆综禁工作补助。</w:t>
      </w:r>
    </w:p>
    <w:p>
      <w:pPr>
        <w:ind w:firstLine="588" w:firstLineChars="200"/>
        <w:rPr>
          <w:rFonts w:ascii="仿宋_GB2312" w:hAnsi="仿宋"/>
          <w:sz w:val="30"/>
          <w:szCs w:val="30"/>
        </w:rPr>
      </w:pPr>
      <w:r>
        <w:rPr>
          <w:rFonts w:ascii="仿宋_GB2312" w:hAnsi="仿宋"/>
          <w:sz w:val="30"/>
          <w:szCs w:val="30"/>
        </w:rPr>
        <w:t>12.</w:t>
      </w:r>
      <w:r>
        <w:rPr>
          <w:rFonts w:hint="eastAsia" w:ascii="仿宋_GB2312" w:hAnsi="仿宋"/>
          <w:b/>
          <w:sz w:val="30"/>
          <w:szCs w:val="30"/>
        </w:rPr>
        <w:t>住房保障支出（类）住房改革支出（款）住房公积金（项）</w:t>
      </w:r>
      <w:r>
        <w:rPr>
          <w:rFonts w:hint="eastAsia" w:ascii="仿宋_GB2312" w:hAnsi="仿宋"/>
          <w:sz w:val="30"/>
          <w:szCs w:val="30"/>
        </w:rPr>
        <w:t>，年初预算为</w:t>
      </w:r>
      <w:r>
        <w:rPr>
          <w:rFonts w:ascii="仿宋_GB2312" w:hAnsi="仿宋"/>
          <w:sz w:val="30"/>
          <w:szCs w:val="30"/>
        </w:rPr>
        <w:t>4.01</w:t>
      </w:r>
      <w:r>
        <w:rPr>
          <w:rFonts w:hint="eastAsia" w:ascii="仿宋_GB2312" w:hAnsi="仿宋"/>
          <w:sz w:val="30"/>
          <w:szCs w:val="30"/>
        </w:rPr>
        <w:t>万元，支出决算为</w:t>
      </w:r>
      <w:r>
        <w:rPr>
          <w:rFonts w:ascii="仿宋_GB2312" w:hAnsi="仿宋"/>
          <w:sz w:val="30"/>
          <w:szCs w:val="30"/>
        </w:rPr>
        <w:t>4.01</w:t>
      </w:r>
      <w:r>
        <w:rPr>
          <w:rFonts w:hint="eastAsia" w:ascii="仿宋_GB2312" w:hAnsi="仿宋"/>
          <w:sz w:val="30"/>
          <w:szCs w:val="30"/>
        </w:rPr>
        <w:t>万元，完成年初预算的</w:t>
      </w:r>
      <w:r>
        <w:rPr>
          <w:rFonts w:ascii="仿宋_GB2312" w:hAnsi="仿宋"/>
          <w:sz w:val="30"/>
          <w:szCs w:val="30"/>
        </w:rPr>
        <w:t>100%</w:t>
      </w:r>
      <w:r>
        <w:rPr>
          <w:rFonts w:hint="eastAsia" w:ascii="仿宋_GB2312" w:hAnsi="仿宋"/>
          <w:sz w:val="30"/>
          <w:szCs w:val="30"/>
        </w:rPr>
        <w:t>。</w:t>
      </w:r>
    </w:p>
    <w:p>
      <w:pPr>
        <w:ind w:firstLine="588" w:firstLineChars="200"/>
        <w:rPr>
          <w:rFonts w:ascii="仿宋_GB2312" w:hAnsi="仿宋"/>
          <w:sz w:val="30"/>
          <w:szCs w:val="30"/>
        </w:rPr>
      </w:pPr>
      <w:r>
        <w:rPr>
          <w:rFonts w:ascii="仿宋_GB2312" w:hAnsi="仿宋"/>
          <w:sz w:val="30"/>
          <w:szCs w:val="30"/>
        </w:rPr>
        <w:t>13.</w:t>
      </w:r>
      <w:r>
        <w:rPr>
          <w:rFonts w:hint="eastAsia" w:ascii="仿宋_GB2312" w:hAnsi="仿宋"/>
          <w:b/>
          <w:sz w:val="30"/>
          <w:szCs w:val="30"/>
        </w:rPr>
        <w:t>住房保障支出（类）住房改革支出（款）提租补贴（项）</w:t>
      </w:r>
      <w:r>
        <w:rPr>
          <w:rFonts w:hint="eastAsia" w:ascii="仿宋_GB2312" w:hAnsi="仿宋"/>
          <w:sz w:val="30"/>
          <w:szCs w:val="30"/>
        </w:rPr>
        <w:t>，年初预算为</w:t>
      </w:r>
      <w:r>
        <w:rPr>
          <w:rFonts w:ascii="仿宋_GB2312" w:hAnsi="仿宋"/>
          <w:sz w:val="30"/>
          <w:szCs w:val="30"/>
        </w:rPr>
        <w:t>1.56</w:t>
      </w:r>
      <w:r>
        <w:rPr>
          <w:rFonts w:hint="eastAsia" w:ascii="仿宋_GB2312" w:hAnsi="仿宋"/>
          <w:sz w:val="30"/>
          <w:szCs w:val="30"/>
        </w:rPr>
        <w:t>万元，支出决算为</w:t>
      </w:r>
      <w:r>
        <w:rPr>
          <w:rFonts w:ascii="仿宋_GB2312" w:hAnsi="仿宋"/>
          <w:sz w:val="30"/>
          <w:szCs w:val="30"/>
        </w:rPr>
        <w:t>1.48</w:t>
      </w:r>
      <w:r>
        <w:rPr>
          <w:rFonts w:hint="eastAsia" w:ascii="仿宋_GB2312" w:hAnsi="仿宋"/>
          <w:sz w:val="30"/>
          <w:szCs w:val="30"/>
        </w:rPr>
        <w:t>万元，完成年初预算的</w:t>
      </w:r>
      <w:r>
        <w:rPr>
          <w:rFonts w:ascii="仿宋_GB2312" w:hAnsi="仿宋"/>
          <w:sz w:val="30"/>
          <w:szCs w:val="30"/>
        </w:rPr>
        <w:t>94.87%</w:t>
      </w:r>
      <w:r>
        <w:rPr>
          <w:rFonts w:hint="eastAsia" w:ascii="仿宋_GB2312" w:hAnsi="仿宋"/>
          <w:sz w:val="30"/>
          <w:szCs w:val="30"/>
        </w:rPr>
        <w:t>，决算数小于预算数的主要原因是基数调整。</w:t>
      </w:r>
    </w:p>
    <w:p>
      <w:pPr>
        <w:ind w:firstLine="588" w:firstLineChars="200"/>
        <w:rPr>
          <w:rFonts w:ascii="黑体" w:hAnsi="仿宋" w:eastAsia="黑体"/>
          <w:sz w:val="30"/>
          <w:szCs w:val="30"/>
        </w:rPr>
      </w:pPr>
      <w:r>
        <w:rPr>
          <w:rFonts w:hint="eastAsia" w:ascii="黑体" w:hAnsi="仿宋" w:eastAsia="黑体"/>
          <w:sz w:val="30"/>
          <w:szCs w:val="30"/>
        </w:rPr>
        <w:t>六、一般公共预算财政拨款基本支出决算情况说明</w:t>
      </w:r>
    </w:p>
    <w:p>
      <w:pPr>
        <w:ind w:firstLine="588" w:firstLineChars="200"/>
        <w:rPr>
          <w:rFonts w:ascii="仿宋_GB2312" w:hAnsi="仿宋"/>
          <w:sz w:val="30"/>
          <w:szCs w:val="30"/>
        </w:rPr>
      </w:pPr>
      <w:r>
        <w:rPr>
          <w:rFonts w:ascii="仿宋_GB2312" w:hAnsi="仿宋"/>
          <w:sz w:val="30"/>
          <w:szCs w:val="30"/>
        </w:rPr>
        <w:t>2019</w:t>
      </w:r>
      <w:r>
        <w:rPr>
          <w:rFonts w:hint="eastAsia" w:ascii="仿宋_GB2312" w:hAnsi="仿宋"/>
          <w:sz w:val="30"/>
          <w:szCs w:val="30"/>
        </w:rPr>
        <w:t>年度财政拨款基本支出</w:t>
      </w:r>
      <w:r>
        <w:rPr>
          <w:rFonts w:ascii="仿宋_GB2312" w:hAnsi="仿宋"/>
          <w:sz w:val="30"/>
          <w:szCs w:val="30"/>
        </w:rPr>
        <w:t>199.8</w:t>
      </w:r>
      <w:r>
        <w:rPr>
          <w:rFonts w:hint="eastAsia" w:ascii="仿宋_GB2312" w:hAnsi="仿宋"/>
          <w:sz w:val="30"/>
          <w:szCs w:val="30"/>
        </w:rPr>
        <w:t>万元，其中人员经费</w:t>
      </w:r>
      <w:r>
        <w:rPr>
          <w:rFonts w:ascii="仿宋_GB2312" w:hAnsi="仿宋"/>
          <w:sz w:val="30"/>
          <w:szCs w:val="30"/>
        </w:rPr>
        <w:t>134.55</w:t>
      </w:r>
      <w:r>
        <w:rPr>
          <w:rFonts w:hint="eastAsia" w:ascii="仿宋_GB2312" w:hAnsi="仿宋"/>
          <w:sz w:val="30"/>
          <w:szCs w:val="30"/>
          <w:lang w:eastAsia="zh-CN"/>
        </w:rPr>
        <w:t>万</w:t>
      </w:r>
      <w:r>
        <w:rPr>
          <w:rFonts w:hint="eastAsia" w:ascii="仿宋_GB2312" w:hAnsi="仿宋"/>
          <w:sz w:val="30"/>
          <w:szCs w:val="30"/>
        </w:rPr>
        <w:t>元，主要包括</w:t>
      </w:r>
      <w:r>
        <w:rPr>
          <w:rFonts w:ascii="仿宋_GB2312" w:hAnsi="仿宋"/>
          <w:sz w:val="30"/>
          <w:szCs w:val="30"/>
        </w:rPr>
        <w:t>:</w:t>
      </w:r>
      <w:r>
        <w:rPr>
          <w:rFonts w:hint="eastAsia" w:ascii="仿宋_GB2312" w:hAnsi="仿宋"/>
          <w:sz w:val="30"/>
          <w:szCs w:val="30"/>
        </w:rPr>
        <w:t>基本工资、津贴补贴、奖金、伙食补助费、机关事业单位基本养老保险费、职工基本医疗保险缴费、公务员医疗补助缴费、住房公积金、医疗费、其他工资福利支出、生活补助；公用经费</w:t>
      </w:r>
      <w:r>
        <w:rPr>
          <w:rFonts w:ascii="仿宋_GB2312" w:hAnsi="仿宋"/>
          <w:sz w:val="30"/>
          <w:szCs w:val="30"/>
        </w:rPr>
        <w:t>65.25</w:t>
      </w:r>
      <w:r>
        <w:rPr>
          <w:rFonts w:hint="eastAsia" w:ascii="仿宋_GB2312" w:hAnsi="仿宋"/>
          <w:sz w:val="30"/>
          <w:szCs w:val="30"/>
          <w:lang w:eastAsia="zh-CN"/>
        </w:rPr>
        <w:t>万</w:t>
      </w:r>
      <w:bookmarkStart w:id="0" w:name="_GoBack"/>
      <w:bookmarkEnd w:id="0"/>
      <w:r>
        <w:rPr>
          <w:rFonts w:hint="eastAsia" w:ascii="仿宋_GB2312" w:hAnsi="仿宋"/>
          <w:sz w:val="30"/>
          <w:szCs w:val="30"/>
        </w:rPr>
        <w:t>元，主要包括：办公费、印刷费、电费、邮电费、物业管理费、差旅费、维修（护）费、培训费、公务接待费、劳务费、工会经费、其他交通费用、其他商品服务支出。</w:t>
      </w:r>
    </w:p>
    <w:p>
      <w:pPr>
        <w:ind w:firstLine="588" w:firstLineChars="200"/>
        <w:rPr>
          <w:rFonts w:ascii="黑体" w:hAnsi="黑体" w:eastAsia="黑体"/>
          <w:sz w:val="30"/>
          <w:szCs w:val="30"/>
        </w:rPr>
      </w:pPr>
      <w:r>
        <w:rPr>
          <w:rFonts w:hint="eastAsia" w:ascii="黑体" w:hAnsi="仿宋" w:eastAsia="黑体"/>
          <w:sz w:val="30"/>
          <w:szCs w:val="30"/>
        </w:rPr>
        <w:t>七、</w:t>
      </w:r>
      <w:r>
        <w:rPr>
          <w:rFonts w:hint="eastAsia" w:ascii="黑体" w:hAnsi="黑体" w:eastAsia="黑体"/>
          <w:sz w:val="30"/>
          <w:szCs w:val="30"/>
        </w:rPr>
        <w:t>政府性基金财政拨款收入支出决算情况说明</w:t>
      </w:r>
    </w:p>
    <w:p>
      <w:pPr>
        <w:ind w:firstLine="588" w:firstLineChars="200"/>
        <w:rPr>
          <w:rFonts w:ascii="仿宋" w:hAnsi="仿宋" w:eastAsia="仿宋" w:cs="仿宋"/>
          <w:sz w:val="30"/>
          <w:szCs w:val="30"/>
        </w:rPr>
      </w:pPr>
      <w:r>
        <w:rPr>
          <w:rFonts w:hint="eastAsia" w:ascii="仿宋" w:hAnsi="仿宋" w:eastAsia="仿宋" w:cs="仿宋"/>
          <w:sz w:val="30"/>
          <w:szCs w:val="30"/>
        </w:rPr>
        <w:t>宿州市埇桥区文学艺术界联合会没有政府性基金收入，也没有使用政府性基金安排的支出。</w:t>
      </w:r>
    </w:p>
    <w:p>
      <w:pPr>
        <w:adjustRightInd w:val="0"/>
        <w:ind w:firstLine="588" w:firstLineChars="200"/>
        <w:rPr>
          <w:rFonts w:ascii="黑体" w:hAnsi="黑体" w:eastAsia="黑体"/>
          <w:sz w:val="30"/>
          <w:szCs w:val="30"/>
        </w:rPr>
      </w:pPr>
      <w:r>
        <w:rPr>
          <w:rFonts w:hint="eastAsia" w:ascii="黑体" w:hAnsi="黑体" w:eastAsia="黑体"/>
          <w:sz w:val="30"/>
          <w:szCs w:val="30"/>
        </w:rPr>
        <w:t>八、其他重要事项的情况说明</w:t>
      </w:r>
    </w:p>
    <w:p>
      <w:pPr>
        <w:adjustRightInd w:val="0"/>
        <w:ind w:firstLine="588" w:firstLineChars="200"/>
        <w:rPr>
          <w:rFonts w:ascii="仿宋_GB2312" w:hAnsi="楷体"/>
          <w:b/>
          <w:sz w:val="30"/>
          <w:szCs w:val="30"/>
        </w:rPr>
      </w:pPr>
      <w:r>
        <w:rPr>
          <w:rFonts w:hint="eastAsia" w:ascii="仿宋_GB2312" w:hAnsi="楷体"/>
          <w:b/>
          <w:sz w:val="30"/>
          <w:szCs w:val="30"/>
        </w:rPr>
        <w:t>（一）机关运行经费支出情况。</w:t>
      </w:r>
    </w:p>
    <w:p>
      <w:pPr>
        <w:adjustRightInd w:val="0"/>
        <w:ind w:firstLine="588" w:firstLineChars="200"/>
        <w:rPr>
          <w:rFonts w:ascii="仿宋" w:hAnsi="仿宋" w:eastAsia="仿宋"/>
          <w:sz w:val="30"/>
          <w:szCs w:val="30"/>
        </w:rPr>
      </w:pPr>
      <w:r>
        <w:rPr>
          <w:rFonts w:ascii="仿宋" w:hAnsi="仿宋" w:eastAsia="仿宋"/>
          <w:sz w:val="30"/>
          <w:szCs w:val="30"/>
        </w:rPr>
        <w:t>2019</w:t>
      </w:r>
      <w:r>
        <w:rPr>
          <w:rFonts w:hint="eastAsia" w:ascii="仿宋" w:hAnsi="仿宋" w:eastAsia="仿宋"/>
          <w:sz w:val="30"/>
          <w:szCs w:val="30"/>
        </w:rPr>
        <w:t>年度，宿州市</w:t>
      </w:r>
      <w:r>
        <w:rPr>
          <w:rFonts w:hint="eastAsia" w:ascii="仿宋" w:hAnsi="仿宋" w:eastAsia="仿宋" w:cs="宋体"/>
          <w:sz w:val="30"/>
          <w:szCs w:val="30"/>
        </w:rPr>
        <w:t>埇</w:t>
      </w:r>
      <w:r>
        <w:rPr>
          <w:rFonts w:hint="eastAsia" w:ascii="仿宋" w:hAnsi="仿宋" w:eastAsia="仿宋" w:cs="仿宋_GB2312"/>
          <w:sz w:val="30"/>
          <w:szCs w:val="30"/>
        </w:rPr>
        <w:t>桥区</w:t>
      </w:r>
      <w:r>
        <w:rPr>
          <w:rFonts w:hint="eastAsia" w:ascii="仿宋" w:hAnsi="仿宋" w:eastAsia="仿宋"/>
          <w:sz w:val="30"/>
          <w:szCs w:val="30"/>
        </w:rPr>
        <w:t>文学艺术界联合会机关运行经费支出</w:t>
      </w:r>
      <w:r>
        <w:rPr>
          <w:rFonts w:ascii="仿宋" w:hAnsi="仿宋" w:eastAsia="仿宋"/>
          <w:sz w:val="30"/>
          <w:szCs w:val="30"/>
        </w:rPr>
        <w:t>65.25</w:t>
      </w:r>
      <w:r>
        <w:rPr>
          <w:rFonts w:hint="eastAsia" w:ascii="仿宋" w:hAnsi="仿宋" w:eastAsia="仿宋"/>
          <w:sz w:val="30"/>
          <w:szCs w:val="30"/>
        </w:rPr>
        <w:t>万元，比</w:t>
      </w:r>
      <w:r>
        <w:rPr>
          <w:rFonts w:ascii="仿宋" w:hAnsi="仿宋" w:eastAsia="仿宋"/>
          <w:sz w:val="30"/>
          <w:szCs w:val="30"/>
        </w:rPr>
        <w:t>2018</w:t>
      </w:r>
      <w:r>
        <w:rPr>
          <w:rFonts w:hint="eastAsia" w:ascii="仿宋" w:hAnsi="仿宋" w:eastAsia="仿宋"/>
          <w:sz w:val="30"/>
          <w:szCs w:val="30"/>
        </w:rPr>
        <w:t>年增加</w:t>
      </w:r>
      <w:r>
        <w:rPr>
          <w:rFonts w:ascii="仿宋" w:hAnsi="仿宋" w:eastAsia="仿宋"/>
          <w:sz w:val="30"/>
          <w:szCs w:val="30"/>
        </w:rPr>
        <w:t>18.43</w:t>
      </w:r>
      <w:r>
        <w:rPr>
          <w:rFonts w:hint="eastAsia" w:ascii="仿宋" w:hAnsi="仿宋" w:eastAsia="仿宋"/>
          <w:sz w:val="30"/>
          <w:szCs w:val="30"/>
        </w:rPr>
        <w:t>万元，增长</w:t>
      </w:r>
      <w:r>
        <w:rPr>
          <w:rFonts w:ascii="仿宋" w:hAnsi="仿宋" w:eastAsia="仿宋"/>
          <w:sz w:val="30"/>
          <w:szCs w:val="30"/>
        </w:rPr>
        <w:t>39.36%</w:t>
      </w:r>
      <w:r>
        <w:rPr>
          <w:rFonts w:hint="eastAsia" w:ascii="仿宋" w:hAnsi="仿宋" w:eastAsia="仿宋"/>
          <w:sz w:val="30"/>
          <w:szCs w:val="30"/>
        </w:rPr>
        <w:t>，主要原因是区第一届文学艺术奖奖金等支出增加。</w:t>
      </w:r>
    </w:p>
    <w:p>
      <w:pPr>
        <w:adjustRightInd w:val="0"/>
        <w:ind w:firstLine="588" w:firstLineChars="200"/>
        <w:rPr>
          <w:rFonts w:ascii="仿宋_GB2312" w:hAnsi="楷体"/>
          <w:b/>
          <w:sz w:val="30"/>
          <w:szCs w:val="30"/>
        </w:rPr>
      </w:pPr>
      <w:r>
        <w:rPr>
          <w:rFonts w:hint="eastAsia" w:ascii="仿宋_GB2312" w:hAnsi="楷体"/>
          <w:b/>
          <w:sz w:val="30"/>
          <w:szCs w:val="30"/>
        </w:rPr>
        <w:t>（二）政府采购支出情况。</w:t>
      </w:r>
    </w:p>
    <w:p>
      <w:pPr>
        <w:adjustRightInd w:val="0"/>
        <w:ind w:firstLine="588" w:firstLineChars="200"/>
        <w:rPr>
          <w:rFonts w:ascii="仿宋_GB2312" w:hAnsi="楷体"/>
          <w:sz w:val="30"/>
          <w:szCs w:val="30"/>
        </w:rPr>
      </w:pPr>
      <w:r>
        <w:rPr>
          <w:rFonts w:ascii="仿宋_GB2312" w:hAnsi="仿宋"/>
          <w:sz w:val="30"/>
          <w:szCs w:val="30"/>
        </w:rPr>
        <w:t>2019</w:t>
      </w:r>
      <w:r>
        <w:rPr>
          <w:rFonts w:hint="eastAsia" w:ascii="仿宋_GB2312" w:hAnsi="仿宋"/>
          <w:sz w:val="30"/>
          <w:szCs w:val="30"/>
        </w:rPr>
        <w:t>年度，宿州市</w:t>
      </w:r>
      <w:r>
        <w:rPr>
          <w:rFonts w:hint="eastAsia" w:ascii="宋体" w:hAnsi="宋体" w:eastAsia="宋体" w:cs="宋体"/>
          <w:sz w:val="30"/>
          <w:szCs w:val="30"/>
        </w:rPr>
        <w:t>埇</w:t>
      </w:r>
      <w:r>
        <w:rPr>
          <w:rFonts w:hint="eastAsia" w:ascii="仿宋_GB2312" w:hAnsi="仿宋_GB2312" w:cs="仿宋_GB2312"/>
          <w:sz w:val="30"/>
          <w:szCs w:val="30"/>
        </w:rPr>
        <w:t>桥区</w:t>
      </w:r>
      <w:r>
        <w:rPr>
          <w:rFonts w:hint="eastAsia" w:ascii="仿宋_GB2312" w:hAnsi="仿宋"/>
          <w:sz w:val="30"/>
          <w:szCs w:val="30"/>
        </w:rPr>
        <w:t>文学艺术界联合会政府采购支出总额</w:t>
      </w:r>
      <w:r>
        <w:rPr>
          <w:rFonts w:ascii="仿宋_GB2312" w:hAnsi="仿宋"/>
          <w:sz w:val="30"/>
          <w:szCs w:val="30"/>
        </w:rPr>
        <w:t>0</w:t>
      </w:r>
      <w:r>
        <w:rPr>
          <w:rFonts w:hint="eastAsia" w:ascii="仿宋_GB2312" w:hAnsi="仿宋"/>
          <w:sz w:val="30"/>
          <w:szCs w:val="30"/>
        </w:rPr>
        <w:t>万元，其中：政府采购货物支出</w:t>
      </w:r>
      <w:r>
        <w:rPr>
          <w:rFonts w:ascii="仿宋_GB2312" w:hAnsi="仿宋"/>
          <w:sz w:val="30"/>
          <w:szCs w:val="30"/>
        </w:rPr>
        <w:t>0</w:t>
      </w:r>
      <w:r>
        <w:rPr>
          <w:rFonts w:hint="eastAsia" w:ascii="仿宋_GB2312" w:hAnsi="仿宋"/>
          <w:sz w:val="30"/>
          <w:szCs w:val="30"/>
        </w:rPr>
        <w:t>万元，政府采购工程支出</w:t>
      </w:r>
      <w:r>
        <w:rPr>
          <w:rFonts w:ascii="仿宋_GB2312" w:hAnsi="仿宋"/>
          <w:sz w:val="30"/>
          <w:szCs w:val="30"/>
        </w:rPr>
        <w:t>0</w:t>
      </w:r>
      <w:r>
        <w:rPr>
          <w:rFonts w:hint="eastAsia" w:ascii="仿宋_GB2312" w:hAnsi="仿宋"/>
          <w:sz w:val="30"/>
          <w:szCs w:val="30"/>
        </w:rPr>
        <w:t>万元、政府采购服务支出</w:t>
      </w:r>
      <w:r>
        <w:rPr>
          <w:rFonts w:ascii="仿宋_GB2312" w:hAnsi="仿宋"/>
          <w:sz w:val="30"/>
          <w:szCs w:val="30"/>
        </w:rPr>
        <w:t>0</w:t>
      </w:r>
      <w:r>
        <w:rPr>
          <w:rFonts w:hint="eastAsia" w:ascii="仿宋_GB2312" w:hAnsi="仿宋"/>
          <w:sz w:val="30"/>
          <w:szCs w:val="30"/>
        </w:rPr>
        <w:t>万元。授予中小企业合同金额</w:t>
      </w:r>
      <w:r>
        <w:rPr>
          <w:rFonts w:ascii="仿宋_GB2312" w:hAnsi="仿宋"/>
          <w:sz w:val="30"/>
          <w:szCs w:val="30"/>
        </w:rPr>
        <w:t>0</w:t>
      </w:r>
      <w:r>
        <w:rPr>
          <w:rFonts w:hint="eastAsia" w:ascii="仿宋_GB2312" w:hAnsi="仿宋"/>
          <w:sz w:val="30"/>
          <w:szCs w:val="30"/>
        </w:rPr>
        <w:t>万元，占政府采购支出总额的</w:t>
      </w:r>
      <w:r>
        <w:rPr>
          <w:rFonts w:ascii="仿宋_GB2312" w:hAnsi="仿宋"/>
          <w:sz w:val="30"/>
          <w:szCs w:val="30"/>
        </w:rPr>
        <w:t>0%</w:t>
      </w:r>
      <w:r>
        <w:rPr>
          <w:rFonts w:hint="eastAsia" w:ascii="仿宋_GB2312" w:hAnsi="仿宋"/>
          <w:sz w:val="30"/>
          <w:szCs w:val="30"/>
        </w:rPr>
        <w:t>，其中：授予小微企业合同金额</w:t>
      </w:r>
      <w:r>
        <w:rPr>
          <w:rFonts w:ascii="仿宋_GB2312" w:hAnsi="仿宋"/>
          <w:sz w:val="30"/>
          <w:szCs w:val="30"/>
        </w:rPr>
        <w:t>0</w:t>
      </w:r>
      <w:r>
        <w:rPr>
          <w:rFonts w:hint="eastAsia" w:ascii="仿宋_GB2312" w:hAnsi="仿宋"/>
          <w:sz w:val="30"/>
          <w:szCs w:val="30"/>
        </w:rPr>
        <w:t>万元，占政府采购支出总额的</w:t>
      </w:r>
      <w:r>
        <w:rPr>
          <w:rFonts w:ascii="仿宋_GB2312" w:hAnsi="仿宋"/>
          <w:sz w:val="30"/>
          <w:szCs w:val="30"/>
        </w:rPr>
        <w:t>0%</w:t>
      </w:r>
      <w:r>
        <w:rPr>
          <w:rFonts w:hint="eastAsia" w:ascii="仿宋_GB2312" w:hAnsi="仿宋"/>
          <w:sz w:val="30"/>
          <w:szCs w:val="30"/>
        </w:rPr>
        <w:t>。</w:t>
      </w:r>
    </w:p>
    <w:p>
      <w:pPr>
        <w:adjustRightInd w:val="0"/>
        <w:ind w:firstLine="588" w:firstLineChars="200"/>
        <w:rPr>
          <w:rFonts w:ascii="仿宋_GB2312" w:hAnsi="楷体"/>
          <w:b/>
          <w:sz w:val="30"/>
          <w:szCs w:val="30"/>
        </w:rPr>
      </w:pPr>
      <w:r>
        <w:rPr>
          <w:rFonts w:hint="eastAsia" w:ascii="仿宋_GB2312" w:hAnsi="楷体"/>
          <w:b/>
          <w:sz w:val="30"/>
          <w:szCs w:val="30"/>
        </w:rPr>
        <w:t>（三）国有资产占有使用情况。</w:t>
      </w:r>
    </w:p>
    <w:p>
      <w:pPr>
        <w:adjustRightInd w:val="0"/>
        <w:ind w:firstLine="588" w:firstLineChars="200"/>
        <w:rPr>
          <w:rFonts w:ascii="仿宋_GB2312" w:hAnsi="仿宋"/>
          <w:b/>
          <w:bCs/>
          <w:sz w:val="30"/>
          <w:szCs w:val="30"/>
        </w:rPr>
      </w:pPr>
      <w:r>
        <w:rPr>
          <w:rFonts w:hint="eastAsia" w:ascii="仿宋_GB2312" w:hAnsi="楷体"/>
          <w:sz w:val="30"/>
          <w:szCs w:val="30"/>
        </w:rPr>
        <w:t>截至</w:t>
      </w:r>
      <w:r>
        <w:rPr>
          <w:rFonts w:ascii="仿宋_GB2312" w:hAnsi="楷体"/>
          <w:sz w:val="30"/>
          <w:szCs w:val="30"/>
        </w:rPr>
        <w:t>2019</w:t>
      </w:r>
      <w:r>
        <w:rPr>
          <w:rFonts w:hint="eastAsia" w:ascii="仿宋_GB2312" w:hAnsi="楷体"/>
          <w:sz w:val="30"/>
          <w:szCs w:val="30"/>
        </w:rPr>
        <w:t>年</w:t>
      </w:r>
      <w:r>
        <w:rPr>
          <w:rFonts w:ascii="仿宋_GB2312" w:hAnsi="楷体"/>
          <w:sz w:val="30"/>
          <w:szCs w:val="30"/>
        </w:rPr>
        <w:t>12</w:t>
      </w:r>
      <w:r>
        <w:rPr>
          <w:rFonts w:hint="eastAsia" w:ascii="仿宋_GB2312" w:hAnsi="楷体"/>
          <w:sz w:val="30"/>
          <w:szCs w:val="30"/>
        </w:rPr>
        <w:t>月</w:t>
      </w:r>
      <w:r>
        <w:rPr>
          <w:rFonts w:ascii="仿宋_GB2312" w:hAnsi="楷体"/>
          <w:sz w:val="30"/>
          <w:szCs w:val="30"/>
        </w:rPr>
        <w:t>31</w:t>
      </w:r>
      <w:r>
        <w:rPr>
          <w:rFonts w:hint="eastAsia" w:ascii="仿宋_GB2312" w:hAnsi="楷体"/>
          <w:sz w:val="30"/>
          <w:szCs w:val="30"/>
        </w:rPr>
        <w:t>日，</w:t>
      </w:r>
      <w:r>
        <w:rPr>
          <w:rFonts w:hint="eastAsia" w:ascii="仿宋_GB2312" w:hAnsi="仿宋"/>
          <w:sz w:val="30"/>
          <w:szCs w:val="30"/>
        </w:rPr>
        <w:t>宿州市</w:t>
      </w:r>
      <w:r>
        <w:rPr>
          <w:rFonts w:hint="eastAsia" w:ascii="宋体" w:hAnsi="宋体" w:eastAsia="宋体" w:cs="宋体"/>
          <w:sz w:val="30"/>
          <w:szCs w:val="30"/>
        </w:rPr>
        <w:t>埇</w:t>
      </w:r>
      <w:r>
        <w:rPr>
          <w:rFonts w:hint="eastAsia" w:ascii="仿宋_GB2312" w:hAnsi="仿宋_GB2312" w:cs="仿宋_GB2312"/>
          <w:sz w:val="30"/>
          <w:szCs w:val="30"/>
        </w:rPr>
        <w:t>桥区</w:t>
      </w:r>
      <w:r>
        <w:rPr>
          <w:rFonts w:hint="eastAsia" w:ascii="仿宋_GB2312" w:hAnsi="仿宋"/>
          <w:sz w:val="30"/>
          <w:szCs w:val="30"/>
        </w:rPr>
        <w:t>文学艺术界联合会共有车辆</w:t>
      </w:r>
      <w:r>
        <w:rPr>
          <w:rFonts w:ascii="仿宋_GB2312" w:hAnsi="仿宋"/>
          <w:sz w:val="30"/>
          <w:szCs w:val="30"/>
        </w:rPr>
        <w:t>0</w:t>
      </w:r>
      <w:r>
        <w:rPr>
          <w:rFonts w:hint="eastAsia" w:ascii="仿宋_GB2312" w:hAnsi="仿宋"/>
          <w:sz w:val="30"/>
          <w:szCs w:val="30"/>
        </w:rPr>
        <w:t>辆，其中：副部（省）级及以上领导用车</w:t>
      </w:r>
      <w:r>
        <w:rPr>
          <w:rFonts w:ascii="仿宋_GB2312" w:hAnsi="仿宋"/>
          <w:sz w:val="30"/>
          <w:szCs w:val="30"/>
        </w:rPr>
        <w:t>0</w:t>
      </w:r>
      <w:r>
        <w:rPr>
          <w:rFonts w:hint="eastAsia" w:ascii="仿宋_GB2312" w:hAnsi="仿宋"/>
          <w:sz w:val="30"/>
          <w:szCs w:val="30"/>
        </w:rPr>
        <w:t>辆、主要领导干部用车</w:t>
      </w:r>
      <w:r>
        <w:rPr>
          <w:rFonts w:ascii="仿宋_GB2312" w:hAnsi="仿宋"/>
          <w:sz w:val="30"/>
          <w:szCs w:val="30"/>
        </w:rPr>
        <w:t>0</w:t>
      </w:r>
      <w:r>
        <w:rPr>
          <w:rFonts w:hint="eastAsia" w:ascii="仿宋_GB2312" w:hAnsi="仿宋"/>
          <w:sz w:val="30"/>
          <w:szCs w:val="30"/>
        </w:rPr>
        <w:t>辆、机要通信用车</w:t>
      </w:r>
      <w:r>
        <w:rPr>
          <w:rFonts w:ascii="仿宋_GB2312" w:hAnsi="仿宋"/>
          <w:sz w:val="30"/>
          <w:szCs w:val="30"/>
        </w:rPr>
        <w:t>0</w:t>
      </w:r>
      <w:r>
        <w:rPr>
          <w:rFonts w:hint="eastAsia" w:ascii="仿宋_GB2312" w:hAnsi="仿宋"/>
          <w:sz w:val="30"/>
          <w:szCs w:val="30"/>
        </w:rPr>
        <w:t>辆、应急保障用车</w:t>
      </w:r>
      <w:r>
        <w:rPr>
          <w:rFonts w:ascii="仿宋_GB2312" w:hAnsi="仿宋"/>
          <w:sz w:val="30"/>
          <w:szCs w:val="30"/>
        </w:rPr>
        <w:t>0</w:t>
      </w:r>
      <w:r>
        <w:rPr>
          <w:rFonts w:hint="eastAsia" w:ascii="仿宋_GB2312" w:hAnsi="仿宋"/>
          <w:sz w:val="30"/>
          <w:szCs w:val="30"/>
        </w:rPr>
        <w:t>辆，特种专业技术用车</w:t>
      </w:r>
      <w:r>
        <w:rPr>
          <w:rFonts w:ascii="仿宋_GB2312" w:hAnsi="仿宋"/>
          <w:sz w:val="30"/>
          <w:szCs w:val="30"/>
        </w:rPr>
        <w:t>0</w:t>
      </w:r>
      <w:r>
        <w:rPr>
          <w:rFonts w:hint="eastAsia" w:ascii="仿宋_GB2312" w:hAnsi="仿宋"/>
          <w:sz w:val="30"/>
          <w:szCs w:val="30"/>
        </w:rPr>
        <w:t>辆，离退休干部用车</w:t>
      </w:r>
      <w:r>
        <w:rPr>
          <w:rFonts w:ascii="仿宋_GB2312" w:hAnsi="仿宋"/>
          <w:sz w:val="30"/>
          <w:szCs w:val="30"/>
        </w:rPr>
        <w:t>0</w:t>
      </w:r>
      <w:r>
        <w:rPr>
          <w:rFonts w:hint="eastAsia" w:ascii="仿宋_GB2312" w:hAnsi="仿宋"/>
          <w:sz w:val="30"/>
          <w:szCs w:val="30"/>
        </w:rPr>
        <w:t>辆，其他用车</w:t>
      </w:r>
      <w:r>
        <w:rPr>
          <w:rFonts w:ascii="仿宋_GB2312" w:hAnsi="仿宋"/>
          <w:sz w:val="30"/>
          <w:szCs w:val="30"/>
        </w:rPr>
        <w:t>0</w:t>
      </w:r>
      <w:r>
        <w:rPr>
          <w:rFonts w:hint="eastAsia" w:ascii="仿宋_GB2312" w:hAnsi="仿宋"/>
          <w:sz w:val="30"/>
          <w:szCs w:val="30"/>
        </w:rPr>
        <w:t>辆；单价</w:t>
      </w:r>
      <w:r>
        <w:rPr>
          <w:rFonts w:ascii="仿宋_GB2312" w:hAnsi="仿宋"/>
          <w:sz w:val="30"/>
          <w:szCs w:val="30"/>
        </w:rPr>
        <w:t>50</w:t>
      </w:r>
      <w:r>
        <w:rPr>
          <w:rFonts w:hint="eastAsia" w:ascii="仿宋_GB2312" w:hAnsi="仿宋"/>
          <w:sz w:val="30"/>
          <w:szCs w:val="30"/>
        </w:rPr>
        <w:t>万元以上的通用设备</w:t>
      </w:r>
      <w:r>
        <w:rPr>
          <w:rFonts w:ascii="仿宋_GB2312" w:hAnsi="仿宋"/>
          <w:sz w:val="30"/>
          <w:szCs w:val="30"/>
        </w:rPr>
        <w:t>0</w:t>
      </w:r>
      <w:r>
        <w:rPr>
          <w:rFonts w:hint="eastAsia" w:ascii="仿宋_GB2312" w:hAnsi="仿宋"/>
          <w:sz w:val="30"/>
          <w:szCs w:val="30"/>
        </w:rPr>
        <w:t>台（套），单价</w:t>
      </w:r>
      <w:r>
        <w:rPr>
          <w:rFonts w:ascii="仿宋_GB2312" w:hAnsi="仿宋"/>
          <w:sz w:val="30"/>
          <w:szCs w:val="30"/>
        </w:rPr>
        <w:t>100</w:t>
      </w:r>
      <w:r>
        <w:rPr>
          <w:rFonts w:hint="eastAsia" w:ascii="仿宋_GB2312" w:hAnsi="仿宋"/>
          <w:sz w:val="30"/>
          <w:szCs w:val="30"/>
        </w:rPr>
        <w:t>万以上专用设备</w:t>
      </w:r>
      <w:r>
        <w:rPr>
          <w:rFonts w:ascii="仿宋_GB2312" w:hAnsi="仿宋"/>
          <w:sz w:val="30"/>
          <w:szCs w:val="30"/>
        </w:rPr>
        <w:t>0</w:t>
      </w:r>
      <w:r>
        <w:rPr>
          <w:rFonts w:hint="eastAsia" w:ascii="仿宋_GB2312" w:hAnsi="仿宋"/>
          <w:sz w:val="30"/>
          <w:szCs w:val="30"/>
        </w:rPr>
        <w:t>台（套）。</w:t>
      </w:r>
      <w:r>
        <w:rPr>
          <w:rFonts w:ascii="仿宋_GB2312" w:hAnsi="仿宋"/>
          <w:sz w:val="30"/>
          <w:szCs w:val="30"/>
        </w:rPr>
        <w:br w:type="textWrapping"/>
      </w:r>
      <w:r>
        <w:rPr>
          <w:rFonts w:hint="eastAsia" w:ascii="仿宋_GB2312" w:hAnsi="仿宋"/>
          <w:b/>
          <w:bCs/>
          <w:sz w:val="30"/>
          <w:szCs w:val="30"/>
        </w:rPr>
        <w:t>（四）关于</w:t>
      </w:r>
      <w:r>
        <w:rPr>
          <w:rFonts w:ascii="仿宋_GB2312" w:hAnsi="仿宋"/>
          <w:b/>
          <w:bCs/>
          <w:sz w:val="30"/>
          <w:szCs w:val="30"/>
        </w:rPr>
        <w:t>2019</w:t>
      </w:r>
      <w:r>
        <w:rPr>
          <w:rFonts w:hint="eastAsia" w:ascii="仿宋_GB2312" w:hAnsi="仿宋"/>
          <w:b/>
          <w:bCs/>
          <w:sz w:val="30"/>
          <w:szCs w:val="30"/>
        </w:rPr>
        <w:t>年度预算绩效情况说明</w:t>
      </w:r>
    </w:p>
    <w:p>
      <w:pPr>
        <w:adjustRightInd w:val="0"/>
        <w:ind w:firstLine="588" w:firstLineChars="200"/>
        <w:rPr>
          <w:rFonts w:ascii="仿宋_GB2312" w:hAnsi="仿宋"/>
          <w:b/>
          <w:bCs/>
          <w:sz w:val="30"/>
          <w:szCs w:val="30"/>
        </w:rPr>
      </w:pPr>
      <w:r>
        <w:rPr>
          <w:rFonts w:ascii="仿宋" w:hAnsi="仿宋" w:eastAsia="仿宋"/>
          <w:color w:val="333333"/>
          <w:sz w:val="30"/>
          <w:szCs w:val="30"/>
        </w:rPr>
        <w:t>2019</w:t>
      </w:r>
      <w:r>
        <w:rPr>
          <w:rFonts w:hint="eastAsia" w:ascii="仿宋" w:hAnsi="仿宋" w:eastAsia="仿宋"/>
          <w:color w:val="333333"/>
          <w:sz w:val="30"/>
          <w:szCs w:val="30"/>
        </w:rPr>
        <w:t>年度，宿州市埇桥区文学艺术界联合会无绩效目标评价预算项目。</w:t>
      </w:r>
    </w:p>
    <w:p>
      <w:pPr>
        <w:adjustRightInd w:val="0"/>
        <w:snapToGrid w:val="0"/>
        <w:ind w:firstLine="588" w:firstLineChars="200"/>
        <w:jc w:val="center"/>
        <w:rPr>
          <w:rFonts w:ascii="黑体" w:hAnsi="黑体" w:eastAsia="黑体"/>
          <w:sz w:val="30"/>
          <w:szCs w:val="30"/>
        </w:rPr>
      </w:pPr>
      <w:r>
        <w:rPr>
          <w:rFonts w:hint="eastAsia" w:ascii="黑体" w:hAnsi="黑体" w:eastAsia="黑体"/>
          <w:sz w:val="30"/>
          <w:szCs w:val="30"/>
        </w:rPr>
        <w:t>第四部分名词解释</w:t>
      </w:r>
    </w:p>
    <w:p>
      <w:pPr>
        <w:adjustRightInd w:val="0"/>
        <w:snapToGrid w:val="0"/>
        <w:ind w:firstLine="588" w:firstLineChars="200"/>
        <w:rPr>
          <w:rFonts w:ascii="仿宋_GB2312" w:hAnsi="仿宋"/>
          <w:sz w:val="30"/>
          <w:szCs w:val="30"/>
        </w:rPr>
      </w:pPr>
      <w:r>
        <w:rPr>
          <w:rFonts w:hint="eastAsia" w:ascii="仿宋_GB2312" w:hAnsi="仿宋"/>
          <w:b/>
          <w:sz w:val="30"/>
          <w:szCs w:val="30"/>
        </w:rPr>
        <w:t>一、财政拨款收入：</w:t>
      </w:r>
      <w:r>
        <w:rPr>
          <w:rFonts w:hint="eastAsia" w:ascii="仿宋_GB2312" w:hAnsi="仿宋"/>
          <w:sz w:val="30"/>
          <w:szCs w:val="30"/>
        </w:rPr>
        <w:t>指单位从同级财政部门取得的财政预算资金。</w:t>
      </w:r>
    </w:p>
    <w:p>
      <w:pPr>
        <w:adjustRightInd w:val="0"/>
        <w:snapToGrid w:val="0"/>
        <w:ind w:firstLine="588" w:firstLineChars="200"/>
        <w:rPr>
          <w:rFonts w:ascii="仿宋_GB2312" w:hAnsi="仿宋"/>
          <w:sz w:val="30"/>
          <w:szCs w:val="30"/>
        </w:rPr>
      </w:pPr>
      <w:r>
        <w:rPr>
          <w:rFonts w:hint="eastAsia" w:ascii="仿宋_GB2312" w:hAnsi="仿宋"/>
          <w:b/>
          <w:bCs/>
          <w:sz w:val="30"/>
          <w:szCs w:val="30"/>
        </w:rPr>
        <w:t>二、事业收入：</w:t>
      </w:r>
      <w:r>
        <w:rPr>
          <w:rFonts w:hint="eastAsia" w:ascii="仿宋_GB2312" w:hAnsi="仿宋"/>
          <w:sz w:val="30"/>
          <w:szCs w:val="30"/>
        </w:rPr>
        <w:t>指事业单位开展专业业务活动及辅助活动所取得的收入。</w:t>
      </w:r>
    </w:p>
    <w:p>
      <w:pPr>
        <w:pStyle w:val="6"/>
        <w:adjustRightInd w:val="0"/>
        <w:snapToGrid w:val="0"/>
        <w:ind w:firstLine="577" w:firstLineChars="196"/>
        <w:jc w:val="both"/>
        <w:rPr>
          <w:rFonts w:ascii="仿宋_GB2312" w:hAnsi="黑体"/>
          <w:b/>
          <w:bCs/>
          <w:sz w:val="30"/>
          <w:szCs w:val="30"/>
        </w:rPr>
      </w:pPr>
      <w:r>
        <w:rPr>
          <w:rFonts w:hint="eastAsia" w:ascii="仿宋_GB2312" w:hAnsi="黑体" w:eastAsia="仿宋_GB2312"/>
          <w:b/>
          <w:sz w:val="30"/>
          <w:szCs w:val="30"/>
        </w:rPr>
        <w:t>三、</w:t>
      </w:r>
      <w:r>
        <w:rPr>
          <w:rFonts w:hint="eastAsia" w:ascii="仿宋_GB2312" w:hAnsi="黑体" w:eastAsia="仿宋_GB2312"/>
          <w:b/>
          <w:bCs/>
          <w:sz w:val="30"/>
          <w:szCs w:val="30"/>
        </w:rPr>
        <w:t>上级补助收入：</w:t>
      </w:r>
      <w:r>
        <w:rPr>
          <w:rFonts w:hint="eastAsia" w:ascii="仿宋_GB2312" w:hAnsi="黑体" w:eastAsia="仿宋_GB2312"/>
          <w:bCs/>
          <w:sz w:val="30"/>
          <w:szCs w:val="30"/>
        </w:rPr>
        <w:t>指</w:t>
      </w:r>
      <w:r>
        <w:rPr>
          <w:rFonts w:hint="eastAsia" w:ascii="仿宋_GB2312" w:hAnsi="仿宋" w:eastAsia="仿宋_GB2312" w:cs="Times New Roman"/>
          <w:kern w:val="2"/>
          <w:sz w:val="30"/>
          <w:szCs w:val="30"/>
        </w:rPr>
        <w:t>事业单位从主管部门和上级单位取得的非财政补助收入。</w:t>
      </w:r>
    </w:p>
    <w:p>
      <w:pPr>
        <w:pStyle w:val="6"/>
        <w:adjustRightInd w:val="0"/>
        <w:snapToGrid w:val="0"/>
        <w:spacing w:before="0" w:beforeAutospacing="0" w:after="0" w:afterAutospacing="0"/>
        <w:ind w:firstLine="577" w:firstLineChars="196"/>
        <w:jc w:val="both"/>
        <w:rPr>
          <w:rFonts w:ascii="仿宋_GB2312" w:hAnsi="黑体" w:eastAsia="仿宋_GB2312"/>
          <w:bCs/>
          <w:sz w:val="30"/>
          <w:szCs w:val="30"/>
        </w:rPr>
      </w:pPr>
      <w:r>
        <w:rPr>
          <w:rFonts w:hint="eastAsia" w:ascii="仿宋_GB2312" w:hAnsi="黑体" w:eastAsia="仿宋_GB2312"/>
          <w:b/>
          <w:bCs/>
          <w:sz w:val="30"/>
          <w:szCs w:val="30"/>
        </w:rPr>
        <w:t>四、附属单位上缴收入：</w:t>
      </w:r>
      <w:r>
        <w:rPr>
          <w:rFonts w:hint="eastAsia" w:ascii="仿宋_GB2312" w:hAnsi="黑体" w:eastAsia="仿宋_GB2312"/>
          <w:bCs/>
          <w:sz w:val="30"/>
          <w:szCs w:val="30"/>
        </w:rPr>
        <w:t>指事业单位附属独立核算单位按照有关规定上缴的收入。</w:t>
      </w:r>
    </w:p>
    <w:p>
      <w:pPr>
        <w:pStyle w:val="6"/>
        <w:adjustRightInd w:val="0"/>
        <w:snapToGrid w:val="0"/>
        <w:spacing w:before="0" w:beforeAutospacing="0" w:after="0" w:afterAutospacing="0"/>
        <w:ind w:firstLine="577" w:firstLineChars="196"/>
        <w:jc w:val="both"/>
        <w:rPr>
          <w:rFonts w:ascii="仿宋_GB2312" w:hAnsi="黑体" w:eastAsia="仿宋_GB2312"/>
          <w:bCs/>
          <w:sz w:val="30"/>
          <w:szCs w:val="30"/>
        </w:rPr>
      </w:pPr>
      <w:r>
        <w:rPr>
          <w:rFonts w:hint="eastAsia" w:ascii="仿宋_GB2312" w:hAnsi="黑体" w:eastAsia="仿宋_GB2312"/>
          <w:b/>
          <w:bCs/>
          <w:sz w:val="30"/>
          <w:szCs w:val="30"/>
        </w:rPr>
        <w:t>五、经营收入</w:t>
      </w:r>
      <w:r>
        <w:rPr>
          <w:rFonts w:hint="eastAsia"/>
          <w:b/>
          <w:bCs/>
          <w:color w:val="383535"/>
          <w:sz w:val="30"/>
          <w:szCs w:val="30"/>
        </w:rPr>
        <w:t>：</w:t>
      </w:r>
      <w:r>
        <w:rPr>
          <w:rFonts w:hint="eastAsia" w:ascii="仿宋_GB2312" w:hAnsi="黑体" w:eastAsia="仿宋_GB2312"/>
          <w:bCs/>
          <w:sz w:val="30"/>
          <w:szCs w:val="30"/>
        </w:rPr>
        <w:t>指事业单位在专业业务活动及其辅助活动之外开展非独立核算经营活动取得的收入。</w:t>
      </w:r>
    </w:p>
    <w:p>
      <w:pPr>
        <w:pStyle w:val="6"/>
        <w:adjustRightInd w:val="0"/>
        <w:snapToGrid w:val="0"/>
        <w:ind w:firstLine="577" w:firstLineChars="196"/>
        <w:jc w:val="both"/>
        <w:rPr>
          <w:rFonts w:ascii="仿宋_GB2312" w:hAnsi="黑体"/>
          <w:b/>
          <w:bCs/>
          <w:sz w:val="30"/>
          <w:szCs w:val="30"/>
        </w:rPr>
      </w:pPr>
      <w:r>
        <w:rPr>
          <w:rFonts w:hint="eastAsia" w:ascii="仿宋_GB2312" w:hAnsi="黑体" w:eastAsia="仿宋_GB2312"/>
          <w:b/>
          <w:sz w:val="30"/>
          <w:szCs w:val="30"/>
        </w:rPr>
        <w:t>六、</w:t>
      </w:r>
      <w:r>
        <w:rPr>
          <w:rFonts w:hint="eastAsia" w:ascii="仿宋_GB2312" w:hAnsi="黑体" w:eastAsia="仿宋_GB2312"/>
          <w:b/>
          <w:bCs/>
          <w:sz w:val="30"/>
          <w:szCs w:val="30"/>
        </w:rPr>
        <w:t>其他收入：</w:t>
      </w:r>
      <w:r>
        <w:rPr>
          <w:rFonts w:hint="eastAsia" w:ascii="仿宋_GB2312" w:hAnsi="黑体" w:eastAsia="仿宋_GB2312"/>
          <w:bCs/>
          <w:sz w:val="30"/>
          <w:szCs w:val="30"/>
        </w:rPr>
        <w:t>指事业单位除财政补助收入、事业收入、上级补助收入、附属单位上缴收入、经营收入以外的各项收入，包括投资收益、银行存款利息收入、租金收入、捐赠收入、现金盘盈收入、存货盘盈收入、收回已核销应收及预付款项、无法偿付的应付及预收款项等。</w:t>
      </w:r>
    </w:p>
    <w:p>
      <w:pPr>
        <w:pStyle w:val="6"/>
        <w:adjustRightInd w:val="0"/>
        <w:snapToGrid w:val="0"/>
        <w:spacing w:before="0" w:beforeAutospacing="0" w:after="0" w:afterAutospacing="0"/>
        <w:ind w:firstLine="577" w:firstLineChars="196"/>
        <w:jc w:val="both"/>
        <w:rPr>
          <w:rFonts w:ascii="仿宋_GB2312" w:hAnsi="黑体" w:eastAsia="仿宋_GB2312"/>
          <w:bCs/>
          <w:sz w:val="30"/>
          <w:szCs w:val="30"/>
        </w:rPr>
      </w:pPr>
      <w:r>
        <w:rPr>
          <w:rFonts w:hint="eastAsia" w:ascii="仿宋_GB2312" w:hAnsi="黑体" w:eastAsia="仿宋_GB2312"/>
          <w:b/>
          <w:sz w:val="30"/>
          <w:szCs w:val="30"/>
        </w:rPr>
        <w:t>七、用事业基金弥补收支差额：</w:t>
      </w:r>
      <w:r>
        <w:rPr>
          <w:rFonts w:hint="eastAsia" w:ascii="仿宋_GB2312" w:hAnsi="黑体" w:eastAsia="仿宋_GB2312"/>
          <w:bCs/>
          <w:sz w:val="30"/>
          <w:szCs w:val="30"/>
        </w:rPr>
        <w:t>指事业单位在当年的财政拨款收入、事业收入、其他收入不足以安排当年支出的情况下，使用以前年度积累的事业基金（事业单位当年收支相抵后按国家规定提取、用于弥补以后年度收支差额的基金）弥补本年度收支缺口的资金。</w:t>
      </w:r>
    </w:p>
    <w:p>
      <w:pPr>
        <w:pStyle w:val="6"/>
        <w:adjustRightInd w:val="0"/>
        <w:snapToGrid w:val="0"/>
        <w:spacing w:before="0" w:beforeAutospacing="0" w:after="0" w:afterAutospacing="0"/>
        <w:ind w:firstLine="577" w:firstLineChars="196"/>
        <w:jc w:val="both"/>
        <w:rPr>
          <w:rFonts w:ascii="仿宋_GB2312" w:hAnsi="黑体" w:eastAsia="仿宋_GB2312"/>
          <w:bCs/>
          <w:sz w:val="30"/>
          <w:szCs w:val="30"/>
        </w:rPr>
      </w:pPr>
      <w:r>
        <w:rPr>
          <w:rFonts w:hint="eastAsia" w:ascii="仿宋_GB2312" w:hAnsi="黑体" w:eastAsia="仿宋_GB2312"/>
          <w:b/>
          <w:bCs/>
          <w:sz w:val="30"/>
          <w:szCs w:val="30"/>
        </w:rPr>
        <w:t>八、年初结转和结余：</w:t>
      </w:r>
      <w:r>
        <w:rPr>
          <w:rFonts w:hint="eastAsia" w:ascii="仿宋_GB2312" w:hAnsi="黑体" w:eastAsia="仿宋_GB2312"/>
          <w:bCs/>
          <w:sz w:val="30"/>
          <w:szCs w:val="30"/>
        </w:rPr>
        <w:t>指单位以前年度尚未完成、结转到本年按有关规定继续使用的资金。</w:t>
      </w:r>
    </w:p>
    <w:p>
      <w:pPr>
        <w:pStyle w:val="6"/>
        <w:adjustRightInd w:val="0"/>
        <w:snapToGrid w:val="0"/>
        <w:spacing w:before="0" w:beforeAutospacing="0" w:after="0" w:afterAutospacing="0"/>
        <w:ind w:firstLine="577" w:firstLineChars="196"/>
        <w:jc w:val="both"/>
        <w:rPr>
          <w:rFonts w:ascii="仿宋_GB2312" w:hAnsi="黑体" w:eastAsia="仿宋_GB2312"/>
          <w:bCs/>
          <w:sz w:val="30"/>
          <w:szCs w:val="30"/>
        </w:rPr>
      </w:pPr>
      <w:r>
        <w:rPr>
          <w:rFonts w:hint="eastAsia" w:ascii="仿宋_GB2312" w:hAnsi="黑体" w:eastAsia="仿宋_GB2312"/>
          <w:b/>
          <w:bCs/>
          <w:sz w:val="30"/>
          <w:szCs w:val="30"/>
        </w:rPr>
        <w:t>九、结余分配：</w:t>
      </w:r>
      <w:r>
        <w:rPr>
          <w:rFonts w:hint="eastAsia" w:ascii="仿宋_GB2312" w:hAnsi="黑体" w:eastAsia="仿宋_GB2312"/>
          <w:bCs/>
          <w:sz w:val="30"/>
          <w:szCs w:val="30"/>
        </w:rPr>
        <w:t>指事业单位按照会计制度规定缴纳的所得税以及从非财政补助结余中提取的职工福利基金、事业基金。</w:t>
      </w:r>
    </w:p>
    <w:p>
      <w:pPr>
        <w:pStyle w:val="6"/>
        <w:adjustRightInd w:val="0"/>
        <w:snapToGrid w:val="0"/>
        <w:spacing w:before="0" w:beforeAutospacing="0" w:after="0" w:afterAutospacing="0"/>
        <w:ind w:firstLine="577" w:firstLineChars="196"/>
        <w:jc w:val="both"/>
        <w:rPr>
          <w:rFonts w:ascii="仿宋_GB2312" w:hAnsi="黑体" w:eastAsia="仿宋_GB2312"/>
          <w:b/>
          <w:sz w:val="30"/>
          <w:szCs w:val="30"/>
        </w:rPr>
      </w:pPr>
      <w:r>
        <w:rPr>
          <w:rFonts w:hint="eastAsia" w:ascii="仿宋_GB2312" w:hAnsi="黑体" w:eastAsia="仿宋_GB2312"/>
          <w:b/>
          <w:bCs/>
          <w:sz w:val="30"/>
          <w:szCs w:val="30"/>
        </w:rPr>
        <w:t>十、年末结转和结余：</w:t>
      </w:r>
      <w:r>
        <w:rPr>
          <w:rFonts w:hint="eastAsia" w:ascii="仿宋_GB2312" w:hAnsi="黑体" w:eastAsia="仿宋_GB2312"/>
          <w:bCs/>
          <w:sz w:val="30"/>
          <w:szCs w:val="30"/>
        </w:rPr>
        <w:t>指单位按有关规定结转到下年或以后年度继续使用的资金。</w:t>
      </w:r>
    </w:p>
    <w:p>
      <w:pPr>
        <w:pStyle w:val="6"/>
        <w:adjustRightInd w:val="0"/>
        <w:snapToGrid w:val="0"/>
        <w:spacing w:before="0" w:beforeAutospacing="0" w:after="0" w:afterAutospacing="0"/>
        <w:ind w:firstLine="577" w:firstLineChars="196"/>
        <w:jc w:val="both"/>
        <w:rPr>
          <w:rFonts w:ascii="仿宋_GB2312" w:hAnsi="黑体" w:eastAsia="仿宋_GB2312"/>
          <w:sz w:val="30"/>
          <w:szCs w:val="30"/>
        </w:rPr>
      </w:pPr>
      <w:r>
        <w:rPr>
          <w:rFonts w:hint="eastAsia" w:ascii="仿宋_GB2312" w:hAnsi="黑体" w:eastAsia="仿宋_GB2312"/>
          <w:b/>
          <w:sz w:val="30"/>
          <w:szCs w:val="30"/>
        </w:rPr>
        <w:t>十一、基本支出：</w:t>
      </w:r>
      <w:r>
        <w:rPr>
          <w:rFonts w:hint="eastAsia" w:ascii="仿宋_GB2312" w:hAnsi="黑体" w:eastAsia="仿宋_GB2312"/>
          <w:sz w:val="30"/>
          <w:szCs w:val="30"/>
        </w:rPr>
        <w:t>指单位为保障其机构正常运转、完成日常工作任务而发生的人员支出和公用支出。</w:t>
      </w:r>
    </w:p>
    <w:p>
      <w:pPr>
        <w:pStyle w:val="6"/>
        <w:spacing w:before="0" w:beforeAutospacing="0" w:after="0" w:afterAutospacing="0"/>
        <w:ind w:firstLine="577" w:firstLineChars="196"/>
        <w:jc w:val="both"/>
        <w:rPr>
          <w:rFonts w:ascii="仿宋_GB2312" w:hAnsi="黑体" w:eastAsia="仿宋_GB2312"/>
          <w:sz w:val="30"/>
          <w:szCs w:val="30"/>
        </w:rPr>
      </w:pPr>
      <w:r>
        <w:rPr>
          <w:rFonts w:hint="eastAsia" w:ascii="仿宋_GB2312" w:hAnsi="黑体" w:eastAsia="仿宋_GB2312"/>
          <w:b/>
          <w:sz w:val="30"/>
          <w:szCs w:val="30"/>
        </w:rPr>
        <w:t>十二、项目支出：</w:t>
      </w:r>
      <w:r>
        <w:rPr>
          <w:rFonts w:hint="eastAsia" w:ascii="仿宋_GB2312" w:hAnsi="黑体" w:eastAsia="仿宋_GB2312"/>
          <w:sz w:val="30"/>
          <w:szCs w:val="30"/>
        </w:rPr>
        <w:t>指单位为完成特定行政任务和事业发展目标在基本支出之外所发生的支出。</w:t>
      </w:r>
      <w:r>
        <w:rPr>
          <w:rFonts w:ascii="仿宋_GB2312" w:hAnsi="黑体" w:eastAsia="仿宋_GB2312"/>
          <w:sz w:val="30"/>
          <w:szCs w:val="30"/>
        </w:rPr>
        <w:br w:type="textWrapping"/>
      </w:r>
      <w:r>
        <w:rPr>
          <w:rFonts w:hint="eastAsia" w:ascii="仿宋_GB2312" w:hAnsi="黑体" w:eastAsia="仿宋_GB2312"/>
          <w:b/>
          <w:sz w:val="30"/>
          <w:szCs w:val="30"/>
        </w:rPr>
        <w:t>十三、经营支出：</w:t>
      </w:r>
      <w:r>
        <w:rPr>
          <w:rFonts w:hint="eastAsia" w:ascii="仿宋_GB2312" w:hAnsi="黑体" w:eastAsia="仿宋_GB2312"/>
          <w:sz w:val="30"/>
          <w:szCs w:val="30"/>
        </w:rPr>
        <w:t>指事业单位在专业业务活动及其辅助活动之外开展非独立核算经营活动发生的支出。</w:t>
      </w:r>
    </w:p>
    <w:p>
      <w:pPr>
        <w:pStyle w:val="6"/>
        <w:spacing w:before="0" w:beforeAutospacing="0" w:after="0" w:afterAutospacing="0"/>
        <w:ind w:firstLine="577" w:firstLineChars="196"/>
        <w:jc w:val="both"/>
        <w:rPr>
          <w:rFonts w:ascii="仿宋_GB2312" w:hAnsi="黑体" w:eastAsia="仿宋_GB2312"/>
          <w:b/>
          <w:sz w:val="30"/>
          <w:szCs w:val="30"/>
        </w:rPr>
      </w:pPr>
      <w:r>
        <w:rPr>
          <w:rFonts w:hint="eastAsia" w:ascii="仿宋_GB2312" w:hAnsi="黑体" w:eastAsia="仿宋_GB2312"/>
          <w:b/>
          <w:sz w:val="30"/>
          <w:szCs w:val="30"/>
        </w:rPr>
        <w:t>十四、“三公”经费：</w:t>
      </w:r>
      <w:r>
        <w:rPr>
          <w:rFonts w:hint="eastAsia" w:ascii="仿宋_GB2312" w:hAnsi="黑体" w:eastAsia="仿宋_GB2312"/>
          <w:sz w:val="30"/>
          <w:szCs w:val="30"/>
        </w:rPr>
        <w:t>纳入财政预决算管理的“三公”经费，是指单位用财政拨款安排的因公出国（境）费、公务用车购置及运行费和公务接待费，是党政机关维持运转或完成特定工作任务所开支的相关支出，是政府行政开支的一部分。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pPr>
        <w:pStyle w:val="6"/>
        <w:spacing w:before="0" w:beforeAutospacing="0" w:after="0" w:afterAutospacing="0"/>
        <w:ind w:firstLine="577" w:firstLineChars="196"/>
        <w:jc w:val="both"/>
        <w:rPr>
          <w:rFonts w:ascii="仿宋_GB2312" w:hAnsi="黑体" w:eastAsia="仿宋_GB2312"/>
          <w:b/>
          <w:sz w:val="30"/>
          <w:szCs w:val="30"/>
        </w:rPr>
      </w:pPr>
      <w:r>
        <w:rPr>
          <w:rFonts w:hint="eastAsia" w:ascii="仿宋_GB2312" w:hAnsi="黑体" w:eastAsia="仿宋_GB2312"/>
          <w:b/>
          <w:sz w:val="30"/>
          <w:szCs w:val="30"/>
        </w:rPr>
        <w:t>十五、机关运行经费</w:t>
      </w:r>
      <w:r>
        <w:rPr>
          <w:rFonts w:hint="eastAsia" w:ascii="仿宋_GB2312" w:hAnsi="黑体" w:eastAsia="仿宋_GB2312"/>
          <w:sz w:val="30"/>
          <w:szCs w:val="30"/>
        </w:rPr>
        <w:t>：</w:t>
      </w:r>
      <w:r>
        <w:rPr>
          <w:rFonts w:hint="eastAsia" w:ascii="仿宋_GB2312" w:eastAsia="仿宋_GB2312"/>
          <w:sz w:val="30"/>
          <w:szCs w:val="30"/>
        </w:rPr>
        <w:t>指为保障行政单位（含参照公务员法管理的事业单位）运行用于购买货物和服务的各项资金</w:t>
      </w:r>
      <w:r>
        <w:rPr>
          <w:rFonts w:hint="eastAsia" w:ascii="仿宋_GB2312" w:hAnsi="Times New Roman" w:eastAsia="仿宋_GB2312"/>
          <w:kern w:val="2"/>
          <w:sz w:val="30"/>
          <w:szCs w:val="30"/>
        </w:rPr>
        <w:t>，包括办公及印刷费、邮电费、差旅费、会议费、福利费、日常维修费、专用材料费及一般设备购置费、办公用房水电费、办公用房取暖费、办公用房物业管理费、公务用车运行维护费以及其他费用。</w:t>
      </w:r>
    </w:p>
    <w:p>
      <w:pPr>
        <w:ind w:left="31680" w:hanging="733" w:hangingChars="249"/>
        <w:rPr>
          <w:rFonts w:ascii="宋体" w:eastAsia="宋体"/>
          <w:b/>
          <w:sz w:val="30"/>
          <w:szCs w:val="30"/>
        </w:rPr>
      </w:pPr>
    </w:p>
    <w:sectPr>
      <w:footerReference r:id="rId3" w:type="default"/>
      <w:footerReference r:id="rId4" w:type="even"/>
      <w:pgSz w:w="11906" w:h="16838"/>
      <w:pgMar w:top="2155" w:right="1531" w:bottom="1588" w:left="1588" w:header="0" w:footer="1588" w:gutter="0"/>
      <w:cols w:space="425"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Fonts w:ascii="仿宋_GB2312"/>
        <w:sz w:val="28"/>
      </w:rPr>
    </w:pPr>
    <w:r>
      <w:rPr>
        <w:rStyle w:val="9"/>
        <w:rFonts w:ascii="仿宋_GB2312"/>
        <w:sz w:val="28"/>
      </w:rPr>
      <w:t>-</w:t>
    </w:r>
    <w:r>
      <w:rPr>
        <w:rStyle w:val="9"/>
        <w:rFonts w:ascii="仿宋_GB2312"/>
        <w:sz w:val="28"/>
        <w:szCs w:val="28"/>
      </w:rPr>
      <w:fldChar w:fldCharType="begin"/>
    </w:r>
    <w:r>
      <w:rPr>
        <w:rStyle w:val="9"/>
        <w:rFonts w:ascii="仿宋_GB2312"/>
        <w:sz w:val="28"/>
        <w:szCs w:val="28"/>
      </w:rPr>
      <w:instrText xml:space="preserve"> PAGE </w:instrText>
    </w:r>
    <w:r>
      <w:rPr>
        <w:rStyle w:val="9"/>
        <w:rFonts w:ascii="仿宋_GB2312"/>
        <w:sz w:val="28"/>
        <w:szCs w:val="28"/>
      </w:rPr>
      <w:fldChar w:fldCharType="separate"/>
    </w:r>
    <w:r>
      <w:rPr>
        <w:rStyle w:val="9"/>
        <w:rFonts w:ascii="仿宋_GB2312"/>
        <w:sz w:val="28"/>
        <w:szCs w:val="28"/>
      </w:rPr>
      <w:t>10</w:t>
    </w:r>
    <w:r>
      <w:rPr>
        <w:rStyle w:val="9"/>
        <w:rFonts w:ascii="仿宋_GB2312"/>
        <w:sz w:val="28"/>
        <w:szCs w:val="28"/>
      </w:rPr>
      <w:fldChar w:fldCharType="end"/>
    </w:r>
    <w:r>
      <w:rPr>
        <w:rStyle w:val="9"/>
        <w:rFonts w:ascii="仿宋_GB2312"/>
        <w:sz w:val="28"/>
        <w:szCs w:val="28"/>
      </w:rPr>
      <w:t>-</w:t>
    </w:r>
  </w:p>
  <w:p>
    <w:pPr>
      <w:pStyle w:val="4"/>
      <w:ind w:right="360"/>
      <w:jc w:val="right"/>
      <w:rPr>
        <w:rFonts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18F"/>
    <w:rsid w:val="000545E8"/>
    <w:rsid w:val="000B5EFA"/>
    <w:rsid w:val="000D64F6"/>
    <w:rsid w:val="00136326"/>
    <w:rsid w:val="001837C7"/>
    <w:rsid w:val="0026451A"/>
    <w:rsid w:val="00274502"/>
    <w:rsid w:val="002C20B0"/>
    <w:rsid w:val="00321966"/>
    <w:rsid w:val="003B24D5"/>
    <w:rsid w:val="00470F76"/>
    <w:rsid w:val="004A36F0"/>
    <w:rsid w:val="00621C93"/>
    <w:rsid w:val="00743A63"/>
    <w:rsid w:val="00792D95"/>
    <w:rsid w:val="008B0779"/>
    <w:rsid w:val="009147F6"/>
    <w:rsid w:val="009A44C2"/>
    <w:rsid w:val="00A13D66"/>
    <w:rsid w:val="00A2484A"/>
    <w:rsid w:val="00A603BC"/>
    <w:rsid w:val="00A66FA2"/>
    <w:rsid w:val="00A76A3B"/>
    <w:rsid w:val="00AB1CB2"/>
    <w:rsid w:val="00AC71E9"/>
    <w:rsid w:val="00CB2E0E"/>
    <w:rsid w:val="00D434EC"/>
    <w:rsid w:val="00D470DF"/>
    <w:rsid w:val="00D62C35"/>
    <w:rsid w:val="00DF118F"/>
    <w:rsid w:val="00ED69D2"/>
    <w:rsid w:val="00EE6CE2"/>
    <w:rsid w:val="00F111AF"/>
    <w:rsid w:val="00F1638F"/>
    <w:rsid w:val="00F222D5"/>
    <w:rsid w:val="00FE714F"/>
    <w:rsid w:val="093779F8"/>
    <w:rsid w:val="0A700D9B"/>
    <w:rsid w:val="1311170E"/>
    <w:rsid w:val="26E9531A"/>
    <w:rsid w:val="30B7515D"/>
    <w:rsid w:val="45954C16"/>
    <w:rsid w:val="47250D5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semiHidden="0"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iPriority w:val="99"/>
    <w:pPr>
      <w:jc w:val="left"/>
    </w:pPr>
  </w:style>
  <w:style w:type="paragraph" w:styleId="3">
    <w:name w:val="Balloon Text"/>
    <w:basedOn w:val="1"/>
    <w:link w:val="12"/>
    <w:semiHidden/>
    <w:uiPriority w:val="99"/>
    <w:rPr>
      <w:sz w:val="18"/>
      <w:szCs w:val="18"/>
    </w:rPr>
  </w:style>
  <w:style w:type="paragraph" w:styleId="4">
    <w:name w:val="footer"/>
    <w:basedOn w:val="1"/>
    <w:link w:val="13"/>
    <w:uiPriority w:val="99"/>
    <w:pPr>
      <w:tabs>
        <w:tab w:val="center" w:pos="4153"/>
        <w:tab w:val="right" w:pos="8306"/>
      </w:tabs>
      <w:snapToGrid w:val="0"/>
      <w:jc w:val="left"/>
    </w:pPr>
    <w:rPr>
      <w:sz w:val="18"/>
    </w:rPr>
  </w:style>
  <w:style w:type="paragraph" w:styleId="5">
    <w:name w:val="header"/>
    <w:basedOn w:val="1"/>
    <w:link w:val="14"/>
    <w:semiHidden/>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uiPriority w:val="99"/>
    <w:rPr>
      <w:rFonts w:cs="Times New Roman"/>
    </w:rPr>
  </w:style>
  <w:style w:type="character" w:styleId="10">
    <w:name w:val="annotation reference"/>
    <w:basedOn w:val="8"/>
    <w:uiPriority w:val="99"/>
    <w:rPr>
      <w:rFonts w:cs="Times New Roman"/>
      <w:sz w:val="21"/>
      <w:szCs w:val="21"/>
    </w:rPr>
  </w:style>
  <w:style w:type="character" w:customStyle="1" w:styleId="11">
    <w:name w:val="Comment Text Char"/>
    <w:basedOn w:val="8"/>
    <w:link w:val="2"/>
    <w:locked/>
    <w:uiPriority w:val="99"/>
    <w:rPr>
      <w:rFonts w:ascii="Times New Roman" w:hAnsi="Times New Roman" w:eastAsia="仿宋_GB2312" w:cs="Times New Roman"/>
      <w:sz w:val="20"/>
      <w:szCs w:val="20"/>
    </w:rPr>
  </w:style>
  <w:style w:type="character" w:customStyle="1" w:styleId="12">
    <w:name w:val="Balloon Text Char"/>
    <w:basedOn w:val="8"/>
    <w:link w:val="3"/>
    <w:semiHidden/>
    <w:locked/>
    <w:uiPriority w:val="99"/>
    <w:rPr>
      <w:rFonts w:ascii="Times New Roman" w:hAnsi="Times New Roman" w:eastAsia="仿宋_GB2312" w:cs="Times New Roman"/>
      <w:sz w:val="18"/>
      <w:szCs w:val="18"/>
    </w:rPr>
  </w:style>
  <w:style w:type="character" w:customStyle="1" w:styleId="13">
    <w:name w:val="Footer Char"/>
    <w:basedOn w:val="8"/>
    <w:link w:val="4"/>
    <w:locked/>
    <w:uiPriority w:val="99"/>
    <w:rPr>
      <w:rFonts w:ascii="Times New Roman" w:hAnsi="Times New Roman" w:eastAsia="仿宋_GB2312" w:cs="Times New Roman"/>
      <w:sz w:val="20"/>
      <w:szCs w:val="20"/>
    </w:rPr>
  </w:style>
  <w:style w:type="character" w:customStyle="1" w:styleId="14">
    <w:name w:val="Header Char"/>
    <w:basedOn w:val="8"/>
    <w:link w:val="5"/>
    <w:semiHidden/>
    <w:locked/>
    <w:uiPriority w:val="99"/>
    <w:rPr>
      <w:rFonts w:ascii="Times New Roman" w:hAnsi="Times New Roman" w:eastAsia="仿宋_GB2312" w:cs="Times New Roman"/>
      <w:sz w:val="18"/>
      <w:szCs w:val="18"/>
    </w:rPr>
  </w:style>
  <w:style w:type="paragraph" w:styleId="15">
    <w:name w:val="List Paragraph"/>
    <w:basedOn w:val="1"/>
    <w:qFormat/>
    <w:uiPriority w:val="99"/>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11</Pages>
  <Words>774</Words>
  <Characters>4415</Characters>
  <Lines>0</Lines>
  <Paragraphs>0</Paragraphs>
  <TotalTime>12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2021-05-18T08:35:00Z</dcterms:created>
  <dc:creator>lihao</dc:creator>
  <cp:lastModifiedBy>李星洁</cp:lastModifiedBy>
  <dcterms:modified xsi:type="dcterms:W3CDTF">2021-05-19T05:13:20Z</dcterms:modified>
  <dc:title>宿州市埇桥区文学艺术界联合会2019年度部门决算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20DF4AA8DFAD46BC81F97E47285C1B5E</vt:lpwstr>
  </property>
</Properties>
</file>