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宿州市埇桥区国家现代农业示范区管理委员会</w:t>
      </w:r>
      <w:r>
        <w:rPr>
          <w:rFonts w:ascii="华文中宋" w:hAnsi="华文中宋" w:eastAsia="华文中宋" w:cs="华文中宋"/>
          <w:b/>
          <w:sz w:val="52"/>
          <w:szCs w:val="84"/>
        </w:rPr>
        <w:t>2019</w:t>
      </w:r>
      <w:r>
        <w:rPr>
          <w:rFonts w:hint="eastAsia" w:ascii="华文中宋" w:hAnsi="华文中宋" w:eastAsia="华文中宋" w:cs="华文中宋"/>
          <w:b/>
          <w:sz w:val="52"/>
          <w:szCs w:val="84"/>
        </w:rPr>
        <w:t>年度部门决算</w:t>
      </w: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ascii="黑体" w:hAnsi="黑体" w:eastAsia="黑体"/>
          <w:bCs/>
          <w:sz w:val="44"/>
          <w:szCs w:val="44"/>
        </w:rPr>
        <w:t>2020</w:t>
      </w:r>
      <w:r>
        <w:rPr>
          <w:rFonts w:hint="eastAsia" w:ascii="黑体" w:hAnsi="黑体" w:eastAsia="黑体"/>
          <w:bCs/>
          <w:sz w:val="44"/>
          <w:szCs w:val="44"/>
        </w:rPr>
        <w:t>年</w:t>
      </w:r>
      <w:r>
        <w:rPr>
          <w:rFonts w:ascii="黑体" w:hAnsi="黑体" w:eastAsia="黑体"/>
          <w:bCs/>
          <w:sz w:val="44"/>
          <w:szCs w:val="44"/>
        </w:rPr>
        <w:t>8</w:t>
      </w:r>
      <w:r>
        <w:rPr>
          <w:rFonts w:hint="eastAsia" w:ascii="黑体" w:hAnsi="黑体" w:eastAsia="黑体"/>
          <w:bCs/>
          <w:sz w:val="44"/>
          <w:szCs w:val="44"/>
        </w:rPr>
        <w:t>月</w:t>
      </w:r>
    </w:p>
    <w:p>
      <w:pPr>
        <w:spacing w:line="580" w:lineRule="exact"/>
        <w:rPr>
          <w:rFonts w:ascii="黑体" w:hAnsi="宋体" w:eastAsia="黑体"/>
          <w:bCs/>
          <w:sz w:val="48"/>
          <w:szCs w:val="48"/>
        </w:rPr>
      </w:pPr>
    </w:p>
    <w:p>
      <w:pPr>
        <w:spacing w:line="580" w:lineRule="exact"/>
        <w:rPr>
          <w:rFonts w:ascii="黑体" w:hAnsi="宋体" w:eastAsia="黑体"/>
          <w:bCs/>
          <w:sz w:val="48"/>
          <w:szCs w:val="48"/>
        </w:rPr>
      </w:pPr>
    </w:p>
    <w:p>
      <w:pPr>
        <w:spacing w:line="580" w:lineRule="exact"/>
        <w:rPr>
          <w:rFonts w:ascii="黑体" w:hAnsi="宋体" w:eastAsia="黑体"/>
          <w:bCs/>
          <w:sz w:val="48"/>
          <w:szCs w:val="48"/>
        </w:rPr>
      </w:pPr>
    </w:p>
    <w:p>
      <w:pPr>
        <w:spacing w:line="580" w:lineRule="exact"/>
        <w:jc w:val="center"/>
        <w:rPr>
          <w:rFonts w:ascii="黑体" w:hAnsi="宋体" w:eastAsia="黑体"/>
          <w:bCs/>
          <w:sz w:val="48"/>
          <w:szCs w:val="48"/>
        </w:rPr>
      </w:pPr>
      <w:r>
        <w:rPr>
          <w:rFonts w:hint="eastAsia" w:ascii="黑体" w:hAnsi="宋体" w:eastAsia="黑体"/>
          <w:bCs/>
          <w:sz w:val="48"/>
          <w:szCs w:val="48"/>
        </w:rPr>
        <w:t>目</w:t>
      </w:r>
      <w:r>
        <w:rPr>
          <w:rFonts w:ascii="黑体" w:hAnsi="宋体" w:eastAsia="黑体"/>
          <w:bCs/>
          <w:sz w:val="48"/>
          <w:szCs w:val="48"/>
        </w:rPr>
        <w:t xml:space="preserve">  </w:t>
      </w:r>
      <w:r>
        <w:rPr>
          <w:rFonts w:hint="eastAsia" w:ascii="黑体" w:hAnsi="宋体" w:eastAsia="黑体"/>
          <w:bCs/>
          <w:sz w:val="48"/>
          <w:szCs w:val="48"/>
        </w:rPr>
        <w:t>录</w:t>
      </w:r>
    </w:p>
    <w:p>
      <w:pPr>
        <w:spacing w:line="550" w:lineRule="exact"/>
        <w:rPr>
          <w:rFonts w:ascii="宋体" w:eastAsia="宋体"/>
          <w:b/>
          <w:sz w:val="30"/>
          <w:szCs w:val="30"/>
        </w:rPr>
      </w:pPr>
      <w:r>
        <w:rPr>
          <w:rFonts w:hint="eastAsia" w:ascii="宋体" w:hAnsi="宋体"/>
          <w:b/>
          <w:sz w:val="30"/>
          <w:szCs w:val="30"/>
        </w:rPr>
        <w:t>第一部分</w:t>
      </w:r>
      <w:r>
        <w:rPr>
          <w:rFonts w:ascii="宋体" w:hAnsi="宋体"/>
          <w:b/>
          <w:sz w:val="30"/>
          <w:szCs w:val="30"/>
        </w:rPr>
        <w:t xml:space="preserve"> </w:t>
      </w:r>
      <w:r>
        <w:rPr>
          <w:rFonts w:hint="eastAsia" w:ascii="宋体" w:hAnsi="宋体"/>
          <w:b/>
          <w:sz w:val="30"/>
          <w:szCs w:val="30"/>
        </w:rPr>
        <w:t>宿州市</w:t>
      </w:r>
      <w:r>
        <w:rPr>
          <w:rFonts w:hint="eastAsia" w:ascii="宋体" w:hAnsi="宋体" w:eastAsia="宋体" w:cs="宋体"/>
          <w:b/>
          <w:sz w:val="30"/>
          <w:szCs w:val="30"/>
        </w:rPr>
        <w:t>埇</w:t>
      </w:r>
      <w:r>
        <w:rPr>
          <w:rFonts w:hint="eastAsia" w:ascii="仿宋_GB2312" w:hAnsi="仿宋_GB2312" w:cs="仿宋_GB2312"/>
          <w:b/>
          <w:sz w:val="30"/>
          <w:szCs w:val="30"/>
        </w:rPr>
        <w:t>桥区国家现代农业示范区管理委员会</w:t>
      </w:r>
      <w:r>
        <w:rPr>
          <w:rFonts w:hint="eastAsia" w:ascii="宋体" w:hAnsi="宋体"/>
          <w:b/>
          <w:sz w:val="30"/>
          <w:szCs w:val="30"/>
        </w:rPr>
        <w:t>概况</w:t>
      </w:r>
    </w:p>
    <w:p>
      <w:pPr>
        <w:spacing w:line="550" w:lineRule="exact"/>
        <w:rPr>
          <w:rFonts w:ascii="宋体" w:eastAsia="宋体"/>
          <w:bCs/>
          <w:sz w:val="30"/>
          <w:szCs w:val="30"/>
        </w:rPr>
      </w:pPr>
      <w:r>
        <w:rPr>
          <w:rFonts w:hint="eastAsia" w:ascii="宋体" w:hAnsi="宋体"/>
          <w:bCs/>
          <w:sz w:val="30"/>
          <w:szCs w:val="30"/>
        </w:rPr>
        <w:t>一、部门职责</w:t>
      </w:r>
    </w:p>
    <w:p>
      <w:pPr>
        <w:spacing w:line="550" w:lineRule="exact"/>
        <w:rPr>
          <w:rFonts w:ascii="宋体" w:eastAsia="宋体"/>
          <w:bCs/>
          <w:sz w:val="30"/>
          <w:szCs w:val="30"/>
        </w:rPr>
      </w:pPr>
      <w:r>
        <w:rPr>
          <w:rFonts w:hint="eastAsia" w:ascii="宋体" w:hAnsi="宋体"/>
          <w:bCs/>
          <w:sz w:val="30"/>
          <w:szCs w:val="30"/>
        </w:rPr>
        <w:t>二、机构设置</w:t>
      </w:r>
    </w:p>
    <w:p>
      <w:pPr>
        <w:spacing w:line="550" w:lineRule="exact"/>
        <w:rPr>
          <w:rFonts w:ascii="宋体" w:eastAsia="宋体"/>
          <w:b/>
          <w:sz w:val="30"/>
          <w:szCs w:val="30"/>
        </w:rPr>
      </w:pPr>
      <w:r>
        <w:rPr>
          <w:rFonts w:hint="eastAsia" w:ascii="宋体" w:hAnsi="宋体"/>
          <w:b/>
          <w:sz w:val="30"/>
          <w:szCs w:val="30"/>
        </w:rPr>
        <w:t>第二部分</w:t>
      </w:r>
      <w:r>
        <w:rPr>
          <w:rFonts w:ascii="宋体" w:hAnsi="宋体"/>
          <w:b/>
          <w:sz w:val="30"/>
          <w:szCs w:val="30"/>
        </w:rPr>
        <w:t xml:space="preserve"> </w:t>
      </w:r>
      <w:r>
        <w:rPr>
          <w:rFonts w:hint="eastAsia" w:ascii="宋体" w:hAnsi="宋体"/>
          <w:b/>
          <w:sz w:val="30"/>
          <w:szCs w:val="30"/>
        </w:rPr>
        <w:t>宿州市</w:t>
      </w:r>
      <w:r>
        <w:rPr>
          <w:rFonts w:hint="eastAsia" w:ascii="宋体" w:hAnsi="宋体" w:eastAsia="宋体" w:cs="宋体"/>
          <w:b/>
          <w:sz w:val="30"/>
          <w:szCs w:val="30"/>
        </w:rPr>
        <w:t>埇</w:t>
      </w:r>
      <w:r>
        <w:rPr>
          <w:rFonts w:hint="eastAsia" w:ascii="仿宋_GB2312" w:hAnsi="仿宋_GB2312" w:cs="仿宋_GB2312"/>
          <w:b/>
          <w:sz w:val="30"/>
          <w:szCs w:val="30"/>
        </w:rPr>
        <w:t>桥区国家现代农业示范区管理委员会</w:t>
      </w:r>
      <w:r>
        <w:rPr>
          <w:rFonts w:ascii="宋体" w:hAnsi="宋体"/>
          <w:b/>
          <w:sz w:val="30"/>
          <w:szCs w:val="30"/>
        </w:rPr>
        <w:t>2019</w:t>
      </w:r>
      <w:r>
        <w:rPr>
          <w:rFonts w:hint="eastAsia" w:ascii="宋体" w:hAnsi="宋体"/>
          <w:b/>
          <w:sz w:val="30"/>
          <w:szCs w:val="30"/>
        </w:rPr>
        <w:t>年度部门决算表</w:t>
      </w:r>
    </w:p>
    <w:p>
      <w:pPr>
        <w:spacing w:line="550" w:lineRule="exact"/>
        <w:rPr>
          <w:rFonts w:ascii="宋体" w:eastAsia="宋体"/>
          <w:bCs/>
          <w:sz w:val="30"/>
          <w:szCs w:val="30"/>
        </w:rPr>
      </w:pPr>
      <w:r>
        <w:rPr>
          <w:rFonts w:hint="eastAsia" w:ascii="宋体" w:hAnsi="宋体"/>
          <w:bCs/>
          <w:sz w:val="30"/>
          <w:szCs w:val="30"/>
        </w:rPr>
        <w:t>一、收入支出决算总表</w:t>
      </w:r>
    </w:p>
    <w:p>
      <w:pPr>
        <w:spacing w:line="550" w:lineRule="exact"/>
        <w:rPr>
          <w:rFonts w:ascii="宋体" w:eastAsia="宋体"/>
          <w:bCs/>
          <w:sz w:val="30"/>
          <w:szCs w:val="30"/>
        </w:rPr>
      </w:pPr>
      <w:r>
        <w:rPr>
          <w:rFonts w:hint="eastAsia" w:ascii="宋体" w:hAnsi="宋体"/>
          <w:bCs/>
          <w:sz w:val="30"/>
          <w:szCs w:val="30"/>
        </w:rPr>
        <w:t>二、收入决算表</w:t>
      </w:r>
    </w:p>
    <w:p>
      <w:pPr>
        <w:spacing w:line="550" w:lineRule="exact"/>
        <w:rPr>
          <w:rFonts w:ascii="宋体" w:eastAsia="宋体"/>
          <w:bCs/>
          <w:sz w:val="30"/>
          <w:szCs w:val="30"/>
        </w:rPr>
      </w:pPr>
      <w:r>
        <w:rPr>
          <w:rFonts w:hint="eastAsia" w:ascii="宋体" w:hAnsi="宋体"/>
          <w:bCs/>
          <w:sz w:val="30"/>
          <w:szCs w:val="30"/>
        </w:rPr>
        <w:t>三、支出决算表</w:t>
      </w:r>
    </w:p>
    <w:p>
      <w:pPr>
        <w:spacing w:line="550" w:lineRule="exact"/>
        <w:rPr>
          <w:rFonts w:ascii="宋体" w:eastAsia="宋体"/>
          <w:bCs/>
          <w:sz w:val="30"/>
          <w:szCs w:val="30"/>
        </w:rPr>
      </w:pPr>
      <w:r>
        <w:rPr>
          <w:rFonts w:hint="eastAsia" w:ascii="宋体" w:hAnsi="宋体"/>
          <w:bCs/>
          <w:sz w:val="30"/>
          <w:szCs w:val="30"/>
        </w:rPr>
        <w:t>四、财政拨款收入支出决算总表</w:t>
      </w:r>
    </w:p>
    <w:p>
      <w:pPr>
        <w:spacing w:line="550" w:lineRule="exact"/>
        <w:rPr>
          <w:rFonts w:ascii="宋体" w:eastAsia="宋体"/>
          <w:bCs/>
          <w:sz w:val="30"/>
          <w:szCs w:val="30"/>
        </w:rPr>
      </w:pPr>
      <w:r>
        <w:rPr>
          <w:rFonts w:hint="eastAsia" w:ascii="宋体" w:hAnsi="宋体"/>
          <w:bCs/>
          <w:sz w:val="30"/>
          <w:szCs w:val="30"/>
        </w:rPr>
        <w:t>五、一般公共预算财政拨款收入支出决算表</w:t>
      </w:r>
    </w:p>
    <w:p>
      <w:pPr>
        <w:spacing w:line="550" w:lineRule="exact"/>
        <w:rPr>
          <w:rFonts w:ascii="宋体" w:eastAsia="宋体"/>
          <w:bCs/>
          <w:sz w:val="30"/>
          <w:szCs w:val="30"/>
        </w:rPr>
      </w:pPr>
      <w:r>
        <w:rPr>
          <w:rFonts w:hint="eastAsia" w:ascii="宋体" w:hAnsi="宋体"/>
          <w:bCs/>
          <w:sz w:val="30"/>
          <w:szCs w:val="30"/>
        </w:rPr>
        <w:t>六、一般公共预算财政拨款基本支出决算表</w:t>
      </w:r>
    </w:p>
    <w:p>
      <w:pPr>
        <w:spacing w:line="550" w:lineRule="exact"/>
        <w:rPr>
          <w:rFonts w:ascii="宋体" w:eastAsia="宋体"/>
          <w:bCs/>
          <w:sz w:val="30"/>
          <w:szCs w:val="30"/>
        </w:rPr>
      </w:pPr>
      <w:r>
        <w:rPr>
          <w:rFonts w:hint="eastAsia" w:ascii="宋体" w:hAnsi="宋体"/>
          <w:bCs/>
          <w:sz w:val="30"/>
          <w:szCs w:val="30"/>
        </w:rPr>
        <w:t>七、政府性基金预算财政拨款收入支出决算表</w:t>
      </w:r>
    </w:p>
    <w:p>
      <w:pPr>
        <w:spacing w:line="550" w:lineRule="exact"/>
        <w:rPr>
          <w:rFonts w:ascii="宋体" w:eastAsia="宋体"/>
          <w:b/>
          <w:sz w:val="30"/>
          <w:szCs w:val="30"/>
        </w:rPr>
      </w:pPr>
      <w:r>
        <w:rPr>
          <w:rFonts w:hint="eastAsia" w:ascii="宋体" w:hAnsi="宋体"/>
          <w:b/>
          <w:sz w:val="30"/>
          <w:szCs w:val="30"/>
        </w:rPr>
        <w:t>第三部分</w:t>
      </w:r>
      <w:r>
        <w:rPr>
          <w:rFonts w:ascii="宋体" w:hAnsi="宋体"/>
          <w:b/>
          <w:sz w:val="30"/>
          <w:szCs w:val="30"/>
        </w:rPr>
        <w:t xml:space="preserve"> </w:t>
      </w:r>
      <w:r>
        <w:rPr>
          <w:rFonts w:hint="eastAsia" w:ascii="宋体" w:hAnsi="宋体"/>
          <w:b/>
          <w:sz w:val="30"/>
          <w:szCs w:val="30"/>
        </w:rPr>
        <w:t>宿州市</w:t>
      </w:r>
      <w:r>
        <w:rPr>
          <w:rFonts w:hint="eastAsia" w:ascii="宋体" w:hAnsi="宋体" w:eastAsia="宋体" w:cs="宋体"/>
          <w:b/>
          <w:sz w:val="30"/>
          <w:szCs w:val="30"/>
        </w:rPr>
        <w:t>埇</w:t>
      </w:r>
      <w:r>
        <w:rPr>
          <w:rFonts w:hint="eastAsia" w:ascii="仿宋_GB2312" w:hAnsi="仿宋_GB2312" w:cs="仿宋_GB2312"/>
          <w:b/>
          <w:sz w:val="30"/>
          <w:szCs w:val="30"/>
        </w:rPr>
        <w:t>桥区国家现代农业示范区管理委员会</w:t>
      </w:r>
      <w:r>
        <w:rPr>
          <w:rFonts w:ascii="宋体" w:hAnsi="宋体"/>
          <w:b/>
          <w:sz w:val="30"/>
          <w:szCs w:val="30"/>
        </w:rPr>
        <w:t>2019</w:t>
      </w:r>
      <w:r>
        <w:rPr>
          <w:rFonts w:hint="eastAsia" w:ascii="宋体" w:hAnsi="宋体"/>
          <w:b/>
          <w:sz w:val="30"/>
          <w:szCs w:val="30"/>
        </w:rPr>
        <w:t>年度部门决算情况说明</w:t>
      </w:r>
    </w:p>
    <w:p>
      <w:pPr>
        <w:spacing w:line="550" w:lineRule="exact"/>
        <w:rPr>
          <w:rFonts w:ascii="宋体" w:eastAsia="宋体"/>
          <w:bCs/>
          <w:sz w:val="30"/>
          <w:szCs w:val="30"/>
        </w:rPr>
      </w:pPr>
      <w:r>
        <w:rPr>
          <w:rFonts w:hint="eastAsia" w:ascii="宋体" w:hAnsi="宋体"/>
          <w:bCs/>
          <w:sz w:val="30"/>
          <w:szCs w:val="30"/>
        </w:rPr>
        <w:t>一、收入支出决算总体情况说明</w:t>
      </w:r>
    </w:p>
    <w:p>
      <w:pPr>
        <w:spacing w:line="550" w:lineRule="exact"/>
        <w:rPr>
          <w:rFonts w:ascii="宋体" w:eastAsia="宋体"/>
          <w:bCs/>
          <w:sz w:val="30"/>
          <w:szCs w:val="30"/>
        </w:rPr>
      </w:pPr>
      <w:r>
        <w:rPr>
          <w:rFonts w:hint="eastAsia" w:ascii="宋体" w:hAnsi="宋体"/>
          <w:bCs/>
          <w:sz w:val="30"/>
          <w:szCs w:val="30"/>
        </w:rPr>
        <w:t>二、收入决算情况说明</w:t>
      </w:r>
    </w:p>
    <w:p>
      <w:pPr>
        <w:spacing w:line="550" w:lineRule="exact"/>
        <w:rPr>
          <w:rFonts w:ascii="宋体" w:eastAsia="宋体"/>
          <w:bCs/>
          <w:sz w:val="30"/>
          <w:szCs w:val="30"/>
        </w:rPr>
      </w:pPr>
      <w:r>
        <w:rPr>
          <w:rFonts w:hint="eastAsia" w:ascii="宋体" w:hAnsi="宋体"/>
          <w:bCs/>
          <w:sz w:val="30"/>
          <w:szCs w:val="30"/>
        </w:rPr>
        <w:t>三、支出决算情况说明</w:t>
      </w:r>
    </w:p>
    <w:p>
      <w:pPr>
        <w:spacing w:line="550" w:lineRule="exact"/>
        <w:rPr>
          <w:rFonts w:ascii="宋体" w:eastAsia="宋体"/>
          <w:bCs/>
          <w:sz w:val="30"/>
          <w:szCs w:val="30"/>
        </w:rPr>
      </w:pPr>
      <w:r>
        <w:rPr>
          <w:rFonts w:hint="eastAsia" w:ascii="宋体" w:hAnsi="宋体"/>
          <w:bCs/>
          <w:sz w:val="30"/>
          <w:szCs w:val="30"/>
        </w:rPr>
        <w:t>四、财政拨款收入支出决算总体情况说明</w:t>
      </w:r>
    </w:p>
    <w:p>
      <w:pPr>
        <w:spacing w:line="550" w:lineRule="exact"/>
        <w:rPr>
          <w:rFonts w:ascii="宋体" w:eastAsia="宋体"/>
          <w:bCs/>
          <w:sz w:val="30"/>
          <w:szCs w:val="30"/>
        </w:rPr>
      </w:pPr>
      <w:r>
        <w:rPr>
          <w:rFonts w:hint="eastAsia" w:ascii="宋体" w:hAnsi="宋体"/>
          <w:bCs/>
          <w:sz w:val="30"/>
          <w:szCs w:val="30"/>
        </w:rPr>
        <w:t>五、一般公共预算财政拨款收入支出决算情况说明</w:t>
      </w:r>
    </w:p>
    <w:p>
      <w:pPr>
        <w:spacing w:line="550" w:lineRule="exact"/>
        <w:rPr>
          <w:rFonts w:ascii="宋体" w:eastAsia="宋体"/>
          <w:bCs/>
          <w:sz w:val="30"/>
          <w:szCs w:val="30"/>
        </w:rPr>
      </w:pPr>
      <w:r>
        <w:rPr>
          <w:rFonts w:hint="eastAsia" w:ascii="宋体" w:hAnsi="宋体"/>
          <w:bCs/>
          <w:sz w:val="30"/>
          <w:szCs w:val="30"/>
        </w:rPr>
        <w:t>六、一般公共预算财政拨款基本支出决算情况说明</w:t>
      </w:r>
    </w:p>
    <w:p>
      <w:pPr>
        <w:spacing w:line="550" w:lineRule="exact"/>
        <w:rPr>
          <w:rFonts w:ascii="宋体" w:eastAsia="宋体"/>
          <w:bCs/>
          <w:sz w:val="30"/>
          <w:szCs w:val="30"/>
        </w:rPr>
      </w:pPr>
      <w:r>
        <w:rPr>
          <w:rFonts w:hint="eastAsia" w:ascii="宋体" w:hAnsi="宋体"/>
          <w:bCs/>
          <w:sz w:val="30"/>
          <w:szCs w:val="30"/>
        </w:rPr>
        <w:t>七、政府性基金财政拨款收入支出决算情况说明</w:t>
      </w:r>
    </w:p>
    <w:p>
      <w:pPr>
        <w:rPr>
          <w:rFonts w:ascii="宋体" w:eastAsia="宋体"/>
          <w:bCs/>
          <w:sz w:val="30"/>
          <w:szCs w:val="30"/>
        </w:rPr>
      </w:pPr>
      <w:r>
        <w:rPr>
          <w:rFonts w:hint="eastAsia"/>
          <w:sz w:val="30"/>
          <w:szCs w:val="30"/>
        </w:rPr>
        <w:t>八、</w:t>
      </w:r>
      <w:r>
        <w:rPr>
          <w:rFonts w:hint="eastAsia" w:ascii="宋体" w:hAnsi="宋体"/>
          <w:bCs/>
          <w:sz w:val="30"/>
          <w:szCs w:val="30"/>
        </w:rPr>
        <w:t>其他重要事项的情况说明</w:t>
      </w:r>
    </w:p>
    <w:p>
      <w:pPr>
        <w:spacing w:line="550" w:lineRule="exact"/>
        <w:rPr>
          <w:rFonts w:ascii="宋体" w:eastAsia="宋体"/>
          <w:b/>
          <w:sz w:val="30"/>
          <w:szCs w:val="30"/>
        </w:rPr>
      </w:pPr>
      <w:r>
        <w:rPr>
          <w:rFonts w:hint="eastAsia" w:ascii="宋体" w:hAnsi="宋体"/>
          <w:b/>
          <w:sz w:val="30"/>
          <w:szCs w:val="30"/>
        </w:rPr>
        <w:t>第四部分</w:t>
      </w:r>
      <w:r>
        <w:rPr>
          <w:rFonts w:ascii="宋体" w:hAnsi="宋体"/>
          <w:b/>
          <w:sz w:val="30"/>
          <w:szCs w:val="30"/>
        </w:rPr>
        <w:t xml:space="preserve">  </w:t>
      </w:r>
      <w:r>
        <w:rPr>
          <w:rFonts w:hint="eastAsia" w:ascii="宋体" w:hAnsi="宋体"/>
          <w:b/>
          <w:sz w:val="30"/>
          <w:szCs w:val="30"/>
        </w:rPr>
        <w:t>名词解释</w:t>
      </w:r>
    </w:p>
    <w:p>
      <w:pPr>
        <w:spacing w:line="550" w:lineRule="exact"/>
        <w:rPr>
          <w:rFonts w:ascii="宋体" w:eastAsia="宋体"/>
          <w:b/>
          <w:szCs w:val="32"/>
        </w:rPr>
      </w:pPr>
    </w:p>
    <w:p>
      <w:pPr>
        <w:jc w:val="center"/>
        <w:rPr>
          <w:rFonts w:ascii="黑体" w:hAnsi="黑体" w:eastAsia="黑体"/>
          <w:b/>
          <w:szCs w:val="32"/>
        </w:rPr>
      </w:pPr>
    </w:p>
    <w:p>
      <w:pPr>
        <w:jc w:val="center"/>
        <w:rPr>
          <w:rFonts w:hint="eastAsia" w:ascii="黑体" w:hAnsi="黑体" w:eastAsia="黑体"/>
          <w:b/>
          <w:szCs w:val="32"/>
        </w:rPr>
      </w:pPr>
      <w:r>
        <w:rPr>
          <w:rFonts w:hint="eastAsia" w:ascii="黑体" w:hAnsi="黑体" w:eastAsia="黑体"/>
          <w:b/>
          <w:szCs w:val="32"/>
        </w:rPr>
        <w:t>宿州市</w:t>
      </w:r>
      <w:r>
        <w:rPr>
          <w:rFonts w:hint="eastAsia" w:ascii="黑体" w:hAnsi="黑体" w:eastAsia="黑体" w:cs="宋体"/>
          <w:b/>
          <w:szCs w:val="32"/>
        </w:rPr>
        <w:t>埇</w:t>
      </w:r>
      <w:r>
        <w:rPr>
          <w:rFonts w:hint="eastAsia" w:ascii="黑体" w:hAnsi="黑体" w:eastAsia="黑体" w:cs="仿宋_GB2312"/>
          <w:b/>
          <w:szCs w:val="32"/>
        </w:rPr>
        <w:t>桥区国家现代农业示范区管理委员会</w:t>
      </w:r>
      <w:r>
        <w:rPr>
          <w:rFonts w:ascii="黑体" w:hAnsi="黑体" w:eastAsia="黑体"/>
          <w:b/>
          <w:szCs w:val="32"/>
        </w:rPr>
        <w:t>2019</w:t>
      </w:r>
      <w:r>
        <w:rPr>
          <w:rFonts w:hint="eastAsia" w:ascii="黑体" w:hAnsi="黑体" w:eastAsia="黑体"/>
          <w:b/>
          <w:szCs w:val="32"/>
        </w:rPr>
        <w:t>年度部门</w:t>
      </w:r>
    </w:p>
    <w:p>
      <w:pPr>
        <w:jc w:val="center"/>
        <w:rPr>
          <w:rFonts w:ascii="黑体" w:hAnsi="黑体" w:eastAsia="黑体"/>
          <w:b/>
          <w:szCs w:val="32"/>
        </w:rPr>
      </w:pPr>
      <w:r>
        <w:rPr>
          <w:rFonts w:hint="eastAsia" w:ascii="黑体" w:hAnsi="黑体" w:eastAsia="黑体"/>
          <w:b/>
          <w:szCs w:val="32"/>
        </w:rPr>
        <w:t>决算情况</w:t>
      </w:r>
    </w:p>
    <w:p>
      <w:pPr>
        <w:ind w:firstLine="588" w:firstLineChars="200"/>
        <w:rPr>
          <w:rFonts w:ascii="黑体" w:hAnsi="黑体" w:eastAsia="黑体"/>
          <w:sz w:val="30"/>
          <w:szCs w:val="30"/>
        </w:rPr>
      </w:pPr>
    </w:p>
    <w:p>
      <w:pPr>
        <w:ind w:firstLine="588" w:firstLineChars="200"/>
        <w:jc w:val="center"/>
        <w:rPr>
          <w:rFonts w:ascii="黑体" w:hAnsi="黑体" w:eastAsia="黑体"/>
          <w:sz w:val="30"/>
          <w:szCs w:val="30"/>
        </w:rPr>
      </w:pPr>
      <w:r>
        <w:rPr>
          <w:rFonts w:hint="eastAsia" w:ascii="黑体" w:hAnsi="黑体" w:eastAsia="黑体"/>
          <w:sz w:val="30"/>
          <w:szCs w:val="30"/>
        </w:rPr>
        <w:t>第一部分</w:t>
      </w:r>
      <w:r>
        <w:rPr>
          <w:rFonts w:ascii="黑体" w:hAnsi="黑体" w:eastAsia="黑体"/>
          <w:sz w:val="30"/>
          <w:szCs w:val="30"/>
        </w:rPr>
        <w:t xml:space="preserve"> </w:t>
      </w:r>
      <w:r>
        <w:rPr>
          <w:rFonts w:hint="eastAsia" w:ascii="黑体" w:hAnsi="黑体" w:eastAsia="黑体"/>
          <w:sz w:val="30"/>
          <w:szCs w:val="30"/>
        </w:rPr>
        <w:t>宿州市埇桥区国家现代农业示范区管理委员会概况</w:t>
      </w:r>
    </w:p>
    <w:p>
      <w:pPr>
        <w:ind w:firstLine="588" w:firstLineChars="200"/>
        <w:rPr>
          <w:rStyle w:val="11"/>
        </w:rPr>
      </w:pPr>
      <w:r>
        <w:rPr>
          <w:rFonts w:hint="eastAsia" w:ascii="黑体" w:hAnsi="黑体" w:eastAsia="黑体"/>
          <w:sz w:val="30"/>
          <w:szCs w:val="30"/>
        </w:rPr>
        <w:t>一、部门职责</w:t>
      </w:r>
    </w:p>
    <w:p>
      <w:pPr>
        <w:ind w:firstLine="588" w:firstLineChars="200"/>
        <w:rPr>
          <w:rStyle w:val="11"/>
        </w:rPr>
      </w:pPr>
      <w:r>
        <w:rPr>
          <w:rFonts w:hint="eastAsia" w:ascii="仿宋_GB2312" w:hAnsi="仿宋"/>
          <w:sz w:val="30"/>
          <w:szCs w:val="30"/>
        </w:rPr>
        <w:t>埇桥区国家现代农业示范区建设，按照“产业布局合理、种养加协调发展、一二三产融合、生态绿色高效”的发展要求，把核心示范区建设成为现代农业发展的展示区</w:t>
      </w:r>
      <w:r>
        <w:rPr>
          <w:rFonts w:hint="eastAsia" w:ascii="仿宋_GB2312" w:hAnsi="仿宋"/>
          <w:sz w:val="30"/>
          <w:szCs w:val="30"/>
          <w:lang w:eastAsia="zh-CN"/>
        </w:rPr>
        <w:t>、</w:t>
      </w:r>
      <w:r>
        <w:rPr>
          <w:rFonts w:hint="eastAsia" w:ascii="仿宋_GB2312" w:hAnsi="仿宋"/>
          <w:sz w:val="30"/>
          <w:szCs w:val="30"/>
        </w:rPr>
        <w:t>主导产业集聚的功能区、先进科技转化的核心区、生态循环农业的样板区，基本实现生产技术科技化、生产过程标准化、增长方式集约化、农业经营产业化、农民生活富裕化。</w:t>
      </w:r>
    </w:p>
    <w:p>
      <w:pPr>
        <w:ind w:firstLine="588" w:firstLineChars="200"/>
        <w:rPr>
          <w:rFonts w:ascii="黑体" w:hAnsi="黑体" w:eastAsia="黑体"/>
          <w:sz w:val="30"/>
          <w:szCs w:val="30"/>
        </w:rPr>
      </w:pPr>
      <w:r>
        <w:rPr>
          <w:rFonts w:hint="eastAsia" w:ascii="黑体" w:hAnsi="黑体" w:eastAsia="黑体"/>
          <w:sz w:val="30"/>
          <w:szCs w:val="30"/>
        </w:rPr>
        <w:t>二、机构设置</w:t>
      </w:r>
    </w:p>
    <w:p>
      <w:pPr>
        <w:ind w:firstLine="588" w:firstLineChars="200"/>
        <w:rPr>
          <w:rFonts w:hint="eastAsia" w:ascii="仿宋_GB2312" w:cs="仿宋_GB2312"/>
          <w:sz w:val="30"/>
          <w:szCs w:val="30"/>
        </w:rPr>
      </w:pPr>
      <w:r>
        <w:rPr>
          <w:rFonts w:hint="eastAsia" w:ascii="仿宋_GB2312" w:cs="仿宋_GB2312"/>
          <w:sz w:val="30"/>
          <w:szCs w:val="30"/>
        </w:rPr>
        <w:t>从决算单位构成看，宿州市埇桥区国家现代农业示范区管理委员会2019年度部门决算包括：宿州市埇桥区国家现代农业示范区管理委员会本级一个单位决算，与预算一致，无增减变动。</w:t>
      </w:r>
    </w:p>
    <w:p>
      <w:pPr>
        <w:ind w:firstLine="588" w:firstLineChars="200"/>
        <w:rPr>
          <w:rFonts w:hint="eastAsia" w:ascii="仿宋_GB2312" w:cs="仿宋_GB2312"/>
          <w:sz w:val="30"/>
          <w:szCs w:val="30"/>
        </w:rPr>
      </w:pPr>
      <w:r>
        <w:rPr>
          <w:rFonts w:hint="eastAsia" w:ascii="仿宋_GB2312" w:cs="仿宋_GB2312"/>
          <w:sz w:val="30"/>
          <w:szCs w:val="30"/>
        </w:rPr>
        <w:t>纳入宿州市埇桥区国家现代农业示范区管理委员会2019年度部门决算编制范围的二级单位共1个，详细情况如下：</w:t>
      </w:r>
    </w:p>
    <w:p>
      <w:pPr>
        <w:ind w:firstLine="588" w:firstLineChars="200"/>
        <w:rPr>
          <w:rFonts w:hint="eastAsia" w:ascii="仿宋_GB2312" w:cs="仿宋_GB2312"/>
          <w:sz w:val="30"/>
          <w:szCs w:val="30"/>
        </w:rPr>
      </w:pPr>
      <w:r>
        <w:rPr>
          <w:rFonts w:hint="eastAsia" w:ascii="仿宋_GB2312" w:cs="仿宋_GB2312"/>
          <w:sz w:val="30"/>
          <w:szCs w:val="30"/>
        </w:rPr>
        <w:t>1、宿州市埇桥区国家现代农业示范区管理委员会</w:t>
      </w:r>
    </w:p>
    <w:p>
      <w:pPr>
        <w:ind w:firstLine="588" w:firstLineChars="200"/>
        <w:jc w:val="center"/>
        <w:rPr>
          <w:rFonts w:ascii="黑体" w:hAnsi="黑体" w:eastAsia="黑体"/>
          <w:sz w:val="30"/>
          <w:szCs w:val="30"/>
        </w:rPr>
      </w:pPr>
      <w:r>
        <w:rPr>
          <w:rFonts w:hint="eastAsia" w:ascii="黑体" w:hAnsi="黑体" w:eastAsia="黑体"/>
          <w:sz w:val="30"/>
          <w:szCs w:val="30"/>
        </w:rPr>
        <w:t>第二部分</w:t>
      </w:r>
      <w:r>
        <w:rPr>
          <w:rFonts w:ascii="黑体" w:hAnsi="黑体" w:eastAsia="黑体"/>
          <w:sz w:val="30"/>
          <w:szCs w:val="30"/>
        </w:rPr>
        <w:t xml:space="preserve"> </w:t>
      </w:r>
      <w:r>
        <w:rPr>
          <w:rFonts w:hint="eastAsia" w:ascii="黑体" w:hAnsi="黑体" w:eastAsia="黑体"/>
          <w:sz w:val="30"/>
          <w:szCs w:val="30"/>
        </w:rPr>
        <w:t>宿州市埇桥区国家现代农业示范区管理委员会</w:t>
      </w:r>
      <w:r>
        <w:rPr>
          <w:rFonts w:ascii="黑体" w:hAnsi="黑体" w:eastAsia="黑体"/>
          <w:sz w:val="30"/>
          <w:szCs w:val="30"/>
        </w:rPr>
        <w:t>2019</w:t>
      </w:r>
      <w:r>
        <w:rPr>
          <w:rFonts w:hint="eastAsia" w:ascii="黑体" w:hAnsi="黑体" w:eastAsia="黑体"/>
          <w:sz w:val="30"/>
          <w:szCs w:val="30"/>
        </w:rPr>
        <w:t>年度部门决算表</w:t>
      </w:r>
    </w:p>
    <w:p>
      <w:pPr>
        <w:ind w:firstLine="588" w:firstLineChars="200"/>
        <w:rPr>
          <w:rFonts w:ascii="黑体" w:hAnsi="黑体" w:eastAsia="黑体"/>
          <w:sz w:val="30"/>
          <w:szCs w:val="30"/>
        </w:rPr>
      </w:pPr>
      <w:r>
        <w:rPr>
          <w:rFonts w:hint="eastAsia" w:ascii="仿宋_GB2312" w:cs="仿宋_GB2312"/>
          <w:sz w:val="30"/>
          <w:szCs w:val="30"/>
        </w:rPr>
        <w:t>宿州市</w:t>
      </w:r>
      <w:r>
        <w:rPr>
          <w:rFonts w:hint="eastAsia" w:ascii="仿宋_GB2312" w:hAnsi="仿宋_GB2312" w:cs="仿宋_GB2312"/>
          <w:sz w:val="30"/>
          <w:szCs w:val="30"/>
        </w:rPr>
        <w:t>埇桥区国家现代农业示范区管理委员会</w:t>
      </w:r>
      <w:r>
        <w:rPr>
          <w:rFonts w:ascii="仿宋_GB2312" w:cs="仿宋_GB2312"/>
          <w:sz w:val="30"/>
          <w:szCs w:val="30"/>
        </w:rPr>
        <w:t>2019</w:t>
      </w:r>
      <w:r>
        <w:rPr>
          <w:rFonts w:hint="eastAsia" w:ascii="仿宋_GB2312" w:cs="仿宋_GB2312"/>
          <w:sz w:val="30"/>
          <w:szCs w:val="30"/>
        </w:rPr>
        <w:t>年度部门决算报表由以下</w:t>
      </w:r>
      <w:r>
        <w:rPr>
          <w:rFonts w:ascii="仿宋_GB2312" w:cs="仿宋_GB2312"/>
          <w:sz w:val="30"/>
          <w:szCs w:val="30"/>
        </w:rPr>
        <w:t>7</w:t>
      </w:r>
      <w:r>
        <w:rPr>
          <w:rFonts w:hint="eastAsia" w:ascii="仿宋_GB2312" w:cs="仿宋_GB2312"/>
          <w:sz w:val="30"/>
          <w:szCs w:val="30"/>
        </w:rPr>
        <w:t>张表构成，具体表格内容见附表。</w:t>
      </w:r>
    </w:p>
    <w:p>
      <w:pPr>
        <w:ind w:firstLine="588" w:firstLineChars="200"/>
        <w:rPr>
          <w:rFonts w:ascii="宋体" w:eastAsia="宋体"/>
          <w:bCs/>
          <w:sz w:val="30"/>
          <w:szCs w:val="30"/>
        </w:rPr>
      </w:pPr>
      <w:r>
        <w:rPr>
          <w:rFonts w:hint="eastAsia" w:ascii="宋体" w:hAnsi="宋体"/>
          <w:bCs/>
          <w:sz w:val="30"/>
          <w:szCs w:val="30"/>
        </w:rPr>
        <w:t>一、收入支出决算总表</w:t>
      </w:r>
    </w:p>
    <w:p>
      <w:pPr>
        <w:ind w:firstLine="588" w:firstLineChars="200"/>
        <w:rPr>
          <w:rFonts w:ascii="宋体" w:eastAsia="宋体"/>
          <w:bCs/>
          <w:sz w:val="30"/>
          <w:szCs w:val="30"/>
        </w:rPr>
      </w:pPr>
      <w:r>
        <w:rPr>
          <w:rFonts w:hint="eastAsia" w:ascii="宋体" w:hAnsi="宋体"/>
          <w:bCs/>
          <w:sz w:val="30"/>
          <w:szCs w:val="30"/>
        </w:rPr>
        <w:t>二、收入决算表</w:t>
      </w:r>
    </w:p>
    <w:p>
      <w:pPr>
        <w:ind w:firstLine="588" w:firstLineChars="200"/>
        <w:rPr>
          <w:rFonts w:ascii="宋体" w:eastAsia="宋体"/>
          <w:bCs/>
          <w:sz w:val="30"/>
          <w:szCs w:val="30"/>
        </w:rPr>
      </w:pPr>
      <w:r>
        <w:rPr>
          <w:rFonts w:hint="eastAsia" w:ascii="宋体" w:hAnsi="宋体"/>
          <w:bCs/>
          <w:sz w:val="30"/>
          <w:szCs w:val="30"/>
        </w:rPr>
        <w:t>三、支出决算表</w:t>
      </w:r>
    </w:p>
    <w:p>
      <w:pPr>
        <w:ind w:firstLine="588" w:firstLineChars="200"/>
        <w:rPr>
          <w:rFonts w:ascii="宋体" w:eastAsia="宋体"/>
          <w:bCs/>
          <w:sz w:val="30"/>
          <w:szCs w:val="30"/>
        </w:rPr>
      </w:pPr>
      <w:r>
        <w:rPr>
          <w:rFonts w:hint="eastAsia" w:ascii="宋体" w:hAnsi="宋体"/>
          <w:bCs/>
          <w:sz w:val="30"/>
          <w:szCs w:val="30"/>
        </w:rPr>
        <w:t>四、财政拨款收入支出决算总表</w:t>
      </w:r>
    </w:p>
    <w:p>
      <w:pPr>
        <w:ind w:firstLine="588" w:firstLineChars="200"/>
        <w:rPr>
          <w:rFonts w:ascii="宋体" w:eastAsia="宋体"/>
          <w:bCs/>
          <w:sz w:val="30"/>
          <w:szCs w:val="30"/>
        </w:rPr>
      </w:pPr>
      <w:r>
        <w:rPr>
          <w:rFonts w:hint="eastAsia" w:ascii="宋体" w:hAnsi="宋体"/>
          <w:bCs/>
          <w:sz w:val="30"/>
          <w:szCs w:val="30"/>
        </w:rPr>
        <w:t>五、一般公共预算财政拨款收入支出决算表</w:t>
      </w:r>
    </w:p>
    <w:p>
      <w:pPr>
        <w:ind w:firstLine="588" w:firstLineChars="200"/>
        <w:rPr>
          <w:rFonts w:ascii="宋体" w:eastAsia="宋体"/>
          <w:bCs/>
          <w:sz w:val="30"/>
          <w:szCs w:val="30"/>
        </w:rPr>
      </w:pPr>
      <w:r>
        <w:rPr>
          <w:rFonts w:hint="eastAsia" w:ascii="宋体" w:hAnsi="宋体"/>
          <w:bCs/>
          <w:sz w:val="30"/>
          <w:szCs w:val="30"/>
        </w:rPr>
        <w:t>六、一般公共预算财政拨款基本支出决算表</w:t>
      </w:r>
    </w:p>
    <w:p>
      <w:pPr>
        <w:ind w:firstLine="588" w:firstLineChars="200"/>
        <w:rPr>
          <w:rFonts w:ascii="宋体" w:eastAsia="宋体"/>
          <w:bCs/>
          <w:sz w:val="30"/>
          <w:szCs w:val="30"/>
        </w:rPr>
      </w:pPr>
      <w:r>
        <w:rPr>
          <w:rFonts w:hint="eastAsia" w:ascii="宋体" w:hAnsi="宋体"/>
          <w:bCs/>
          <w:sz w:val="30"/>
          <w:szCs w:val="30"/>
        </w:rPr>
        <w:t>七、政府性基金预算财政拨款收入支出决算表</w:t>
      </w:r>
    </w:p>
    <w:p>
      <w:pPr>
        <w:ind w:firstLine="588" w:firstLineChars="200"/>
        <w:jc w:val="center"/>
        <w:rPr>
          <w:rFonts w:ascii="黑体" w:hAnsi="黑体" w:eastAsia="黑体"/>
          <w:sz w:val="30"/>
          <w:szCs w:val="30"/>
        </w:rPr>
      </w:pPr>
      <w:r>
        <w:rPr>
          <w:rFonts w:hint="eastAsia" w:ascii="黑体" w:hAnsi="黑体" w:eastAsia="黑体"/>
          <w:sz w:val="30"/>
          <w:szCs w:val="30"/>
        </w:rPr>
        <w:t>第三部分</w:t>
      </w:r>
      <w:r>
        <w:rPr>
          <w:rFonts w:ascii="黑体" w:hAnsi="黑体" w:eastAsia="黑体"/>
          <w:sz w:val="30"/>
          <w:szCs w:val="30"/>
        </w:rPr>
        <w:t xml:space="preserve"> </w:t>
      </w:r>
      <w:r>
        <w:rPr>
          <w:rFonts w:hint="eastAsia" w:ascii="黑体" w:hAnsi="黑体" w:eastAsia="黑体"/>
          <w:sz w:val="30"/>
          <w:szCs w:val="30"/>
        </w:rPr>
        <w:t>宿州市埇桥区国家现代农业示范区管理委员会</w:t>
      </w:r>
      <w:r>
        <w:rPr>
          <w:rFonts w:ascii="黑体" w:hAnsi="黑体" w:eastAsia="黑体"/>
          <w:sz w:val="30"/>
          <w:szCs w:val="30"/>
        </w:rPr>
        <w:t>2019</w:t>
      </w:r>
      <w:r>
        <w:rPr>
          <w:rFonts w:hint="eastAsia" w:ascii="黑体" w:hAnsi="黑体" w:eastAsia="黑体"/>
          <w:sz w:val="30"/>
          <w:szCs w:val="30"/>
        </w:rPr>
        <w:t>年度部门决算情况说明</w:t>
      </w:r>
    </w:p>
    <w:p>
      <w:pPr>
        <w:ind w:firstLine="588" w:firstLineChars="200"/>
        <w:rPr>
          <w:rFonts w:ascii="黑体" w:hAnsi="黑体" w:eastAsia="黑体"/>
          <w:sz w:val="30"/>
          <w:szCs w:val="30"/>
        </w:rPr>
      </w:pPr>
      <w:r>
        <w:rPr>
          <w:rFonts w:hint="eastAsia" w:ascii="黑体" w:hAnsi="黑体" w:eastAsia="黑体"/>
          <w:sz w:val="30"/>
          <w:szCs w:val="30"/>
        </w:rPr>
        <w:t>一、收入支出决算总体情况说明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年度收入总计</w:t>
      </w:r>
      <w:r>
        <w:rPr>
          <w:rFonts w:ascii="仿宋_GB2312" w:hAnsi="仿宋"/>
          <w:sz w:val="30"/>
          <w:szCs w:val="30"/>
        </w:rPr>
        <w:t>5757.04</w:t>
      </w:r>
      <w:r>
        <w:rPr>
          <w:rFonts w:hint="eastAsia" w:ascii="仿宋_GB2312" w:hAnsi="仿宋"/>
          <w:sz w:val="30"/>
          <w:szCs w:val="30"/>
        </w:rPr>
        <w:t>万元（含用事业基金弥补收支差额、年初结转和结余）、支出总计</w:t>
      </w:r>
      <w:r>
        <w:rPr>
          <w:rFonts w:ascii="仿宋_GB2312" w:hAnsi="仿宋"/>
          <w:sz w:val="30"/>
          <w:szCs w:val="30"/>
        </w:rPr>
        <w:t>5757.04</w:t>
      </w:r>
      <w:r>
        <w:rPr>
          <w:rFonts w:hint="eastAsia" w:ascii="仿宋_GB2312" w:hAnsi="仿宋"/>
          <w:sz w:val="30"/>
          <w:szCs w:val="30"/>
        </w:rPr>
        <w:t>万元（含结余分配、年末结转和结余）。与</w:t>
      </w:r>
      <w:r>
        <w:rPr>
          <w:rFonts w:ascii="仿宋_GB2312" w:hAnsi="仿宋"/>
          <w:sz w:val="30"/>
          <w:szCs w:val="30"/>
        </w:rPr>
        <w:t>2018</w:t>
      </w:r>
      <w:r>
        <w:rPr>
          <w:rFonts w:hint="eastAsia" w:ascii="仿宋_GB2312" w:hAnsi="仿宋"/>
          <w:sz w:val="30"/>
          <w:szCs w:val="30"/>
        </w:rPr>
        <w:t>年相比，收、支总计各增加</w:t>
      </w:r>
      <w:r>
        <w:rPr>
          <w:rFonts w:ascii="仿宋_GB2312" w:hAnsi="仿宋"/>
          <w:sz w:val="30"/>
          <w:szCs w:val="30"/>
        </w:rPr>
        <w:t>4579.7</w:t>
      </w:r>
      <w:r>
        <w:rPr>
          <w:rFonts w:hint="eastAsia" w:ascii="仿宋_GB2312" w:hAnsi="仿宋"/>
          <w:sz w:val="30"/>
          <w:szCs w:val="30"/>
        </w:rPr>
        <w:t>万元，增长</w:t>
      </w:r>
      <w:r>
        <w:rPr>
          <w:rFonts w:ascii="仿宋_GB2312" w:hAnsi="仿宋"/>
          <w:sz w:val="30"/>
          <w:szCs w:val="30"/>
        </w:rPr>
        <w:t>389%</w:t>
      </w:r>
      <w:r>
        <w:rPr>
          <w:rFonts w:hint="eastAsia" w:ascii="仿宋_GB2312" w:hAnsi="仿宋"/>
          <w:sz w:val="30"/>
          <w:szCs w:val="30"/>
        </w:rPr>
        <w:t>，主要原因：一是</w:t>
      </w:r>
      <w:r>
        <w:rPr>
          <w:rFonts w:hint="eastAsia" w:ascii="仿宋_GB2312" w:hAnsi="仿宋"/>
          <w:color w:val="000000"/>
          <w:sz w:val="30"/>
          <w:szCs w:val="30"/>
        </w:rPr>
        <w:t>其他收入比去年增加，二是</w:t>
      </w:r>
      <w:r>
        <w:rPr>
          <w:rFonts w:ascii="仿宋_GB2312" w:hAnsi="仿宋"/>
          <w:color w:val="000000"/>
          <w:sz w:val="30"/>
          <w:szCs w:val="30"/>
        </w:rPr>
        <w:t>2018</w:t>
      </w:r>
      <w:r>
        <w:rPr>
          <w:rFonts w:hint="eastAsia" w:ascii="仿宋_GB2312" w:hAnsi="仿宋"/>
          <w:color w:val="000000"/>
          <w:sz w:val="30"/>
          <w:szCs w:val="30"/>
        </w:rPr>
        <w:t>年结转结余。</w:t>
      </w:r>
    </w:p>
    <w:p>
      <w:pPr>
        <w:ind w:firstLine="588" w:firstLineChars="200"/>
        <w:rPr>
          <w:rFonts w:ascii="黑体" w:hAnsi="仿宋" w:eastAsia="黑体"/>
          <w:sz w:val="30"/>
          <w:szCs w:val="30"/>
        </w:rPr>
      </w:pPr>
      <w:r>
        <w:rPr>
          <w:rFonts w:hint="eastAsia" w:ascii="黑体" w:hAnsi="仿宋" w:eastAsia="黑体"/>
          <w:sz w:val="30"/>
          <w:szCs w:val="30"/>
        </w:rPr>
        <w:t>二、收入决算情况说明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年度收入合计</w:t>
      </w:r>
      <w:r>
        <w:rPr>
          <w:rFonts w:ascii="仿宋_GB2312" w:hAnsi="仿宋"/>
          <w:sz w:val="30"/>
          <w:szCs w:val="30"/>
        </w:rPr>
        <w:t>5754.88</w:t>
      </w:r>
      <w:r>
        <w:rPr>
          <w:rFonts w:hint="eastAsia" w:ascii="仿宋_GB2312" w:hAnsi="仿宋"/>
          <w:sz w:val="30"/>
          <w:szCs w:val="30"/>
        </w:rPr>
        <w:t>万元，其中：财政拨款收入</w:t>
      </w:r>
      <w:r>
        <w:rPr>
          <w:rFonts w:ascii="仿宋_GB2312" w:hAnsi="仿宋"/>
          <w:sz w:val="30"/>
          <w:szCs w:val="30"/>
        </w:rPr>
        <w:t>376.61</w:t>
      </w:r>
      <w:r>
        <w:rPr>
          <w:rFonts w:hint="eastAsia" w:ascii="仿宋_GB2312" w:hAnsi="仿宋"/>
          <w:sz w:val="30"/>
          <w:szCs w:val="30"/>
        </w:rPr>
        <w:t>万元，占</w:t>
      </w:r>
      <w:r>
        <w:rPr>
          <w:rFonts w:ascii="仿宋_GB2312" w:hAnsi="仿宋"/>
          <w:sz w:val="30"/>
          <w:szCs w:val="30"/>
        </w:rPr>
        <w:t>6.54%</w:t>
      </w:r>
      <w:r>
        <w:rPr>
          <w:rFonts w:hint="eastAsia" w:ascii="仿宋_GB2312" w:hAnsi="仿宋"/>
          <w:sz w:val="30"/>
          <w:szCs w:val="30"/>
        </w:rPr>
        <w:t>；事业收入</w:t>
      </w:r>
      <w:r>
        <w:rPr>
          <w:rFonts w:ascii="仿宋_GB2312" w:hAnsi="仿宋"/>
          <w:sz w:val="30"/>
          <w:szCs w:val="30"/>
        </w:rPr>
        <w:t>0</w:t>
      </w:r>
      <w:r>
        <w:rPr>
          <w:rFonts w:hint="eastAsia" w:ascii="仿宋_GB2312" w:hAnsi="仿宋"/>
          <w:sz w:val="30"/>
          <w:szCs w:val="30"/>
        </w:rPr>
        <w:t>万元，占</w:t>
      </w:r>
      <w:r>
        <w:rPr>
          <w:rFonts w:ascii="仿宋_GB2312" w:hAnsi="仿宋"/>
          <w:sz w:val="30"/>
          <w:szCs w:val="30"/>
        </w:rPr>
        <w:t>0%</w:t>
      </w:r>
      <w:r>
        <w:rPr>
          <w:rFonts w:hint="eastAsia" w:ascii="仿宋_GB2312" w:hAnsi="仿宋"/>
          <w:sz w:val="30"/>
          <w:szCs w:val="30"/>
        </w:rPr>
        <w:t>；经营收入</w:t>
      </w:r>
      <w:r>
        <w:rPr>
          <w:rFonts w:ascii="仿宋_GB2312" w:hAnsi="仿宋"/>
          <w:sz w:val="30"/>
          <w:szCs w:val="30"/>
        </w:rPr>
        <w:t>0</w:t>
      </w:r>
      <w:r>
        <w:rPr>
          <w:rFonts w:hint="eastAsia" w:ascii="仿宋_GB2312" w:hAnsi="仿宋"/>
          <w:sz w:val="30"/>
          <w:szCs w:val="30"/>
        </w:rPr>
        <w:t>万元，占</w:t>
      </w:r>
      <w:r>
        <w:rPr>
          <w:rFonts w:ascii="仿宋_GB2312" w:hAnsi="仿宋"/>
          <w:sz w:val="30"/>
          <w:szCs w:val="30"/>
        </w:rPr>
        <w:t>0%</w:t>
      </w:r>
      <w:r>
        <w:rPr>
          <w:rFonts w:hint="eastAsia" w:ascii="仿宋_GB2312" w:hAnsi="仿宋"/>
          <w:sz w:val="30"/>
          <w:szCs w:val="30"/>
        </w:rPr>
        <w:t>；其他收入</w:t>
      </w:r>
      <w:r>
        <w:rPr>
          <w:rFonts w:ascii="仿宋_GB2312" w:hAnsi="仿宋"/>
          <w:sz w:val="30"/>
          <w:szCs w:val="30"/>
        </w:rPr>
        <w:t>5378.27</w:t>
      </w:r>
      <w:r>
        <w:rPr>
          <w:rFonts w:hint="eastAsia" w:ascii="仿宋_GB2312" w:hAnsi="仿宋"/>
          <w:sz w:val="30"/>
          <w:szCs w:val="30"/>
        </w:rPr>
        <w:t>万元，占</w:t>
      </w:r>
      <w:r>
        <w:rPr>
          <w:rFonts w:ascii="仿宋_GB2312" w:hAnsi="仿宋"/>
          <w:sz w:val="30"/>
          <w:szCs w:val="30"/>
        </w:rPr>
        <w:t>93.45%</w:t>
      </w:r>
      <w:r>
        <w:rPr>
          <w:rFonts w:hint="eastAsia" w:ascii="仿宋_GB2312" w:hAnsi="仿宋"/>
          <w:sz w:val="30"/>
          <w:szCs w:val="30"/>
        </w:rPr>
        <w:t>。</w:t>
      </w:r>
    </w:p>
    <w:p>
      <w:pPr>
        <w:ind w:firstLine="588" w:firstLineChars="200"/>
        <w:rPr>
          <w:rFonts w:ascii="黑体" w:hAnsi="仿宋" w:eastAsia="黑体"/>
          <w:sz w:val="30"/>
          <w:szCs w:val="30"/>
        </w:rPr>
      </w:pPr>
      <w:r>
        <w:rPr>
          <w:rFonts w:hint="eastAsia" w:ascii="黑体" w:hAnsi="仿宋" w:eastAsia="黑体"/>
          <w:sz w:val="30"/>
          <w:szCs w:val="30"/>
        </w:rPr>
        <w:t>三、支出决算情况说明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年度支出合计</w:t>
      </w:r>
      <w:r>
        <w:rPr>
          <w:rFonts w:ascii="仿宋_GB2312" w:hAnsi="仿宋"/>
          <w:sz w:val="30"/>
          <w:szCs w:val="30"/>
        </w:rPr>
        <w:t>5757.04</w:t>
      </w:r>
      <w:r>
        <w:rPr>
          <w:rFonts w:hint="eastAsia" w:ascii="仿宋_GB2312" w:hAnsi="仿宋"/>
          <w:sz w:val="30"/>
          <w:szCs w:val="30"/>
        </w:rPr>
        <w:t>万元，其中：基本支出</w:t>
      </w:r>
      <w:r>
        <w:rPr>
          <w:rFonts w:ascii="仿宋_GB2312" w:hAnsi="仿宋"/>
          <w:sz w:val="30"/>
          <w:szCs w:val="30"/>
        </w:rPr>
        <w:t>266.27</w:t>
      </w:r>
      <w:r>
        <w:rPr>
          <w:rFonts w:hint="eastAsia" w:ascii="仿宋_GB2312" w:hAnsi="仿宋"/>
          <w:sz w:val="30"/>
          <w:szCs w:val="30"/>
        </w:rPr>
        <w:t>万元，占</w:t>
      </w:r>
      <w:r>
        <w:rPr>
          <w:rFonts w:ascii="仿宋_GB2312" w:hAnsi="仿宋"/>
          <w:sz w:val="30"/>
          <w:szCs w:val="30"/>
        </w:rPr>
        <w:t>4.63%</w:t>
      </w:r>
      <w:r>
        <w:rPr>
          <w:rFonts w:hint="eastAsia" w:ascii="仿宋_GB2312" w:hAnsi="仿宋"/>
          <w:sz w:val="30"/>
          <w:szCs w:val="30"/>
        </w:rPr>
        <w:t>；项目支出</w:t>
      </w:r>
      <w:r>
        <w:rPr>
          <w:rFonts w:ascii="仿宋_GB2312" w:hAnsi="仿宋"/>
          <w:sz w:val="30"/>
          <w:szCs w:val="30"/>
        </w:rPr>
        <w:t>5490.77</w:t>
      </w:r>
      <w:r>
        <w:rPr>
          <w:rFonts w:hint="eastAsia" w:ascii="仿宋_GB2312" w:hAnsi="仿宋"/>
          <w:sz w:val="30"/>
          <w:szCs w:val="30"/>
        </w:rPr>
        <w:t>万元，占</w:t>
      </w:r>
      <w:r>
        <w:rPr>
          <w:rFonts w:ascii="仿宋_GB2312" w:hAnsi="仿宋"/>
          <w:sz w:val="30"/>
          <w:szCs w:val="30"/>
        </w:rPr>
        <w:t>95.37%</w:t>
      </w:r>
      <w:r>
        <w:rPr>
          <w:rFonts w:hint="eastAsia" w:ascii="仿宋_GB2312" w:hAnsi="仿宋"/>
          <w:sz w:val="30"/>
          <w:szCs w:val="30"/>
        </w:rPr>
        <w:t>；经营支出</w:t>
      </w:r>
      <w:r>
        <w:rPr>
          <w:rFonts w:ascii="仿宋_GB2312" w:hAnsi="仿宋"/>
          <w:sz w:val="30"/>
          <w:szCs w:val="30"/>
        </w:rPr>
        <w:t>0</w:t>
      </w:r>
      <w:r>
        <w:rPr>
          <w:rFonts w:hint="eastAsia" w:ascii="仿宋_GB2312" w:hAnsi="仿宋"/>
          <w:sz w:val="30"/>
          <w:szCs w:val="30"/>
        </w:rPr>
        <w:t>万元，占</w:t>
      </w:r>
      <w:r>
        <w:rPr>
          <w:rFonts w:ascii="仿宋_GB2312" w:hAnsi="仿宋"/>
          <w:sz w:val="30"/>
          <w:szCs w:val="30"/>
        </w:rPr>
        <w:t>0%</w:t>
      </w:r>
      <w:r>
        <w:rPr>
          <w:rFonts w:hint="eastAsia" w:ascii="仿宋_GB2312" w:hAnsi="仿宋"/>
          <w:sz w:val="30"/>
          <w:szCs w:val="30"/>
        </w:rPr>
        <w:t>。</w:t>
      </w:r>
    </w:p>
    <w:p>
      <w:pPr>
        <w:ind w:firstLine="588" w:firstLineChars="200"/>
        <w:rPr>
          <w:rFonts w:ascii="黑体" w:hAnsi="仿宋" w:eastAsia="黑体"/>
          <w:sz w:val="30"/>
          <w:szCs w:val="30"/>
        </w:rPr>
      </w:pPr>
      <w:r>
        <w:rPr>
          <w:rFonts w:hint="eastAsia" w:ascii="黑体" w:hAnsi="仿宋" w:eastAsia="黑体"/>
          <w:sz w:val="30"/>
          <w:szCs w:val="30"/>
        </w:rPr>
        <w:t>四、</w:t>
      </w:r>
      <w:r>
        <w:rPr>
          <w:rFonts w:hint="eastAsia" w:ascii="黑体" w:eastAsia="黑体"/>
          <w:sz w:val="30"/>
          <w:szCs w:val="30"/>
        </w:rPr>
        <w:t>财政拨款收入支出决算总体情况说明</w:t>
      </w:r>
    </w:p>
    <w:p>
      <w:pPr>
        <w:ind w:firstLine="588" w:firstLineChars="200"/>
        <w:rPr>
          <w:rFonts w:ascii="仿宋_GB2312" w:hAnsi="仿宋"/>
          <w:color w:val="000000"/>
          <w:sz w:val="30"/>
          <w:szCs w:val="30"/>
        </w:rPr>
      </w:pPr>
      <w:r>
        <w:rPr>
          <w:rFonts w:ascii="仿宋_GB2312" w:hAnsi="仿宋"/>
          <w:sz w:val="30"/>
          <w:szCs w:val="30"/>
        </w:rPr>
        <w:t>2019</w:t>
      </w:r>
      <w:r>
        <w:rPr>
          <w:rFonts w:hint="eastAsia" w:ascii="仿宋_GB2312" w:hAnsi="仿宋"/>
          <w:sz w:val="30"/>
          <w:szCs w:val="30"/>
        </w:rPr>
        <w:t>年度财政拨款收入总计</w:t>
      </w:r>
      <w:r>
        <w:rPr>
          <w:rFonts w:ascii="仿宋_GB2312" w:hAnsi="仿宋"/>
          <w:sz w:val="30"/>
          <w:szCs w:val="30"/>
        </w:rPr>
        <w:t>378.77</w:t>
      </w:r>
      <w:r>
        <w:rPr>
          <w:rFonts w:hint="eastAsia" w:ascii="仿宋_GB2312" w:hAnsi="仿宋"/>
          <w:sz w:val="30"/>
          <w:szCs w:val="30"/>
        </w:rPr>
        <w:t>万元（含年初财政拨款结转和结余），支出总计</w:t>
      </w:r>
      <w:r>
        <w:rPr>
          <w:rFonts w:ascii="仿宋_GB2312" w:hAnsi="仿宋"/>
          <w:sz w:val="30"/>
          <w:szCs w:val="30"/>
        </w:rPr>
        <w:t>378.77</w:t>
      </w:r>
      <w:r>
        <w:rPr>
          <w:rFonts w:hint="eastAsia" w:ascii="仿宋_GB2312" w:hAnsi="仿宋"/>
          <w:sz w:val="30"/>
          <w:szCs w:val="30"/>
        </w:rPr>
        <w:t>万元（含年末财政拨款结转和结余）。与</w:t>
      </w:r>
      <w:r>
        <w:rPr>
          <w:rFonts w:ascii="仿宋_GB2312" w:hAnsi="仿宋"/>
          <w:sz w:val="30"/>
          <w:szCs w:val="30"/>
        </w:rPr>
        <w:t>2018</w:t>
      </w:r>
      <w:r>
        <w:rPr>
          <w:rFonts w:hint="eastAsia" w:ascii="仿宋_GB2312" w:hAnsi="仿宋"/>
          <w:sz w:val="30"/>
          <w:szCs w:val="30"/>
        </w:rPr>
        <w:t>年相比，财政拨款收、支总计</w:t>
      </w:r>
      <w:r>
        <w:rPr>
          <w:rFonts w:hint="eastAsia" w:ascii="仿宋_GB2312" w:hAnsi="仿宋"/>
          <w:color w:val="000000"/>
          <w:sz w:val="30"/>
          <w:szCs w:val="30"/>
        </w:rPr>
        <w:t>各减少</w:t>
      </w:r>
      <w:r>
        <w:rPr>
          <w:rFonts w:ascii="仿宋_GB2312" w:hAnsi="仿宋"/>
          <w:color w:val="000000"/>
          <w:sz w:val="30"/>
          <w:szCs w:val="30"/>
        </w:rPr>
        <w:t>798.57</w:t>
      </w:r>
      <w:r>
        <w:rPr>
          <w:rFonts w:hint="eastAsia" w:ascii="仿宋_GB2312" w:hAnsi="仿宋"/>
          <w:color w:val="000000"/>
          <w:sz w:val="30"/>
          <w:szCs w:val="30"/>
        </w:rPr>
        <w:t>万元，下降</w:t>
      </w:r>
      <w:r>
        <w:rPr>
          <w:rFonts w:ascii="仿宋_GB2312" w:hAnsi="仿宋"/>
          <w:color w:val="000000"/>
          <w:sz w:val="30"/>
          <w:szCs w:val="30"/>
        </w:rPr>
        <w:t>67.83%</w:t>
      </w:r>
      <w:r>
        <w:rPr>
          <w:rFonts w:hint="eastAsia" w:ascii="仿宋_GB2312" w:hAnsi="仿宋"/>
          <w:color w:val="000000"/>
          <w:sz w:val="30"/>
          <w:szCs w:val="30"/>
        </w:rPr>
        <w:t>，</w:t>
      </w:r>
      <w:r>
        <w:rPr>
          <w:rFonts w:hint="eastAsia" w:ascii="仿宋_GB2312" w:hAnsi="仿宋"/>
          <w:sz w:val="30"/>
          <w:szCs w:val="30"/>
        </w:rPr>
        <w:t>主要原因：一是</w:t>
      </w:r>
      <w:r>
        <w:rPr>
          <w:rFonts w:hint="eastAsia" w:ascii="仿宋_GB2312" w:hAnsi="仿宋_GB2312" w:cs="仿宋_GB2312"/>
          <w:sz w:val="30"/>
          <w:szCs w:val="30"/>
        </w:rPr>
        <w:t>埇桥区国家现代农业示范区管理委员会从</w:t>
      </w:r>
      <w:r>
        <w:rPr>
          <w:rFonts w:ascii="仿宋_GB2312" w:hAnsi="仿宋_GB2312" w:cs="仿宋_GB2312"/>
          <w:sz w:val="30"/>
          <w:szCs w:val="30"/>
        </w:rPr>
        <w:t>2018</w:t>
      </w:r>
      <w:r>
        <w:rPr>
          <w:rFonts w:hint="eastAsia" w:ascii="仿宋_GB2312" w:hAnsi="仿宋_GB2312" w:cs="仿宋_GB2312"/>
          <w:sz w:val="30"/>
          <w:szCs w:val="30"/>
        </w:rPr>
        <w:t>年开始创建国家级现代农业产业园，在基础设施和相关配套设施建设中，需投入大量资金，</w:t>
      </w:r>
      <w:r>
        <w:rPr>
          <w:rFonts w:ascii="仿宋_GB2312" w:hAnsi="仿宋_GB2312" w:cs="仿宋_GB2312"/>
          <w:sz w:val="30"/>
          <w:szCs w:val="30"/>
        </w:rPr>
        <w:t>2019</w:t>
      </w:r>
      <w:r>
        <w:rPr>
          <w:rFonts w:hint="eastAsia" w:ascii="仿宋_GB2312" w:hAnsi="仿宋_GB2312" w:cs="仿宋_GB2312"/>
          <w:sz w:val="30"/>
          <w:szCs w:val="30"/>
        </w:rPr>
        <w:t>年基础设施建设已基本完成，只是一些配套设施需要完善。</w:t>
      </w:r>
    </w:p>
    <w:p>
      <w:pPr>
        <w:ind w:firstLine="588" w:firstLineChars="200"/>
        <w:rPr>
          <w:rFonts w:ascii="黑体" w:hAnsi="仿宋" w:eastAsia="黑体"/>
          <w:sz w:val="30"/>
          <w:szCs w:val="30"/>
        </w:rPr>
      </w:pPr>
      <w:r>
        <w:rPr>
          <w:rFonts w:hint="eastAsia" w:ascii="黑体" w:hAnsi="仿宋" w:eastAsia="黑体"/>
          <w:sz w:val="30"/>
          <w:szCs w:val="30"/>
        </w:rPr>
        <w:t>五、一般公共预算财政拨款收入支出决算情况说明</w:t>
      </w:r>
    </w:p>
    <w:p>
      <w:pPr>
        <w:ind w:firstLine="588" w:firstLineChars="200"/>
        <w:rPr>
          <w:rFonts w:ascii="仿宋_GB2312" w:hAnsi="仿宋"/>
          <w:b/>
          <w:bCs/>
          <w:sz w:val="30"/>
          <w:szCs w:val="30"/>
        </w:rPr>
      </w:pPr>
      <w:r>
        <w:rPr>
          <w:rFonts w:hint="eastAsia" w:ascii="仿宋_GB2312" w:hAnsi="仿宋"/>
          <w:b/>
          <w:bCs/>
          <w:sz w:val="30"/>
          <w:szCs w:val="30"/>
        </w:rPr>
        <w:t>（一）一般公共预算财政拨款收入决算总体情况。</w:t>
      </w:r>
    </w:p>
    <w:p>
      <w:pPr>
        <w:ind w:firstLine="588" w:firstLineChars="200"/>
        <w:rPr>
          <w:rFonts w:hint="eastAsia" w:ascii="仿宋_GB2312" w:hAnsi="仿宋_GB2312" w:cs="仿宋_GB2312"/>
          <w:sz w:val="30"/>
          <w:szCs w:val="30"/>
        </w:rPr>
      </w:pPr>
      <w:r>
        <w:rPr>
          <w:rFonts w:ascii="仿宋_GB2312" w:hAnsi="仿宋"/>
          <w:sz w:val="30"/>
          <w:szCs w:val="30"/>
        </w:rPr>
        <w:t>2019</w:t>
      </w:r>
      <w:r>
        <w:rPr>
          <w:rFonts w:hint="eastAsia" w:ascii="仿宋_GB2312" w:hAnsi="仿宋"/>
          <w:sz w:val="30"/>
          <w:szCs w:val="30"/>
        </w:rPr>
        <w:t>年度一般公共预算财政拨款收入</w:t>
      </w:r>
      <w:r>
        <w:rPr>
          <w:rFonts w:ascii="仿宋_GB2312" w:hAnsi="仿宋"/>
          <w:color w:val="000000"/>
          <w:sz w:val="30"/>
          <w:szCs w:val="30"/>
        </w:rPr>
        <w:t>376.61</w:t>
      </w:r>
      <w:r>
        <w:rPr>
          <w:rFonts w:hint="eastAsia" w:ascii="仿宋_GB2312" w:hAnsi="仿宋"/>
          <w:sz w:val="30"/>
          <w:szCs w:val="30"/>
        </w:rPr>
        <w:t>万元，占本年收入的</w:t>
      </w:r>
      <w:r>
        <w:rPr>
          <w:rFonts w:ascii="仿宋_GB2312" w:hAnsi="仿宋"/>
          <w:sz w:val="30"/>
          <w:szCs w:val="30"/>
        </w:rPr>
        <w:t>6.54%</w:t>
      </w:r>
      <w:r>
        <w:rPr>
          <w:rFonts w:hint="eastAsia" w:ascii="仿宋_GB2312" w:hAnsi="仿宋"/>
          <w:sz w:val="30"/>
          <w:szCs w:val="30"/>
        </w:rPr>
        <w:t>。与</w:t>
      </w:r>
      <w:r>
        <w:rPr>
          <w:rFonts w:ascii="仿宋_GB2312" w:hAnsi="仿宋"/>
          <w:sz w:val="30"/>
          <w:szCs w:val="30"/>
        </w:rPr>
        <w:t>2018</w:t>
      </w:r>
      <w:r>
        <w:rPr>
          <w:rFonts w:hint="eastAsia" w:ascii="仿宋_GB2312" w:hAnsi="仿宋"/>
          <w:sz w:val="30"/>
          <w:szCs w:val="30"/>
        </w:rPr>
        <w:t>年相比，一般公共预算财政拨款收入减少</w:t>
      </w:r>
      <w:r>
        <w:rPr>
          <w:rFonts w:ascii="仿宋_GB2312" w:hAnsi="仿宋"/>
          <w:sz w:val="30"/>
          <w:szCs w:val="30"/>
        </w:rPr>
        <w:t>800.73</w:t>
      </w:r>
      <w:r>
        <w:rPr>
          <w:rFonts w:hint="eastAsia" w:ascii="仿宋_GB2312" w:hAnsi="仿宋"/>
          <w:sz w:val="30"/>
          <w:szCs w:val="30"/>
        </w:rPr>
        <w:t>万元，下降</w:t>
      </w:r>
      <w:r>
        <w:rPr>
          <w:rFonts w:ascii="仿宋_GB2312" w:hAnsi="仿宋"/>
          <w:sz w:val="30"/>
          <w:szCs w:val="30"/>
        </w:rPr>
        <w:t>68.01%</w:t>
      </w:r>
      <w:r>
        <w:rPr>
          <w:rFonts w:hint="eastAsia" w:ascii="仿宋_GB2312" w:hAnsi="仿宋"/>
          <w:sz w:val="30"/>
          <w:szCs w:val="30"/>
        </w:rPr>
        <w:t>。主要原因：一是</w:t>
      </w:r>
      <w:r>
        <w:rPr>
          <w:rFonts w:hint="eastAsia" w:ascii="仿宋_GB2312" w:hAnsi="仿宋_GB2312" w:cs="仿宋_GB2312"/>
          <w:sz w:val="30"/>
          <w:szCs w:val="30"/>
        </w:rPr>
        <w:t>埇桥区国家现代农业示范区管理委员会从</w:t>
      </w:r>
      <w:r>
        <w:rPr>
          <w:rFonts w:ascii="仿宋_GB2312" w:hAnsi="仿宋_GB2312" w:cs="仿宋_GB2312"/>
          <w:sz w:val="30"/>
          <w:szCs w:val="30"/>
        </w:rPr>
        <w:t>2018</w:t>
      </w:r>
      <w:r>
        <w:rPr>
          <w:rFonts w:hint="eastAsia" w:ascii="仿宋_GB2312" w:hAnsi="仿宋_GB2312" w:cs="仿宋_GB2312"/>
          <w:sz w:val="30"/>
          <w:szCs w:val="30"/>
        </w:rPr>
        <w:t>年开始创建国家级现代农业产业园，在基础设施和相关配套设施建设中，需投入大量资金，</w:t>
      </w:r>
      <w:r>
        <w:rPr>
          <w:rFonts w:ascii="仿宋_GB2312" w:hAnsi="仿宋_GB2312" w:cs="仿宋_GB2312"/>
          <w:sz w:val="30"/>
          <w:szCs w:val="30"/>
        </w:rPr>
        <w:t>2019</w:t>
      </w:r>
      <w:r>
        <w:rPr>
          <w:rFonts w:hint="eastAsia" w:ascii="仿宋_GB2312" w:hAnsi="仿宋_GB2312" w:cs="仿宋_GB2312"/>
          <w:sz w:val="30"/>
          <w:szCs w:val="30"/>
        </w:rPr>
        <w:t>年基础设施建设已基本完成，只是一些配套设施需要完善。</w:t>
      </w:r>
    </w:p>
    <w:p>
      <w:pPr>
        <w:ind w:firstLine="588" w:firstLineChars="200"/>
        <w:rPr>
          <w:rFonts w:ascii="仿宋_GB2312" w:hAnsi="仿宋"/>
          <w:b/>
          <w:bCs/>
          <w:sz w:val="30"/>
          <w:szCs w:val="30"/>
        </w:rPr>
      </w:pPr>
      <w:r>
        <w:rPr>
          <w:rFonts w:hint="eastAsia" w:ascii="仿宋_GB2312" w:hAnsi="仿宋"/>
          <w:b/>
          <w:bCs/>
          <w:sz w:val="30"/>
          <w:szCs w:val="30"/>
        </w:rPr>
        <w:t>（二）一般公共预算财政拨款支出决算总体情况。</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年度一般公共预算财政拨款支出</w:t>
      </w:r>
      <w:r>
        <w:rPr>
          <w:rFonts w:ascii="仿宋_GB2312" w:hAnsi="仿宋"/>
          <w:sz w:val="30"/>
          <w:szCs w:val="30"/>
        </w:rPr>
        <w:t>378.77</w:t>
      </w:r>
      <w:r>
        <w:rPr>
          <w:rFonts w:hint="eastAsia" w:ascii="仿宋_GB2312" w:hAnsi="仿宋"/>
          <w:sz w:val="30"/>
          <w:szCs w:val="30"/>
        </w:rPr>
        <w:t>万元，占本年支出合计的</w:t>
      </w:r>
      <w:r>
        <w:rPr>
          <w:rFonts w:ascii="仿宋_GB2312" w:hAnsi="仿宋"/>
          <w:sz w:val="30"/>
          <w:szCs w:val="30"/>
        </w:rPr>
        <w:t>6.58%</w:t>
      </w:r>
      <w:r>
        <w:rPr>
          <w:rFonts w:hint="eastAsia" w:ascii="仿宋_GB2312" w:hAnsi="仿宋"/>
          <w:sz w:val="30"/>
          <w:szCs w:val="30"/>
        </w:rPr>
        <w:t>。与</w:t>
      </w:r>
      <w:r>
        <w:rPr>
          <w:rFonts w:ascii="仿宋_GB2312" w:hAnsi="仿宋"/>
          <w:sz w:val="30"/>
          <w:szCs w:val="30"/>
        </w:rPr>
        <w:t>2018</w:t>
      </w:r>
      <w:r>
        <w:rPr>
          <w:rFonts w:hint="eastAsia" w:ascii="仿宋_GB2312" w:hAnsi="仿宋"/>
          <w:sz w:val="30"/>
          <w:szCs w:val="30"/>
        </w:rPr>
        <w:t>年相比，一般公共预算财政拨款支出减少</w:t>
      </w:r>
      <w:r>
        <w:rPr>
          <w:rFonts w:ascii="仿宋_GB2312" w:hAnsi="仿宋"/>
          <w:sz w:val="30"/>
          <w:szCs w:val="30"/>
        </w:rPr>
        <w:t>796.41</w:t>
      </w:r>
      <w:r>
        <w:rPr>
          <w:rFonts w:hint="eastAsia" w:ascii="仿宋_GB2312" w:hAnsi="仿宋"/>
          <w:sz w:val="30"/>
          <w:szCs w:val="30"/>
        </w:rPr>
        <w:t>万元，下降</w:t>
      </w:r>
      <w:r>
        <w:rPr>
          <w:rFonts w:ascii="仿宋_GB2312" w:hAnsi="仿宋"/>
          <w:sz w:val="30"/>
          <w:szCs w:val="30"/>
        </w:rPr>
        <w:t>67.77%</w:t>
      </w:r>
      <w:r>
        <w:rPr>
          <w:rFonts w:hint="eastAsia" w:ascii="仿宋_GB2312" w:hAnsi="仿宋"/>
          <w:sz w:val="30"/>
          <w:szCs w:val="30"/>
        </w:rPr>
        <w:t>。主要原因：一是</w:t>
      </w:r>
      <w:r>
        <w:rPr>
          <w:rFonts w:hint="eastAsia" w:ascii="仿宋_GB2312" w:hAnsi="仿宋_GB2312" w:cs="仿宋_GB2312"/>
          <w:sz w:val="30"/>
          <w:szCs w:val="30"/>
        </w:rPr>
        <w:t>埇桥区国家现代农业示范区管理委员会从</w:t>
      </w:r>
      <w:r>
        <w:rPr>
          <w:rFonts w:ascii="仿宋_GB2312" w:hAnsi="仿宋_GB2312" w:cs="仿宋_GB2312"/>
          <w:sz w:val="30"/>
          <w:szCs w:val="30"/>
        </w:rPr>
        <w:t>2018</w:t>
      </w:r>
      <w:r>
        <w:rPr>
          <w:rFonts w:hint="eastAsia" w:ascii="仿宋_GB2312" w:hAnsi="仿宋_GB2312" w:cs="仿宋_GB2312"/>
          <w:sz w:val="30"/>
          <w:szCs w:val="30"/>
        </w:rPr>
        <w:t>年开始创建国家级现代农业产业园，在基础设施和相关配套设施建设中，需投入大量资金，</w:t>
      </w:r>
      <w:r>
        <w:rPr>
          <w:rFonts w:ascii="仿宋_GB2312" w:hAnsi="仿宋_GB2312" w:cs="仿宋_GB2312"/>
          <w:sz w:val="30"/>
          <w:szCs w:val="30"/>
        </w:rPr>
        <w:t>2019</w:t>
      </w:r>
      <w:r>
        <w:rPr>
          <w:rFonts w:hint="eastAsia" w:ascii="仿宋_GB2312" w:hAnsi="仿宋_GB2312" w:cs="仿宋_GB2312"/>
          <w:sz w:val="30"/>
          <w:szCs w:val="30"/>
        </w:rPr>
        <w:t>年基础设施建设已基本完成，只是一些配套设施需要完善。</w:t>
      </w:r>
    </w:p>
    <w:p>
      <w:pPr>
        <w:ind w:firstLine="588" w:firstLineChars="200"/>
        <w:rPr>
          <w:rFonts w:ascii="仿宋_GB2312" w:hAnsi="仿宋"/>
          <w:b/>
          <w:sz w:val="30"/>
          <w:szCs w:val="30"/>
        </w:rPr>
      </w:pPr>
      <w:r>
        <w:rPr>
          <w:rFonts w:hint="eastAsia" w:ascii="仿宋_GB2312" w:hAnsi="仿宋"/>
          <w:b/>
          <w:sz w:val="30"/>
          <w:szCs w:val="30"/>
        </w:rPr>
        <w:t>（三）一般公共预算财政拨款支出决算结构情况。</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年一般公共预算财政拨款支出</w:t>
      </w:r>
      <w:r>
        <w:rPr>
          <w:rFonts w:ascii="仿宋_GB2312" w:hAnsi="仿宋"/>
          <w:sz w:val="30"/>
          <w:szCs w:val="30"/>
        </w:rPr>
        <w:t>378.77</w:t>
      </w:r>
      <w:r>
        <w:rPr>
          <w:rFonts w:hint="eastAsia" w:ascii="仿宋_GB2312" w:hAnsi="仿宋"/>
          <w:sz w:val="30"/>
          <w:szCs w:val="30"/>
        </w:rPr>
        <w:t>万元，主要用于以下方面：</w:t>
      </w:r>
      <w:r>
        <w:rPr>
          <w:rFonts w:hint="eastAsia" w:ascii="仿宋_GB2312" w:hAnsi="仿宋"/>
          <w:b/>
          <w:sz w:val="30"/>
          <w:szCs w:val="30"/>
        </w:rPr>
        <w:t>社会保障和就业支出（类）</w:t>
      </w:r>
      <w:r>
        <w:rPr>
          <w:rFonts w:ascii="仿宋_GB2312" w:hAnsi="仿宋"/>
          <w:sz w:val="30"/>
          <w:szCs w:val="30"/>
        </w:rPr>
        <w:t>14.02</w:t>
      </w:r>
      <w:r>
        <w:rPr>
          <w:rFonts w:hint="eastAsia" w:ascii="仿宋_GB2312" w:hAnsi="仿宋"/>
          <w:sz w:val="30"/>
          <w:szCs w:val="30"/>
        </w:rPr>
        <w:t>万元，占</w:t>
      </w:r>
      <w:r>
        <w:rPr>
          <w:rFonts w:ascii="仿宋_GB2312" w:hAnsi="仿宋"/>
          <w:sz w:val="30"/>
          <w:szCs w:val="30"/>
        </w:rPr>
        <w:t>3.7%</w:t>
      </w:r>
      <w:r>
        <w:rPr>
          <w:rFonts w:hint="eastAsia" w:ascii="仿宋_GB2312" w:hAnsi="仿宋"/>
          <w:sz w:val="30"/>
          <w:szCs w:val="30"/>
        </w:rPr>
        <w:t>；</w:t>
      </w:r>
      <w:r>
        <w:rPr>
          <w:rFonts w:hint="eastAsia" w:ascii="仿宋_GB2312" w:hAnsi="仿宋"/>
          <w:b/>
          <w:sz w:val="30"/>
          <w:szCs w:val="30"/>
        </w:rPr>
        <w:t>卫生健康支出</w:t>
      </w:r>
      <w:r>
        <w:rPr>
          <w:rFonts w:hint="eastAsia" w:ascii="仿宋_GB2312" w:hAnsi="仿宋"/>
          <w:sz w:val="30"/>
          <w:szCs w:val="30"/>
        </w:rPr>
        <w:t>（类）</w:t>
      </w:r>
      <w:r>
        <w:rPr>
          <w:rFonts w:ascii="仿宋_GB2312" w:hAnsi="仿宋"/>
          <w:sz w:val="30"/>
          <w:szCs w:val="30"/>
        </w:rPr>
        <w:t>5.32</w:t>
      </w:r>
      <w:r>
        <w:rPr>
          <w:rFonts w:hint="eastAsia" w:ascii="仿宋_GB2312" w:hAnsi="仿宋"/>
          <w:sz w:val="30"/>
          <w:szCs w:val="30"/>
        </w:rPr>
        <w:t>万元，占</w:t>
      </w:r>
      <w:r>
        <w:rPr>
          <w:rFonts w:ascii="仿宋_GB2312" w:hAnsi="仿宋"/>
          <w:sz w:val="30"/>
          <w:szCs w:val="30"/>
        </w:rPr>
        <w:t>1.4%</w:t>
      </w:r>
      <w:r>
        <w:rPr>
          <w:rFonts w:hint="eastAsia" w:ascii="仿宋_GB2312" w:hAnsi="仿宋"/>
          <w:sz w:val="30"/>
          <w:szCs w:val="30"/>
        </w:rPr>
        <w:t>；</w:t>
      </w:r>
      <w:r>
        <w:rPr>
          <w:rFonts w:hint="eastAsia" w:ascii="仿宋_GB2312" w:hAnsi="仿宋"/>
          <w:b/>
          <w:sz w:val="30"/>
          <w:szCs w:val="30"/>
        </w:rPr>
        <w:t>农林水支出（类）</w:t>
      </w:r>
      <w:r>
        <w:rPr>
          <w:rFonts w:ascii="仿宋_GB2312" w:hAnsi="仿宋"/>
          <w:sz w:val="30"/>
          <w:szCs w:val="30"/>
        </w:rPr>
        <w:t>348.15</w:t>
      </w:r>
      <w:r>
        <w:rPr>
          <w:rFonts w:hint="eastAsia" w:ascii="仿宋_GB2312" w:hAnsi="仿宋"/>
          <w:sz w:val="30"/>
          <w:szCs w:val="30"/>
        </w:rPr>
        <w:t>万元，占</w:t>
      </w:r>
      <w:r>
        <w:rPr>
          <w:rFonts w:ascii="仿宋_GB2312" w:hAnsi="仿宋"/>
          <w:sz w:val="30"/>
          <w:szCs w:val="30"/>
        </w:rPr>
        <w:t>91.92%</w:t>
      </w:r>
      <w:r>
        <w:rPr>
          <w:rFonts w:hint="eastAsia" w:ascii="仿宋_GB2312" w:hAnsi="仿宋"/>
          <w:sz w:val="30"/>
          <w:szCs w:val="30"/>
        </w:rPr>
        <w:t>；</w:t>
      </w:r>
      <w:r>
        <w:rPr>
          <w:rFonts w:hint="eastAsia" w:ascii="仿宋_GB2312" w:hAnsi="仿宋"/>
          <w:b/>
          <w:sz w:val="30"/>
          <w:szCs w:val="30"/>
        </w:rPr>
        <w:t>住房保障支出（类）</w:t>
      </w:r>
      <w:r>
        <w:rPr>
          <w:rFonts w:ascii="仿宋_GB2312" w:hAnsi="仿宋"/>
          <w:sz w:val="30"/>
          <w:szCs w:val="30"/>
        </w:rPr>
        <w:t>9.96</w:t>
      </w:r>
      <w:r>
        <w:rPr>
          <w:rFonts w:hint="eastAsia" w:ascii="仿宋_GB2312" w:hAnsi="仿宋"/>
          <w:sz w:val="30"/>
          <w:szCs w:val="30"/>
        </w:rPr>
        <w:t>万元，占</w:t>
      </w:r>
      <w:r>
        <w:rPr>
          <w:rFonts w:ascii="仿宋_GB2312" w:hAnsi="仿宋"/>
          <w:sz w:val="30"/>
          <w:szCs w:val="30"/>
        </w:rPr>
        <w:t>2.63%</w:t>
      </w:r>
      <w:r>
        <w:rPr>
          <w:rFonts w:hint="eastAsia" w:ascii="仿宋_GB2312" w:hAnsi="仿宋"/>
          <w:sz w:val="30"/>
          <w:szCs w:val="30"/>
        </w:rPr>
        <w:t>；</w:t>
      </w:r>
      <w:r>
        <w:rPr>
          <w:rFonts w:hint="eastAsia" w:ascii="仿宋_GB2312" w:hAnsi="仿宋"/>
          <w:b/>
          <w:sz w:val="30"/>
          <w:szCs w:val="30"/>
        </w:rPr>
        <w:t>灾害防治及应急管理支出（类）</w:t>
      </w:r>
      <w:r>
        <w:rPr>
          <w:rFonts w:ascii="仿宋_GB2312" w:hAnsi="仿宋"/>
          <w:sz w:val="30"/>
          <w:szCs w:val="30"/>
        </w:rPr>
        <w:t>1.32</w:t>
      </w:r>
      <w:r>
        <w:rPr>
          <w:rFonts w:hint="eastAsia" w:ascii="仿宋_GB2312" w:hAnsi="仿宋"/>
          <w:sz w:val="30"/>
          <w:szCs w:val="30"/>
        </w:rPr>
        <w:t>万元，占</w:t>
      </w:r>
      <w:r>
        <w:rPr>
          <w:rFonts w:ascii="仿宋_GB2312" w:hAnsi="仿宋"/>
          <w:sz w:val="30"/>
          <w:szCs w:val="30"/>
        </w:rPr>
        <w:t>0.35%</w:t>
      </w:r>
      <w:r>
        <w:rPr>
          <w:rFonts w:hint="eastAsia" w:ascii="仿宋_GB2312" w:hAnsi="仿宋"/>
          <w:sz w:val="30"/>
          <w:szCs w:val="30"/>
        </w:rPr>
        <w:t>。</w:t>
      </w:r>
    </w:p>
    <w:p>
      <w:pPr>
        <w:ind w:firstLine="588" w:firstLineChars="200"/>
        <w:rPr>
          <w:rFonts w:ascii="仿宋_GB2312" w:hAnsi="仿宋"/>
          <w:b/>
          <w:bCs/>
          <w:sz w:val="30"/>
          <w:szCs w:val="30"/>
        </w:rPr>
      </w:pPr>
      <w:r>
        <w:rPr>
          <w:rFonts w:hint="eastAsia" w:ascii="仿宋_GB2312" w:hAnsi="仿宋"/>
          <w:b/>
          <w:bCs/>
          <w:sz w:val="30"/>
          <w:szCs w:val="30"/>
        </w:rPr>
        <w:t>（四）一般公共预算财政拨款支出决算具体情况。</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年度一般公共预算财政拨款支出年初预算为</w:t>
      </w:r>
      <w:r>
        <w:rPr>
          <w:rFonts w:ascii="仿宋_GB2312" w:hAnsi="仿宋"/>
          <w:sz w:val="30"/>
          <w:szCs w:val="30"/>
        </w:rPr>
        <w:t>149.58</w:t>
      </w:r>
      <w:r>
        <w:rPr>
          <w:rFonts w:hint="eastAsia" w:ascii="仿宋_GB2312" w:hAnsi="仿宋"/>
          <w:sz w:val="30"/>
          <w:szCs w:val="30"/>
        </w:rPr>
        <w:t>万元，支出决算为</w:t>
      </w:r>
      <w:r>
        <w:rPr>
          <w:rFonts w:ascii="仿宋_GB2312" w:hAnsi="仿宋"/>
          <w:sz w:val="30"/>
          <w:szCs w:val="30"/>
        </w:rPr>
        <w:t>378.77</w:t>
      </w:r>
      <w:r>
        <w:rPr>
          <w:rFonts w:hint="eastAsia" w:ascii="仿宋_GB2312" w:hAnsi="仿宋"/>
          <w:sz w:val="30"/>
          <w:szCs w:val="30"/>
        </w:rPr>
        <w:t>万元，完成年初预算的</w:t>
      </w:r>
      <w:r>
        <w:rPr>
          <w:rFonts w:ascii="仿宋_GB2312" w:hAnsi="仿宋"/>
          <w:sz w:val="30"/>
          <w:szCs w:val="30"/>
        </w:rPr>
        <w:t>253.2%</w:t>
      </w:r>
      <w:r>
        <w:rPr>
          <w:rFonts w:hint="eastAsia" w:ascii="仿宋_GB2312" w:hAnsi="仿宋"/>
          <w:sz w:val="30"/>
          <w:szCs w:val="30"/>
        </w:rPr>
        <w:t>。决算数大于预算数的主要原因</w:t>
      </w:r>
      <w:r>
        <w:rPr>
          <w:rFonts w:ascii="仿宋_GB2312" w:hAnsi="仿宋"/>
          <w:sz w:val="30"/>
          <w:szCs w:val="30"/>
        </w:rPr>
        <w:t>:</w:t>
      </w:r>
      <w:r>
        <w:rPr>
          <w:rFonts w:hint="eastAsia" w:ascii="仿宋_GB2312" w:hAnsi="仿宋"/>
          <w:sz w:val="30"/>
          <w:szCs w:val="30"/>
        </w:rPr>
        <w:t>一是</w:t>
      </w:r>
      <w:r>
        <w:rPr>
          <w:rFonts w:ascii="仿宋_GB2312" w:hAnsi="仿宋"/>
          <w:sz w:val="30"/>
          <w:szCs w:val="30"/>
        </w:rPr>
        <w:t>2019</w:t>
      </w:r>
      <w:r>
        <w:rPr>
          <w:rFonts w:hint="eastAsia" w:ascii="仿宋_GB2312" w:hAnsi="仿宋"/>
          <w:sz w:val="30"/>
          <w:szCs w:val="30"/>
        </w:rPr>
        <w:t>年</w:t>
      </w:r>
      <w:r>
        <w:rPr>
          <w:rFonts w:hint="eastAsia" w:ascii="仿宋_GB2312" w:hAnsi="仿宋_GB2312" w:cs="仿宋_GB2312"/>
          <w:sz w:val="30"/>
          <w:szCs w:val="30"/>
        </w:rPr>
        <w:t>埇桥区国家现代农业示范区管理委员会人员比</w:t>
      </w:r>
      <w:r>
        <w:rPr>
          <w:rFonts w:ascii="仿宋_GB2312" w:hAnsi="仿宋_GB2312" w:cs="仿宋_GB2312"/>
          <w:sz w:val="30"/>
          <w:szCs w:val="30"/>
        </w:rPr>
        <w:t>2018</w:t>
      </w:r>
      <w:r>
        <w:rPr>
          <w:rFonts w:hint="eastAsia" w:ascii="仿宋_GB2312" w:hAnsi="仿宋_GB2312" w:cs="仿宋_GB2312"/>
          <w:sz w:val="30"/>
          <w:szCs w:val="30"/>
        </w:rPr>
        <w:t>年增加</w:t>
      </w:r>
      <w:r>
        <w:rPr>
          <w:rFonts w:ascii="仿宋_GB2312" w:hAnsi="仿宋_GB2312" w:cs="仿宋_GB2312"/>
          <w:sz w:val="30"/>
          <w:szCs w:val="30"/>
        </w:rPr>
        <w:t>4</w:t>
      </w:r>
      <w:r>
        <w:rPr>
          <w:rFonts w:hint="eastAsia" w:ascii="仿宋_GB2312" w:hAnsi="仿宋_GB2312" w:cs="仿宋_GB2312"/>
          <w:sz w:val="30"/>
          <w:szCs w:val="30"/>
        </w:rPr>
        <w:t>人，</w:t>
      </w:r>
      <w:r>
        <w:rPr>
          <w:rFonts w:hint="eastAsia" w:ascii="仿宋_GB2312" w:hAnsi="仿宋"/>
          <w:sz w:val="30"/>
          <w:szCs w:val="30"/>
        </w:rPr>
        <w:t>二是预算追加项目。其中</w:t>
      </w:r>
      <w:r>
        <w:rPr>
          <w:rFonts w:ascii="仿宋_GB2312" w:hAnsi="仿宋"/>
          <w:sz w:val="30"/>
          <w:szCs w:val="30"/>
        </w:rPr>
        <w:t>:</w:t>
      </w:r>
      <w:r>
        <w:rPr>
          <w:rFonts w:hint="eastAsia" w:ascii="仿宋_GB2312" w:hAnsi="仿宋"/>
          <w:sz w:val="30"/>
          <w:szCs w:val="30"/>
        </w:rPr>
        <w:t>基本支出</w:t>
      </w:r>
      <w:r>
        <w:rPr>
          <w:rFonts w:ascii="仿宋_GB2312" w:hAnsi="仿宋"/>
          <w:sz w:val="30"/>
          <w:szCs w:val="30"/>
        </w:rPr>
        <w:t>226.29</w:t>
      </w:r>
      <w:r>
        <w:rPr>
          <w:rFonts w:hint="eastAsia" w:ascii="仿宋_GB2312" w:hAnsi="仿宋"/>
          <w:sz w:val="30"/>
          <w:szCs w:val="30"/>
        </w:rPr>
        <w:t>万元，占</w:t>
      </w:r>
      <w:r>
        <w:rPr>
          <w:rFonts w:ascii="仿宋_GB2312" w:hAnsi="仿宋"/>
          <w:sz w:val="30"/>
          <w:szCs w:val="30"/>
        </w:rPr>
        <w:t>59.74%</w:t>
      </w:r>
      <w:r>
        <w:rPr>
          <w:rFonts w:hint="eastAsia" w:ascii="仿宋_GB2312" w:hAnsi="仿宋"/>
          <w:sz w:val="30"/>
          <w:szCs w:val="30"/>
        </w:rPr>
        <w:t>；项目支出</w:t>
      </w:r>
      <w:r>
        <w:rPr>
          <w:rFonts w:ascii="仿宋_GB2312" w:hAnsi="仿宋"/>
          <w:sz w:val="30"/>
          <w:szCs w:val="30"/>
        </w:rPr>
        <w:t>152.48</w:t>
      </w:r>
      <w:r>
        <w:rPr>
          <w:rFonts w:hint="eastAsia" w:ascii="仿宋_GB2312" w:hAnsi="仿宋"/>
          <w:sz w:val="30"/>
          <w:szCs w:val="30"/>
        </w:rPr>
        <w:t>万元，占</w:t>
      </w:r>
      <w:r>
        <w:rPr>
          <w:rFonts w:ascii="仿宋_GB2312" w:hAnsi="仿宋"/>
          <w:sz w:val="30"/>
          <w:szCs w:val="30"/>
        </w:rPr>
        <w:t>40.26%</w:t>
      </w:r>
      <w:r>
        <w:rPr>
          <w:rFonts w:hint="eastAsia" w:ascii="仿宋_GB2312" w:hAnsi="仿宋"/>
          <w:sz w:val="30"/>
          <w:szCs w:val="30"/>
        </w:rPr>
        <w:t>。具体情况如下：</w:t>
      </w:r>
    </w:p>
    <w:p>
      <w:pPr>
        <w:adjustRightInd w:val="0"/>
        <w:snapToGrid w:val="0"/>
        <w:spacing w:line="600" w:lineRule="exact"/>
        <w:ind w:firstLine="588" w:firstLineChars="200"/>
        <w:rPr>
          <w:rFonts w:ascii="仿宋_GB2312" w:hAnsi="仿宋"/>
          <w:sz w:val="30"/>
          <w:szCs w:val="30"/>
        </w:rPr>
      </w:pPr>
      <w:r>
        <w:rPr>
          <w:rFonts w:ascii="仿宋_GB2312" w:hAnsi="仿宋"/>
          <w:b/>
          <w:bCs/>
          <w:sz w:val="30"/>
          <w:szCs w:val="30"/>
        </w:rPr>
        <w:t>1</w:t>
      </w:r>
      <w:r>
        <w:rPr>
          <w:rFonts w:hint="eastAsia" w:ascii="仿宋_GB2312" w:hAnsi="仿宋"/>
          <w:b/>
          <w:bCs/>
          <w:sz w:val="30"/>
          <w:szCs w:val="30"/>
        </w:rPr>
        <w:t>．社会保</w:t>
      </w:r>
      <w:r>
        <w:rPr>
          <w:rFonts w:hint="eastAsia" w:ascii="仿宋_GB2312" w:hAnsi="仿宋"/>
          <w:b/>
          <w:szCs w:val="32"/>
        </w:rPr>
        <w:t>障和就业支出（类）行政事业单位离退休（款）机关事业单位基本养老保险缴费支出（项）</w:t>
      </w:r>
      <w:r>
        <w:rPr>
          <w:rFonts w:hint="eastAsia" w:ascii="仿宋_GB2312" w:hAnsi="仿宋"/>
          <w:sz w:val="30"/>
          <w:szCs w:val="30"/>
        </w:rPr>
        <w:t>。年初预算为</w:t>
      </w:r>
      <w:r>
        <w:rPr>
          <w:rFonts w:ascii="仿宋_GB2312" w:hAnsi="仿宋"/>
          <w:sz w:val="30"/>
          <w:szCs w:val="30"/>
        </w:rPr>
        <w:t>13.29</w:t>
      </w:r>
      <w:r>
        <w:rPr>
          <w:rFonts w:hint="eastAsia" w:ascii="仿宋_GB2312" w:hAnsi="仿宋"/>
          <w:sz w:val="30"/>
          <w:szCs w:val="30"/>
        </w:rPr>
        <w:t>万元，支出决算为</w:t>
      </w:r>
      <w:r>
        <w:rPr>
          <w:rFonts w:ascii="仿宋_GB2312" w:hAnsi="仿宋"/>
          <w:sz w:val="30"/>
          <w:szCs w:val="30"/>
        </w:rPr>
        <w:t>13.29</w:t>
      </w:r>
      <w:r>
        <w:rPr>
          <w:rFonts w:hint="eastAsia" w:ascii="仿宋_GB2312" w:hAnsi="仿宋"/>
          <w:sz w:val="30"/>
          <w:szCs w:val="30"/>
        </w:rPr>
        <w:t>万元，完成年初预算的</w:t>
      </w:r>
      <w:r>
        <w:rPr>
          <w:rFonts w:ascii="仿宋_GB2312" w:hAnsi="仿宋"/>
          <w:sz w:val="30"/>
          <w:szCs w:val="30"/>
        </w:rPr>
        <w:t>100%</w:t>
      </w:r>
      <w:r>
        <w:rPr>
          <w:rFonts w:hint="eastAsia" w:ascii="仿宋" w:hAnsi="仿宋" w:eastAsia="仿宋" w:cs="仿宋"/>
          <w:szCs w:val="32"/>
        </w:rPr>
        <w:t>。</w:t>
      </w:r>
    </w:p>
    <w:p>
      <w:pPr>
        <w:ind w:firstLine="588" w:firstLineChars="200"/>
        <w:rPr>
          <w:rFonts w:ascii="仿宋" w:hAnsi="仿宋" w:eastAsia="仿宋" w:cs="仿宋"/>
          <w:szCs w:val="32"/>
        </w:rPr>
      </w:pPr>
      <w:r>
        <w:rPr>
          <w:rFonts w:ascii="仿宋_GB2312" w:hAnsi="仿宋"/>
          <w:b/>
          <w:bCs/>
          <w:sz w:val="30"/>
          <w:szCs w:val="30"/>
        </w:rPr>
        <w:t xml:space="preserve">2. </w:t>
      </w:r>
      <w:r>
        <w:rPr>
          <w:rFonts w:hint="eastAsia" w:ascii="仿宋_GB2312" w:hAnsi="仿宋"/>
          <w:b/>
          <w:bCs/>
          <w:sz w:val="30"/>
          <w:szCs w:val="30"/>
        </w:rPr>
        <w:t>社会保障</w:t>
      </w:r>
      <w:r>
        <w:rPr>
          <w:rFonts w:hint="eastAsia" w:ascii="仿宋_GB2312" w:hAnsi="仿宋"/>
          <w:b/>
          <w:szCs w:val="32"/>
        </w:rPr>
        <w:t>和就业支出（类）财政对其他社会保险基金的补助（款）财政对失业保险基金的补助（项）。</w:t>
      </w:r>
      <w:r>
        <w:rPr>
          <w:rFonts w:hint="eastAsia" w:ascii="仿宋_GB2312" w:hAnsi="仿宋"/>
          <w:sz w:val="30"/>
          <w:szCs w:val="30"/>
        </w:rPr>
        <w:t>年初预算为</w:t>
      </w:r>
      <w:r>
        <w:rPr>
          <w:rFonts w:ascii="仿宋_GB2312" w:hAnsi="仿宋"/>
          <w:sz w:val="30"/>
          <w:szCs w:val="30"/>
        </w:rPr>
        <w:t>0.33</w:t>
      </w:r>
      <w:r>
        <w:rPr>
          <w:rFonts w:hint="eastAsia" w:ascii="仿宋_GB2312" w:hAnsi="仿宋"/>
          <w:sz w:val="30"/>
          <w:szCs w:val="30"/>
        </w:rPr>
        <w:t>万元，支出决算为</w:t>
      </w:r>
      <w:r>
        <w:rPr>
          <w:rFonts w:ascii="仿宋_GB2312" w:hAnsi="仿宋"/>
          <w:sz w:val="30"/>
          <w:szCs w:val="30"/>
        </w:rPr>
        <w:t>0.33</w:t>
      </w:r>
      <w:r>
        <w:rPr>
          <w:rFonts w:hint="eastAsia" w:ascii="仿宋_GB2312" w:hAnsi="仿宋"/>
          <w:sz w:val="30"/>
          <w:szCs w:val="30"/>
        </w:rPr>
        <w:t>万元，完成年初预算的</w:t>
      </w:r>
      <w:r>
        <w:rPr>
          <w:rFonts w:ascii="仿宋_GB2312" w:hAnsi="仿宋"/>
          <w:sz w:val="30"/>
          <w:szCs w:val="30"/>
        </w:rPr>
        <w:t>100%</w:t>
      </w:r>
      <w:r>
        <w:rPr>
          <w:rFonts w:hint="eastAsia" w:ascii="仿宋" w:hAnsi="仿宋" w:eastAsia="仿宋" w:cs="仿宋"/>
          <w:szCs w:val="32"/>
        </w:rPr>
        <w:t>。</w:t>
      </w:r>
    </w:p>
    <w:p>
      <w:pPr>
        <w:ind w:firstLine="588" w:firstLineChars="200"/>
        <w:rPr>
          <w:rFonts w:ascii="仿宋_GB2312" w:hAnsi="仿宋"/>
          <w:sz w:val="30"/>
          <w:szCs w:val="30"/>
        </w:rPr>
      </w:pPr>
      <w:r>
        <w:rPr>
          <w:rFonts w:ascii="仿宋_GB2312" w:hAnsi="仿宋"/>
          <w:b/>
          <w:bCs/>
          <w:sz w:val="30"/>
          <w:szCs w:val="30"/>
        </w:rPr>
        <w:t xml:space="preserve">3. </w:t>
      </w:r>
      <w:r>
        <w:rPr>
          <w:rFonts w:hint="eastAsia" w:ascii="仿宋_GB2312" w:hAnsi="仿宋"/>
          <w:b/>
          <w:bCs/>
          <w:sz w:val="30"/>
          <w:szCs w:val="30"/>
        </w:rPr>
        <w:t>社会保</w:t>
      </w:r>
      <w:r>
        <w:rPr>
          <w:rFonts w:hint="eastAsia" w:ascii="仿宋_GB2312" w:hAnsi="仿宋"/>
          <w:b/>
          <w:szCs w:val="32"/>
        </w:rPr>
        <w:t>障和就业支出（类）财政对其他社会保险基金的补助（款）财政对工伤保险基金的补助（项）。</w:t>
      </w:r>
      <w:r>
        <w:rPr>
          <w:rFonts w:hint="eastAsia" w:ascii="仿宋_GB2312" w:hAnsi="仿宋"/>
          <w:sz w:val="30"/>
          <w:szCs w:val="30"/>
        </w:rPr>
        <w:t>年初预算为</w:t>
      </w:r>
      <w:r>
        <w:rPr>
          <w:rFonts w:ascii="仿宋_GB2312" w:hAnsi="仿宋"/>
          <w:sz w:val="30"/>
          <w:szCs w:val="30"/>
        </w:rPr>
        <w:t>0.13</w:t>
      </w:r>
      <w:r>
        <w:rPr>
          <w:rFonts w:hint="eastAsia" w:ascii="仿宋_GB2312" w:hAnsi="仿宋"/>
          <w:sz w:val="30"/>
          <w:szCs w:val="30"/>
        </w:rPr>
        <w:t>万元，支出决算为</w:t>
      </w:r>
      <w:r>
        <w:rPr>
          <w:rFonts w:ascii="仿宋_GB2312" w:hAnsi="仿宋"/>
          <w:sz w:val="30"/>
          <w:szCs w:val="30"/>
        </w:rPr>
        <w:t>0.13</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b/>
          <w:bCs/>
          <w:sz w:val="30"/>
          <w:szCs w:val="30"/>
        </w:rPr>
        <w:t xml:space="preserve">4. </w:t>
      </w:r>
      <w:r>
        <w:rPr>
          <w:rFonts w:hint="eastAsia" w:ascii="仿宋_GB2312" w:hAnsi="仿宋"/>
          <w:b/>
          <w:bCs/>
          <w:sz w:val="30"/>
          <w:szCs w:val="30"/>
        </w:rPr>
        <w:t>社会保障和</w:t>
      </w:r>
      <w:r>
        <w:rPr>
          <w:rFonts w:hint="eastAsia" w:ascii="仿宋_GB2312" w:hAnsi="仿宋"/>
          <w:b/>
          <w:szCs w:val="32"/>
        </w:rPr>
        <w:t>就业支出（类）财政对其他社会保险基金的补助（款）财政对生育保险基金的补助（项）。</w:t>
      </w:r>
      <w:r>
        <w:rPr>
          <w:rFonts w:hint="eastAsia" w:ascii="仿宋_GB2312" w:hAnsi="仿宋"/>
          <w:sz w:val="30"/>
          <w:szCs w:val="30"/>
        </w:rPr>
        <w:t>年初预算为</w:t>
      </w:r>
      <w:r>
        <w:rPr>
          <w:rFonts w:ascii="仿宋_GB2312" w:hAnsi="仿宋"/>
          <w:sz w:val="30"/>
          <w:szCs w:val="30"/>
        </w:rPr>
        <w:t>0.27</w:t>
      </w:r>
      <w:r>
        <w:rPr>
          <w:rFonts w:hint="eastAsia" w:ascii="仿宋_GB2312" w:hAnsi="仿宋"/>
          <w:sz w:val="30"/>
          <w:szCs w:val="30"/>
        </w:rPr>
        <w:t>万元，支出决算为</w:t>
      </w:r>
      <w:r>
        <w:rPr>
          <w:rFonts w:ascii="仿宋_GB2312" w:hAnsi="仿宋"/>
          <w:sz w:val="30"/>
          <w:szCs w:val="30"/>
        </w:rPr>
        <w:t>0.27</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b/>
          <w:bCs/>
          <w:sz w:val="30"/>
          <w:szCs w:val="30"/>
        </w:rPr>
        <w:t>5</w:t>
      </w:r>
      <w:r>
        <w:rPr>
          <w:rFonts w:hint="eastAsia" w:ascii="仿宋_GB2312" w:hAnsi="仿宋"/>
          <w:b/>
          <w:bCs/>
          <w:sz w:val="30"/>
          <w:szCs w:val="30"/>
        </w:rPr>
        <w:t>．卫生</w:t>
      </w:r>
      <w:r>
        <w:rPr>
          <w:rFonts w:hint="eastAsia" w:ascii="仿宋_GB2312" w:hAnsi="仿宋"/>
          <w:b/>
          <w:szCs w:val="32"/>
        </w:rPr>
        <w:t>健康支出（类）行政事业单位医疗（款）事业单位医疗（项）。</w:t>
      </w:r>
      <w:r>
        <w:rPr>
          <w:rFonts w:hint="eastAsia" w:ascii="仿宋_GB2312" w:hAnsi="仿宋"/>
          <w:sz w:val="30"/>
          <w:szCs w:val="30"/>
        </w:rPr>
        <w:t>年初预算为</w:t>
      </w:r>
      <w:r>
        <w:rPr>
          <w:rFonts w:ascii="仿宋_GB2312" w:hAnsi="仿宋"/>
          <w:sz w:val="30"/>
          <w:szCs w:val="30"/>
        </w:rPr>
        <w:t>3.99</w:t>
      </w:r>
      <w:r>
        <w:rPr>
          <w:rFonts w:hint="eastAsia" w:ascii="仿宋_GB2312" w:hAnsi="仿宋"/>
          <w:sz w:val="30"/>
          <w:szCs w:val="30"/>
        </w:rPr>
        <w:t>万元，支出决算为</w:t>
      </w:r>
      <w:r>
        <w:rPr>
          <w:rFonts w:ascii="仿宋_GB2312" w:hAnsi="仿宋"/>
          <w:sz w:val="30"/>
          <w:szCs w:val="30"/>
        </w:rPr>
        <w:t>3.99</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b/>
          <w:bCs/>
          <w:sz w:val="30"/>
          <w:szCs w:val="30"/>
        </w:rPr>
        <w:t xml:space="preserve">6. </w:t>
      </w:r>
      <w:r>
        <w:rPr>
          <w:rFonts w:hint="eastAsia" w:ascii="仿宋_GB2312" w:hAnsi="仿宋"/>
          <w:b/>
          <w:bCs/>
          <w:sz w:val="30"/>
          <w:szCs w:val="30"/>
        </w:rPr>
        <w:t>卫生健康支</w:t>
      </w:r>
      <w:r>
        <w:rPr>
          <w:rFonts w:hint="eastAsia" w:ascii="仿宋_GB2312" w:hAnsi="仿宋"/>
          <w:b/>
          <w:szCs w:val="32"/>
        </w:rPr>
        <w:t>出（类）行政事业单位医疗（款）其他行政事业单位医疗（项）。</w:t>
      </w:r>
      <w:r>
        <w:rPr>
          <w:rFonts w:hint="eastAsia" w:ascii="仿宋_GB2312" w:hAnsi="仿宋"/>
          <w:sz w:val="30"/>
          <w:szCs w:val="30"/>
        </w:rPr>
        <w:t>年初预算为</w:t>
      </w:r>
      <w:r>
        <w:rPr>
          <w:rFonts w:ascii="仿宋_GB2312" w:hAnsi="仿宋"/>
          <w:sz w:val="30"/>
          <w:szCs w:val="30"/>
        </w:rPr>
        <w:t>1.33</w:t>
      </w:r>
      <w:r>
        <w:rPr>
          <w:rFonts w:hint="eastAsia" w:ascii="仿宋_GB2312" w:hAnsi="仿宋"/>
          <w:sz w:val="30"/>
          <w:szCs w:val="30"/>
        </w:rPr>
        <w:t>万元，支出决算为</w:t>
      </w:r>
      <w:r>
        <w:rPr>
          <w:rFonts w:ascii="仿宋_GB2312" w:hAnsi="仿宋"/>
          <w:sz w:val="30"/>
          <w:szCs w:val="30"/>
        </w:rPr>
        <w:t>1.33</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b/>
          <w:bCs/>
          <w:sz w:val="30"/>
          <w:szCs w:val="30"/>
        </w:rPr>
        <w:t>7.</w:t>
      </w:r>
      <w:r>
        <w:rPr>
          <w:rFonts w:hint="eastAsia" w:ascii="仿宋_GB2312" w:hAnsi="仿宋"/>
          <w:b/>
          <w:bCs/>
          <w:szCs w:val="32"/>
        </w:rPr>
        <w:t>农林水支出（</w:t>
      </w:r>
      <w:r>
        <w:rPr>
          <w:rFonts w:hint="eastAsia" w:ascii="仿宋_GB2312" w:hAnsi="仿宋"/>
          <w:b/>
          <w:szCs w:val="32"/>
        </w:rPr>
        <w:t>类）农业（款）行政运行（项）。</w:t>
      </w:r>
      <w:r>
        <w:rPr>
          <w:rFonts w:hint="eastAsia" w:ascii="仿宋_GB2312" w:hAnsi="仿宋"/>
          <w:sz w:val="30"/>
          <w:szCs w:val="30"/>
        </w:rPr>
        <w:t>年初预算为</w:t>
      </w:r>
      <w:r>
        <w:rPr>
          <w:rFonts w:ascii="仿宋_GB2312" w:hAnsi="仿宋"/>
          <w:sz w:val="30"/>
          <w:szCs w:val="30"/>
        </w:rPr>
        <w:t>74.97</w:t>
      </w:r>
      <w:r>
        <w:rPr>
          <w:rFonts w:hint="eastAsia" w:ascii="仿宋_GB2312" w:hAnsi="仿宋"/>
          <w:sz w:val="30"/>
          <w:szCs w:val="30"/>
        </w:rPr>
        <w:t>万元，支出决算为</w:t>
      </w:r>
      <w:r>
        <w:rPr>
          <w:rFonts w:ascii="仿宋_GB2312" w:hAnsi="仿宋"/>
          <w:sz w:val="30"/>
          <w:szCs w:val="30"/>
        </w:rPr>
        <w:t>142.12</w:t>
      </w:r>
      <w:r>
        <w:rPr>
          <w:rFonts w:hint="eastAsia" w:ascii="仿宋_GB2312" w:hAnsi="仿宋"/>
          <w:sz w:val="30"/>
          <w:szCs w:val="30"/>
        </w:rPr>
        <w:t>万元，完成年初预算的</w:t>
      </w:r>
      <w:r>
        <w:rPr>
          <w:rFonts w:ascii="仿宋_GB2312" w:hAnsi="仿宋"/>
          <w:sz w:val="30"/>
          <w:szCs w:val="30"/>
        </w:rPr>
        <w:t>189.6%</w:t>
      </w:r>
      <w:r>
        <w:rPr>
          <w:rFonts w:hint="eastAsia" w:ascii="仿宋_GB2312" w:hAnsi="仿宋"/>
          <w:sz w:val="30"/>
          <w:szCs w:val="30"/>
        </w:rPr>
        <w:t>，决算数大于预算数的主要原因是预算追加。</w:t>
      </w:r>
    </w:p>
    <w:p>
      <w:pPr>
        <w:ind w:firstLine="628" w:firstLineChars="200"/>
        <w:rPr>
          <w:rFonts w:ascii="仿宋_GB2312" w:hAnsi="仿宋"/>
          <w:sz w:val="30"/>
          <w:szCs w:val="30"/>
        </w:rPr>
      </w:pPr>
      <w:r>
        <w:rPr>
          <w:rFonts w:ascii="仿宋_GB2312" w:hAnsi="仿宋"/>
          <w:b/>
          <w:szCs w:val="32"/>
        </w:rPr>
        <w:t>8.</w:t>
      </w:r>
      <w:r>
        <w:rPr>
          <w:rFonts w:hint="eastAsia" w:ascii="仿宋_GB2312" w:hAnsi="仿宋"/>
          <w:b/>
          <w:szCs w:val="32"/>
        </w:rPr>
        <w:t>农林水支出（类）农业（款）其他农业支出（项）。</w:t>
      </w:r>
      <w:r>
        <w:rPr>
          <w:rFonts w:hint="eastAsia" w:ascii="仿宋_GB2312" w:hAnsi="仿宋"/>
          <w:sz w:val="30"/>
          <w:szCs w:val="30"/>
        </w:rPr>
        <w:t>年初预算为</w:t>
      </w:r>
      <w:r>
        <w:rPr>
          <w:rFonts w:ascii="仿宋_GB2312" w:hAnsi="仿宋"/>
          <w:sz w:val="30"/>
          <w:szCs w:val="30"/>
        </w:rPr>
        <w:t>40</w:t>
      </w:r>
      <w:r>
        <w:rPr>
          <w:rFonts w:hint="eastAsia" w:ascii="仿宋_GB2312" w:hAnsi="仿宋"/>
          <w:sz w:val="30"/>
          <w:szCs w:val="30"/>
        </w:rPr>
        <w:t>万元，支出决算为</w:t>
      </w:r>
      <w:r>
        <w:rPr>
          <w:rFonts w:ascii="仿宋_GB2312" w:hAnsi="仿宋"/>
          <w:sz w:val="30"/>
          <w:szCs w:val="30"/>
        </w:rPr>
        <w:t>137.93</w:t>
      </w:r>
      <w:r>
        <w:rPr>
          <w:rFonts w:hint="eastAsia" w:ascii="仿宋_GB2312" w:hAnsi="仿宋"/>
          <w:sz w:val="30"/>
          <w:szCs w:val="30"/>
        </w:rPr>
        <w:t>万元，完成年初预算的</w:t>
      </w:r>
      <w:r>
        <w:rPr>
          <w:rFonts w:ascii="仿宋_GB2312" w:hAnsi="仿宋"/>
          <w:sz w:val="30"/>
          <w:szCs w:val="30"/>
        </w:rPr>
        <w:t>344.8%</w:t>
      </w:r>
      <w:r>
        <w:rPr>
          <w:rFonts w:hint="eastAsia" w:ascii="仿宋_GB2312" w:hAnsi="仿宋"/>
          <w:sz w:val="30"/>
          <w:szCs w:val="30"/>
        </w:rPr>
        <w:t>，决算数大于预算数的主要原因是预算追加。</w:t>
      </w:r>
    </w:p>
    <w:p>
      <w:pPr>
        <w:ind w:firstLine="628" w:firstLineChars="200"/>
        <w:rPr>
          <w:rFonts w:ascii="仿宋_GB2312" w:hAnsi="仿宋"/>
          <w:sz w:val="30"/>
          <w:szCs w:val="30"/>
        </w:rPr>
      </w:pPr>
      <w:r>
        <w:rPr>
          <w:rFonts w:ascii="仿宋_GB2312" w:hAnsi="仿宋"/>
          <w:b/>
          <w:szCs w:val="32"/>
        </w:rPr>
        <w:t>9.</w:t>
      </w:r>
      <w:r>
        <w:rPr>
          <w:rFonts w:hint="eastAsia" w:ascii="仿宋_GB2312" w:hAnsi="仿宋"/>
          <w:b/>
          <w:szCs w:val="32"/>
        </w:rPr>
        <w:t>农林水支出（类）农业（款）科技转化与推广服务（项）。</w:t>
      </w:r>
      <w:r>
        <w:rPr>
          <w:rFonts w:hint="eastAsia" w:ascii="仿宋_GB2312" w:hAnsi="仿宋"/>
          <w:sz w:val="30"/>
          <w:szCs w:val="30"/>
        </w:rPr>
        <w:t>年初预算为</w:t>
      </w:r>
      <w:r>
        <w:rPr>
          <w:rFonts w:ascii="仿宋_GB2312" w:hAnsi="仿宋"/>
          <w:sz w:val="30"/>
          <w:szCs w:val="30"/>
        </w:rPr>
        <w:t>0</w:t>
      </w:r>
      <w:r>
        <w:rPr>
          <w:rFonts w:hint="eastAsia" w:ascii="仿宋_GB2312" w:hAnsi="仿宋"/>
          <w:sz w:val="30"/>
          <w:szCs w:val="30"/>
        </w:rPr>
        <w:t>万元，支出决算为</w:t>
      </w:r>
      <w:r>
        <w:rPr>
          <w:rFonts w:ascii="仿宋_GB2312" w:hAnsi="仿宋"/>
          <w:sz w:val="30"/>
          <w:szCs w:val="30"/>
        </w:rPr>
        <w:t>48.10</w:t>
      </w:r>
      <w:r>
        <w:rPr>
          <w:rFonts w:hint="eastAsia" w:ascii="仿宋_GB2312" w:hAnsi="仿宋"/>
          <w:sz w:val="30"/>
          <w:szCs w:val="30"/>
        </w:rPr>
        <w:t>万元，决算数大于预算数的主要原因是预算追加。</w:t>
      </w:r>
    </w:p>
    <w:p>
      <w:pPr>
        <w:ind w:firstLine="588" w:firstLineChars="200"/>
        <w:rPr>
          <w:rFonts w:ascii="仿宋_GB2312" w:hAnsi="仿宋"/>
          <w:sz w:val="30"/>
          <w:szCs w:val="30"/>
        </w:rPr>
      </w:pPr>
      <w:r>
        <w:rPr>
          <w:rFonts w:ascii="仿宋_GB2312" w:hAnsi="仿宋"/>
          <w:b/>
          <w:bCs/>
          <w:sz w:val="30"/>
          <w:szCs w:val="30"/>
        </w:rPr>
        <w:t>10.</w:t>
      </w:r>
      <w:r>
        <w:rPr>
          <w:rFonts w:ascii="仿宋_GB2312" w:hAnsi="仿宋"/>
          <w:b/>
          <w:bCs/>
          <w:szCs w:val="32"/>
        </w:rPr>
        <w:t xml:space="preserve"> </w:t>
      </w:r>
      <w:r>
        <w:rPr>
          <w:rFonts w:hint="eastAsia" w:ascii="仿宋_GB2312" w:hAnsi="仿宋"/>
          <w:b/>
          <w:szCs w:val="32"/>
        </w:rPr>
        <w:t>农林水支出（类）森林和草原（款）森林培育（项）。</w:t>
      </w:r>
      <w:r>
        <w:rPr>
          <w:rFonts w:hint="eastAsia" w:ascii="仿宋_GB2312" w:hAnsi="仿宋"/>
          <w:sz w:val="30"/>
          <w:szCs w:val="30"/>
        </w:rPr>
        <w:t>年初预算为</w:t>
      </w:r>
      <w:r>
        <w:rPr>
          <w:rFonts w:ascii="仿宋_GB2312" w:hAnsi="仿宋"/>
          <w:sz w:val="30"/>
          <w:szCs w:val="30"/>
        </w:rPr>
        <w:t>0</w:t>
      </w:r>
      <w:r>
        <w:rPr>
          <w:rFonts w:hint="eastAsia" w:ascii="仿宋_GB2312" w:hAnsi="仿宋"/>
          <w:sz w:val="30"/>
          <w:szCs w:val="30"/>
        </w:rPr>
        <w:t>万元，支出决算为</w:t>
      </w:r>
      <w:r>
        <w:rPr>
          <w:rFonts w:ascii="仿宋_GB2312" w:hAnsi="仿宋"/>
          <w:sz w:val="30"/>
          <w:szCs w:val="30"/>
        </w:rPr>
        <w:t>20.00</w:t>
      </w:r>
      <w:r>
        <w:rPr>
          <w:rFonts w:hint="eastAsia" w:ascii="仿宋_GB2312" w:hAnsi="仿宋"/>
          <w:sz w:val="30"/>
          <w:szCs w:val="30"/>
        </w:rPr>
        <w:t>万元，决算数大于预算数的主要原因是预算追加。</w:t>
      </w:r>
    </w:p>
    <w:p>
      <w:pPr>
        <w:ind w:firstLine="588" w:firstLineChars="200"/>
        <w:rPr>
          <w:rFonts w:ascii="仿宋_GB2312" w:hAnsi="仿宋"/>
          <w:sz w:val="30"/>
          <w:szCs w:val="30"/>
        </w:rPr>
      </w:pPr>
      <w:r>
        <w:rPr>
          <w:rFonts w:ascii="仿宋_GB2312" w:hAnsi="仿宋"/>
          <w:b/>
          <w:bCs/>
          <w:sz w:val="30"/>
          <w:szCs w:val="30"/>
        </w:rPr>
        <w:t>11.</w:t>
      </w:r>
      <w:r>
        <w:rPr>
          <w:rFonts w:hint="eastAsia" w:ascii="仿宋_GB2312" w:hAnsi="仿宋"/>
          <w:b/>
          <w:szCs w:val="32"/>
        </w:rPr>
        <w:t>住房保障支出（类）住房改革支出（款）住房公积金（项）。</w:t>
      </w:r>
      <w:r>
        <w:rPr>
          <w:rFonts w:hint="eastAsia" w:ascii="仿宋_GB2312" w:hAnsi="仿宋"/>
          <w:sz w:val="30"/>
          <w:szCs w:val="30"/>
        </w:rPr>
        <w:t>年初预算为</w:t>
      </w:r>
      <w:r>
        <w:rPr>
          <w:rFonts w:ascii="仿宋_GB2312" w:hAnsi="仿宋"/>
          <w:sz w:val="30"/>
          <w:szCs w:val="30"/>
        </w:rPr>
        <w:t>7.97</w:t>
      </w:r>
      <w:r>
        <w:rPr>
          <w:rFonts w:hint="eastAsia" w:ascii="仿宋_GB2312" w:hAnsi="仿宋"/>
          <w:sz w:val="30"/>
          <w:szCs w:val="30"/>
        </w:rPr>
        <w:t>万元，支出决算为</w:t>
      </w:r>
      <w:r>
        <w:rPr>
          <w:rFonts w:ascii="仿宋_GB2312" w:hAnsi="仿宋"/>
          <w:sz w:val="30"/>
          <w:szCs w:val="30"/>
        </w:rPr>
        <w:t>7.97</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b/>
          <w:bCs/>
          <w:sz w:val="30"/>
          <w:szCs w:val="30"/>
        </w:rPr>
        <w:t>12.</w:t>
      </w:r>
      <w:r>
        <w:rPr>
          <w:rFonts w:hint="eastAsia" w:ascii="仿宋_GB2312" w:hAnsi="仿宋"/>
          <w:b/>
          <w:szCs w:val="32"/>
        </w:rPr>
        <w:t>住房保障支出（类）住房改革支出（款）提租补贴（项）。</w:t>
      </w:r>
      <w:r>
        <w:rPr>
          <w:rFonts w:hint="eastAsia" w:ascii="仿宋_GB2312" w:hAnsi="仿宋"/>
          <w:sz w:val="30"/>
          <w:szCs w:val="30"/>
        </w:rPr>
        <w:t>年初预算为</w:t>
      </w:r>
      <w:r>
        <w:rPr>
          <w:rFonts w:ascii="仿宋_GB2312" w:hAnsi="仿宋"/>
          <w:sz w:val="30"/>
          <w:szCs w:val="30"/>
        </w:rPr>
        <w:t>1.99</w:t>
      </w:r>
      <w:r>
        <w:rPr>
          <w:rFonts w:hint="eastAsia" w:ascii="仿宋_GB2312" w:hAnsi="仿宋"/>
          <w:sz w:val="30"/>
          <w:szCs w:val="30"/>
        </w:rPr>
        <w:t>万元，支出决算为</w:t>
      </w:r>
      <w:r>
        <w:rPr>
          <w:rFonts w:ascii="仿宋_GB2312" w:hAnsi="仿宋"/>
          <w:sz w:val="30"/>
          <w:szCs w:val="30"/>
        </w:rPr>
        <w:t>1.99</w:t>
      </w:r>
      <w:r>
        <w:rPr>
          <w:rFonts w:hint="eastAsia" w:ascii="仿宋_GB2312" w:hAnsi="仿宋"/>
          <w:sz w:val="30"/>
          <w:szCs w:val="30"/>
        </w:rPr>
        <w:t>万元，完成年初预算的</w:t>
      </w:r>
      <w:r>
        <w:rPr>
          <w:rFonts w:ascii="仿宋_GB2312" w:hAnsi="仿宋"/>
          <w:sz w:val="30"/>
          <w:szCs w:val="30"/>
        </w:rPr>
        <w:t>100%</w:t>
      </w:r>
      <w:r>
        <w:rPr>
          <w:rFonts w:hint="eastAsia" w:ascii="仿宋_GB2312" w:hAnsi="仿宋"/>
          <w:sz w:val="30"/>
          <w:szCs w:val="30"/>
        </w:rPr>
        <w:t>。</w:t>
      </w:r>
    </w:p>
    <w:p>
      <w:pPr>
        <w:ind w:firstLine="588" w:firstLineChars="200"/>
        <w:rPr>
          <w:rFonts w:ascii="仿宋_GB2312" w:hAnsi="仿宋"/>
          <w:sz w:val="30"/>
          <w:szCs w:val="30"/>
        </w:rPr>
      </w:pPr>
      <w:r>
        <w:rPr>
          <w:rFonts w:ascii="仿宋_GB2312" w:hAnsi="仿宋"/>
          <w:b/>
          <w:bCs/>
          <w:sz w:val="30"/>
          <w:szCs w:val="30"/>
        </w:rPr>
        <w:t>13.</w:t>
      </w:r>
      <w:r>
        <w:rPr>
          <w:rFonts w:hint="eastAsia" w:ascii="仿宋_GB2312" w:hAnsi="仿宋"/>
          <w:b/>
          <w:bCs/>
          <w:sz w:val="30"/>
          <w:szCs w:val="30"/>
        </w:rPr>
        <w:t>灾害防治</w:t>
      </w:r>
      <w:r>
        <w:rPr>
          <w:rFonts w:hint="eastAsia" w:ascii="仿宋_GB2312" w:hAnsi="仿宋"/>
          <w:b/>
          <w:sz w:val="30"/>
          <w:szCs w:val="30"/>
        </w:rPr>
        <w:t>及应急管理支出（类）应急管理事务（款）行政运行（项）。</w:t>
      </w:r>
      <w:r>
        <w:rPr>
          <w:rFonts w:hint="eastAsia" w:ascii="仿宋_GB2312" w:hAnsi="仿宋"/>
          <w:sz w:val="30"/>
          <w:szCs w:val="30"/>
        </w:rPr>
        <w:t>年初预算为</w:t>
      </w:r>
      <w:r>
        <w:rPr>
          <w:rFonts w:ascii="仿宋_GB2312" w:hAnsi="仿宋"/>
          <w:sz w:val="30"/>
          <w:szCs w:val="30"/>
        </w:rPr>
        <w:t>0</w:t>
      </w:r>
      <w:r>
        <w:rPr>
          <w:rFonts w:hint="eastAsia" w:ascii="仿宋_GB2312" w:hAnsi="仿宋"/>
          <w:sz w:val="30"/>
          <w:szCs w:val="30"/>
        </w:rPr>
        <w:t>万元，支出决算为</w:t>
      </w:r>
      <w:r>
        <w:rPr>
          <w:rFonts w:ascii="仿宋_GB2312" w:hAnsi="仿宋"/>
          <w:sz w:val="30"/>
          <w:szCs w:val="30"/>
        </w:rPr>
        <w:t>0.53</w:t>
      </w:r>
      <w:r>
        <w:rPr>
          <w:rFonts w:hint="eastAsia" w:ascii="仿宋_GB2312" w:hAnsi="仿宋"/>
          <w:sz w:val="30"/>
          <w:szCs w:val="30"/>
        </w:rPr>
        <w:t>万元，决算数大于预算数的主要原因是预算追加。</w:t>
      </w:r>
    </w:p>
    <w:p>
      <w:pPr>
        <w:ind w:firstLine="588" w:firstLineChars="200"/>
        <w:rPr>
          <w:rFonts w:ascii="仿宋_GB2312" w:hAnsi="仿宋"/>
          <w:sz w:val="30"/>
          <w:szCs w:val="30"/>
        </w:rPr>
      </w:pPr>
      <w:r>
        <w:rPr>
          <w:rFonts w:ascii="仿宋_GB2312" w:hAnsi="仿宋"/>
          <w:b/>
          <w:bCs/>
          <w:sz w:val="30"/>
          <w:szCs w:val="30"/>
        </w:rPr>
        <w:t>14.</w:t>
      </w:r>
      <w:r>
        <w:rPr>
          <w:rFonts w:hint="eastAsia" w:ascii="仿宋_GB2312" w:hAnsi="仿宋"/>
          <w:b/>
          <w:bCs/>
          <w:sz w:val="30"/>
          <w:szCs w:val="30"/>
        </w:rPr>
        <w:t>灾害防治</w:t>
      </w:r>
      <w:r>
        <w:rPr>
          <w:rFonts w:hint="eastAsia" w:ascii="仿宋_GB2312" w:hAnsi="仿宋"/>
          <w:b/>
          <w:sz w:val="30"/>
          <w:szCs w:val="30"/>
        </w:rPr>
        <w:t>及应急管理支出（类）应急管理事务（款）安全监督（项）。</w:t>
      </w:r>
      <w:r>
        <w:rPr>
          <w:rFonts w:hint="eastAsia" w:ascii="仿宋_GB2312" w:hAnsi="仿宋"/>
          <w:sz w:val="30"/>
          <w:szCs w:val="30"/>
        </w:rPr>
        <w:t>年初预算为</w:t>
      </w:r>
      <w:r>
        <w:rPr>
          <w:rFonts w:ascii="仿宋_GB2312" w:hAnsi="仿宋"/>
          <w:sz w:val="30"/>
          <w:szCs w:val="30"/>
        </w:rPr>
        <w:t>0</w:t>
      </w:r>
      <w:r>
        <w:rPr>
          <w:rFonts w:hint="eastAsia" w:ascii="仿宋_GB2312" w:hAnsi="仿宋"/>
          <w:sz w:val="30"/>
          <w:szCs w:val="30"/>
        </w:rPr>
        <w:t>万元，支出决算为</w:t>
      </w:r>
      <w:r>
        <w:rPr>
          <w:rFonts w:ascii="仿宋_GB2312" w:hAnsi="仿宋"/>
          <w:sz w:val="30"/>
          <w:szCs w:val="30"/>
        </w:rPr>
        <w:t>0.79</w:t>
      </w:r>
      <w:r>
        <w:rPr>
          <w:rFonts w:hint="eastAsia" w:ascii="仿宋_GB2312" w:hAnsi="仿宋"/>
          <w:sz w:val="30"/>
          <w:szCs w:val="30"/>
        </w:rPr>
        <w:t>万元，决算数大于预算数的主要原因是预算追加。</w:t>
      </w:r>
    </w:p>
    <w:p>
      <w:pPr>
        <w:ind w:firstLine="588" w:firstLineChars="200"/>
        <w:rPr>
          <w:rFonts w:ascii="黑体" w:hAnsi="仿宋" w:eastAsia="黑体"/>
          <w:sz w:val="30"/>
          <w:szCs w:val="30"/>
        </w:rPr>
      </w:pPr>
      <w:r>
        <w:rPr>
          <w:rFonts w:hint="eastAsia" w:ascii="黑体" w:hAnsi="仿宋" w:eastAsia="黑体"/>
          <w:sz w:val="30"/>
          <w:szCs w:val="30"/>
        </w:rPr>
        <w:t>六、一般公共预算财政拨款基本支出决算情况说明</w:t>
      </w:r>
    </w:p>
    <w:p>
      <w:pPr>
        <w:ind w:firstLine="588" w:firstLineChars="200"/>
        <w:rPr>
          <w:rFonts w:ascii="仿宋_GB2312" w:hAnsi="仿宋"/>
          <w:sz w:val="30"/>
          <w:szCs w:val="30"/>
        </w:rPr>
      </w:pPr>
      <w:r>
        <w:rPr>
          <w:rFonts w:ascii="仿宋_GB2312" w:hAnsi="仿宋"/>
          <w:sz w:val="30"/>
          <w:szCs w:val="30"/>
        </w:rPr>
        <w:t>2019</w:t>
      </w:r>
      <w:r>
        <w:rPr>
          <w:rFonts w:hint="eastAsia" w:ascii="仿宋_GB2312" w:hAnsi="仿宋"/>
          <w:sz w:val="30"/>
          <w:szCs w:val="30"/>
        </w:rPr>
        <w:t>年度财政拨款基本支出</w:t>
      </w:r>
      <w:r>
        <w:rPr>
          <w:rFonts w:ascii="仿宋_GB2312" w:hAnsi="仿宋"/>
          <w:sz w:val="30"/>
          <w:szCs w:val="30"/>
        </w:rPr>
        <w:t>226.28</w:t>
      </w:r>
      <w:r>
        <w:rPr>
          <w:rFonts w:hint="eastAsia" w:ascii="仿宋_GB2312" w:hAnsi="仿宋"/>
          <w:sz w:val="30"/>
          <w:szCs w:val="30"/>
        </w:rPr>
        <w:t>万元，其中人员经费</w:t>
      </w:r>
      <w:r>
        <w:rPr>
          <w:rFonts w:ascii="仿宋_GB2312" w:hAnsi="仿宋"/>
          <w:sz w:val="30"/>
          <w:szCs w:val="30"/>
        </w:rPr>
        <w:t>118.90</w:t>
      </w:r>
      <w:r>
        <w:rPr>
          <w:rFonts w:hint="eastAsia" w:ascii="仿宋_GB2312" w:hAnsi="仿宋"/>
          <w:sz w:val="30"/>
          <w:szCs w:val="30"/>
        </w:rPr>
        <w:t>万元，主要包括</w:t>
      </w:r>
      <w:r>
        <w:rPr>
          <w:rFonts w:ascii="仿宋_GB2312" w:hAnsi="仿宋"/>
          <w:sz w:val="30"/>
          <w:szCs w:val="30"/>
        </w:rPr>
        <w:t>:</w:t>
      </w:r>
      <w:r>
        <w:rPr>
          <w:rFonts w:hint="eastAsia" w:ascii="仿宋_GB2312" w:hAnsi="仿宋"/>
          <w:sz w:val="30"/>
          <w:szCs w:val="30"/>
        </w:rPr>
        <w:t>基本工资、津贴补贴、奖金、绩效工资、机关事业单位基本养老保险费、职业年金缴费、职工基本医疗保险缴费、住房公积金、其他工资福利支出、奖励金；公用经费</w:t>
      </w:r>
      <w:r>
        <w:rPr>
          <w:rFonts w:ascii="仿宋_GB2312" w:hAnsi="仿宋"/>
          <w:sz w:val="30"/>
          <w:szCs w:val="30"/>
        </w:rPr>
        <w:t>107.38</w:t>
      </w:r>
      <w:r>
        <w:rPr>
          <w:rFonts w:hint="eastAsia" w:ascii="仿宋_GB2312" w:hAnsi="仿宋"/>
          <w:sz w:val="30"/>
          <w:szCs w:val="30"/>
        </w:rPr>
        <w:t>万元，主要包括：办公费、印刷费、咨询费、电费、差旅费、维修（护）费、公务接待费、劳务费、工会经费、公务用车运行维护费、其他商品服务支出。</w:t>
      </w:r>
    </w:p>
    <w:p>
      <w:pPr>
        <w:ind w:firstLine="588" w:firstLineChars="200"/>
        <w:rPr>
          <w:rFonts w:ascii="黑体" w:hAnsi="黑体" w:eastAsia="黑体"/>
          <w:sz w:val="30"/>
          <w:szCs w:val="30"/>
        </w:rPr>
      </w:pPr>
      <w:r>
        <w:rPr>
          <w:rFonts w:hint="eastAsia" w:ascii="黑体" w:hAnsi="仿宋" w:eastAsia="黑体"/>
          <w:sz w:val="30"/>
          <w:szCs w:val="30"/>
        </w:rPr>
        <w:t>七、</w:t>
      </w:r>
      <w:r>
        <w:rPr>
          <w:rFonts w:hint="eastAsia" w:ascii="黑体" w:hAnsi="黑体" w:eastAsia="黑体"/>
          <w:sz w:val="30"/>
          <w:szCs w:val="30"/>
        </w:rPr>
        <w:t>政府性基金财政拨款收入支出决算情况说明</w:t>
      </w:r>
    </w:p>
    <w:p>
      <w:pPr>
        <w:ind w:firstLine="588" w:firstLineChars="200"/>
        <w:rPr>
          <w:rFonts w:ascii="仿宋" w:hAnsi="仿宋" w:eastAsia="仿宋" w:cs="仿宋"/>
          <w:sz w:val="30"/>
          <w:szCs w:val="30"/>
        </w:rPr>
      </w:pPr>
      <w:r>
        <w:rPr>
          <w:rFonts w:ascii="仿宋_GB2312" w:hAnsi="仿宋"/>
          <w:sz w:val="30"/>
          <w:szCs w:val="30"/>
        </w:rPr>
        <w:t>2019</w:t>
      </w:r>
      <w:r>
        <w:rPr>
          <w:rFonts w:hint="eastAsia" w:ascii="仿宋_GB2312" w:hAnsi="仿宋"/>
          <w:sz w:val="30"/>
          <w:szCs w:val="30"/>
        </w:rPr>
        <w:t>年度，宿州市</w:t>
      </w:r>
      <w:r>
        <w:rPr>
          <w:rFonts w:hint="eastAsia" w:ascii="仿宋" w:hAnsi="仿宋" w:eastAsia="仿宋" w:cs="仿宋"/>
          <w:szCs w:val="32"/>
        </w:rPr>
        <w:t>埇桥区国家现代农业示范区管理委员会</w:t>
      </w:r>
      <w:r>
        <w:rPr>
          <w:rFonts w:hint="eastAsia" w:ascii="仿宋" w:hAnsi="仿宋" w:eastAsia="仿宋" w:cs="仿宋"/>
          <w:sz w:val="30"/>
          <w:szCs w:val="30"/>
        </w:rPr>
        <w:t>没有政府性基金收入，也没有使用政府性基金安排的支出。</w:t>
      </w:r>
    </w:p>
    <w:p>
      <w:pPr>
        <w:ind w:firstLine="588" w:firstLineChars="200"/>
        <w:rPr>
          <w:rFonts w:hint="eastAsia" w:ascii="黑体" w:hAnsi="仿宋" w:eastAsia="黑体"/>
          <w:sz w:val="30"/>
          <w:szCs w:val="30"/>
        </w:rPr>
      </w:pPr>
      <w:r>
        <w:rPr>
          <w:rFonts w:hint="eastAsia" w:ascii="黑体" w:hAnsi="仿宋" w:eastAsia="黑体"/>
          <w:sz w:val="30"/>
          <w:szCs w:val="30"/>
        </w:rPr>
        <w:t>八、其他重要事项的情况说明</w:t>
      </w:r>
    </w:p>
    <w:p>
      <w:pPr>
        <w:adjustRightInd w:val="0"/>
        <w:snapToGrid w:val="0"/>
        <w:spacing w:line="360" w:lineRule="auto"/>
        <w:ind w:firstLine="588" w:firstLineChars="200"/>
        <w:rPr>
          <w:rFonts w:ascii="仿宋_GB2312" w:hAnsi="楷体"/>
          <w:b/>
          <w:sz w:val="30"/>
          <w:szCs w:val="30"/>
        </w:rPr>
      </w:pPr>
      <w:r>
        <w:rPr>
          <w:rFonts w:hint="eastAsia" w:ascii="仿宋_GB2312" w:hAnsi="楷体"/>
          <w:b/>
          <w:sz w:val="30"/>
          <w:szCs w:val="30"/>
        </w:rPr>
        <w:t>（一）机关运行经费支出情况。</w:t>
      </w:r>
    </w:p>
    <w:p>
      <w:pPr>
        <w:adjustRightInd w:val="0"/>
        <w:snapToGrid w:val="0"/>
        <w:spacing w:line="360" w:lineRule="auto"/>
        <w:ind w:firstLine="588" w:firstLineChars="200"/>
        <w:rPr>
          <w:rFonts w:ascii="仿宋_GB2312" w:hAnsi="仿宋"/>
          <w:sz w:val="30"/>
          <w:szCs w:val="30"/>
        </w:rPr>
      </w:pPr>
      <w:r>
        <w:rPr>
          <w:rFonts w:hint="eastAsia" w:ascii="仿宋_GB2312" w:hAnsi="仿宋"/>
          <w:sz w:val="30"/>
          <w:szCs w:val="30"/>
        </w:rPr>
        <w:t>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 w:hAnsi="仿宋" w:eastAsia="仿宋" w:cs="仿宋"/>
          <w:szCs w:val="32"/>
        </w:rPr>
        <w:t>国家现代农业示范区管理委员会</w:t>
      </w:r>
      <w:r>
        <w:rPr>
          <w:rFonts w:hint="eastAsia" w:ascii="仿宋_GB2312" w:hAnsi="仿宋"/>
          <w:sz w:val="30"/>
          <w:szCs w:val="30"/>
        </w:rPr>
        <w:t>为事业单位，按照财政部部门决算机关运行经费的口径，本年度机关运行经费为</w:t>
      </w:r>
      <w:r>
        <w:rPr>
          <w:rFonts w:ascii="仿宋_GB2312" w:hAnsi="仿宋"/>
          <w:sz w:val="30"/>
          <w:szCs w:val="30"/>
        </w:rPr>
        <w:t>0</w:t>
      </w:r>
      <w:r>
        <w:rPr>
          <w:rFonts w:hint="eastAsia" w:ascii="仿宋_GB2312" w:hAnsi="仿宋"/>
          <w:sz w:val="30"/>
          <w:szCs w:val="30"/>
          <w:lang w:eastAsia="zh-CN"/>
        </w:rPr>
        <w:t>万元</w:t>
      </w:r>
      <w:bookmarkStart w:id="0" w:name="_GoBack"/>
      <w:bookmarkEnd w:id="0"/>
      <w:r>
        <w:rPr>
          <w:rFonts w:hint="eastAsia" w:ascii="仿宋_GB2312" w:hAnsi="仿宋"/>
          <w:sz w:val="30"/>
          <w:szCs w:val="30"/>
        </w:rPr>
        <w:t>。</w:t>
      </w:r>
    </w:p>
    <w:p>
      <w:pPr>
        <w:adjustRightInd w:val="0"/>
        <w:snapToGrid w:val="0"/>
        <w:spacing w:line="360" w:lineRule="auto"/>
        <w:ind w:firstLine="588" w:firstLineChars="200"/>
        <w:rPr>
          <w:rFonts w:ascii="仿宋_GB2312" w:hAnsi="楷体"/>
          <w:b/>
          <w:sz w:val="30"/>
          <w:szCs w:val="30"/>
        </w:rPr>
      </w:pPr>
      <w:r>
        <w:rPr>
          <w:rFonts w:hint="eastAsia" w:ascii="仿宋_GB2312" w:hAnsi="楷体"/>
          <w:b/>
          <w:sz w:val="30"/>
          <w:szCs w:val="30"/>
        </w:rPr>
        <w:t>（二）政府采购支出情况。</w:t>
      </w:r>
    </w:p>
    <w:p>
      <w:pPr>
        <w:adjustRightInd w:val="0"/>
        <w:snapToGrid w:val="0"/>
        <w:spacing w:line="360" w:lineRule="auto"/>
        <w:ind w:firstLine="588" w:firstLineChars="200"/>
        <w:rPr>
          <w:rFonts w:ascii="仿宋_GB2312" w:hAnsi="楷体"/>
          <w:sz w:val="30"/>
          <w:szCs w:val="30"/>
        </w:rPr>
      </w:pPr>
      <w:r>
        <w:rPr>
          <w:rFonts w:ascii="仿宋_GB2312" w:hAnsi="仿宋"/>
          <w:sz w:val="30"/>
          <w:szCs w:val="30"/>
        </w:rPr>
        <w:t>2019</w:t>
      </w:r>
      <w:r>
        <w:rPr>
          <w:rFonts w:hint="eastAsia" w:ascii="仿宋_GB2312" w:hAnsi="仿宋"/>
          <w:sz w:val="30"/>
          <w:szCs w:val="30"/>
        </w:rPr>
        <w:t>年度，宿州市</w:t>
      </w:r>
      <w:r>
        <w:rPr>
          <w:rFonts w:hint="eastAsia" w:ascii="宋体" w:hAnsi="宋体" w:eastAsia="宋体" w:cs="宋体"/>
          <w:sz w:val="30"/>
          <w:szCs w:val="30"/>
        </w:rPr>
        <w:t>埇</w:t>
      </w:r>
      <w:r>
        <w:rPr>
          <w:rFonts w:hint="eastAsia" w:ascii="仿宋_GB2312" w:hAnsi="仿宋_GB2312" w:cs="仿宋_GB2312"/>
          <w:sz w:val="30"/>
          <w:szCs w:val="30"/>
        </w:rPr>
        <w:t>桥</w:t>
      </w:r>
      <w:r>
        <w:rPr>
          <w:rFonts w:hint="eastAsia" w:ascii="仿宋_GB2312" w:hAnsi="仿宋"/>
          <w:sz w:val="30"/>
          <w:szCs w:val="30"/>
        </w:rPr>
        <w:t>区国家现代农业示范区管理委员会政府采购支出总额</w:t>
      </w:r>
      <w:r>
        <w:rPr>
          <w:rFonts w:ascii="仿宋_GB2312" w:hAnsi="仿宋"/>
          <w:sz w:val="30"/>
          <w:szCs w:val="30"/>
        </w:rPr>
        <w:t>0</w:t>
      </w:r>
      <w:r>
        <w:rPr>
          <w:rFonts w:hint="eastAsia" w:ascii="仿宋_GB2312" w:hAnsi="仿宋"/>
          <w:sz w:val="30"/>
          <w:szCs w:val="30"/>
        </w:rPr>
        <w:t>万元，其中：政府采购货物支出</w:t>
      </w:r>
      <w:r>
        <w:rPr>
          <w:rFonts w:ascii="仿宋_GB2312" w:hAnsi="仿宋"/>
          <w:sz w:val="30"/>
          <w:szCs w:val="30"/>
        </w:rPr>
        <w:t>0</w:t>
      </w:r>
      <w:r>
        <w:rPr>
          <w:rFonts w:hint="eastAsia" w:ascii="仿宋_GB2312" w:hAnsi="仿宋"/>
          <w:sz w:val="30"/>
          <w:szCs w:val="30"/>
        </w:rPr>
        <w:t>万元，政府采购工程支出</w:t>
      </w:r>
      <w:r>
        <w:rPr>
          <w:rFonts w:ascii="仿宋_GB2312" w:hAnsi="仿宋"/>
          <w:sz w:val="30"/>
          <w:szCs w:val="30"/>
        </w:rPr>
        <w:t>0</w:t>
      </w:r>
      <w:r>
        <w:rPr>
          <w:rFonts w:hint="eastAsia" w:ascii="仿宋_GB2312" w:hAnsi="仿宋"/>
          <w:sz w:val="30"/>
          <w:szCs w:val="30"/>
        </w:rPr>
        <w:t>万元、政府采购服务支出</w:t>
      </w:r>
      <w:r>
        <w:rPr>
          <w:rFonts w:ascii="仿宋_GB2312" w:hAnsi="仿宋"/>
          <w:sz w:val="30"/>
          <w:szCs w:val="30"/>
        </w:rPr>
        <w:t>0</w:t>
      </w:r>
      <w:r>
        <w:rPr>
          <w:rFonts w:hint="eastAsia" w:ascii="仿宋_GB2312" w:hAnsi="仿宋"/>
          <w:sz w:val="30"/>
          <w:szCs w:val="30"/>
        </w:rPr>
        <w:t>万元。授予中小企业合同金额</w:t>
      </w:r>
      <w:r>
        <w:rPr>
          <w:rFonts w:ascii="仿宋_GB2312" w:hAnsi="仿宋"/>
          <w:sz w:val="30"/>
          <w:szCs w:val="30"/>
        </w:rPr>
        <w:t>0</w:t>
      </w:r>
      <w:r>
        <w:rPr>
          <w:rFonts w:hint="eastAsia" w:ascii="仿宋_GB2312" w:hAnsi="仿宋"/>
          <w:sz w:val="30"/>
          <w:szCs w:val="30"/>
        </w:rPr>
        <w:t>万元，占政府采购支出总额的</w:t>
      </w:r>
      <w:r>
        <w:rPr>
          <w:rFonts w:ascii="仿宋_GB2312" w:hAnsi="仿宋"/>
          <w:sz w:val="30"/>
          <w:szCs w:val="30"/>
        </w:rPr>
        <w:t>0%</w:t>
      </w:r>
      <w:r>
        <w:rPr>
          <w:rFonts w:hint="eastAsia" w:ascii="仿宋_GB2312" w:hAnsi="仿宋"/>
          <w:sz w:val="30"/>
          <w:szCs w:val="30"/>
        </w:rPr>
        <w:t>，其中：授予小微企业合同金额</w:t>
      </w:r>
      <w:r>
        <w:rPr>
          <w:rFonts w:ascii="仿宋_GB2312" w:hAnsi="仿宋"/>
          <w:sz w:val="30"/>
          <w:szCs w:val="30"/>
        </w:rPr>
        <w:t>0</w:t>
      </w:r>
      <w:r>
        <w:rPr>
          <w:rFonts w:hint="eastAsia" w:ascii="仿宋_GB2312" w:hAnsi="仿宋"/>
          <w:sz w:val="30"/>
          <w:szCs w:val="30"/>
        </w:rPr>
        <w:t>万元，占政府采购支出总额的</w:t>
      </w:r>
      <w:r>
        <w:rPr>
          <w:rFonts w:ascii="仿宋_GB2312" w:hAnsi="仿宋"/>
          <w:sz w:val="30"/>
          <w:szCs w:val="30"/>
        </w:rPr>
        <w:t>0%</w:t>
      </w:r>
      <w:r>
        <w:rPr>
          <w:rFonts w:hint="eastAsia" w:ascii="仿宋_GB2312" w:hAnsi="仿宋"/>
          <w:sz w:val="30"/>
          <w:szCs w:val="30"/>
        </w:rPr>
        <w:t>。</w:t>
      </w:r>
    </w:p>
    <w:p>
      <w:pPr>
        <w:adjustRightInd w:val="0"/>
        <w:snapToGrid w:val="0"/>
        <w:spacing w:line="360" w:lineRule="auto"/>
        <w:ind w:firstLine="588" w:firstLineChars="200"/>
        <w:rPr>
          <w:rFonts w:ascii="仿宋_GB2312" w:hAnsi="楷体"/>
          <w:b/>
          <w:sz w:val="30"/>
          <w:szCs w:val="30"/>
        </w:rPr>
      </w:pPr>
      <w:r>
        <w:rPr>
          <w:rFonts w:hint="eastAsia" w:ascii="仿宋_GB2312" w:hAnsi="楷体"/>
          <w:b/>
          <w:sz w:val="30"/>
          <w:szCs w:val="30"/>
        </w:rPr>
        <w:t>（三）国有资产占有使用情况。</w:t>
      </w:r>
    </w:p>
    <w:p>
      <w:pPr>
        <w:adjustRightInd w:val="0"/>
        <w:snapToGrid w:val="0"/>
        <w:spacing w:line="360" w:lineRule="auto"/>
        <w:ind w:firstLine="588" w:firstLineChars="200"/>
        <w:rPr>
          <w:rFonts w:ascii="仿宋_GB2312" w:hAnsi="仿宋"/>
          <w:b/>
          <w:bCs/>
          <w:sz w:val="30"/>
          <w:szCs w:val="30"/>
        </w:rPr>
      </w:pPr>
      <w:r>
        <w:rPr>
          <w:rFonts w:hint="eastAsia" w:ascii="仿宋_GB2312" w:hAnsi="楷体"/>
          <w:sz w:val="30"/>
          <w:szCs w:val="30"/>
        </w:rPr>
        <w:t>截至</w:t>
      </w:r>
      <w:r>
        <w:rPr>
          <w:rFonts w:ascii="仿宋_GB2312" w:hAnsi="楷体"/>
          <w:sz w:val="30"/>
          <w:szCs w:val="30"/>
        </w:rPr>
        <w:t>2019</w:t>
      </w:r>
      <w:r>
        <w:rPr>
          <w:rFonts w:hint="eastAsia" w:ascii="仿宋_GB2312" w:hAnsi="楷体"/>
          <w:sz w:val="30"/>
          <w:szCs w:val="30"/>
        </w:rPr>
        <w:t>年</w:t>
      </w:r>
      <w:r>
        <w:rPr>
          <w:rFonts w:ascii="仿宋_GB2312" w:hAnsi="楷体"/>
          <w:sz w:val="30"/>
          <w:szCs w:val="30"/>
        </w:rPr>
        <w:t>12</w:t>
      </w:r>
      <w:r>
        <w:rPr>
          <w:rFonts w:hint="eastAsia" w:ascii="仿宋_GB2312" w:hAnsi="楷体"/>
          <w:sz w:val="30"/>
          <w:szCs w:val="30"/>
        </w:rPr>
        <w:t>月</w:t>
      </w:r>
      <w:r>
        <w:rPr>
          <w:rFonts w:ascii="仿宋_GB2312" w:hAnsi="楷体"/>
          <w:sz w:val="30"/>
          <w:szCs w:val="30"/>
        </w:rPr>
        <w:t>31</w:t>
      </w:r>
      <w:r>
        <w:rPr>
          <w:rFonts w:hint="eastAsia" w:ascii="仿宋_GB2312" w:hAnsi="楷体"/>
          <w:sz w:val="30"/>
          <w:szCs w:val="30"/>
        </w:rPr>
        <w:t>日，</w:t>
      </w:r>
      <w:r>
        <w:rPr>
          <w:rFonts w:hint="eastAsia" w:ascii="仿宋_GB2312" w:hAnsi="仿宋"/>
          <w:sz w:val="30"/>
          <w:szCs w:val="30"/>
        </w:rPr>
        <w:t>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rPr>
        <w:t>国家现代农业示范区管理委员会共有车辆</w:t>
      </w:r>
      <w:r>
        <w:rPr>
          <w:rFonts w:ascii="仿宋_GB2312" w:hAnsi="仿宋"/>
          <w:sz w:val="30"/>
          <w:szCs w:val="30"/>
        </w:rPr>
        <w:t>2</w:t>
      </w:r>
      <w:r>
        <w:rPr>
          <w:rFonts w:hint="eastAsia" w:ascii="仿宋_GB2312" w:hAnsi="仿宋"/>
          <w:sz w:val="30"/>
          <w:szCs w:val="30"/>
        </w:rPr>
        <w:t>辆，其中：副部（省）级及以上领导用车0辆、主要领导干部用车0辆、机要通信用车0辆、应急保障用车0辆，特种专业技术用车0辆，离退休干部用车0辆，其他用车</w:t>
      </w:r>
      <w:r>
        <w:rPr>
          <w:rFonts w:ascii="仿宋_GB2312" w:hAnsi="仿宋"/>
          <w:sz w:val="30"/>
          <w:szCs w:val="30"/>
        </w:rPr>
        <w:t>2</w:t>
      </w:r>
      <w:r>
        <w:rPr>
          <w:rFonts w:hint="eastAsia" w:ascii="仿宋_GB2312" w:hAnsi="仿宋"/>
          <w:sz w:val="30"/>
          <w:szCs w:val="30"/>
        </w:rPr>
        <w:t>辆。单价</w:t>
      </w:r>
      <w:r>
        <w:rPr>
          <w:rFonts w:ascii="仿宋_GB2312" w:hAnsi="仿宋"/>
          <w:sz w:val="30"/>
          <w:szCs w:val="30"/>
        </w:rPr>
        <w:t>50</w:t>
      </w:r>
      <w:r>
        <w:rPr>
          <w:rFonts w:hint="eastAsia" w:ascii="仿宋_GB2312" w:hAnsi="仿宋"/>
          <w:sz w:val="30"/>
          <w:szCs w:val="30"/>
        </w:rPr>
        <w:t>万元以上的通用设备</w:t>
      </w:r>
      <w:r>
        <w:rPr>
          <w:rFonts w:ascii="仿宋_GB2312" w:hAnsi="仿宋"/>
          <w:sz w:val="30"/>
          <w:szCs w:val="30"/>
        </w:rPr>
        <w:t>0</w:t>
      </w:r>
      <w:r>
        <w:rPr>
          <w:rFonts w:hint="eastAsia" w:ascii="仿宋_GB2312" w:hAnsi="仿宋"/>
          <w:sz w:val="30"/>
          <w:szCs w:val="30"/>
        </w:rPr>
        <w:t>台（套），单价</w:t>
      </w:r>
      <w:r>
        <w:rPr>
          <w:rFonts w:ascii="仿宋_GB2312" w:hAnsi="仿宋"/>
          <w:sz w:val="30"/>
          <w:szCs w:val="30"/>
        </w:rPr>
        <w:t>100</w:t>
      </w:r>
      <w:r>
        <w:rPr>
          <w:rFonts w:hint="eastAsia" w:ascii="仿宋_GB2312" w:hAnsi="仿宋"/>
          <w:sz w:val="30"/>
          <w:szCs w:val="30"/>
        </w:rPr>
        <w:t>万以上专用设备</w:t>
      </w:r>
      <w:r>
        <w:rPr>
          <w:rFonts w:ascii="仿宋_GB2312" w:hAnsi="仿宋"/>
          <w:sz w:val="30"/>
          <w:szCs w:val="30"/>
        </w:rPr>
        <w:t>0</w:t>
      </w:r>
      <w:r>
        <w:rPr>
          <w:rFonts w:hint="eastAsia" w:ascii="仿宋_GB2312" w:hAnsi="仿宋"/>
          <w:sz w:val="30"/>
          <w:szCs w:val="30"/>
        </w:rPr>
        <w:t>台（套）。</w:t>
      </w:r>
      <w:r>
        <w:rPr>
          <w:rFonts w:ascii="仿宋_GB2312" w:hAnsi="仿宋"/>
          <w:sz w:val="30"/>
          <w:szCs w:val="30"/>
        </w:rPr>
        <w:br w:type="textWrapping"/>
      </w:r>
      <w:r>
        <w:rPr>
          <w:rFonts w:ascii="仿宋_GB2312" w:hAnsi="仿宋"/>
          <w:sz w:val="30"/>
          <w:szCs w:val="30"/>
        </w:rPr>
        <w:t xml:space="preserve">    </w:t>
      </w:r>
      <w:r>
        <w:rPr>
          <w:rFonts w:hint="eastAsia" w:ascii="仿宋_GB2312" w:hAnsi="仿宋"/>
          <w:b/>
          <w:bCs/>
          <w:sz w:val="30"/>
          <w:szCs w:val="30"/>
        </w:rPr>
        <w:t>（四）关于</w:t>
      </w:r>
      <w:r>
        <w:rPr>
          <w:rFonts w:ascii="仿宋_GB2312" w:hAnsi="仿宋"/>
          <w:b/>
          <w:bCs/>
          <w:sz w:val="30"/>
          <w:szCs w:val="30"/>
        </w:rPr>
        <w:t>2019</w:t>
      </w:r>
      <w:r>
        <w:rPr>
          <w:rFonts w:hint="eastAsia" w:ascii="仿宋_GB2312" w:hAnsi="仿宋"/>
          <w:b/>
          <w:bCs/>
          <w:sz w:val="30"/>
          <w:szCs w:val="30"/>
        </w:rPr>
        <w:t>年度预算绩效情况说明</w:t>
      </w:r>
    </w:p>
    <w:p>
      <w:pPr>
        <w:adjustRightInd w:val="0"/>
        <w:snapToGrid w:val="0"/>
        <w:spacing w:line="360" w:lineRule="auto"/>
        <w:ind w:firstLine="588" w:firstLineChars="200"/>
        <w:rPr>
          <w:rFonts w:ascii="仿宋_GB2312" w:hAnsi="仿宋"/>
          <w:b/>
          <w:bCs/>
          <w:sz w:val="30"/>
          <w:szCs w:val="30"/>
        </w:rPr>
      </w:pPr>
      <w:r>
        <w:rPr>
          <w:rFonts w:ascii="仿宋_GB2312" w:hAnsi="仿宋"/>
          <w:sz w:val="30"/>
          <w:szCs w:val="30"/>
        </w:rPr>
        <w:t>2019</w:t>
      </w:r>
      <w:r>
        <w:rPr>
          <w:rFonts w:hint="eastAsia" w:ascii="仿宋_GB2312" w:hAnsi="仿宋"/>
          <w:sz w:val="30"/>
          <w:szCs w:val="30"/>
        </w:rPr>
        <w:t>年度，宿州市埇桥区国家现代农业示范区管理委员会无绩效评价预算项目。</w:t>
      </w:r>
    </w:p>
    <w:p>
      <w:pPr>
        <w:ind w:firstLine="588" w:firstLineChars="200"/>
        <w:jc w:val="center"/>
        <w:rPr>
          <w:rFonts w:hint="eastAsia" w:ascii="黑体" w:hAnsi="黑体" w:eastAsia="黑体"/>
          <w:sz w:val="30"/>
          <w:szCs w:val="30"/>
        </w:rPr>
      </w:pPr>
      <w:r>
        <w:rPr>
          <w:rFonts w:hint="eastAsia" w:ascii="黑体" w:hAnsi="黑体" w:eastAsia="黑体"/>
          <w:sz w:val="30"/>
          <w:szCs w:val="30"/>
        </w:rPr>
        <w:t>第四部分 名词解释</w:t>
      </w:r>
    </w:p>
    <w:p>
      <w:pPr>
        <w:adjustRightInd w:val="0"/>
        <w:snapToGrid w:val="0"/>
        <w:ind w:firstLine="588" w:firstLineChars="200"/>
        <w:rPr>
          <w:rFonts w:hint="eastAsia" w:ascii="仿宋_GB2312" w:hAnsi="仿宋"/>
          <w:sz w:val="30"/>
          <w:szCs w:val="30"/>
        </w:rPr>
      </w:pPr>
      <w:r>
        <w:rPr>
          <w:rFonts w:hint="eastAsia" w:ascii="仿宋_GB2312" w:hAnsi="仿宋"/>
          <w:b/>
          <w:sz w:val="30"/>
          <w:szCs w:val="30"/>
        </w:rPr>
        <w:t>一、财政拨款收入：</w:t>
      </w:r>
      <w:r>
        <w:rPr>
          <w:rFonts w:hint="eastAsia" w:ascii="仿宋_GB2312" w:hAnsi="仿宋"/>
          <w:sz w:val="30"/>
          <w:szCs w:val="30"/>
        </w:rPr>
        <w:t>指单位从同级财政部门取得的财政预算资金。</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ind w:firstLine="588" w:firstLineChars="200"/>
        <w:textAlignment w:val="auto"/>
        <w:rPr>
          <w:rFonts w:ascii="仿宋_GB2312" w:hAnsi="仿宋"/>
          <w:sz w:val="30"/>
          <w:szCs w:val="30"/>
        </w:rPr>
      </w:pPr>
      <w:r>
        <w:rPr>
          <w:rFonts w:hint="eastAsia" w:ascii="仿宋_GB2312" w:hAnsi="仿宋"/>
          <w:b/>
          <w:bCs/>
          <w:sz w:val="30"/>
          <w:szCs w:val="30"/>
        </w:rPr>
        <w:t>二、事业收入：</w:t>
      </w:r>
      <w:r>
        <w:rPr>
          <w:rFonts w:hint="eastAsia" w:ascii="仿宋_GB2312" w:hAnsi="仿宋"/>
          <w:sz w:val="30"/>
          <w:szCs w:val="30"/>
        </w:rPr>
        <w:t>指事业单位开展专业业务活动及辅助活动所取得的收入。</w:t>
      </w:r>
    </w:p>
    <w:p>
      <w:pPr>
        <w:pStyle w:val="7"/>
        <w:adjustRightInd w:val="0"/>
        <w:snapToGrid w:val="0"/>
        <w:ind w:firstLine="577" w:firstLineChars="196"/>
        <w:jc w:val="both"/>
        <w:rPr>
          <w:rFonts w:hint="eastAsia" w:ascii="仿宋_GB2312" w:hAnsi="仿宋" w:eastAsia="仿宋_GB2312" w:cs="Times New Roman"/>
          <w:kern w:val="2"/>
          <w:sz w:val="30"/>
          <w:szCs w:val="30"/>
        </w:rPr>
      </w:pPr>
      <w:r>
        <w:rPr>
          <w:rFonts w:hint="eastAsia" w:ascii="仿宋_GB2312" w:hAnsi="黑体" w:eastAsia="仿宋_GB2312"/>
          <w:b/>
          <w:sz w:val="30"/>
          <w:szCs w:val="30"/>
        </w:rPr>
        <w:t>三、</w:t>
      </w:r>
      <w:r>
        <w:rPr>
          <w:rFonts w:hint="eastAsia" w:ascii="仿宋_GB2312" w:hAnsi="黑体" w:eastAsia="仿宋_GB2312"/>
          <w:b/>
          <w:bCs/>
          <w:sz w:val="30"/>
          <w:szCs w:val="30"/>
        </w:rPr>
        <w:t>上级补助收入：</w:t>
      </w:r>
      <w:r>
        <w:rPr>
          <w:rFonts w:hint="eastAsia" w:ascii="仿宋_GB2312" w:hAnsi="黑体" w:eastAsia="仿宋_GB2312"/>
          <w:bCs/>
          <w:sz w:val="30"/>
          <w:szCs w:val="30"/>
        </w:rPr>
        <w:t>指</w:t>
      </w:r>
      <w:r>
        <w:rPr>
          <w:rFonts w:hint="eastAsia" w:ascii="仿宋_GB2312" w:hAnsi="仿宋" w:eastAsia="仿宋_GB2312" w:cs="Times New Roman"/>
          <w:kern w:val="2"/>
          <w:sz w:val="30"/>
          <w:szCs w:val="30"/>
        </w:rPr>
        <w:t>事业单位从主管部门和上级单位取得的非财政补助收入。</w:t>
      </w:r>
    </w:p>
    <w:p>
      <w:pPr>
        <w:pStyle w:val="7"/>
        <w:adjustRightInd w:val="0"/>
        <w:snapToGrid w:val="0"/>
        <w:ind w:firstLine="577" w:firstLineChars="196"/>
        <w:jc w:val="both"/>
        <w:rPr>
          <w:rFonts w:ascii="仿宋_GB2312" w:hAnsi="黑体" w:eastAsia="仿宋_GB2312"/>
          <w:bCs/>
          <w:sz w:val="30"/>
          <w:szCs w:val="30"/>
        </w:rPr>
      </w:pPr>
      <w:r>
        <w:rPr>
          <w:rFonts w:hint="eastAsia" w:ascii="仿宋_GB2312" w:hAnsi="黑体" w:eastAsia="仿宋_GB2312"/>
          <w:b/>
          <w:bCs/>
          <w:sz w:val="30"/>
          <w:szCs w:val="30"/>
        </w:rPr>
        <w:t>四、附属单位上缴收入：</w:t>
      </w:r>
      <w:r>
        <w:rPr>
          <w:rFonts w:hint="eastAsia" w:ascii="仿宋_GB2312" w:hAnsi="黑体" w:eastAsia="仿宋_GB2312"/>
          <w:bCs/>
          <w:sz w:val="30"/>
          <w:szCs w:val="30"/>
        </w:rPr>
        <w:t>指事业单位附属独立核算单位按照有关规定上缴的收入。</w:t>
      </w:r>
    </w:p>
    <w:p>
      <w:pPr>
        <w:pStyle w:val="7"/>
        <w:adjustRightInd w:val="0"/>
        <w:snapToGrid w:val="0"/>
        <w:spacing w:before="0" w:beforeAutospacing="0" w:after="0" w:afterAutospacing="0"/>
        <w:ind w:firstLine="577" w:firstLineChars="196"/>
        <w:jc w:val="both"/>
        <w:rPr>
          <w:rFonts w:ascii="仿宋_GB2312" w:hAnsi="黑体" w:eastAsia="仿宋_GB2312"/>
          <w:bCs/>
          <w:sz w:val="30"/>
          <w:szCs w:val="30"/>
        </w:rPr>
      </w:pPr>
      <w:r>
        <w:rPr>
          <w:rFonts w:hint="eastAsia" w:ascii="仿宋_GB2312" w:hAnsi="黑体" w:eastAsia="仿宋_GB2312"/>
          <w:b/>
          <w:bCs/>
          <w:sz w:val="30"/>
          <w:szCs w:val="30"/>
        </w:rPr>
        <w:t>五、经营收入</w:t>
      </w:r>
      <w:r>
        <w:rPr>
          <w:rFonts w:hint="eastAsia"/>
          <w:b/>
          <w:bCs/>
          <w:color w:val="383535"/>
          <w:sz w:val="30"/>
          <w:szCs w:val="30"/>
        </w:rPr>
        <w:t>：</w:t>
      </w:r>
      <w:r>
        <w:rPr>
          <w:rFonts w:hint="eastAsia" w:ascii="仿宋_GB2312" w:hAnsi="黑体" w:eastAsia="仿宋_GB2312"/>
          <w:bCs/>
          <w:sz w:val="30"/>
          <w:szCs w:val="30"/>
        </w:rPr>
        <w:t>指事业单位在专业业务活动及其辅助活动之外开展非独立核算经营活动取得的收入。</w:t>
      </w:r>
    </w:p>
    <w:p>
      <w:pPr>
        <w:pStyle w:val="7"/>
        <w:adjustRightInd w:val="0"/>
        <w:snapToGrid w:val="0"/>
        <w:ind w:firstLine="577" w:firstLineChars="196"/>
        <w:jc w:val="both"/>
        <w:rPr>
          <w:rFonts w:ascii="仿宋_GB2312" w:hAnsi="黑体"/>
          <w:b/>
          <w:bCs/>
          <w:sz w:val="30"/>
          <w:szCs w:val="30"/>
        </w:rPr>
      </w:pPr>
      <w:r>
        <w:rPr>
          <w:rFonts w:hint="eastAsia" w:ascii="仿宋_GB2312" w:hAnsi="黑体" w:eastAsia="仿宋_GB2312"/>
          <w:b/>
          <w:sz w:val="30"/>
          <w:szCs w:val="30"/>
        </w:rPr>
        <w:t>六、</w:t>
      </w:r>
      <w:r>
        <w:rPr>
          <w:rFonts w:hint="eastAsia" w:ascii="仿宋_GB2312" w:hAnsi="黑体" w:eastAsia="仿宋_GB2312"/>
          <w:b/>
          <w:bCs/>
          <w:sz w:val="30"/>
          <w:szCs w:val="30"/>
        </w:rPr>
        <w:t>其他收入：</w:t>
      </w:r>
      <w:r>
        <w:rPr>
          <w:rFonts w:hint="eastAsia" w:ascii="仿宋_GB2312" w:hAnsi="黑体" w:eastAsia="仿宋_GB2312"/>
          <w:sz w:val="30"/>
          <w:szCs w:val="30"/>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pStyle w:val="7"/>
        <w:adjustRightInd w:val="0"/>
        <w:snapToGrid w:val="0"/>
        <w:spacing w:before="0" w:beforeAutospacing="0" w:after="0" w:afterAutospacing="0"/>
        <w:ind w:firstLine="577" w:firstLineChars="196"/>
        <w:jc w:val="both"/>
        <w:rPr>
          <w:rFonts w:hint="eastAsia" w:ascii="仿宋_GB2312" w:hAnsi="黑体" w:eastAsia="仿宋_GB2312"/>
          <w:sz w:val="30"/>
          <w:szCs w:val="30"/>
        </w:rPr>
      </w:pPr>
      <w:r>
        <w:rPr>
          <w:rFonts w:hint="eastAsia" w:ascii="仿宋_GB2312" w:hAnsi="黑体" w:eastAsia="仿宋_GB2312"/>
          <w:b/>
          <w:sz w:val="30"/>
          <w:szCs w:val="30"/>
        </w:rPr>
        <w:t>七、用事业基金弥补收支差额：</w:t>
      </w:r>
      <w:r>
        <w:rPr>
          <w:rFonts w:hint="eastAsia" w:ascii="仿宋_GB2312" w:hAnsi="黑体" w:eastAsia="仿宋_GB2312"/>
          <w:bCs/>
          <w:sz w:val="30"/>
          <w:szCs w:val="30"/>
        </w:rPr>
        <w:t>指</w:t>
      </w:r>
      <w:r>
        <w:rPr>
          <w:rFonts w:hint="eastAsia" w:ascii="仿宋_GB2312" w:hAnsi="黑体" w:eastAsia="仿宋_GB2312"/>
          <w:sz w:val="30"/>
          <w:szCs w:val="30"/>
        </w:rPr>
        <w:t>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7"/>
        <w:keepNext w:val="0"/>
        <w:keepLines w:val="0"/>
        <w:pageBreakBefore w:val="0"/>
        <w:widowControl/>
        <w:kinsoku/>
        <w:wordWrap/>
        <w:overflowPunct/>
        <w:topLinePunct w:val="0"/>
        <w:autoSpaceDE/>
        <w:autoSpaceDN/>
        <w:bidi w:val="0"/>
        <w:adjustRightInd w:val="0"/>
        <w:snapToGrid w:val="0"/>
        <w:spacing w:before="100" w:beforeAutospacing="1" w:after="100" w:afterAutospacing="1"/>
        <w:ind w:firstLine="577" w:firstLineChars="196"/>
        <w:jc w:val="both"/>
        <w:textAlignment w:val="auto"/>
        <w:rPr>
          <w:rFonts w:ascii="仿宋_GB2312" w:hAnsi="黑体" w:eastAsia="仿宋_GB2312"/>
          <w:bCs/>
          <w:sz w:val="30"/>
          <w:szCs w:val="30"/>
        </w:rPr>
      </w:pPr>
      <w:r>
        <w:rPr>
          <w:rFonts w:hint="eastAsia" w:ascii="仿宋_GB2312" w:hAnsi="黑体" w:eastAsia="仿宋_GB2312"/>
          <w:b/>
          <w:bCs/>
          <w:sz w:val="30"/>
          <w:szCs w:val="30"/>
        </w:rPr>
        <w:t>八、年初结转和结余：</w:t>
      </w:r>
      <w:r>
        <w:rPr>
          <w:rFonts w:hint="eastAsia" w:ascii="仿宋_GB2312" w:hAnsi="黑体" w:eastAsia="仿宋_GB2312"/>
          <w:bCs/>
          <w:sz w:val="30"/>
          <w:szCs w:val="30"/>
        </w:rPr>
        <w:t>指单位以前年度尚未完成、结转到本年按有关规定继续使用的资金。</w:t>
      </w:r>
    </w:p>
    <w:p>
      <w:pPr>
        <w:pStyle w:val="7"/>
        <w:keepNext w:val="0"/>
        <w:keepLines w:val="0"/>
        <w:pageBreakBefore w:val="0"/>
        <w:widowControl/>
        <w:kinsoku/>
        <w:wordWrap/>
        <w:overflowPunct/>
        <w:topLinePunct w:val="0"/>
        <w:autoSpaceDE/>
        <w:autoSpaceDN/>
        <w:bidi w:val="0"/>
        <w:adjustRightInd w:val="0"/>
        <w:snapToGrid w:val="0"/>
        <w:spacing w:before="100" w:beforeAutospacing="1" w:after="100" w:afterAutospacing="1"/>
        <w:ind w:firstLine="577" w:firstLineChars="196"/>
        <w:jc w:val="both"/>
        <w:textAlignment w:val="auto"/>
        <w:rPr>
          <w:rFonts w:ascii="仿宋_GB2312" w:hAnsi="黑体" w:eastAsia="仿宋_GB2312"/>
          <w:bCs/>
          <w:sz w:val="30"/>
          <w:szCs w:val="30"/>
        </w:rPr>
      </w:pPr>
      <w:r>
        <w:rPr>
          <w:rFonts w:hint="eastAsia" w:ascii="仿宋_GB2312" w:hAnsi="黑体" w:eastAsia="仿宋_GB2312"/>
          <w:b/>
          <w:bCs/>
          <w:sz w:val="30"/>
          <w:szCs w:val="30"/>
        </w:rPr>
        <w:t>九、结余分配：</w:t>
      </w:r>
      <w:r>
        <w:rPr>
          <w:rFonts w:hint="eastAsia" w:ascii="仿宋_GB2312" w:hAnsi="黑体" w:eastAsia="仿宋_GB2312"/>
          <w:bCs/>
          <w:sz w:val="30"/>
          <w:szCs w:val="30"/>
        </w:rPr>
        <w:t>指事业单位按照会计制度规定缴纳的所得税以及从非财政补助结余中提取的职工福利基金、事业基金。</w:t>
      </w:r>
    </w:p>
    <w:p>
      <w:pPr>
        <w:pStyle w:val="7"/>
        <w:keepNext w:val="0"/>
        <w:keepLines w:val="0"/>
        <w:pageBreakBefore w:val="0"/>
        <w:widowControl/>
        <w:kinsoku/>
        <w:wordWrap/>
        <w:overflowPunct/>
        <w:topLinePunct w:val="0"/>
        <w:autoSpaceDE/>
        <w:autoSpaceDN/>
        <w:bidi w:val="0"/>
        <w:adjustRightInd w:val="0"/>
        <w:snapToGrid w:val="0"/>
        <w:spacing w:before="100" w:beforeAutospacing="1" w:after="100" w:afterAutospacing="1"/>
        <w:ind w:firstLine="577" w:firstLineChars="196"/>
        <w:jc w:val="both"/>
        <w:textAlignment w:val="auto"/>
        <w:rPr>
          <w:rFonts w:ascii="仿宋_GB2312" w:hAnsi="黑体" w:eastAsia="仿宋_GB2312"/>
          <w:b/>
          <w:sz w:val="30"/>
          <w:szCs w:val="30"/>
        </w:rPr>
      </w:pPr>
      <w:r>
        <w:rPr>
          <w:rFonts w:hint="eastAsia" w:ascii="仿宋_GB2312" w:hAnsi="黑体" w:eastAsia="仿宋_GB2312"/>
          <w:b/>
          <w:bCs/>
          <w:sz w:val="30"/>
          <w:szCs w:val="30"/>
        </w:rPr>
        <w:t>十、年末结转和结余：</w:t>
      </w:r>
      <w:r>
        <w:rPr>
          <w:rFonts w:hint="eastAsia" w:ascii="仿宋_GB2312" w:hAnsi="黑体" w:eastAsia="仿宋_GB2312"/>
          <w:bCs/>
          <w:sz w:val="30"/>
          <w:szCs w:val="30"/>
        </w:rPr>
        <w:t>指单位按有关规定结转到下年或以后年度继续使用的资金。</w:t>
      </w:r>
    </w:p>
    <w:p>
      <w:pPr>
        <w:pStyle w:val="7"/>
        <w:keepNext w:val="0"/>
        <w:keepLines w:val="0"/>
        <w:pageBreakBefore w:val="0"/>
        <w:widowControl/>
        <w:kinsoku/>
        <w:wordWrap/>
        <w:overflowPunct/>
        <w:topLinePunct w:val="0"/>
        <w:autoSpaceDE/>
        <w:autoSpaceDN/>
        <w:bidi w:val="0"/>
        <w:adjustRightInd w:val="0"/>
        <w:snapToGrid w:val="0"/>
        <w:spacing w:before="100" w:beforeAutospacing="1" w:after="100" w:afterAutospacing="1"/>
        <w:ind w:firstLine="577" w:firstLineChars="196"/>
        <w:jc w:val="both"/>
        <w:textAlignment w:val="auto"/>
        <w:rPr>
          <w:rFonts w:ascii="仿宋_GB2312" w:hAnsi="黑体" w:eastAsia="仿宋_GB2312"/>
          <w:sz w:val="30"/>
          <w:szCs w:val="30"/>
        </w:rPr>
      </w:pPr>
      <w:r>
        <w:rPr>
          <w:rFonts w:hint="eastAsia" w:ascii="仿宋_GB2312" w:hAnsi="黑体" w:eastAsia="仿宋_GB2312"/>
          <w:b/>
          <w:sz w:val="30"/>
          <w:szCs w:val="30"/>
        </w:rPr>
        <w:t>十一、基本支出：</w:t>
      </w:r>
      <w:r>
        <w:rPr>
          <w:rFonts w:hint="eastAsia" w:ascii="仿宋_GB2312" w:hAnsi="黑体" w:eastAsia="仿宋_GB2312"/>
          <w:sz w:val="30"/>
          <w:szCs w:val="30"/>
        </w:rPr>
        <w:t>指单位为保障其机构正常运转、完成日常工作任务而发生的人员支出和公用支出。</w:t>
      </w:r>
    </w:p>
    <w:p>
      <w:pPr>
        <w:pStyle w:val="7"/>
        <w:keepNext w:val="0"/>
        <w:keepLines w:val="0"/>
        <w:pageBreakBefore w:val="0"/>
        <w:widowControl/>
        <w:kinsoku/>
        <w:wordWrap/>
        <w:overflowPunct/>
        <w:topLinePunct w:val="0"/>
        <w:autoSpaceDE/>
        <w:autoSpaceDN/>
        <w:bidi w:val="0"/>
        <w:spacing w:before="100" w:beforeAutospacing="1" w:after="100" w:afterAutospacing="1"/>
        <w:ind w:firstLine="577" w:firstLineChars="196"/>
        <w:jc w:val="both"/>
        <w:textAlignment w:val="auto"/>
        <w:rPr>
          <w:rFonts w:hint="eastAsia" w:ascii="仿宋_GB2312" w:hAnsi="黑体" w:eastAsia="仿宋_GB2312"/>
          <w:sz w:val="30"/>
          <w:szCs w:val="30"/>
        </w:rPr>
      </w:pPr>
      <w:r>
        <w:rPr>
          <w:rFonts w:hint="eastAsia" w:ascii="仿宋_GB2312" w:hAnsi="黑体" w:eastAsia="仿宋_GB2312"/>
          <w:b/>
          <w:sz w:val="30"/>
          <w:szCs w:val="30"/>
        </w:rPr>
        <w:t>十二、项目支出：</w:t>
      </w:r>
      <w:r>
        <w:rPr>
          <w:rFonts w:hint="eastAsia" w:ascii="仿宋_GB2312" w:hAnsi="黑体" w:eastAsia="仿宋_GB2312"/>
          <w:sz w:val="30"/>
          <w:szCs w:val="30"/>
        </w:rPr>
        <w:t>指单位为完成特定行政任务和事业发展目标在基本支出之外所发生的支出。</w:t>
      </w:r>
    </w:p>
    <w:p>
      <w:pPr>
        <w:pStyle w:val="7"/>
        <w:keepNext w:val="0"/>
        <w:keepLines w:val="0"/>
        <w:pageBreakBefore w:val="0"/>
        <w:widowControl/>
        <w:kinsoku/>
        <w:wordWrap/>
        <w:overflowPunct/>
        <w:topLinePunct w:val="0"/>
        <w:autoSpaceDE/>
        <w:autoSpaceDN/>
        <w:bidi w:val="0"/>
        <w:spacing w:before="100" w:beforeAutospacing="1" w:after="100" w:afterAutospacing="1"/>
        <w:ind w:firstLine="577" w:firstLineChars="196"/>
        <w:jc w:val="both"/>
        <w:textAlignment w:val="auto"/>
        <w:rPr>
          <w:rFonts w:ascii="仿宋_GB2312" w:hAnsi="黑体" w:eastAsia="仿宋_GB2312"/>
          <w:sz w:val="30"/>
          <w:szCs w:val="30"/>
        </w:rPr>
      </w:pPr>
      <w:r>
        <w:rPr>
          <w:rFonts w:hint="eastAsia" w:ascii="仿宋_GB2312" w:hAnsi="黑体" w:eastAsia="仿宋_GB2312"/>
          <w:b/>
          <w:sz w:val="30"/>
          <w:szCs w:val="30"/>
        </w:rPr>
        <w:t>十三、经营支出：</w:t>
      </w:r>
      <w:r>
        <w:rPr>
          <w:rFonts w:hint="eastAsia" w:ascii="仿宋_GB2312" w:hAnsi="黑体" w:eastAsia="仿宋_GB2312"/>
          <w:sz w:val="30"/>
          <w:szCs w:val="30"/>
        </w:rPr>
        <w:t>指事业单位在专业业务活动及其辅助活动之外开展非独立核算经营活动发生的支出。</w:t>
      </w:r>
    </w:p>
    <w:p>
      <w:pPr>
        <w:pStyle w:val="7"/>
        <w:spacing w:before="0" w:beforeAutospacing="0" w:after="0" w:afterAutospacing="0"/>
        <w:ind w:firstLine="577" w:firstLineChars="196"/>
        <w:jc w:val="both"/>
        <w:rPr>
          <w:rFonts w:ascii="仿宋_GB2312" w:hAnsi="黑体" w:eastAsia="仿宋_GB2312"/>
          <w:b/>
          <w:sz w:val="30"/>
          <w:szCs w:val="30"/>
        </w:rPr>
      </w:pPr>
      <w:r>
        <w:rPr>
          <w:rFonts w:hint="eastAsia" w:ascii="仿宋_GB2312" w:hAnsi="黑体" w:eastAsia="仿宋_GB2312"/>
          <w:b/>
          <w:sz w:val="30"/>
          <w:szCs w:val="30"/>
        </w:rPr>
        <w:t>十四、“三公”经费：</w:t>
      </w:r>
      <w:r>
        <w:rPr>
          <w:rFonts w:hint="eastAsia" w:ascii="仿宋_GB2312" w:hAnsi="黑体" w:eastAsia="仿宋_GB2312"/>
          <w:sz w:val="30"/>
          <w:szCs w:val="30"/>
        </w:rPr>
        <w:t>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7"/>
        <w:spacing w:before="0" w:beforeAutospacing="0" w:after="0" w:afterAutospacing="0"/>
        <w:ind w:firstLine="577" w:firstLineChars="196"/>
        <w:jc w:val="both"/>
        <w:rPr>
          <w:rFonts w:ascii="仿宋_GB2312" w:hAnsi="黑体" w:eastAsia="仿宋_GB2312"/>
          <w:b/>
          <w:sz w:val="30"/>
          <w:szCs w:val="30"/>
        </w:rPr>
      </w:pPr>
      <w:r>
        <w:rPr>
          <w:rFonts w:hint="eastAsia" w:ascii="仿宋_GB2312" w:hAnsi="黑体" w:eastAsia="仿宋_GB2312"/>
          <w:b/>
          <w:sz w:val="30"/>
          <w:szCs w:val="30"/>
        </w:rPr>
        <w:t>十五、机关运行经费</w:t>
      </w:r>
      <w:r>
        <w:rPr>
          <w:rFonts w:hint="eastAsia" w:ascii="仿宋_GB2312" w:hAnsi="黑体" w:eastAsia="仿宋_GB2312"/>
          <w:sz w:val="30"/>
          <w:szCs w:val="30"/>
        </w:rPr>
        <w:t>：</w:t>
      </w:r>
      <w:r>
        <w:rPr>
          <w:rFonts w:hint="eastAsia" w:ascii="仿宋_GB2312" w:eastAsia="仿宋_GB2312"/>
          <w:sz w:val="30"/>
          <w:szCs w:val="30"/>
        </w:rPr>
        <w:t>指为保障行政单位（含参照公务员法管理的事业单位）运行用于购买货物和服务的各项资金</w:t>
      </w:r>
      <w:r>
        <w:rPr>
          <w:rFonts w:hint="eastAsia" w:ascii="仿宋_GB2312" w:hAnsi="Times New Roman" w:eastAsia="仿宋_GB2312"/>
          <w:kern w:val="2"/>
          <w:sz w:val="30"/>
          <w:szCs w:val="30"/>
        </w:rPr>
        <w:t>，包括办公及印刷费、邮电费、差旅费、会议费、福利费、日常维修费、专用材料费及一般设备购置费、办公用房水电费、办公用房取暖费、办公用房物业管理费、公务用车运行维护费以及其他费用。</w:t>
      </w:r>
    </w:p>
    <w:p>
      <w:pPr>
        <w:ind w:left="31680" w:hanging="733" w:hangingChars="249"/>
        <w:rPr>
          <w:rFonts w:ascii="宋体" w:eastAsia="宋体"/>
          <w:b/>
          <w:sz w:val="30"/>
          <w:szCs w:val="30"/>
        </w:rPr>
      </w:pPr>
    </w:p>
    <w:p>
      <w:pPr>
        <w:ind w:left="31680" w:hanging="733" w:hangingChars="249"/>
        <w:rPr>
          <w:rFonts w:ascii="宋体" w:eastAsia="宋体"/>
          <w:b/>
          <w:sz w:val="30"/>
          <w:szCs w:val="30"/>
        </w:rPr>
      </w:pPr>
    </w:p>
    <w:p>
      <w:pPr>
        <w:ind w:left="31680" w:hanging="733" w:hangingChars="249"/>
        <w:rPr>
          <w:rFonts w:ascii="宋体" w:eastAsia="宋体"/>
          <w:b/>
          <w:sz w:val="30"/>
          <w:szCs w:val="30"/>
        </w:rPr>
      </w:pPr>
    </w:p>
    <w:p>
      <w:pPr>
        <w:ind w:left="31680" w:hanging="733" w:hangingChars="249"/>
        <w:rPr>
          <w:rFonts w:ascii="宋体" w:eastAsia="宋体"/>
          <w:b/>
          <w:sz w:val="30"/>
          <w:szCs w:val="30"/>
        </w:rPr>
      </w:pPr>
    </w:p>
    <w:p>
      <w:pPr>
        <w:ind w:left="31680" w:hanging="733" w:hangingChars="249"/>
        <w:rPr>
          <w:rFonts w:ascii="宋体" w:eastAsia="宋体"/>
          <w:b/>
          <w:sz w:val="30"/>
          <w:szCs w:val="30"/>
        </w:rPr>
      </w:pPr>
    </w:p>
    <w:p>
      <w:pPr>
        <w:ind w:left="31680" w:hanging="733" w:hangingChars="249"/>
        <w:rPr>
          <w:rFonts w:ascii="宋体" w:eastAsia="宋体"/>
          <w:b/>
          <w:sz w:val="30"/>
          <w:szCs w:val="30"/>
        </w:rPr>
      </w:pPr>
    </w:p>
    <w:p>
      <w:pPr>
        <w:ind w:left="31680" w:hanging="733" w:hangingChars="249"/>
        <w:rPr>
          <w:rFonts w:ascii="宋体" w:eastAsia="宋体"/>
          <w:b/>
          <w:sz w:val="30"/>
          <w:szCs w:val="30"/>
        </w:rPr>
      </w:pPr>
    </w:p>
    <w:p>
      <w:pPr>
        <w:ind w:firstLine="882" w:firstLineChars="300"/>
        <w:rPr>
          <w:rFonts w:ascii="仿宋_GB2312" w:hAnsi="仿宋"/>
          <w:sz w:val="30"/>
          <w:szCs w:val="30"/>
        </w:rPr>
      </w:pPr>
      <w:r>
        <w:rPr>
          <w:rFonts w:hint="eastAsia" w:ascii="仿宋_GB2312" w:hAnsi="仿宋"/>
          <w:sz w:val="30"/>
          <w:szCs w:val="30"/>
        </w:rPr>
        <w:t>联系方式：宿州市埇桥区国家现代农业示范区管理委员会政务公开电子邮箱：</w:t>
      </w:r>
      <w:r>
        <w:rPr>
          <w:rFonts w:ascii="仿宋_GB2312" w:hAnsi="仿宋"/>
          <w:sz w:val="30"/>
          <w:szCs w:val="30"/>
        </w:rPr>
        <w:t>yqxdnygwh@163.com</w:t>
      </w:r>
    </w:p>
    <w:p>
      <w:pPr>
        <w:ind w:left="31680" w:hanging="782" w:hangingChars="249"/>
      </w:pPr>
    </w:p>
    <w:sectPr>
      <w:footerReference r:id="rId3" w:type="default"/>
      <w:footerReference r:id="rId4" w:type="even"/>
      <w:pgSz w:w="11906" w:h="16838"/>
      <w:pgMar w:top="1418" w:right="1418" w:bottom="1418" w:left="141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Fonts w:ascii="仿宋_GB2312"/>
        <w:sz w:val="28"/>
      </w:rPr>
    </w:pPr>
    <w:r>
      <w:rPr>
        <w:rStyle w:val="10"/>
        <w:rFonts w:ascii="仿宋_GB2312"/>
        <w:sz w:val="28"/>
      </w:rPr>
      <w:t>-</w:t>
    </w:r>
    <w:r>
      <w:rPr>
        <w:rStyle w:val="10"/>
        <w:rFonts w:ascii="仿宋_GB2312"/>
        <w:sz w:val="28"/>
        <w:szCs w:val="28"/>
      </w:rPr>
      <w:fldChar w:fldCharType="begin"/>
    </w:r>
    <w:r>
      <w:rPr>
        <w:rStyle w:val="10"/>
        <w:rFonts w:ascii="仿宋_GB2312"/>
        <w:sz w:val="28"/>
        <w:szCs w:val="28"/>
      </w:rPr>
      <w:instrText xml:space="preserve"> PAGE </w:instrText>
    </w:r>
    <w:r>
      <w:rPr>
        <w:rStyle w:val="10"/>
        <w:rFonts w:ascii="仿宋_GB2312"/>
        <w:sz w:val="28"/>
        <w:szCs w:val="28"/>
      </w:rPr>
      <w:fldChar w:fldCharType="separate"/>
    </w:r>
    <w:r>
      <w:rPr>
        <w:rStyle w:val="10"/>
        <w:rFonts w:ascii="仿宋_GB2312"/>
        <w:sz w:val="28"/>
        <w:szCs w:val="28"/>
      </w:rPr>
      <w:t>8</w:t>
    </w:r>
    <w:r>
      <w:rPr>
        <w:rStyle w:val="10"/>
        <w:rFonts w:ascii="仿宋_GB2312"/>
        <w:sz w:val="28"/>
        <w:szCs w:val="28"/>
      </w:rPr>
      <w:fldChar w:fldCharType="end"/>
    </w:r>
    <w:r>
      <w:rPr>
        <w:rStyle w:val="10"/>
        <w:rFonts w:ascii="仿宋_GB2312"/>
        <w:sz w:val="28"/>
        <w:szCs w:val="28"/>
      </w:rPr>
      <w:t>-</w:t>
    </w:r>
  </w:p>
  <w:p>
    <w:pPr>
      <w:pStyle w:val="4"/>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7"/>
  <w:drawingGridVerticalSpacing w:val="56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8F"/>
    <w:rsid w:val="000152B2"/>
    <w:rsid w:val="002631F0"/>
    <w:rsid w:val="0026451A"/>
    <w:rsid w:val="00271F4D"/>
    <w:rsid w:val="002C20B0"/>
    <w:rsid w:val="002C2CD3"/>
    <w:rsid w:val="00321966"/>
    <w:rsid w:val="003253FF"/>
    <w:rsid w:val="003552AE"/>
    <w:rsid w:val="0036214F"/>
    <w:rsid w:val="00382D8D"/>
    <w:rsid w:val="004165E2"/>
    <w:rsid w:val="004311F9"/>
    <w:rsid w:val="00470F76"/>
    <w:rsid w:val="004A36F0"/>
    <w:rsid w:val="004C0131"/>
    <w:rsid w:val="005807F5"/>
    <w:rsid w:val="00595968"/>
    <w:rsid w:val="005F0D40"/>
    <w:rsid w:val="006858C2"/>
    <w:rsid w:val="00711371"/>
    <w:rsid w:val="00735387"/>
    <w:rsid w:val="00744009"/>
    <w:rsid w:val="007C7F52"/>
    <w:rsid w:val="007E2015"/>
    <w:rsid w:val="008379EF"/>
    <w:rsid w:val="0084662D"/>
    <w:rsid w:val="008B0779"/>
    <w:rsid w:val="009006B4"/>
    <w:rsid w:val="00900E45"/>
    <w:rsid w:val="00973CD7"/>
    <w:rsid w:val="009A44C2"/>
    <w:rsid w:val="00A13D66"/>
    <w:rsid w:val="00A76A3B"/>
    <w:rsid w:val="00AA0FA5"/>
    <w:rsid w:val="00AC71E9"/>
    <w:rsid w:val="00B45851"/>
    <w:rsid w:val="00B835FA"/>
    <w:rsid w:val="00BF106E"/>
    <w:rsid w:val="00C11D3F"/>
    <w:rsid w:val="00C263AF"/>
    <w:rsid w:val="00C51F9B"/>
    <w:rsid w:val="00C84760"/>
    <w:rsid w:val="00CB2E0E"/>
    <w:rsid w:val="00CF121A"/>
    <w:rsid w:val="00CF5426"/>
    <w:rsid w:val="00D37F2E"/>
    <w:rsid w:val="00D434EC"/>
    <w:rsid w:val="00D9083B"/>
    <w:rsid w:val="00DA7792"/>
    <w:rsid w:val="00DC591B"/>
    <w:rsid w:val="00DF118F"/>
    <w:rsid w:val="00E0563A"/>
    <w:rsid w:val="00E173B6"/>
    <w:rsid w:val="00EE6CE2"/>
    <w:rsid w:val="00F10E94"/>
    <w:rsid w:val="00F222D5"/>
    <w:rsid w:val="00FE1F9A"/>
    <w:rsid w:val="00FE714F"/>
    <w:rsid w:val="02FF34F3"/>
    <w:rsid w:val="18BB02D7"/>
    <w:rsid w:val="18DE4DEA"/>
    <w:rsid w:val="1FEC2CF6"/>
    <w:rsid w:val="20210883"/>
    <w:rsid w:val="279C7D2B"/>
    <w:rsid w:val="3BD623F8"/>
    <w:rsid w:val="463E1E96"/>
    <w:rsid w:val="53724DBB"/>
    <w:rsid w:val="584D7E98"/>
    <w:rsid w:val="5D316CD2"/>
    <w:rsid w:val="601959D3"/>
    <w:rsid w:val="70CB69D7"/>
    <w:rsid w:val="72DD17F0"/>
    <w:rsid w:val="77F3630F"/>
    <w:rsid w:val="793079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Comment Text Char"/>
    <w:basedOn w:val="9"/>
    <w:link w:val="2"/>
    <w:qFormat/>
    <w:locked/>
    <w:uiPriority w:val="99"/>
    <w:rPr>
      <w:rFonts w:ascii="Times New Roman" w:hAnsi="Times New Roman" w:eastAsia="仿宋_GB2312" w:cs="Times New Roman"/>
      <w:sz w:val="20"/>
      <w:szCs w:val="20"/>
    </w:rPr>
  </w:style>
  <w:style w:type="character" w:customStyle="1" w:styleId="13">
    <w:name w:val="Balloon Text Char"/>
    <w:basedOn w:val="9"/>
    <w:link w:val="3"/>
    <w:semiHidden/>
    <w:qFormat/>
    <w:locked/>
    <w:uiPriority w:val="99"/>
    <w:rPr>
      <w:rFonts w:ascii="Times New Roman" w:hAnsi="Times New Roman" w:eastAsia="仿宋_GB2312" w:cs="Times New Roman"/>
      <w:sz w:val="18"/>
      <w:szCs w:val="18"/>
    </w:rPr>
  </w:style>
  <w:style w:type="character" w:customStyle="1" w:styleId="14">
    <w:name w:val="Footer Char"/>
    <w:basedOn w:val="9"/>
    <w:link w:val="4"/>
    <w:qFormat/>
    <w:locked/>
    <w:uiPriority w:val="99"/>
    <w:rPr>
      <w:rFonts w:ascii="Times New Roman" w:hAnsi="Times New Roman" w:eastAsia="仿宋_GB2312" w:cs="Times New Roman"/>
      <w:sz w:val="20"/>
      <w:szCs w:val="20"/>
    </w:rPr>
  </w:style>
  <w:style w:type="character" w:customStyle="1" w:styleId="15">
    <w:name w:val="Header Char"/>
    <w:basedOn w:val="9"/>
    <w:link w:val="5"/>
    <w:semiHidden/>
    <w:qFormat/>
    <w:locked/>
    <w:uiPriority w:val="99"/>
    <w:rPr>
      <w:rFonts w:ascii="Times New Roman" w:hAnsi="Times New Roman" w:eastAsia="仿宋_GB2312" w:cs="Times New Roman"/>
      <w:sz w:val="18"/>
      <w:szCs w:val="18"/>
    </w:rPr>
  </w:style>
  <w:style w:type="character" w:customStyle="1" w:styleId="16">
    <w:name w:val="HTML Preformatted Char"/>
    <w:basedOn w:val="9"/>
    <w:link w:val="6"/>
    <w:semiHidden/>
    <w:qFormat/>
    <w:uiPriority w:val="99"/>
    <w:rPr>
      <w:rFonts w:ascii="Courier New" w:hAnsi="Courier New" w:eastAsia="仿宋_GB2312" w:cs="Courier New"/>
      <w:sz w:val="20"/>
      <w:szCs w:val="20"/>
    </w:rPr>
  </w:style>
  <w:style w:type="paragraph" w:customStyle="1" w:styleId="17">
    <w:name w:val="List Paragraph"/>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797</Words>
  <Characters>4548</Characters>
  <Lines>0</Lines>
  <Paragraphs>0</Paragraphs>
  <TotalTime>36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2020-07-20T23:35:00Z</dcterms:created>
  <dc:creator>lihao</dc:creator>
  <cp:lastModifiedBy>崔爱民</cp:lastModifiedBy>
  <dcterms:modified xsi:type="dcterms:W3CDTF">2021-05-25T04:08:56Z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1E1D501146FB486E9520B6577A747F05</vt:lpwstr>
  </property>
</Properties>
</file>