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5952490" cy="2724785"/>
                <wp:effectExtent l="0" t="0" r="1016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3960" y="1134745"/>
                          <a:ext cx="5952490" cy="272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FF0000"/>
                                <w:w w:val="39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w w:val="39"/>
                                <w:sz w:val="144"/>
                                <w:szCs w:val="144"/>
                                <w:lang w:val="en-US" w:eastAsia="zh-CN"/>
                              </w:rPr>
                              <w:t>宿州市埇桥区机关事务管理中心文件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640" w:firstLineChars="200"/>
                              <w:jc w:val="center"/>
                              <w:rPr>
                                <w:rFonts w:hint="eastAsia" w:ascii="楷体" w:hAnsi="楷体" w:eastAsia="楷体" w:cs="楷体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埇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行管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000000"/>
                                <w:w w:val="100"/>
                                <w:sz w:val="32"/>
                                <w:szCs w:val="32"/>
                                <w:lang w:val="en-US" w:eastAsia="zh-CN"/>
                              </w:rPr>
                              <w:t>18号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3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38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26001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0.6pt;height:214.55pt;width:468.7pt;mso-position-horizontal:center;mso-position-horizontal-relative:margin;z-index:251660288;mso-width-relative:page;mso-height-relative:page;" fillcolor="#FFFFFF" filled="t" stroked="f" coordsize="21600,21600" o:gfxdata="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FMB0e1gAAAAcBAAAPAAAAAAAAAAEAIAAAACIAAABkcnMvZG93bnJldi54bWxQSwEC&#10;FAAUAAAACACHTuJAdQ0lbmgCAACrBAAADgAAAAAAAAABACAAAAAl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 inset="2.54mm,9.92133858267717pt,2.54mm,1.27mm"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FF0000"/>
                          <w:w w:val="39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w w:val="39"/>
                          <w:sz w:val="144"/>
                          <w:szCs w:val="144"/>
                          <w:lang w:val="en-US" w:eastAsia="zh-CN"/>
                        </w:rPr>
                        <w:t>宿州市埇桥区机关事务管理中心文件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ind w:firstLine="640" w:firstLineChars="200"/>
                        <w:jc w:val="center"/>
                        <w:rPr>
                          <w:rFonts w:hint="eastAsia" w:ascii="楷体" w:hAnsi="楷体" w:eastAsia="楷体" w:cs="楷体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埇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行管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21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000000"/>
                          <w:w w:val="100"/>
                          <w:sz w:val="32"/>
                          <w:szCs w:val="32"/>
                          <w:lang w:val="en-US" w:eastAsia="zh-CN"/>
                        </w:rPr>
                        <w:t>18号</w:t>
                      </w: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3"/>
                          <w:sz w:val="144"/>
                          <w:szCs w:val="14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38"/>
                          <w:sz w:val="144"/>
                          <w:szCs w:val="1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rFonts w:hint="eastAsia"/>
          <w:sz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055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3485" y="3154045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5pt;height:0pt;width:465pt;mso-position-horizontal:center;mso-position-horizontal-relative:margin;z-index:251661312;mso-width-relative:page;mso-height-relative:page;" filled="f" stroked="t" coordsize="21600,21600" o:gfxdata="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f95xI1QAAAAYBAAAPAAAAAAAAAAEAIAAAACIAAABkcnMvZG93bnJldi54bWxQ&#10;SwECFAAUAAAACACHTuJACpQIhvoBAADMAwAADgAAAAAAAAABACAAAAAkAQAAZHJzL2Uyb0RvYy54&#10;bWxQSwUGAAAAAAYABgBZAQAAkAUAAAAA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2633980</wp:posOffset>
                </wp:positionV>
                <wp:extent cx="55626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8710" y="461137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7pt;margin-top:207.4pt;height:0pt;width:438pt;z-index:251659264;mso-width-relative:page;mso-height-relative:page;" filled="f" stroked="t" coordsize="21600,21600" o:gfxdata="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/UupM1wAAAAsBAAAPAAAAAAAAAAEAIAAAACIAAABkcnMvZG93&#10;bnJldi54bWxQSwECFAAUAAAACACHTuJAxiJgtwECAADpAwAADgAAAAAAAAABACAAAAAmAQAAZHJz&#10;L2Uyb0RvYy54bWxQSwUGAAAAAAYABgBZAQAAmQUAAAAA&#10;">
                <v:fill on="f" focussize="0,0"/>
                <v:stroke weight="1.5pt" color="#FF0000" opacity="0f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关于修订《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谈心谈话制度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》的通知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机关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各股室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、机关事务服务所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3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为更好地了解干部职工工作、生活和思想动态，经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党组会议研究，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现修订完善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《谈心谈话制度》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，请认真贯彻执行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 w:firstLine="63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3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3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谈心谈话制度</w:t>
      </w:r>
    </w:p>
    <w:p>
      <w:pPr>
        <w:ind w:firstLine="632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ind w:firstLine="632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第一条</w:t>
      </w:r>
      <w:r>
        <w:rPr>
          <w:rFonts w:hint="default" w:ascii="Times New Roman" w:hAnsi="Times New Roman" w:eastAsia="仿宋" w:cs="Times New Roman"/>
          <w:sz w:val="32"/>
          <w:szCs w:val="32"/>
        </w:rPr>
        <w:t>　为切实加强领导班子和干部队伍的思想政治建设，从思想、工作、学习和生活等方面关心爱护干部，结合我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" w:cs="Times New Roman"/>
          <w:sz w:val="32"/>
          <w:szCs w:val="32"/>
        </w:rPr>
        <w:t>实际，制定本制度。</w:t>
      </w:r>
    </w:p>
    <w:p>
      <w:pPr>
        <w:ind w:firstLine="632" w:firstLineChars="200"/>
        <w:jc w:val="lef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实行领导干部谈心谈话制度，坚持一级抓一级，分级负责的办法。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" w:cs="Times New Roman"/>
          <w:sz w:val="32"/>
          <w:szCs w:val="32"/>
        </w:rPr>
        <w:t>领导班子成员一般由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" w:cs="Times New Roman"/>
          <w:sz w:val="32"/>
          <w:szCs w:val="32"/>
        </w:rPr>
        <w:t>主要负责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仿宋" w:cs="Times New Roman"/>
          <w:sz w:val="32"/>
          <w:szCs w:val="32"/>
        </w:rPr>
        <w:t>谈心谈话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各股</w:t>
      </w:r>
      <w:r>
        <w:rPr>
          <w:rFonts w:hint="default" w:ascii="Times New Roman" w:hAnsi="Times New Roman" w:eastAsia="仿宋" w:cs="Times New Roman"/>
          <w:sz w:val="32"/>
          <w:szCs w:val="32"/>
        </w:rPr>
        <w:t>室负责人一般由分管领导负责谈心谈话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第三条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谈心谈话内容主要包括：向干部转达组织的关心和问候，了解干部的思想、工作、学习和生活等情况，肯定工作成绩，指出其存在的问题和不足，听取干部本人的情况说明，征求干部的有关意见和建议等。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第四条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谈心谈话可根据工作需要灵活开展，每年不少于1次，但遇下列情况必须及时找干部谈心谈话：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干部在理解和贯彻执行党的路线方针政策、上级指示精神和局党组工作部署出现偏差时。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干部职务发生变动和退休时;干部个人遇有重大变故事项时;在人事调整中，干部进入考察范围，但没有任用时。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</w:rPr>
        <w:t>发现领导干部在思想作风、工作作风、道德品质、廉洁自律等方面有不健康苗头时;有重要信访反映时。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</w:rPr>
        <w:t>在干部选拔任用工作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一报告两评议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活动，干部群众对干部选拔任用工作满意、基本满意两项之和不足三分之二时。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32"/>
          <w:szCs w:val="32"/>
        </w:rPr>
        <w:t>召开领导班子民主生活会前。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</w:rPr>
        <w:t>遇到其他需要谈心谈话的情况时。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第五条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谈心谈话可根据实际情况，采取集体谈心谈话、个别谈心谈话等方式进行，干部个人也可主动向有关领导提出谈心谈话要求。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第六条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领导同志在谈心谈话前，要做好充分的准备，详细了解被谈心谈话对象的基本情况、性格特点，把握好谈心谈话重点，因人而异开展谈心谈话。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第七条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谈心谈话对象应端正态度，在谈心谈话过程中主动、真实反映客观情况和个人想法，虚心接受被指出的缺点和不足，对需要作出书面说明的事项应及时按要求说明。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第八条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谈心谈话的内容应当记录存查并按规定保密，对谈心谈话中反映的重要问题，负责谈心谈话的同志要及时向领导和党组织汇报。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第九条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对谈心谈话中涉及干部个人工作和生活上的实际困难，要尽力解决，对被谈心谈话人存在的问题，要跟踪了解改进情况。</w:t>
      </w:r>
    </w:p>
    <w:p/>
    <w:p/>
    <w:p/>
    <w:p>
      <w:pPr>
        <w:spacing w:line="560" w:lineRule="exact"/>
        <w:ind w:firstLine="632" w:firstLineChars="200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jc w:val="both"/>
        <w:rPr>
          <w:rFonts w:hint="eastAsia" w:eastAsia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eastAsia="仿宋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373380</wp:posOffset>
                </wp:positionV>
                <wp:extent cx="5615940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53795" y="977138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5pt;margin-top:29.4pt;height:0.05pt;width:442.2pt;z-index:251663360;mso-width-relative:page;mso-height-relative:page;" filled="f" stroked="t" coordsize="21600,21600" o:gfxdata="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+m7E1QAAAAgBAAAPAAAAAAAAAAEAIAAAACIAAABkcnMvZG93bnJl&#10;di54bWxQSwECFAAUAAAACACHTuJA/WFytwACAADaAwAADgAAAAAAAAABACAAAAAkAQAAZHJzL2Uy&#10;b0RvYy54bWxQSwUGAAAAAAYABgBZAQAAl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60325</wp:posOffset>
                </wp:positionV>
                <wp:extent cx="5615940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2045" y="9274175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4.75pt;height:0.05pt;width:442.2pt;z-index:251662336;mso-width-relative:page;mso-height-relative:page;" filled="f" stroked="t" coordsize="21600,21600" o:gfxdata="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niCZ9YAAAAGAQAADwAAAAAAAAABACAAAAAiAAAAZHJzL2Rvd25yZXYueG1s&#10;UEsBAhQAFAAAAAgAh07iQPJ+D0D6AQAAzwMAAA4AAAAAAAAAAQAgAAAAJQEAAGRycy9lMm9Eb2Mu&#10;eG1sUEsFBgAAAAAGAAYAWQEAAJE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宿州市埇桥区机关事务管理中心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日印发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803" w:right="1440" w:bottom="1406" w:left="1440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D7092"/>
    <w:rsid w:val="002F6CD7"/>
    <w:rsid w:val="07B057F8"/>
    <w:rsid w:val="0A3D29DC"/>
    <w:rsid w:val="0A7A70A0"/>
    <w:rsid w:val="0C185958"/>
    <w:rsid w:val="0C3F27C8"/>
    <w:rsid w:val="135B5B36"/>
    <w:rsid w:val="147C3932"/>
    <w:rsid w:val="19F20954"/>
    <w:rsid w:val="1D850542"/>
    <w:rsid w:val="1E7A2482"/>
    <w:rsid w:val="22B02421"/>
    <w:rsid w:val="25875E7B"/>
    <w:rsid w:val="2DD70270"/>
    <w:rsid w:val="349748C3"/>
    <w:rsid w:val="3C795FF1"/>
    <w:rsid w:val="41E6440D"/>
    <w:rsid w:val="43CD5770"/>
    <w:rsid w:val="45FD7092"/>
    <w:rsid w:val="46682DF4"/>
    <w:rsid w:val="48055C07"/>
    <w:rsid w:val="4C60739A"/>
    <w:rsid w:val="50ED075D"/>
    <w:rsid w:val="546C642C"/>
    <w:rsid w:val="59616DBA"/>
    <w:rsid w:val="5F9D3E6F"/>
    <w:rsid w:val="62117487"/>
    <w:rsid w:val="638A3CD1"/>
    <w:rsid w:val="699340ED"/>
    <w:rsid w:val="6AA21C3B"/>
    <w:rsid w:val="730949D9"/>
    <w:rsid w:val="76D44FDB"/>
    <w:rsid w:val="772B2D9E"/>
    <w:rsid w:val="77DC06BD"/>
    <w:rsid w:val="7B400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2018-11-27T00:13:00Z</dcterms:created>
  <dc:creator>贺恒龙</dc:creator>
  <cp:lastModifiedBy>水静犹明</cp:lastModifiedBy>
  <cp:lastPrinted>2021-05-08T09:58:00Z</cp:lastPrinted>
  <dcterms:modified xsi:type="dcterms:W3CDTF">2021-05-19T02:05:27Z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426215166_cloud</vt:lpwstr>
  </property>
  <property fmtid="{D5CDD505-2E9C-101B-9397-08002B2CF9AE}" pid="4" name="ICV">
    <vt:lpwstr>8926C16F89C040149501B948372A819D</vt:lpwstr>
  </property>
</Properties>
</file>