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rPr>
      </w:pPr>
      <w:r>
        <w:rPr>
          <w:sz w:val="3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388620</wp:posOffset>
                </wp:positionV>
                <wp:extent cx="5952490" cy="2724785"/>
                <wp:effectExtent l="0" t="0" r="10160" b="18415"/>
                <wp:wrapNone/>
                <wp:docPr id="1" name="文本框 1"/>
                <wp:cNvGraphicFramePr/>
                <a:graphic xmlns:a="http://schemas.openxmlformats.org/drawingml/2006/main">
                  <a:graphicData uri="http://schemas.microsoft.com/office/word/2010/wordprocessingShape">
                    <wps:wsp>
                      <wps:cNvSpPr txBox="1"/>
                      <wps:spPr>
                        <a:xfrm>
                          <a:off x="1203960" y="1134745"/>
                          <a:ext cx="5952490" cy="2724785"/>
                        </a:xfrm>
                        <a:prstGeom prst="rect">
                          <a:avLst/>
                        </a:prstGeom>
                        <a:solidFill>
                          <a:srgbClr val="FFFFFF"/>
                        </a:solidFill>
                        <a:ln w="6350">
                          <a:noFill/>
                        </a:ln>
                        <a:effectLst/>
                      </wps:spPr>
                      <wps:txbx>
                        <w:txbxContent>
                          <w:p>
                            <w:pPr>
                              <w:jc w:val="center"/>
                              <w:rPr>
                                <w:rFonts w:hint="eastAsia" w:ascii="方正小标宋_GBK" w:hAnsi="方正小标宋_GBK" w:eastAsia="方正小标宋_GBK" w:cs="方正小标宋_GBK"/>
                                <w:b/>
                                <w:bCs/>
                                <w:color w:val="FF0000"/>
                                <w:w w:val="39"/>
                                <w:sz w:val="144"/>
                                <w:szCs w:val="144"/>
                                <w:lang w:val="en-US" w:eastAsia="zh-CN"/>
                              </w:rPr>
                            </w:pPr>
                            <w:r>
                              <w:rPr>
                                <w:rFonts w:hint="eastAsia" w:ascii="宋体" w:hAnsi="宋体" w:eastAsia="宋体" w:cs="宋体"/>
                                <w:b/>
                                <w:bCs/>
                                <w:color w:val="FF0000"/>
                                <w:w w:val="39"/>
                                <w:sz w:val="144"/>
                                <w:szCs w:val="144"/>
                                <w:lang w:val="en-US" w:eastAsia="zh-CN"/>
                              </w:rPr>
                              <w:t>宿州市埇桥区机关事务管理中心文件</w:t>
                            </w:r>
                          </w:p>
                          <w:p>
                            <w:pPr>
                              <w:jc w:val="both"/>
                              <w:rPr>
                                <w:rFonts w:hint="default" w:ascii="Times New Roman" w:hAnsi="Times New Roman" w:eastAsia="方正仿宋_GBK" w:cs="Times New Roman"/>
                                <w:color w:val="000000"/>
                                <w:w w:val="100"/>
                                <w:sz w:val="32"/>
                                <w:szCs w:val="32"/>
                                <w:lang w:val="en-US" w:eastAsia="zh-CN"/>
                              </w:rPr>
                            </w:pPr>
                          </w:p>
                          <w:p>
                            <w:pPr>
                              <w:ind w:firstLine="640" w:firstLineChars="200"/>
                              <w:jc w:val="center"/>
                              <w:rPr>
                                <w:rFonts w:hint="eastAsia" w:ascii="楷体" w:hAnsi="楷体" w:eastAsia="楷体" w:cs="楷体"/>
                                <w:color w:val="000000"/>
                                <w:w w:val="100"/>
                                <w:sz w:val="32"/>
                                <w:szCs w:val="32"/>
                                <w:lang w:val="en-US" w:eastAsia="zh-CN"/>
                              </w:rPr>
                            </w:pPr>
                            <w:r>
                              <w:rPr>
                                <w:rFonts w:hint="default" w:ascii="Times New Roman" w:hAnsi="Times New Roman" w:eastAsia="方正仿宋_GBK" w:cs="Times New Roman"/>
                                <w:color w:val="000000"/>
                                <w:w w:val="100"/>
                                <w:sz w:val="32"/>
                                <w:szCs w:val="32"/>
                                <w:lang w:val="en-US" w:eastAsia="zh-CN"/>
                              </w:rPr>
                              <w:t>埇</w:t>
                            </w:r>
                            <w:r>
                              <w:rPr>
                                <w:rFonts w:hint="eastAsia" w:ascii="Times New Roman" w:hAnsi="Times New Roman" w:eastAsia="方正仿宋_GBK" w:cs="Times New Roman"/>
                                <w:color w:val="000000"/>
                                <w:w w:val="100"/>
                                <w:sz w:val="32"/>
                                <w:szCs w:val="32"/>
                                <w:lang w:val="en-US" w:eastAsia="zh-CN"/>
                              </w:rPr>
                              <w:t>行管</w:t>
                            </w:r>
                            <w:r>
                              <w:rPr>
                                <w:rFonts w:hint="default" w:ascii="Times New Roman" w:hAnsi="Times New Roman" w:eastAsia="方正仿宋_GBK" w:cs="Times New Roman"/>
                                <w:color w:val="000000"/>
                                <w:w w:val="100"/>
                                <w:sz w:val="32"/>
                                <w:szCs w:val="32"/>
                                <w:lang w:val="en-US" w:eastAsia="zh-CN"/>
                              </w:rPr>
                              <w:t>〔20</w:t>
                            </w:r>
                            <w:r>
                              <w:rPr>
                                <w:rFonts w:hint="eastAsia" w:ascii="Times New Roman" w:hAnsi="Times New Roman" w:eastAsia="方正仿宋_GBK" w:cs="Times New Roman"/>
                                <w:color w:val="000000"/>
                                <w:w w:val="100"/>
                                <w:sz w:val="32"/>
                                <w:szCs w:val="32"/>
                                <w:lang w:val="en-US" w:eastAsia="zh-CN"/>
                              </w:rPr>
                              <w:t>21</w:t>
                            </w:r>
                            <w:r>
                              <w:rPr>
                                <w:rFonts w:hint="default" w:ascii="Times New Roman" w:hAnsi="Times New Roman" w:eastAsia="方正仿宋_GBK" w:cs="Times New Roman"/>
                                <w:color w:val="000000"/>
                                <w:w w:val="100"/>
                                <w:sz w:val="32"/>
                                <w:szCs w:val="32"/>
                                <w:lang w:val="en-US" w:eastAsia="zh-CN"/>
                              </w:rPr>
                              <w:t>〕</w:t>
                            </w:r>
                            <w:r>
                              <w:rPr>
                                <w:rFonts w:hint="eastAsia" w:ascii="Times New Roman" w:hAnsi="Times New Roman" w:eastAsia="方正仿宋_GBK" w:cs="Times New Roman"/>
                                <w:color w:val="000000"/>
                                <w:w w:val="100"/>
                                <w:sz w:val="32"/>
                                <w:szCs w:val="32"/>
                                <w:lang w:val="en-US" w:eastAsia="zh-CN"/>
                              </w:rPr>
                              <w:t>22号</w:t>
                            </w:r>
                          </w:p>
                          <w:p>
                            <w:pPr>
                              <w:jc w:val="both"/>
                              <w:rPr>
                                <w:rFonts w:hint="eastAsia" w:ascii="方正小标宋_GBK" w:hAnsi="方正小标宋_GBK" w:eastAsia="方正小标宋_GBK" w:cs="方正小标宋_GBK"/>
                                <w:color w:val="FF0000"/>
                                <w:w w:val="33"/>
                                <w:sz w:val="32"/>
                                <w:szCs w:val="32"/>
                                <w:lang w:val="en-US" w:eastAsia="zh-CN"/>
                              </w:rPr>
                            </w:pPr>
                          </w:p>
                          <w:p>
                            <w:pPr>
                              <w:jc w:val="both"/>
                              <w:rPr>
                                <w:rFonts w:hint="eastAsia" w:ascii="方正小标宋_GBK" w:hAnsi="方正小标宋_GBK" w:eastAsia="方正小标宋_GBK" w:cs="方正小标宋_GBK"/>
                                <w:color w:val="FF0000"/>
                                <w:w w:val="33"/>
                                <w:sz w:val="32"/>
                                <w:szCs w:val="32"/>
                                <w:lang w:val="en-US" w:eastAsia="zh-CN"/>
                              </w:rPr>
                            </w:pPr>
                          </w:p>
                          <w:p>
                            <w:pPr>
                              <w:jc w:val="both"/>
                              <w:rPr>
                                <w:rFonts w:hint="eastAsia" w:ascii="方正小标宋_GBK" w:hAnsi="方正小标宋_GBK" w:eastAsia="方正小标宋_GBK" w:cs="方正小标宋_GBK"/>
                                <w:color w:val="FF0000"/>
                                <w:w w:val="33"/>
                                <w:sz w:val="32"/>
                                <w:szCs w:val="32"/>
                                <w:lang w:val="en-US" w:eastAsia="zh-CN"/>
                              </w:rPr>
                            </w:pPr>
                          </w:p>
                          <w:p>
                            <w:pPr>
                              <w:jc w:val="both"/>
                              <w:rPr>
                                <w:rFonts w:hint="eastAsia" w:ascii="方正小标宋_GBK" w:hAnsi="方正小标宋_GBK" w:eastAsia="方正小标宋_GBK" w:cs="方正小标宋_GBK"/>
                                <w:color w:val="FF0000"/>
                                <w:w w:val="33"/>
                                <w:sz w:val="32"/>
                                <w:szCs w:val="32"/>
                                <w:lang w:val="en-US" w:eastAsia="zh-CN"/>
                              </w:rPr>
                            </w:pPr>
                          </w:p>
                          <w:p>
                            <w:pPr>
                              <w:jc w:val="both"/>
                              <w:rPr>
                                <w:rFonts w:hint="eastAsia" w:ascii="方正小标宋_GBK" w:hAnsi="方正小标宋_GBK" w:eastAsia="方正小标宋_GBK" w:cs="方正小标宋_GBK"/>
                                <w:color w:val="FF0000"/>
                                <w:w w:val="33"/>
                                <w:sz w:val="32"/>
                                <w:szCs w:val="32"/>
                                <w:lang w:val="en-US" w:eastAsia="zh-CN"/>
                              </w:rPr>
                            </w:pPr>
                          </w:p>
                          <w:p>
                            <w:pPr>
                              <w:jc w:val="both"/>
                              <w:rPr>
                                <w:rFonts w:hint="eastAsia" w:ascii="方正小标宋_GBK" w:hAnsi="方正小标宋_GBK" w:eastAsia="方正小标宋_GBK" w:cs="方正小标宋_GBK"/>
                                <w:color w:val="FF0000"/>
                                <w:w w:val="33"/>
                                <w:sz w:val="32"/>
                                <w:szCs w:val="32"/>
                                <w:lang w:val="en-US" w:eastAsia="zh-CN"/>
                              </w:rPr>
                            </w:pPr>
                          </w:p>
                          <w:p>
                            <w:pPr>
                              <w:jc w:val="center"/>
                              <w:rPr>
                                <w:rFonts w:hint="eastAsia" w:ascii="方正小标宋_GBK" w:hAnsi="方正小标宋_GBK" w:eastAsia="方正小标宋_GBK" w:cs="方正小标宋_GBK"/>
                                <w:color w:val="FF0000"/>
                                <w:w w:val="33"/>
                                <w:sz w:val="144"/>
                                <w:szCs w:val="144"/>
                                <w:lang w:val="en-US" w:eastAsia="zh-CN"/>
                              </w:rPr>
                            </w:pPr>
                          </w:p>
                          <w:p>
                            <w:pPr>
                              <w:jc w:val="center"/>
                              <w:rPr>
                                <w:rFonts w:hint="eastAsia" w:ascii="方正小标宋_GBK" w:hAnsi="方正小标宋_GBK" w:eastAsia="方正小标宋_GBK" w:cs="方正小标宋_GBK"/>
                                <w:color w:val="FF0000"/>
                                <w:w w:val="33"/>
                                <w:sz w:val="144"/>
                                <w:szCs w:val="144"/>
                                <w:lang w:val="en-US" w:eastAsia="zh-CN"/>
                              </w:rPr>
                            </w:pPr>
                          </w:p>
                          <w:p>
                            <w:pPr>
                              <w:jc w:val="center"/>
                              <w:rPr>
                                <w:rFonts w:hint="eastAsia" w:ascii="方正小标宋_GBK" w:hAnsi="方正小标宋_GBK" w:eastAsia="方正小标宋_GBK" w:cs="方正小标宋_GBK"/>
                                <w:color w:val="FF0000"/>
                                <w:w w:val="33"/>
                                <w:sz w:val="144"/>
                                <w:szCs w:val="144"/>
                                <w:lang w:val="en-US" w:eastAsia="zh-CN"/>
                              </w:rPr>
                            </w:pPr>
                          </w:p>
                          <w:p>
                            <w:pPr>
                              <w:jc w:val="center"/>
                              <w:rPr>
                                <w:rFonts w:hint="eastAsia" w:ascii="方正小标宋_GBK" w:hAnsi="方正小标宋_GBK" w:eastAsia="方正小标宋_GBK" w:cs="方正小标宋_GBK"/>
                                <w:color w:val="FF0000"/>
                                <w:w w:val="33"/>
                                <w:sz w:val="144"/>
                                <w:szCs w:val="144"/>
                                <w:lang w:val="en-US" w:eastAsia="zh-CN"/>
                              </w:rPr>
                            </w:pPr>
                          </w:p>
                          <w:p>
                            <w:pPr>
                              <w:jc w:val="center"/>
                              <w:rPr>
                                <w:rFonts w:hint="eastAsia" w:ascii="方正小标宋_GBK" w:hAnsi="方正小标宋_GBK" w:eastAsia="方正小标宋_GBK" w:cs="方正小标宋_GBK"/>
                                <w:color w:val="FF0000"/>
                                <w:w w:val="33"/>
                                <w:sz w:val="144"/>
                                <w:szCs w:val="144"/>
                                <w:lang w:val="en-US" w:eastAsia="zh-CN"/>
                              </w:rPr>
                            </w:pPr>
                          </w:p>
                          <w:p>
                            <w:pPr>
                              <w:jc w:val="center"/>
                              <w:rPr>
                                <w:rFonts w:hint="eastAsia" w:ascii="方正小标宋_GBK" w:hAnsi="方正小标宋_GBK" w:eastAsia="方正小标宋_GBK" w:cs="方正小标宋_GBK"/>
                                <w:color w:val="FF0000"/>
                                <w:w w:val="33"/>
                                <w:sz w:val="144"/>
                                <w:szCs w:val="144"/>
                                <w:lang w:val="en-US" w:eastAsia="zh-CN"/>
                              </w:rPr>
                            </w:pPr>
                          </w:p>
                          <w:p>
                            <w:pPr>
                              <w:jc w:val="center"/>
                              <w:rPr>
                                <w:rFonts w:hint="eastAsia" w:ascii="方正小标宋_GBK" w:hAnsi="方正小标宋_GBK" w:eastAsia="方正小标宋_GBK" w:cs="方正小标宋_GBK"/>
                                <w:color w:val="FF0000"/>
                                <w:w w:val="33"/>
                                <w:sz w:val="144"/>
                                <w:szCs w:val="144"/>
                                <w:lang w:val="en-US" w:eastAsia="zh-CN"/>
                              </w:rPr>
                            </w:pPr>
                          </w:p>
                          <w:p>
                            <w:pPr>
                              <w:jc w:val="center"/>
                              <w:rPr>
                                <w:rFonts w:hint="eastAsia" w:ascii="方正小标宋_GBK" w:hAnsi="方正小标宋_GBK" w:eastAsia="方正小标宋_GBK" w:cs="方正小标宋_GBK"/>
                                <w:color w:val="FF0000"/>
                                <w:w w:val="33"/>
                                <w:sz w:val="144"/>
                                <w:szCs w:val="144"/>
                                <w:lang w:val="en-US" w:eastAsia="zh-CN"/>
                              </w:rPr>
                            </w:pPr>
                          </w:p>
                          <w:p>
                            <w:pPr>
                              <w:jc w:val="center"/>
                              <w:rPr>
                                <w:rFonts w:hint="eastAsia" w:ascii="方正小标宋_GBK" w:hAnsi="方正小标宋_GBK" w:eastAsia="方正小标宋_GBK" w:cs="方正小标宋_GBK"/>
                                <w:color w:val="FF0000"/>
                                <w:w w:val="33"/>
                                <w:sz w:val="144"/>
                                <w:szCs w:val="144"/>
                                <w:lang w:val="en-US" w:eastAsia="zh-CN"/>
                              </w:rPr>
                            </w:pPr>
                          </w:p>
                          <w:p>
                            <w:pPr>
                              <w:jc w:val="center"/>
                              <w:rPr>
                                <w:rFonts w:hint="eastAsia" w:ascii="方正小标宋_GBK" w:hAnsi="方正小标宋_GBK" w:eastAsia="方正小标宋_GBK" w:cs="方正小标宋_GBK"/>
                                <w:color w:val="FF0000"/>
                                <w:w w:val="33"/>
                                <w:sz w:val="144"/>
                                <w:szCs w:val="144"/>
                                <w:lang w:val="en-US" w:eastAsia="zh-CN"/>
                              </w:rPr>
                            </w:pPr>
                          </w:p>
                          <w:p>
                            <w:pPr>
                              <w:jc w:val="center"/>
                              <w:rPr>
                                <w:rFonts w:hint="eastAsia" w:ascii="方正小标宋_GBK" w:hAnsi="方正小标宋_GBK" w:eastAsia="方正小标宋_GBK" w:cs="方正小标宋_GBK"/>
                                <w:color w:val="FF0000"/>
                                <w:w w:val="33"/>
                                <w:sz w:val="144"/>
                                <w:szCs w:val="144"/>
                                <w:lang w:val="en-US" w:eastAsia="zh-CN"/>
                              </w:rPr>
                            </w:pPr>
                          </w:p>
                          <w:p>
                            <w:pPr>
                              <w:jc w:val="center"/>
                              <w:rPr>
                                <w:rFonts w:hint="eastAsia" w:ascii="方正小标宋_GBK" w:hAnsi="方正小标宋_GBK" w:eastAsia="方正小标宋_GBK" w:cs="方正小标宋_GBK"/>
                                <w:color w:val="FF0000"/>
                                <w:w w:val="33"/>
                                <w:sz w:val="144"/>
                                <w:szCs w:val="144"/>
                                <w:lang w:val="en-US" w:eastAsia="zh-CN"/>
                              </w:rPr>
                            </w:pPr>
                          </w:p>
                          <w:p>
                            <w:pPr>
                              <w:jc w:val="center"/>
                              <w:rPr>
                                <w:rFonts w:hint="eastAsia" w:ascii="方正小标宋_GBK" w:hAnsi="方正小标宋_GBK" w:eastAsia="方正小标宋_GBK" w:cs="方正小标宋_GBK"/>
                                <w:color w:val="FF0000"/>
                                <w:w w:val="33"/>
                                <w:sz w:val="144"/>
                                <w:szCs w:val="144"/>
                                <w:lang w:val="en-US" w:eastAsia="zh-CN"/>
                              </w:rPr>
                            </w:pPr>
                          </w:p>
                          <w:p>
                            <w:pPr>
                              <w:jc w:val="center"/>
                              <w:rPr>
                                <w:rFonts w:hint="eastAsia" w:ascii="方正小标宋_GBK" w:hAnsi="方正小标宋_GBK" w:eastAsia="方正小标宋_GBK" w:cs="方正小标宋_GBK"/>
                                <w:color w:val="FF0000"/>
                                <w:w w:val="33"/>
                                <w:sz w:val="144"/>
                                <w:szCs w:val="144"/>
                                <w:lang w:val="en-US" w:eastAsia="zh-CN"/>
                              </w:rPr>
                            </w:pPr>
                          </w:p>
                          <w:p>
                            <w:pPr>
                              <w:jc w:val="center"/>
                              <w:rPr>
                                <w:rFonts w:hint="eastAsia" w:ascii="方正小标宋_GBK" w:hAnsi="方正小标宋_GBK" w:eastAsia="方正小标宋_GBK" w:cs="方正小标宋_GBK"/>
                                <w:color w:val="FF0000"/>
                                <w:w w:val="38"/>
                                <w:sz w:val="144"/>
                                <w:szCs w:val="144"/>
                                <w:lang w:val="en-US" w:eastAsia="zh-CN"/>
                              </w:rPr>
                            </w:pPr>
                          </w:p>
                        </w:txbxContent>
                      </wps:txbx>
                      <wps:bodyPr rot="0" spcFirstLastPara="0" vertOverflow="overflow" horzOverflow="overflow" vert="horz" wrap="square" lIns="91440" tIns="126001"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top:30.6pt;height:214.55pt;width:468.7pt;mso-position-horizontal:center;mso-position-horizontal-relative:margin;z-index:251660288;mso-width-relative:page;mso-height-relative:page;" fillcolor="#FFFFFF" filled="t" stroked="f" coordsize="21600,21600" o:gfxdata="UEsDBAoAAAAAAIdO4kAAAAAAAAAAAAAAAAAEAAAAZHJzL1BLAwQUAAAACACHTuJABTAdHtYAAAAH&#10;AQAADwAAAGRycy9kb3ducmV2LnhtbE2PzW7CMBCE75X6DtYi9VacQBRIyIZDJaQi9QKkdxNvkwh7&#10;HcXmp29f99QeRzOa+abaPqwRN5r84BghnScgiFunB+4QmtPudQ3CB8VaGceE8E0etvXzU6VK7e58&#10;oNsxdCKWsC8VQh/CWErp256s8nM3Ekfvy01WhSinTupJ3WO5NXKRJLm0auC40KuR3npqL8erRXDN&#10;aV80+cUMH6v1uzT7XXYIn4gvszTZgAj0CH9h+MWP6FBHprO7svbCIMQjASFPFyCiWyxXGYgzQlYk&#10;S5B1Jf/z1z9QSwMEFAAAAAgAh07iQHUNJW5oAgAAqwQAAA4AAABkcnMvZTJvRG9jLnhtbK1UzW7b&#10;MAy+D9g7CLqvdlwnaYI6Q9Yiw4BiLdANOyuyHAuQRE1SYncPsL3BTrvsvufqc4yS3Z91O/SwHBxS&#10;/PxR/Ej69HWvFTkI5yWYik6OckqE4VBLs6voxw+bVyeU+MBMzRQYUdEb4enr1csXp51digJaULVw&#10;BEmMX3a2om0IdpllnrdCM38EVhgMNuA0C+i6XVY71iG7VlmR57OsA1dbB1x4j6fnQ5COjO45hNA0&#10;kotz4HstTBhYnVAsYEm+ldbTVbpt0wgeLpvGi0BURbHSkJ6YBO1tfGarU7bcOWZbyccrsOdc4UlN&#10;mkmDSe+pzllgZO/kX1RacgcemnDEQWdDIUkRrGKSP9HmumVWpFpQam/vRff/j5a/P1w5ImucBEoM&#10;09jw2+/fbn/8uv35lUyiPJ31S0RdW8SF/g30ETqeezyMVfeN0/Ef6yExXuTHixlKfIP25Licl9NB&#10;aNEHwhEwXUyLcoEAjohiXpTzk4TIHqis8+GtAE2iUVGHnUwCs8OFD5geoXeQmNmDkvVGKpUct9ue&#10;KUcODLu+Sb+YH1/5A6YM6So6O57midlAfH/AKRN5RBqgMV/UYag3WqHf9qMIW6hvUBsHw3B5yzcS&#10;73zBfLhiDqcJ68R9C5f4aBRgShgtSlpwX/51HvHYZIxS0uF0VtR/3jMnKFHvDLZ/MSlLpA3JmRSz&#10;PMf2ucehbXLK6bxAnNnrM0AtEITXSyaeuqDuzMaB/oR7uY5pMcQMx+QVDXfmWRiWBveai/U6gXCC&#10;LQsX5trySB0VM7DeB2hk6lDUaRAHtY8OznDqwrhvcUke+wn18I1Z/Q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FMB0e1gAAAAcBAAAPAAAAAAAAAAEAIAAAACIAAABkcnMvZG93bnJldi54bWxQSwEC&#10;FAAUAAAACACHTuJAdQ0lbmgCAACrBAAADgAAAAAAAAABACAAAAAlAQAAZHJzL2Uyb0RvYy54bWxQ&#10;SwUGAAAAAAYABgBZAQAA/wUAAAAA&#10;">
                <v:fill on="t" focussize="0,0"/>
                <v:stroke on="f" weight="0.5pt"/>
                <v:imagedata o:title=""/>
                <o:lock v:ext="edit" aspectratio="f"/>
                <v:textbox inset="2.54mm,9.92133858267717pt,2.54mm,1.27mm">
                  <w:txbxContent>
                    <w:p>
                      <w:pPr>
                        <w:jc w:val="center"/>
                        <w:rPr>
                          <w:rFonts w:hint="eastAsia" w:ascii="方正小标宋_GBK" w:hAnsi="方正小标宋_GBK" w:eastAsia="方正小标宋_GBK" w:cs="方正小标宋_GBK"/>
                          <w:b/>
                          <w:bCs/>
                          <w:color w:val="FF0000"/>
                          <w:w w:val="39"/>
                          <w:sz w:val="144"/>
                          <w:szCs w:val="144"/>
                          <w:lang w:val="en-US" w:eastAsia="zh-CN"/>
                        </w:rPr>
                      </w:pPr>
                      <w:r>
                        <w:rPr>
                          <w:rFonts w:hint="eastAsia" w:ascii="宋体" w:hAnsi="宋体" w:eastAsia="宋体" w:cs="宋体"/>
                          <w:b/>
                          <w:bCs/>
                          <w:color w:val="FF0000"/>
                          <w:w w:val="39"/>
                          <w:sz w:val="144"/>
                          <w:szCs w:val="144"/>
                          <w:lang w:val="en-US" w:eastAsia="zh-CN"/>
                        </w:rPr>
                        <w:t>宿州市埇桥区机关事务管理中心文件</w:t>
                      </w:r>
                    </w:p>
                    <w:p>
                      <w:pPr>
                        <w:jc w:val="both"/>
                        <w:rPr>
                          <w:rFonts w:hint="default" w:ascii="Times New Roman" w:hAnsi="Times New Roman" w:eastAsia="方正仿宋_GBK" w:cs="Times New Roman"/>
                          <w:color w:val="000000"/>
                          <w:w w:val="100"/>
                          <w:sz w:val="32"/>
                          <w:szCs w:val="32"/>
                          <w:lang w:val="en-US" w:eastAsia="zh-CN"/>
                        </w:rPr>
                      </w:pPr>
                    </w:p>
                    <w:p>
                      <w:pPr>
                        <w:ind w:firstLine="640" w:firstLineChars="200"/>
                        <w:jc w:val="center"/>
                        <w:rPr>
                          <w:rFonts w:hint="eastAsia" w:ascii="楷体" w:hAnsi="楷体" w:eastAsia="楷体" w:cs="楷体"/>
                          <w:color w:val="000000"/>
                          <w:w w:val="100"/>
                          <w:sz w:val="32"/>
                          <w:szCs w:val="32"/>
                          <w:lang w:val="en-US" w:eastAsia="zh-CN"/>
                        </w:rPr>
                      </w:pPr>
                      <w:r>
                        <w:rPr>
                          <w:rFonts w:hint="default" w:ascii="Times New Roman" w:hAnsi="Times New Roman" w:eastAsia="方正仿宋_GBK" w:cs="Times New Roman"/>
                          <w:color w:val="000000"/>
                          <w:w w:val="100"/>
                          <w:sz w:val="32"/>
                          <w:szCs w:val="32"/>
                          <w:lang w:val="en-US" w:eastAsia="zh-CN"/>
                        </w:rPr>
                        <w:t>埇</w:t>
                      </w:r>
                      <w:r>
                        <w:rPr>
                          <w:rFonts w:hint="eastAsia" w:ascii="Times New Roman" w:hAnsi="Times New Roman" w:eastAsia="方正仿宋_GBK" w:cs="Times New Roman"/>
                          <w:color w:val="000000"/>
                          <w:w w:val="100"/>
                          <w:sz w:val="32"/>
                          <w:szCs w:val="32"/>
                          <w:lang w:val="en-US" w:eastAsia="zh-CN"/>
                        </w:rPr>
                        <w:t>行管</w:t>
                      </w:r>
                      <w:r>
                        <w:rPr>
                          <w:rFonts w:hint="default" w:ascii="Times New Roman" w:hAnsi="Times New Roman" w:eastAsia="方正仿宋_GBK" w:cs="Times New Roman"/>
                          <w:color w:val="000000"/>
                          <w:w w:val="100"/>
                          <w:sz w:val="32"/>
                          <w:szCs w:val="32"/>
                          <w:lang w:val="en-US" w:eastAsia="zh-CN"/>
                        </w:rPr>
                        <w:t>〔20</w:t>
                      </w:r>
                      <w:r>
                        <w:rPr>
                          <w:rFonts w:hint="eastAsia" w:ascii="Times New Roman" w:hAnsi="Times New Roman" w:eastAsia="方正仿宋_GBK" w:cs="Times New Roman"/>
                          <w:color w:val="000000"/>
                          <w:w w:val="100"/>
                          <w:sz w:val="32"/>
                          <w:szCs w:val="32"/>
                          <w:lang w:val="en-US" w:eastAsia="zh-CN"/>
                        </w:rPr>
                        <w:t>21</w:t>
                      </w:r>
                      <w:r>
                        <w:rPr>
                          <w:rFonts w:hint="default" w:ascii="Times New Roman" w:hAnsi="Times New Roman" w:eastAsia="方正仿宋_GBK" w:cs="Times New Roman"/>
                          <w:color w:val="000000"/>
                          <w:w w:val="100"/>
                          <w:sz w:val="32"/>
                          <w:szCs w:val="32"/>
                          <w:lang w:val="en-US" w:eastAsia="zh-CN"/>
                        </w:rPr>
                        <w:t>〕</w:t>
                      </w:r>
                      <w:r>
                        <w:rPr>
                          <w:rFonts w:hint="eastAsia" w:ascii="Times New Roman" w:hAnsi="Times New Roman" w:eastAsia="方正仿宋_GBK" w:cs="Times New Roman"/>
                          <w:color w:val="000000"/>
                          <w:w w:val="100"/>
                          <w:sz w:val="32"/>
                          <w:szCs w:val="32"/>
                          <w:lang w:val="en-US" w:eastAsia="zh-CN"/>
                        </w:rPr>
                        <w:t>22号</w:t>
                      </w:r>
                    </w:p>
                    <w:p>
                      <w:pPr>
                        <w:jc w:val="both"/>
                        <w:rPr>
                          <w:rFonts w:hint="eastAsia" w:ascii="方正小标宋_GBK" w:hAnsi="方正小标宋_GBK" w:eastAsia="方正小标宋_GBK" w:cs="方正小标宋_GBK"/>
                          <w:color w:val="FF0000"/>
                          <w:w w:val="33"/>
                          <w:sz w:val="32"/>
                          <w:szCs w:val="32"/>
                          <w:lang w:val="en-US" w:eastAsia="zh-CN"/>
                        </w:rPr>
                      </w:pPr>
                    </w:p>
                    <w:p>
                      <w:pPr>
                        <w:jc w:val="both"/>
                        <w:rPr>
                          <w:rFonts w:hint="eastAsia" w:ascii="方正小标宋_GBK" w:hAnsi="方正小标宋_GBK" w:eastAsia="方正小标宋_GBK" w:cs="方正小标宋_GBK"/>
                          <w:color w:val="FF0000"/>
                          <w:w w:val="33"/>
                          <w:sz w:val="32"/>
                          <w:szCs w:val="32"/>
                          <w:lang w:val="en-US" w:eastAsia="zh-CN"/>
                        </w:rPr>
                      </w:pPr>
                    </w:p>
                    <w:p>
                      <w:pPr>
                        <w:jc w:val="both"/>
                        <w:rPr>
                          <w:rFonts w:hint="eastAsia" w:ascii="方正小标宋_GBK" w:hAnsi="方正小标宋_GBK" w:eastAsia="方正小标宋_GBK" w:cs="方正小标宋_GBK"/>
                          <w:color w:val="FF0000"/>
                          <w:w w:val="33"/>
                          <w:sz w:val="32"/>
                          <w:szCs w:val="32"/>
                          <w:lang w:val="en-US" w:eastAsia="zh-CN"/>
                        </w:rPr>
                      </w:pPr>
                    </w:p>
                    <w:p>
                      <w:pPr>
                        <w:jc w:val="both"/>
                        <w:rPr>
                          <w:rFonts w:hint="eastAsia" w:ascii="方正小标宋_GBK" w:hAnsi="方正小标宋_GBK" w:eastAsia="方正小标宋_GBK" w:cs="方正小标宋_GBK"/>
                          <w:color w:val="FF0000"/>
                          <w:w w:val="33"/>
                          <w:sz w:val="32"/>
                          <w:szCs w:val="32"/>
                          <w:lang w:val="en-US" w:eastAsia="zh-CN"/>
                        </w:rPr>
                      </w:pPr>
                    </w:p>
                    <w:p>
                      <w:pPr>
                        <w:jc w:val="both"/>
                        <w:rPr>
                          <w:rFonts w:hint="eastAsia" w:ascii="方正小标宋_GBK" w:hAnsi="方正小标宋_GBK" w:eastAsia="方正小标宋_GBK" w:cs="方正小标宋_GBK"/>
                          <w:color w:val="FF0000"/>
                          <w:w w:val="33"/>
                          <w:sz w:val="32"/>
                          <w:szCs w:val="32"/>
                          <w:lang w:val="en-US" w:eastAsia="zh-CN"/>
                        </w:rPr>
                      </w:pPr>
                    </w:p>
                    <w:p>
                      <w:pPr>
                        <w:jc w:val="both"/>
                        <w:rPr>
                          <w:rFonts w:hint="eastAsia" w:ascii="方正小标宋_GBK" w:hAnsi="方正小标宋_GBK" w:eastAsia="方正小标宋_GBK" w:cs="方正小标宋_GBK"/>
                          <w:color w:val="FF0000"/>
                          <w:w w:val="33"/>
                          <w:sz w:val="32"/>
                          <w:szCs w:val="32"/>
                          <w:lang w:val="en-US" w:eastAsia="zh-CN"/>
                        </w:rPr>
                      </w:pPr>
                    </w:p>
                    <w:p>
                      <w:pPr>
                        <w:jc w:val="center"/>
                        <w:rPr>
                          <w:rFonts w:hint="eastAsia" w:ascii="方正小标宋_GBK" w:hAnsi="方正小标宋_GBK" w:eastAsia="方正小标宋_GBK" w:cs="方正小标宋_GBK"/>
                          <w:color w:val="FF0000"/>
                          <w:w w:val="33"/>
                          <w:sz w:val="144"/>
                          <w:szCs w:val="144"/>
                          <w:lang w:val="en-US" w:eastAsia="zh-CN"/>
                        </w:rPr>
                      </w:pPr>
                    </w:p>
                    <w:p>
                      <w:pPr>
                        <w:jc w:val="center"/>
                        <w:rPr>
                          <w:rFonts w:hint="eastAsia" w:ascii="方正小标宋_GBK" w:hAnsi="方正小标宋_GBK" w:eastAsia="方正小标宋_GBK" w:cs="方正小标宋_GBK"/>
                          <w:color w:val="FF0000"/>
                          <w:w w:val="33"/>
                          <w:sz w:val="144"/>
                          <w:szCs w:val="144"/>
                          <w:lang w:val="en-US" w:eastAsia="zh-CN"/>
                        </w:rPr>
                      </w:pPr>
                    </w:p>
                    <w:p>
                      <w:pPr>
                        <w:jc w:val="center"/>
                        <w:rPr>
                          <w:rFonts w:hint="eastAsia" w:ascii="方正小标宋_GBK" w:hAnsi="方正小标宋_GBK" w:eastAsia="方正小标宋_GBK" w:cs="方正小标宋_GBK"/>
                          <w:color w:val="FF0000"/>
                          <w:w w:val="33"/>
                          <w:sz w:val="144"/>
                          <w:szCs w:val="144"/>
                          <w:lang w:val="en-US" w:eastAsia="zh-CN"/>
                        </w:rPr>
                      </w:pPr>
                    </w:p>
                    <w:p>
                      <w:pPr>
                        <w:jc w:val="center"/>
                        <w:rPr>
                          <w:rFonts w:hint="eastAsia" w:ascii="方正小标宋_GBK" w:hAnsi="方正小标宋_GBK" w:eastAsia="方正小标宋_GBK" w:cs="方正小标宋_GBK"/>
                          <w:color w:val="FF0000"/>
                          <w:w w:val="33"/>
                          <w:sz w:val="144"/>
                          <w:szCs w:val="144"/>
                          <w:lang w:val="en-US" w:eastAsia="zh-CN"/>
                        </w:rPr>
                      </w:pPr>
                    </w:p>
                    <w:p>
                      <w:pPr>
                        <w:jc w:val="center"/>
                        <w:rPr>
                          <w:rFonts w:hint="eastAsia" w:ascii="方正小标宋_GBK" w:hAnsi="方正小标宋_GBK" w:eastAsia="方正小标宋_GBK" w:cs="方正小标宋_GBK"/>
                          <w:color w:val="FF0000"/>
                          <w:w w:val="33"/>
                          <w:sz w:val="144"/>
                          <w:szCs w:val="144"/>
                          <w:lang w:val="en-US" w:eastAsia="zh-CN"/>
                        </w:rPr>
                      </w:pPr>
                    </w:p>
                    <w:p>
                      <w:pPr>
                        <w:jc w:val="center"/>
                        <w:rPr>
                          <w:rFonts w:hint="eastAsia" w:ascii="方正小标宋_GBK" w:hAnsi="方正小标宋_GBK" w:eastAsia="方正小标宋_GBK" w:cs="方正小标宋_GBK"/>
                          <w:color w:val="FF0000"/>
                          <w:w w:val="33"/>
                          <w:sz w:val="144"/>
                          <w:szCs w:val="144"/>
                          <w:lang w:val="en-US" w:eastAsia="zh-CN"/>
                        </w:rPr>
                      </w:pPr>
                    </w:p>
                    <w:p>
                      <w:pPr>
                        <w:jc w:val="center"/>
                        <w:rPr>
                          <w:rFonts w:hint="eastAsia" w:ascii="方正小标宋_GBK" w:hAnsi="方正小标宋_GBK" w:eastAsia="方正小标宋_GBK" w:cs="方正小标宋_GBK"/>
                          <w:color w:val="FF0000"/>
                          <w:w w:val="33"/>
                          <w:sz w:val="144"/>
                          <w:szCs w:val="144"/>
                          <w:lang w:val="en-US" w:eastAsia="zh-CN"/>
                        </w:rPr>
                      </w:pPr>
                    </w:p>
                    <w:p>
                      <w:pPr>
                        <w:jc w:val="center"/>
                        <w:rPr>
                          <w:rFonts w:hint="eastAsia" w:ascii="方正小标宋_GBK" w:hAnsi="方正小标宋_GBK" w:eastAsia="方正小标宋_GBK" w:cs="方正小标宋_GBK"/>
                          <w:color w:val="FF0000"/>
                          <w:w w:val="33"/>
                          <w:sz w:val="144"/>
                          <w:szCs w:val="144"/>
                          <w:lang w:val="en-US" w:eastAsia="zh-CN"/>
                        </w:rPr>
                      </w:pPr>
                    </w:p>
                    <w:p>
                      <w:pPr>
                        <w:jc w:val="center"/>
                        <w:rPr>
                          <w:rFonts w:hint="eastAsia" w:ascii="方正小标宋_GBK" w:hAnsi="方正小标宋_GBK" w:eastAsia="方正小标宋_GBK" w:cs="方正小标宋_GBK"/>
                          <w:color w:val="FF0000"/>
                          <w:w w:val="33"/>
                          <w:sz w:val="144"/>
                          <w:szCs w:val="144"/>
                          <w:lang w:val="en-US" w:eastAsia="zh-CN"/>
                        </w:rPr>
                      </w:pPr>
                    </w:p>
                    <w:p>
                      <w:pPr>
                        <w:jc w:val="center"/>
                        <w:rPr>
                          <w:rFonts w:hint="eastAsia" w:ascii="方正小标宋_GBK" w:hAnsi="方正小标宋_GBK" w:eastAsia="方正小标宋_GBK" w:cs="方正小标宋_GBK"/>
                          <w:color w:val="FF0000"/>
                          <w:w w:val="33"/>
                          <w:sz w:val="144"/>
                          <w:szCs w:val="144"/>
                          <w:lang w:val="en-US" w:eastAsia="zh-CN"/>
                        </w:rPr>
                      </w:pPr>
                    </w:p>
                    <w:p>
                      <w:pPr>
                        <w:jc w:val="center"/>
                        <w:rPr>
                          <w:rFonts w:hint="eastAsia" w:ascii="方正小标宋_GBK" w:hAnsi="方正小标宋_GBK" w:eastAsia="方正小标宋_GBK" w:cs="方正小标宋_GBK"/>
                          <w:color w:val="FF0000"/>
                          <w:w w:val="33"/>
                          <w:sz w:val="144"/>
                          <w:szCs w:val="144"/>
                          <w:lang w:val="en-US" w:eastAsia="zh-CN"/>
                        </w:rPr>
                      </w:pPr>
                    </w:p>
                    <w:p>
                      <w:pPr>
                        <w:jc w:val="center"/>
                        <w:rPr>
                          <w:rFonts w:hint="eastAsia" w:ascii="方正小标宋_GBK" w:hAnsi="方正小标宋_GBK" w:eastAsia="方正小标宋_GBK" w:cs="方正小标宋_GBK"/>
                          <w:color w:val="FF0000"/>
                          <w:w w:val="33"/>
                          <w:sz w:val="144"/>
                          <w:szCs w:val="144"/>
                          <w:lang w:val="en-US" w:eastAsia="zh-CN"/>
                        </w:rPr>
                      </w:pPr>
                    </w:p>
                    <w:p>
                      <w:pPr>
                        <w:jc w:val="center"/>
                        <w:rPr>
                          <w:rFonts w:hint="eastAsia" w:ascii="方正小标宋_GBK" w:hAnsi="方正小标宋_GBK" w:eastAsia="方正小标宋_GBK" w:cs="方正小标宋_GBK"/>
                          <w:color w:val="FF0000"/>
                          <w:w w:val="33"/>
                          <w:sz w:val="144"/>
                          <w:szCs w:val="144"/>
                          <w:lang w:val="en-US" w:eastAsia="zh-CN"/>
                        </w:rPr>
                      </w:pPr>
                    </w:p>
                    <w:p>
                      <w:pPr>
                        <w:jc w:val="center"/>
                        <w:rPr>
                          <w:rFonts w:hint="eastAsia" w:ascii="方正小标宋_GBK" w:hAnsi="方正小标宋_GBK" w:eastAsia="方正小标宋_GBK" w:cs="方正小标宋_GBK"/>
                          <w:color w:val="FF0000"/>
                          <w:w w:val="33"/>
                          <w:sz w:val="144"/>
                          <w:szCs w:val="144"/>
                          <w:lang w:val="en-US" w:eastAsia="zh-CN"/>
                        </w:rPr>
                      </w:pPr>
                    </w:p>
                    <w:p>
                      <w:pPr>
                        <w:jc w:val="center"/>
                        <w:rPr>
                          <w:rFonts w:hint="eastAsia" w:ascii="方正小标宋_GBK" w:hAnsi="方正小标宋_GBK" w:eastAsia="方正小标宋_GBK" w:cs="方正小标宋_GBK"/>
                          <w:color w:val="FF0000"/>
                          <w:w w:val="38"/>
                          <w:sz w:val="144"/>
                          <w:szCs w:val="144"/>
                          <w:lang w:val="en-US" w:eastAsia="zh-CN"/>
                        </w:rPr>
                      </w:pPr>
                    </w:p>
                  </w:txbxContent>
                </v:textbox>
              </v:shape>
            </w:pict>
          </mc:Fallback>
        </mc:AlternateContent>
      </w:r>
    </w:p>
    <w:p>
      <w:pPr>
        <w:rPr>
          <w:sz w:val="32"/>
        </w:rPr>
      </w:pPr>
    </w:p>
    <w:p>
      <w:pPr>
        <w:rPr>
          <w:sz w:val="32"/>
        </w:rPr>
      </w:pPr>
    </w:p>
    <w:p>
      <w:pPr>
        <w:rPr>
          <w:sz w:val="32"/>
        </w:rPr>
      </w:pPr>
    </w:p>
    <w:p>
      <w:pPr>
        <w:rPr>
          <w:sz w:val="32"/>
        </w:rPr>
      </w:pPr>
    </w:p>
    <w:p>
      <w:pPr>
        <w:rPr>
          <w:sz w:val="32"/>
        </w:rPr>
      </w:pPr>
    </w:p>
    <w:p>
      <w:pPr>
        <w:rPr>
          <w:sz w:val="32"/>
        </w:rPr>
      </w:pPr>
    </w:p>
    <w:p>
      <w:pPr>
        <w:rPr>
          <w:rFonts w:hint="eastAsia"/>
          <w:sz w:val="32"/>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190500</wp:posOffset>
                </wp:positionV>
                <wp:extent cx="5905500" cy="0"/>
                <wp:effectExtent l="0" t="13970" r="0" b="24130"/>
                <wp:wrapNone/>
                <wp:docPr id="3" name="直接连接符 3"/>
                <wp:cNvGraphicFramePr/>
                <a:graphic xmlns:a="http://schemas.openxmlformats.org/drawingml/2006/main">
                  <a:graphicData uri="http://schemas.microsoft.com/office/word/2010/wordprocessingShape">
                    <wps:wsp>
                      <wps:cNvCnPr/>
                      <wps:spPr>
                        <a:xfrm>
                          <a:off x="1213485" y="3154045"/>
                          <a:ext cx="5905500" cy="0"/>
                        </a:xfrm>
                        <a:prstGeom prst="line">
                          <a:avLst/>
                        </a:prstGeom>
                        <a:noFill/>
                        <a:ln w="28575" cap="flat" cmpd="sng" algn="ctr">
                          <a:solidFill>
                            <a:srgbClr val="FF0000"/>
                          </a:solidFill>
                          <a:prstDash val="solid"/>
                          <a:miter lim="800000"/>
                        </a:ln>
                        <a:effectLst/>
                      </wps:spPr>
                      <wps:bodyPr/>
                    </wps:wsp>
                  </a:graphicData>
                </a:graphic>
              </wp:anchor>
            </w:drawing>
          </mc:Choice>
          <mc:Fallback>
            <w:pict>
              <v:line id="_x0000_s1026" o:spid="_x0000_s1026" o:spt="20" style="position:absolute;left:0pt;margin-top:15pt;height:0pt;width:465pt;mso-position-horizontal:center;mso-position-horizontal-relative:margin;z-index:251661312;mso-width-relative:page;mso-height-relative:page;" filled="f" stroked="t" coordsize="21600,21600" o:gfxdata="UEsDBAoAAAAAAIdO4kAAAAAAAAAAAAAAAAAEAAAAZHJzL1BLAwQUAAAACACHTuJA3/ecSNUAAAAG&#10;AQAADwAAAGRycy9kb3ducmV2LnhtbE2Py07DMBBF90j9B2sqsUHUbpFQm8apBFIXXSCgD4mlG0+T&#10;gD2OYjcNf88AC1jN447uPZOvBu9Ej11sAmmYThQIpDLYhioN+936dg4iJkPWuECo4RMjrIrRVW4y&#10;Gy70iv02VYJNKGZGQ51Sm0kZyxq9iZPQIrF2Cp03iceukrYzFzb3Ts6UupfeNMQJtWnxscbyY3v2&#10;GmZu8bJ5etjd4GH9NjSb92fay17r6/FULUEkHNLfMXzjMzoUzHQMZ7JROA38SNJwp7iyuvhpjr8L&#10;WeTyP37xBVBLAwQUAAAACACHTuJACpQIhvoBAADMAwAADgAAAGRycy9lMm9Eb2MueG1srVNLjhMx&#10;EN0jcQfLe9KdT0NopTOLicIGQSTgAI7b7rbkn1yedHIJLoDEDlYs2XMbhmNQdme+bGZBL9xVdvlV&#10;vVfl1cXRaHIQAZSzDZ1OSkqE5a5Vtmvop4/bF0tKIDLbMu2saOhJAL1YP3+2GnwtZq53uhWBIIiF&#10;evAN7WP0dVEA74VhMHFeWDyULhgW0Q1d0QY2ILrRxawsXxaDC60PjgsA3N2Mh/SMGJ4C6KRUXGwc&#10;vzLCxhE1CM0iUoJeeaDrXK2Ugsf3UoKIRDcUmca8YhK092kt1itWd4H5XvFzCewpJTziZJiymPQW&#10;asMiI1dB/QNlFA8OnIwT7kwxEsmKIItp+UibDz3zInNBqcHfig7/D5a/O+wCUW1D55RYZrDh119+&#10;/v787c+vr7he//hO5kmkwUONsZd2F84e+F1IjI8ymPRHLuSIAzWbzhfLipITQk6rRbmoRpHFMRKO&#10;AdXrsqpK1J9jRG5AcQfiA8Q3whmSjIZqZRN/VrPDW4iYGENvQtK2dVulde6htmRo6GxZvcLcnOFg&#10;ShwINI1HcmA7SpjucOJ5DBkSnFZtup6AIHT7Sx3IgeGcbLclfqlqTPcgLOXeMOjHuHw0kjMq4qPQ&#10;yjR0mS7f3NY2oYs8iGcGSclRu2TtXXvKkhbJwybnpOeBTFN030f7/iNc/w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f95xI1QAAAAYBAAAPAAAAAAAAAAEAIAAAACIAAABkcnMvZG93bnJldi54bWxQ&#10;SwECFAAUAAAACACHTuJACpQIhvoBAADMAwAADgAAAAAAAAABACAAAAAkAQAAZHJzL2Uyb0RvYy54&#10;bWxQSwUGAAAAAAYABgBZAQAAkAUAAAAA&#10;">
                <v:fill on="f" focussize="0,0"/>
                <v:stroke weight="2.25pt" color="#FF0000" miterlimit="8" joinstyle="miter"/>
                <v:imagedata o:title=""/>
                <o:lock v:ext="edit" aspectratio="f"/>
              </v:lin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-186690</wp:posOffset>
                </wp:positionH>
                <wp:positionV relativeFrom="paragraph">
                  <wp:posOffset>2633980</wp:posOffset>
                </wp:positionV>
                <wp:extent cx="5562600" cy="0"/>
                <wp:effectExtent l="0" t="0" r="0" b="0"/>
                <wp:wrapNone/>
                <wp:docPr id="9" name="直接连接符 9"/>
                <wp:cNvGraphicFramePr/>
                <a:graphic xmlns:a="http://schemas.openxmlformats.org/drawingml/2006/main">
                  <a:graphicData uri="http://schemas.microsoft.com/office/word/2010/wordprocessingShape">
                    <wps:wsp>
                      <wps:cNvCnPr/>
                      <wps:spPr>
                        <a:xfrm>
                          <a:off x="1108710" y="4611370"/>
                          <a:ext cx="5562600" cy="0"/>
                        </a:xfrm>
                        <a:prstGeom prst="line">
                          <a:avLst/>
                        </a:prstGeom>
                        <a:noFill/>
                        <a:ln w="19050" cap="flat" cmpd="sng" algn="ctr">
                          <a:solidFill>
                            <a:srgbClr val="FF0000">
                              <a:alpha val="0"/>
                            </a:srgbClr>
                          </a:solidFill>
                          <a:prstDash val="solid"/>
                          <a:miter lim="800000"/>
                        </a:ln>
                        <a:effectLst/>
                      </wps:spPr>
                      <wps:bodyPr/>
                    </wps:wsp>
                  </a:graphicData>
                </a:graphic>
              </wp:anchor>
            </w:drawing>
          </mc:Choice>
          <mc:Fallback>
            <w:pict>
              <v:line id="_x0000_s1026" o:spid="_x0000_s1026" o:spt="20" style="position:absolute;left:0pt;margin-left:-14.7pt;margin-top:207.4pt;height:0pt;width:438pt;z-index:251659264;mso-width-relative:page;mso-height-relative:page;" filled="f" stroked="t" coordsize="21600,21600" o:gfxdata="UEsDBAoAAAAAAIdO4kAAAAAAAAAAAAAAAAAEAAAAZHJzL1BLAwQUAAAACACHTuJAP1LqTNcAAAAL&#10;AQAADwAAAGRycy9kb3ducmV2LnhtbE2PwU7DMAyG70i8Q2QkblvaqapGabrDgBsguk2cvcZrozVJ&#10;1WTr2NNjJCQ42v71+fvL1cX24kxjMN4pSOcJCHKN18a1Cnbbl9kSRIjoNPbekYIvCrCqbm9KLLSf&#10;XE3nTWwFQ1woUEEX41BIGZqOLIa5H8jx7eBHi5HHsZV6xInhtpeLJMmlReP4Q4cDrTtqjpuTVZDt&#10;tvXr9fP9Ga/100eQqXmb1kap+7s0eQQR6RL/wvCjz+pQsdPen5wOolcwWzxkHGVYmnEHTiyzPAex&#10;/93IqpT/O1TfUEsDBBQAAAAIAIdO4kDGImC3AQIAAOkDAAAOAAAAZHJzL2Uyb0RvYy54bWytU82O&#10;0zAQviPxDpbvNEmh3TZquoetygVBJeABXMdJLPlPHm/TvgQvgMQNThy58za7PAZjJ90/LnsgB2fG&#10;nnwz35fPq8ujVuQgPEhrKlpMckqE4baWpq3o50/bVwtKIDBTM2WNqOhJAL1cv3yx6l0pprazqhae&#10;IIiBsncV7UJwZZYB74RmMLFOGDxsrNcsYOrbrPasR3Stsmmez7Pe+tp5ywUA7m6GQzoi+ucA2qaR&#10;XGwsv9bChAHVC8UCUoJOOqDrNG3TCB4+NA2IQFRFkWlIKzbBeB/XbL1iZeuZ6yQfR2DPGeEJJ82k&#10;waZ3UBsWGLn28h8oLbm3YJsw4VZnA5GkCLIo8ifafOyYE4kLSg3uTnT4f7D8/WHniawruqTEMI0/&#10;/Pbrr5sv3//8/obr7c8fZBlF6h2UWHtldn7MwO18ZHxsvI5v5EKOaKgiX1wUKO+pom/mRfH6YhRZ&#10;HAPhWDCbzafzHAs4VqSz7B7EeQhvhdUkBhVV0kT+rGSHdxCwMZaeS+K2sVupVPqHypAeuy/zWYRm&#10;aMwGDYGhdkgOTEsJUy06ngefIMEqWcfPIxD4dn+lPDkw9Ml2m+Mz9FWuY8PuedSxNM3yCCMOtmHQ&#10;DeXpaLCXlgFvjJK6oouIfEZSJrYWyaUjvSjzIGyM9rY+Jb2zmKEDUtPRrdFiD3OMH97Q9V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UupM1wAAAAsBAAAPAAAAAAAAAAEAIAAAACIAAABkcnMvZG93&#10;bnJldi54bWxQSwECFAAUAAAACACHTuJAxiJgtwECAADpAwAADgAAAAAAAAABACAAAAAmAQAAZHJz&#10;L2Uyb0RvYy54bWxQSwUGAAAAAAYABgBZAQAAmQUAAAAA&#10;">
                <v:fill on="f" focussize="0,0"/>
                <v:stroke weight="1.5pt" color="#FF0000" opacity="0f" miterlimit="8" joinstyle="miter"/>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b w:val="0"/>
          <w:bCs w:val="0"/>
          <w:sz w:val="44"/>
          <w:szCs w:val="44"/>
          <w:lang w:eastAsia="zh-CN"/>
        </w:rPr>
      </w:pPr>
    </w:p>
    <w:p>
      <w:pPr>
        <w:numPr>
          <w:ilvl w:val="0"/>
          <w:numId w:val="0"/>
        </w:numPr>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关于印发《国有资产管理制度》的通知</w:t>
      </w:r>
    </w:p>
    <w:p>
      <w:pPr>
        <w:numPr>
          <w:ilvl w:val="0"/>
          <w:numId w:val="0"/>
        </w:numPr>
        <w:ind w:leftChars="0"/>
        <w:jc w:val="left"/>
        <w:rPr>
          <w:rFonts w:hint="eastAsia" w:ascii="仿宋" w:hAnsi="仿宋" w:eastAsia="仿宋" w:cs="仿宋"/>
          <w:b w:val="0"/>
          <w:bCs w:val="0"/>
          <w:sz w:val="32"/>
          <w:szCs w:val="32"/>
          <w:lang w:eastAsia="zh-CN"/>
        </w:rPr>
      </w:pPr>
    </w:p>
    <w:p>
      <w:pPr>
        <w:numPr>
          <w:ilvl w:val="0"/>
          <w:numId w:val="0"/>
        </w:numPr>
        <w:ind w:leftChars="0"/>
        <w:jc w:val="left"/>
        <w:rPr>
          <w:rFonts w:hint="eastAsia" w:ascii="仿宋" w:hAnsi="仿宋" w:eastAsia="仿宋" w:cs="仿宋"/>
          <w:b w:val="0"/>
          <w:bCs w:val="0"/>
          <w:sz w:val="32"/>
          <w:szCs w:val="32"/>
          <w:lang w:eastAsia="zh-CN"/>
        </w:rPr>
      </w:pPr>
      <w:r>
        <w:rPr>
          <w:rFonts w:hint="eastAsia" w:ascii="仿宋" w:hAnsi="仿宋" w:cs="仿宋"/>
          <w:b w:val="0"/>
          <w:bCs w:val="0"/>
          <w:sz w:val="32"/>
          <w:szCs w:val="32"/>
          <w:lang w:eastAsia="zh-CN"/>
        </w:rPr>
        <w:t>机关</w:t>
      </w:r>
      <w:r>
        <w:rPr>
          <w:rFonts w:hint="eastAsia" w:ascii="仿宋" w:hAnsi="仿宋" w:eastAsia="仿宋" w:cs="仿宋"/>
          <w:b w:val="0"/>
          <w:bCs w:val="0"/>
          <w:sz w:val="32"/>
          <w:szCs w:val="32"/>
          <w:lang w:eastAsia="zh-CN"/>
        </w:rPr>
        <w:t>各股室：</w:t>
      </w:r>
    </w:p>
    <w:p>
      <w:pPr>
        <w:numPr>
          <w:ilvl w:val="0"/>
          <w:numId w:val="0"/>
        </w:numPr>
        <w:ind w:leftChars="0" w:firstLine="632" w:firstLineChars="200"/>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为加强国有资产管理，防止国有资产流失，经</w:t>
      </w:r>
      <w:r>
        <w:rPr>
          <w:rFonts w:hint="eastAsia" w:ascii="仿宋" w:hAnsi="仿宋" w:cs="仿宋"/>
          <w:b w:val="0"/>
          <w:bCs w:val="0"/>
          <w:sz w:val="32"/>
          <w:szCs w:val="32"/>
          <w:lang w:eastAsia="zh-CN"/>
        </w:rPr>
        <w:t>中心</w:t>
      </w:r>
      <w:r>
        <w:rPr>
          <w:rFonts w:hint="eastAsia" w:ascii="仿宋" w:hAnsi="仿宋" w:eastAsia="仿宋" w:cs="仿宋"/>
          <w:b w:val="0"/>
          <w:bCs w:val="0"/>
          <w:sz w:val="32"/>
          <w:szCs w:val="32"/>
          <w:lang w:eastAsia="zh-CN"/>
        </w:rPr>
        <w:t>党组会议研究</w:t>
      </w:r>
      <w:r>
        <w:rPr>
          <w:rFonts w:hint="eastAsia" w:ascii="仿宋" w:hAnsi="仿宋" w:cs="仿宋"/>
          <w:b w:val="0"/>
          <w:bCs w:val="0"/>
          <w:sz w:val="32"/>
          <w:szCs w:val="32"/>
          <w:lang w:eastAsia="zh-CN"/>
        </w:rPr>
        <w:t>，修订完善了</w:t>
      </w:r>
      <w:r>
        <w:rPr>
          <w:rFonts w:hint="eastAsia" w:ascii="仿宋" w:hAnsi="仿宋" w:eastAsia="仿宋" w:cs="仿宋"/>
          <w:b w:val="0"/>
          <w:bCs w:val="0"/>
          <w:sz w:val="32"/>
          <w:szCs w:val="32"/>
          <w:lang w:eastAsia="zh-CN"/>
        </w:rPr>
        <w:t>《国有资产管理制度》，现印发给你们。</w:t>
      </w:r>
    </w:p>
    <w:p>
      <w:pPr>
        <w:numPr>
          <w:ilvl w:val="0"/>
          <w:numId w:val="0"/>
        </w:numPr>
        <w:ind w:leftChars="0" w:firstLine="632" w:firstLineChars="200"/>
        <w:jc w:val="left"/>
        <w:rPr>
          <w:rFonts w:hint="eastAsia" w:ascii="仿宋" w:hAnsi="仿宋" w:eastAsia="仿宋" w:cs="仿宋"/>
          <w:b w:val="0"/>
          <w:bCs w:val="0"/>
          <w:sz w:val="32"/>
          <w:szCs w:val="32"/>
          <w:lang w:eastAsia="zh-CN"/>
        </w:rPr>
      </w:pPr>
    </w:p>
    <w:p>
      <w:pPr>
        <w:numPr>
          <w:ilvl w:val="0"/>
          <w:numId w:val="0"/>
        </w:numPr>
        <w:ind w:leftChars="0" w:firstLine="632" w:firstLineChars="200"/>
        <w:jc w:val="left"/>
        <w:rPr>
          <w:rFonts w:hint="eastAsia" w:ascii="仿宋" w:hAnsi="仿宋" w:eastAsia="仿宋" w:cs="仿宋"/>
          <w:b w:val="0"/>
          <w:bCs w:val="0"/>
          <w:sz w:val="32"/>
          <w:szCs w:val="32"/>
          <w:lang w:eastAsia="zh-CN"/>
        </w:rPr>
      </w:pPr>
    </w:p>
    <w:p>
      <w:pPr>
        <w:numPr>
          <w:ilvl w:val="0"/>
          <w:numId w:val="0"/>
        </w:numPr>
        <w:ind w:leftChars="0" w:firstLine="632" w:firstLineChars="200"/>
        <w:jc w:val="left"/>
        <w:rPr>
          <w:rFonts w:hint="eastAsia" w:ascii="仿宋" w:hAnsi="仿宋" w:eastAsia="仿宋" w:cs="仿宋"/>
          <w:b w:val="0"/>
          <w:bCs w:val="0"/>
          <w:sz w:val="32"/>
          <w:szCs w:val="32"/>
          <w:lang w:eastAsia="zh-CN"/>
        </w:rPr>
      </w:pPr>
    </w:p>
    <w:p>
      <w:pPr>
        <w:numPr>
          <w:ilvl w:val="0"/>
          <w:numId w:val="0"/>
        </w:numPr>
        <w:jc w:val="center"/>
        <w:rPr>
          <w:rFonts w:hint="eastAsia" w:ascii="仿宋" w:hAnsi="仿宋" w:eastAsia="仿宋" w:cs="仿宋"/>
          <w:b w:val="0"/>
          <w:bCs w:val="0"/>
          <w:sz w:val="32"/>
          <w:szCs w:val="32"/>
          <w:lang w:val="en-US" w:eastAsia="zh-CN"/>
        </w:rPr>
      </w:pPr>
      <w:r>
        <w:rPr>
          <w:rFonts w:hint="eastAsia" w:ascii="仿宋" w:hAnsi="仿宋" w:cs="仿宋"/>
          <w:b w:val="0"/>
          <w:bCs w:val="0"/>
          <w:sz w:val="32"/>
          <w:szCs w:val="32"/>
          <w:lang w:val="en-US" w:eastAsia="zh-CN"/>
        </w:rPr>
        <w:t xml:space="preserve">                     </w:t>
      </w:r>
      <w:r>
        <w:rPr>
          <w:rFonts w:hint="eastAsia" w:ascii="仿宋" w:hAnsi="仿宋" w:eastAsia="仿宋" w:cs="仿宋"/>
          <w:b w:val="0"/>
          <w:bCs w:val="0"/>
          <w:sz w:val="32"/>
          <w:szCs w:val="32"/>
          <w:lang w:val="en-US" w:eastAsia="zh-CN"/>
        </w:rPr>
        <w:t>20</w:t>
      </w:r>
      <w:r>
        <w:rPr>
          <w:rFonts w:hint="eastAsia" w:ascii="仿宋" w:hAnsi="仿宋" w:cs="仿宋"/>
          <w:b w:val="0"/>
          <w:bCs w:val="0"/>
          <w:sz w:val="32"/>
          <w:szCs w:val="32"/>
          <w:lang w:val="en-US" w:eastAsia="zh-CN"/>
        </w:rPr>
        <w:t>21</w:t>
      </w:r>
      <w:r>
        <w:rPr>
          <w:rFonts w:hint="eastAsia" w:ascii="仿宋" w:hAnsi="仿宋" w:eastAsia="仿宋" w:cs="仿宋"/>
          <w:b w:val="0"/>
          <w:bCs w:val="0"/>
          <w:sz w:val="32"/>
          <w:szCs w:val="32"/>
          <w:lang w:val="en-US" w:eastAsia="zh-CN"/>
        </w:rPr>
        <w:t>年</w:t>
      </w:r>
      <w:r>
        <w:rPr>
          <w:rFonts w:hint="eastAsia" w:ascii="仿宋" w:hAnsi="仿宋" w:cs="仿宋"/>
          <w:b w:val="0"/>
          <w:bCs w:val="0"/>
          <w:sz w:val="32"/>
          <w:szCs w:val="32"/>
          <w:lang w:val="en-US" w:eastAsia="zh-CN"/>
        </w:rPr>
        <w:t>5</w:t>
      </w:r>
      <w:r>
        <w:rPr>
          <w:rFonts w:hint="eastAsia" w:ascii="仿宋" w:hAnsi="仿宋" w:eastAsia="仿宋" w:cs="仿宋"/>
          <w:b w:val="0"/>
          <w:bCs w:val="0"/>
          <w:sz w:val="32"/>
          <w:szCs w:val="32"/>
          <w:lang w:val="en-US" w:eastAsia="zh-CN"/>
        </w:rPr>
        <w:t>月</w:t>
      </w:r>
      <w:r>
        <w:rPr>
          <w:rFonts w:hint="eastAsia" w:ascii="仿宋" w:hAnsi="仿宋" w:cs="仿宋"/>
          <w:b w:val="0"/>
          <w:bCs w:val="0"/>
          <w:sz w:val="32"/>
          <w:szCs w:val="32"/>
          <w:lang w:val="en-US" w:eastAsia="zh-CN"/>
        </w:rPr>
        <w:t>19</w:t>
      </w:r>
      <w:bookmarkStart w:id="0" w:name="_GoBack"/>
      <w:bookmarkEnd w:id="0"/>
      <w:r>
        <w:rPr>
          <w:rFonts w:hint="eastAsia" w:ascii="仿宋" w:hAnsi="仿宋" w:eastAsia="仿宋" w:cs="仿宋"/>
          <w:b w:val="0"/>
          <w:bCs w:val="0"/>
          <w:sz w:val="32"/>
          <w:szCs w:val="32"/>
          <w:lang w:val="en-US" w:eastAsia="zh-CN"/>
        </w:rPr>
        <w:t>日</w:t>
      </w:r>
    </w:p>
    <w:p>
      <w:pPr>
        <w:rPr>
          <w:rFonts w:hint="eastAsia"/>
          <w:sz w:val="32"/>
          <w:szCs w:val="32"/>
          <w:lang w:eastAsia="zh-CN"/>
        </w:rPr>
      </w:pP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632" w:firstLineChars="200"/>
        <w:textAlignment w:val="auto"/>
        <w:outlineLvl w:val="9"/>
        <w:rPr>
          <w:rFonts w:hint="eastAsia" w:ascii="仿宋_GB2312" w:hAnsi="仿宋_GB2312" w:eastAsia="仿宋_GB2312" w:cs="仿宋_GB2312"/>
          <w:sz w:val="32"/>
          <w:szCs w:val="32"/>
          <w:lang w:eastAsia="zh-CN"/>
        </w:rPr>
      </w:pPr>
    </w:p>
    <w:p>
      <w:pPr>
        <w:widowControl/>
        <w:spacing w:line="560" w:lineRule="atLeast"/>
        <w:jc w:val="both"/>
        <w:rPr>
          <w:rFonts w:hint="eastAsia" w:ascii="方正小标宋简体" w:hAnsi="Times New Roman" w:eastAsia="方正小标宋简体"/>
          <w:kern w:val="0"/>
          <w:sz w:val="44"/>
          <w:szCs w:val="44"/>
          <w:lang w:eastAsia="zh-CN"/>
        </w:rPr>
      </w:pPr>
    </w:p>
    <w:p>
      <w:pPr>
        <w:widowControl/>
        <w:spacing w:line="560" w:lineRule="atLeast"/>
        <w:jc w:val="center"/>
        <w:rPr>
          <w:rFonts w:ascii="Times New Roman" w:hAnsi="Times New Roman" w:eastAsia="方正小标宋简体"/>
          <w:kern w:val="0"/>
          <w:szCs w:val="21"/>
        </w:rPr>
      </w:pPr>
      <w:r>
        <w:rPr>
          <w:rFonts w:hint="eastAsia" w:ascii="方正小标宋简体" w:hAnsi="Times New Roman" w:eastAsia="方正小标宋简体"/>
          <w:kern w:val="0"/>
          <w:sz w:val="44"/>
          <w:szCs w:val="44"/>
          <w:lang w:eastAsia="zh-CN"/>
        </w:rPr>
        <w:t>国有</w:t>
      </w:r>
      <w:r>
        <w:rPr>
          <w:rFonts w:hint="eastAsia" w:ascii="方正小标宋简体" w:hAnsi="Times New Roman" w:eastAsia="方正小标宋简体"/>
          <w:kern w:val="0"/>
          <w:sz w:val="44"/>
          <w:szCs w:val="44"/>
        </w:rPr>
        <w:t>资产管理制度</w:t>
      </w:r>
    </w:p>
    <w:p>
      <w:pPr>
        <w:widowControl/>
        <w:spacing w:line="560" w:lineRule="atLeast"/>
        <w:ind w:firstLine="640"/>
        <w:rPr>
          <w:rFonts w:ascii="Times New Roman" w:hAnsi="Times New Roman" w:eastAsia="方正小标宋简体"/>
          <w:kern w:val="0"/>
          <w:szCs w:val="21"/>
        </w:rPr>
      </w:pPr>
      <w:r>
        <w:rPr>
          <w:rFonts w:hint="eastAsia" w:ascii="仿宋_GB2312" w:hAnsi="Times New Roman" w:eastAsia="仿宋_GB2312"/>
          <w:kern w:val="0"/>
          <w:sz w:val="32"/>
          <w:szCs w:val="32"/>
        </w:rPr>
        <w:t>为进一步规范和加强机关国有资产管理，维护资产的安全和完整，提高资产使用效益，根据有关规定，结合工作实际，制定本制度。</w:t>
      </w:r>
    </w:p>
    <w:p>
      <w:pPr>
        <w:widowControl/>
        <w:spacing w:line="560" w:lineRule="atLeast"/>
        <w:ind w:firstLine="640"/>
        <w:rPr>
          <w:rFonts w:ascii="Times New Roman" w:hAnsi="Times New Roman" w:eastAsia="方正小标宋简体"/>
          <w:kern w:val="0"/>
          <w:szCs w:val="21"/>
        </w:rPr>
      </w:pPr>
      <w:r>
        <w:rPr>
          <w:rFonts w:hint="eastAsia" w:ascii="黑体" w:hAnsi="黑体" w:eastAsia="黑体"/>
          <w:kern w:val="0"/>
          <w:sz w:val="32"/>
          <w:szCs w:val="32"/>
        </w:rPr>
        <w:t>一、国有资产范围</w:t>
      </w:r>
    </w:p>
    <w:p>
      <w:pPr>
        <w:widowControl/>
        <w:spacing w:line="560" w:lineRule="atLeast"/>
        <w:ind w:firstLine="640"/>
        <w:rPr>
          <w:rFonts w:ascii="Times New Roman" w:hAnsi="Times New Roman" w:eastAsia="方正小标宋简体"/>
          <w:kern w:val="0"/>
          <w:szCs w:val="21"/>
        </w:rPr>
      </w:pPr>
      <w:r>
        <w:rPr>
          <w:rFonts w:hint="eastAsia" w:ascii="仿宋_GB2312" w:hAnsi="Times New Roman" w:eastAsia="仿宋_GB2312"/>
          <w:kern w:val="0"/>
          <w:sz w:val="32"/>
          <w:szCs w:val="32"/>
        </w:rPr>
        <w:t>凡</w:t>
      </w:r>
      <w:r>
        <w:rPr>
          <w:rFonts w:hint="eastAsia" w:ascii="仿宋_GB2312" w:hAnsi="Times New Roman" w:eastAsia="仿宋_GB2312"/>
          <w:kern w:val="0"/>
          <w:sz w:val="32"/>
          <w:szCs w:val="32"/>
          <w:lang w:eastAsia="zh-CN"/>
        </w:rPr>
        <w:t>办</w:t>
      </w:r>
      <w:r>
        <w:rPr>
          <w:rFonts w:hint="eastAsia" w:ascii="仿宋_GB2312" w:hAnsi="Times New Roman" w:eastAsia="仿宋_GB2312"/>
          <w:kern w:val="0"/>
          <w:sz w:val="32"/>
          <w:szCs w:val="32"/>
        </w:rPr>
        <w:t>公经费购置或其它单位赠与的，均为国有资产。国有资产分为一般性资产和固定资产。</w:t>
      </w:r>
    </w:p>
    <w:p>
      <w:pPr>
        <w:widowControl/>
        <w:spacing w:line="560" w:lineRule="atLeast"/>
        <w:ind w:firstLine="640"/>
        <w:rPr>
          <w:rFonts w:ascii="Times New Roman" w:hAnsi="Times New Roman" w:eastAsia="方正小标宋简体"/>
          <w:kern w:val="0"/>
          <w:szCs w:val="21"/>
        </w:rPr>
      </w:pPr>
      <w:r>
        <w:rPr>
          <w:rFonts w:hint="eastAsia" w:ascii="仿宋_GB2312" w:hAnsi="Times New Roman" w:eastAsia="仿宋_GB2312"/>
          <w:kern w:val="0"/>
          <w:sz w:val="32"/>
          <w:szCs w:val="32"/>
        </w:rPr>
        <w:t>（一）凡购置单价在500元（含500元）以下的低值易耗类用品，列入一般性国有资产管理范围；</w:t>
      </w:r>
    </w:p>
    <w:p>
      <w:pPr>
        <w:widowControl/>
        <w:spacing w:line="560" w:lineRule="atLeast"/>
        <w:ind w:firstLine="640"/>
        <w:rPr>
          <w:rFonts w:ascii="Times New Roman" w:hAnsi="Times New Roman" w:eastAsia="方正小标宋简体"/>
          <w:kern w:val="0"/>
          <w:szCs w:val="21"/>
        </w:rPr>
      </w:pPr>
      <w:r>
        <w:rPr>
          <w:rFonts w:hint="eastAsia" w:ascii="仿宋_GB2312" w:hAnsi="Times New Roman" w:eastAsia="仿宋_GB2312"/>
          <w:kern w:val="0"/>
          <w:sz w:val="32"/>
          <w:szCs w:val="32"/>
        </w:rPr>
        <w:t>（二）凡购置使用期限超过1年（不含1年）、单位价值在规定标准以上，并在使用过程中基本保持原有物质形态的资产，列入固定资产管理范围。单位价值虽未达到规定标准，但是耐用时间超过1年（不含1年）的大批同类物资，也列入固定资产管理范围。</w:t>
      </w:r>
    </w:p>
    <w:p>
      <w:pPr>
        <w:widowControl/>
        <w:spacing w:line="560" w:lineRule="atLeast"/>
        <w:ind w:firstLine="640"/>
        <w:rPr>
          <w:rFonts w:ascii="Times New Roman" w:hAnsi="Times New Roman" w:eastAsia="方正小标宋简体"/>
          <w:kern w:val="0"/>
          <w:szCs w:val="21"/>
        </w:rPr>
      </w:pPr>
      <w:r>
        <w:rPr>
          <w:rFonts w:hint="eastAsia" w:ascii="仿宋_GB2312" w:hAnsi="Times New Roman" w:eastAsia="仿宋_GB2312"/>
          <w:kern w:val="0"/>
          <w:sz w:val="32"/>
          <w:szCs w:val="32"/>
        </w:rPr>
        <w:t>(三)固定资产的分类管理。对公共财物实行分类管理，按财物的价值和使用年限划分为以下四类.</w:t>
      </w:r>
    </w:p>
    <w:p>
      <w:pPr>
        <w:widowControl/>
        <w:spacing w:line="560" w:lineRule="atLeast"/>
        <w:ind w:firstLine="640"/>
        <w:rPr>
          <w:rFonts w:ascii="Times New Roman" w:hAnsi="Times New Roman" w:eastAsia="方正小标宋简体"/>
          <w:kern w:val="0"/>
          <w:szCs w:val="21"/>
        </w:rPr>
      </w:pPr>
      <w:r>
        <w:rPr>
          <w:rFonts w:hint="eastAsia" w:ascii="仿宋_GB2312" w:hAnsi="Times New Roman" w:eastAsia="仿宋_GB2312"/>
          <w:kern w:val="0"/>
          <w:sz w:val="32"/>
          <w:szCs w:val="32"/>
        </w:rPr>
        <w:t>1.固定资产类。机动车、监控设备、系统服务器、侦查包、台式电脑、笔记本电脑、打印机、传真机、复印机、扫描仪、空调、加密设备、保险柜、文件柜、热水器、办公桌、沙发、电视机、碎纸机等价值在1000元以上,且使用期限能超过一年的耐用物品。单位价值未达1000元，但使用年限较长的也可纳入固定资产管理。</w:t>
      </w:r>
    </w:p>
    <w:p>
      <w:pPr>
        <w:widowControl/>
        <w:spacing w:line="560" w:lineRule="atLeast"/>
        <w:ind w:firstLine="640"/>
        <w:rPr>
          <w:rFonts w:ascii="Times New Roman" w:hAnsi="Times New Roman" w:eastAsia="方正小标宋简体"/>
          <w:kern w:val="0"/>
          <w:szCs w:val="21"/>
        </w:rPr>
      </w:pPr>
      <w:r>
        <w:rPr>
          <w:rFonts w:hint="eastAsia" w:ascii="仿宋_GB2312" w:hAnsi="Times New Roman" w:eastAsia="仿宋_GB2312"/>
          <w:kern w:val="0"/>
          <w:sz w:val="32"/>
          <w:szCs w:val="32"/>
        </w:rPr>
        <w:t>2.低值易耗品类。会议桌、吊扇、落地扇、移动硬盘、计算器、U盘、椅子、电话机、饮水机、花盆花草等物品。</w:t>
      </w:r>
    </w:p>
    <w:p>
      <w:pPr>
        <w:widowControl/>
        <w:spacing w:line="560" w:lineRule="atLeast"/>
        <w:ind w:firstLine="640"/>
        <w:rPr>
          <w:rFonts w:ascii="Times New Roman" w:hAnsi="Times New Roman" w:eastAsia="方正小标宋简体"/>
          <w:kern w:val="0"/>
          <w:szCs w:val="21"/>
        </w:rPr>
      </w:pPr>
      <w:r>
        <w:rPr>
          <w:rFonts w:hint="eastAsia" w:ascii="仿宋_GB2312" w:hAnsi="Times New Roman" w:eastAsia="仿宋_GB2312"/>
          <w:kern w:val="0"/>
          <w:sz w:val="32"/>
          <w:szCs w:val="32"/>
        </w:rPr>
        <w:t>3.日常办公用品。计算机耗材（色带、墨粉、纸张）、办公用笔、稿纸、订书机、文件夹、回形针等。</w:t>
      </w:r>
    </w:p>
    <w:p>
      <w:pPr>
        <w:widowControl/>
        <w:spacing w:line="560" w:lineRule="atLeast"/>
        <w:ind w:firstLine="640"/>
        <w:rPr>
          <w:rFonts w:ascii="Times New Roman" w:hAnsi="Times New Roman" w:eastAsia="方正小标宋简体"/>
          <w:kern w:val="0"/>
          <w:szCs w:val="21"/>
        </w:rPr>
      </w:pPr>
      <w:r>
        <w:rPr>
          <w:rFonts w:hint="eastAsia" w:ascii="仿宋_GB2312" w:hAnsi="Times New Roman" w:eastAsia="仿宋_GB2312"/>
          <w:kern w:val="0"/>
          <w:sz w:val="32"/>
          <w:szCs w:val="32"/>
        </w:rPr>
        <w:t>4.劳保用品。拖把、扫帚、毛巾、洗涤用品、驾驶员手套、眼镜等。低值易耗品不纳入固定资产管理，需做好领用人登记，报废按程序报批。</w:t>
      </w:r>
    </w:p>
    <w:p>
      <w:pPr>
        <w:widowControl/>
        <w:spacing w:line="560" w:lineRule="atLeast"/>
        <w:ind w:firstLine="640"/>
        <w:rPr>
          <w:rFonts w:ascii="Times New Roman" w:hAnsi="Times New Roman" w:eastAsia="方正小标宋简体"/>
          <w:kern w:val="0"/>
          <w:szCs w:val="21"/>
        </w:rPr>
      </w:pPr>
      <w:r>
        <w:rPr>
          <w:rFonts w:hint="eastAsia" w:ascii="黑体" w:hAnsi="黑体" w:eastAsia="黑体"/>
          <w:kern w:val="0"/>
          <w:sz w:val="32"/>
          <w:szCs w:val="32"/>
        </w:rPr>
        <w:t>二、国有资产管理</w:t>
      </w:r>
    </w:p>
    <w:p>
      <w:pPr>
        <w:widowControl/>
        <w:spacing w:line="560" w:lineRule="atLeast"/>
        <w:ind w:firstLine="640"/>
        <w:rPr>
          <w:rFonts w:ascii="Times New Roman" w:hAnsi="Times New Roman" w:eastAsia="方正小标宋简体"/>
          <w:kern w:val="0"/>
          <w:szCs w:val="21"/>
        </w:rPr>
      </w:pPr>
      <w:r>
        <w:rPr>
          <w:rFonts w:hint="eastAsia" w:ascii="仿宋_GB2312" w:hAnsi="Times New Roman" w:eastAsia="仿宋_GB2312"/>
          <w:kern w:val="0"/>
          <w:sz w:val="32"/>
          <w:szCs w:val="32"/>
        </w:rPr>
        <w:t>办公室负责机关国有资产的统一购置。办公室购置后，将购置的国有资产移交财务股核对、登记，凡属固定资产的物品，财务股均需按性质分别录入财政部固定资产登记系统、登记造册、入账。财务股负责国有资产的管理工作。同时，固定资产管理严格按局财务管理制度的有关规定执行。</w:t>
      </w:r>
    </w:p>
    <w:p>
      <w:pPr>
        <w:widowControl/>
        <w:spacing w:line="560" w:lineRule="atLeast"/>
        <w:ind w:firstLine="640"/>
        <w:rPr>
          <w:rFonts w:ascii="Times New Roman" w:hAnsi="Times New Roman" w:eastAsia="方正小标宋简体"/>
          <w:kern w:val="0"/>
          <w:szCs w:val="21"/>
        </w:rPr>
      </w:pPr>
      <w:r>
        <w:rPr>
          <w:rFonts w:hint="eastAsia" w:ascii="黑体" w:hAnsi="黑体" w:eastAsia="黑体"/>
          <w:kern w:val="0"/>
          <w:sz w:val="32"/>
          <w:szCs w:val="32"/>
        </w:rPr>
        <w:t>三、购置程序</w:t>
      </w:r>
    </w:p>
    <w:p>
      <w:pPr>
        <w:widowControl/>
        <w:spacing w:line="560" w:lineRule="atLeast"/>
        <w:ind w:firstLine="640"/>
        <w:rPr>
          <w:rFonts w:ascii="Times New Roman" w:hAnsi="Times New Roman" w:eastAsia="方正小标宋简体"/>
          <w:kern w:val="0"/>
          <w:szCs w:val="21"/>
        </w:rPr>
      </w:pPr>
      <w:r>
        <w:rPr>
          <w:rFonts w:hint="eastAsia" w:ascii="仿宋_GB2312" w:hAnsi="Times New Roman" w:eastAsia="仿宋_GB2312"/>
          <w:kern w:val="0"/>
          <w:sz w:val="32"/>
          <w:szCs w:val="32"/>
        </w:rPr>
        <w:t>（一）各股室购置一般性资产，应领取并填写《机关物品购置申报表》。</w:t>
      </w:r>
    </w:p>
    <w:p>
      <w:pPr>
        <w:widowControl/>
        <w:spacing w:line="560" w:lineRule="atLeast"/>
        <w:ind w:firstLine="640"/>
        <w:rPr>
          <w:rFonts w:ascii="Times New Roman" w:hAnsi="Times New Roman" w:eastAsia="方正小标宋简体"/>
          <w:kern w:val="0"/>
          <w:szCs w:val="21"/>
        </w:rPr>
      </w:pPr>
      <w:r>
        <w:rPr>
          <w:rFonts w:hint="eastAsia" w:ascii="仿宋_GB2312" w:hAnsi="Times New Roman" w:eastAsia="仿宋_GB2312"/>
          <w:kern w:val="0"/>
          <w:sz w:val="32"/>
          <w:szCs w:val="32"/>
        </w:rPr>
        <w:t>购置500元以下的一般性资产，统一送办公室初审，报分管领导审批后，由办公室统一购置，登记入帐。</w:t>
      </w:r>
    </w:p>
    <w:p>
      <w:pPr>
        <w:widowControl/>
        <w:spacing w:line="560" w:lineRule="atLeast"/>
        <w:ind w:firstLine="640"/>
        <w:rPr>
          <w:rFonts w:ascii="Times New Roman" w:hAnsi="Times New Roman" w:eastAsia="方正小标宋简体"/>
          <w:kern w:val="0"/>
          <w:szCs w:val="21"/>
        </w:rPr>
      </w:pPr>
      <w:r>
        <w:rPr>
          <w:rFonts w:hint="eastAsia" w:ascii="仿宋_GB2312" w:hAnsi="Times New Roman" w:eastAsia="仿宋_GB2312"/>
          <w:kern w:val="0"/>
          <w:sz w:val="32"/>
          <w:szCs w:val="32"/>
        </w:rPr>
        <w:t>购置500元以上的固定资产，经分管领导审签后，统一送办公室汇总，</w:t>
      </w:r>
      <w:r>
        <w:rPr>
          <w:rFonts w:hint="eastAsia" w:ascii="仿宋_GB2312" w:hAnsi="Times New Roman" w:eastAsia="仿宋_GB2312"/>
          <w:kern w:val="0"/>
          <w:sz w:val="32"/>
          <w:szCs w:val="32"/>
          <w:lang w:eastAsia="zh-CN"/>
        </w:rPr>
        <w:t>主要负责同志</w:t>
      </w:r>
      <w:r>
        <w:rPr>
          <w:rFonts w:hint="eastAsia" w:ascii="仿宋_GB2312" w:hAnsi="Times New Roman" w:eastAsia="仿宋_GB2312"/>
          <w:kern w:val="0"/>
          <w:sz w:val="32"/>
          <w:szCs w:val="32"/>
        </w:rPr>
        <w:t>审批。待批准后，由办公室统一购置和领用管理。</w:t>
      </w:r>
    </w:p>
    <w:p>
      <w:pPr>
        <w:widowControl/>
        <w:spacing w:line="560" w:lineRule="atLeast"/>
        <w:ind w:firstLine="640"/>
        <w:rPr>
          <w:rFonts w:ascii="Times New Roman" w:hAnsi="Times New Roman" w:eastAsia="方正小标宋简体"/>
          <w:kern w:val="0"/>
          <w:szCs w:val="21"/>
        </w:rPr>
      </w:pPr>
      <w:r>
        <w:rPr>
          <w:rFonts w:hint="eastAsia" w:ascii="仿宋_GB2312" w:hAnsi="Times New Roman" w:eastAsia="仿宋_GB2312"/>
          <w:kern w:val="0"/>
          <w:sz w:val="32"/>
          <w:szCs w:val="32"/>
        </w:rPr>
        <w:t>（二）办公电脑的购置、维修、管理，统一由办公室负责，每年购置、报废情况由办公室汇总登记备案，年终送财务股汇总登记备案。</w:t>
      </w:r>
    </w:p>
    <w:p>
      <w:pPr>
        <w:widowControl/>
        <w:spacing w:line="560" w:lineRule="atLeast"/>
        <w:ind w:firstLine="640"/>
        <w:rPr>
          <w:rFonts w:ascii="Times New Roman" w:hAnsi="Times New Roman" w:eastAsia="方正小标宋简体"/>
          <w:kern w:val="0"/>
          <w:szCs w:val="21"/>
        </w:rPr>
      </w:pPr>
      <w:r>
        <w:rPr>
          <w:rFonts w:hint="eastAsia" w:ascii="仿宋_GB2312" w:hAnsi="Times New Roman" w:eastAsia="仿宋_GB2312"/>
          <w:kern w:val="0"/>
          <w:sz w:val="32"/>
          <w:szCs w:val="32"/>
        </w:rPr>
        <w:t>（三）各股室申报当年需购置的国有资产时，应及时和办公室、财务股联系，确认所需物品设备是否需进行政府采购和上报财政预算批准或由经费缴入区财政采购专户统一购买。如确须由区公共资源交易中心集中采购和协议采购的固定资产，需按区财政局政府采购程序和规定执行。</w:t>
      </w:r>
    </w:p>
    <w:p>
      <w:pPr>
        <w:widowControl/>
        <w:spacing w:line="560" w:lineRule="atLeast"/>
        <w:ind w:firstLine="640"/>
        <w:rPr>
          <w:rFonts w:ascii="Times New Roman" w:hAnsi="Times New Roman" w:eastAsia="方正小标宋简体"/>
          <w:kern w:val="0"/>
          <w:szCs w:val="21"/>
        </w:rPr>
      </w:pPr>
      <w:r>
        <w:rPr>
          <w:rFonts w:hint="eastAsia" w:ascii="黑体" w:hAnsi="黑体" w:eastAsia="黑体"/>
          <w:kern w:val="0"/>
          <w:sz w:val="32"/>
          <w:szCs w:val="32"/>
        </w:rPr>
        <w:t>四、保管使用</w:t>
      </w:r>
    </w:p>
    <w:p>
      <w:pPr>
        <w:widowControl/>
        <w:spacing w:line="560" w:lineRule="atLeast"/>
        <w:ind w:firstLine="640"/>
        <w:rPr>
          <w:rFonts w:ascii="Times New Roman" w:hAnsi="Times New Roman" w:eastAsia="方正小标宋简体"/>
          <w:kern w:val="0"/>
          <w:szCs w:val="21"/>
        </w:rPr>
      </w:pPr>
      <w:r>
        <w:rPr>
          <w:rFonts w:hint="eastAsia" w:ascii="仿宋_GB2312" w:hAnsi="Times New Roman" w:eastAsia="仿宋_GB2312"/>
          <w:kern w:val="0"/>
          <w:sz w:val="32"/>
          <w:szCs w:val="32"/>
        </w:rPr>
        <w:t>（一）各股室负责人为本股室国有资产保管、使用的第一责任人。要切实加强对国有资产的管理，特别是对固定资产要明确保管人，如遗失、损失视情况追究相关责任。</w:t>
      </w:r>
    </w:p>
    <w:p>
      <w:pPr>
        <w:ind w:firstLine="640"/>
        <w:rPr>
          <w:rFonts w:hint="eastAsia" w:ascii="仿宋_GB2312" w:hAnsi="仿宋_GB2312" w:eastAsia="仿宋_GB2312" w:cs="仿宋_GB2312"/>
          <w:sz w:val="32"/>
          <w:szCs w:val="32"/>
          <w:lang w:eastAsia="zh-CN"/>
        </w:rPr>
      </w:pPr>
      <w:r>
        <w:rPr>
          <w:rFonts w:hint="eastAsia" w:ascii="仿宋_GB2312" w:hAnsi="Times New Roman" w:eastAsia="仿宋_GB2312"/>
          <w:kern w:val="0"/>
          <w:sz w:val="32"/>
          <w:szCs w:val="32"/>
        </w:rPr>
        <w:t>（</w:t>
      </w:r>
      <w:r>
        <w:rPr>
          <w:rFonts w:hint="eastAsia" w:ascii="仿宋_GB2312" w:hAnsi="Times New Roman" w:eastAsia="仿宋_GB2312"/>
          <w:kern w:val="0"/>
          <w:sz w:val="32"/>
          <w:szCs w:val="32"/>
          <w:lang w:eastAsia="zh-CN"/>
        </w:rPr>
        <w:t>二</w:t>
      </w:r>
      <w:r>
        <w:rPr>
          <w:rFonts w:hint="eastAsia" w:ascii="仿宋_GB2312" w:hAnsi="Times New Roman" w:eastAsia="仿宋_GB2312"/>
          <w:kern w:val="0"/>
          <w:sz w:val="32"/>
          <w:szCs w:val="32"/>
        </w:rPr>
        <w:t>）各股室管理、使用的物品，原则上不能带离办公室，个别为安全须保管在个人家里的重要物品，应报分管领导同意并在办公室备案。笔记本电脑应报分管领导同意后带回家保管。各股室平时增添、更换的物品应及时填写《机关现有物品情况登记表》。工作人员因工作调动等不在本单位工作时，须向股室清退自己保管或使用的国有资产，手续完清后</w:t>
      </w:r>
      <w:r>
        <w:rPr>
          <w:rFonts w:hint="eastAsia" w:ascii="仿宋_GB2312" w:hAnsi="Times New Roman" w:eastAsia="仿宋_GB2312"/>
          <w:kern w:val="0"/>
          <w:sz w:val="32"/>
          <w:szCs w:val="32"/>
          <w:lang w:eastAsia="zh-CN"/>
        </w:rPr>
        <w:t>。</w:t>
      </w:r>
    </w:p>
    <w:p>
      <w:pPr>
        <w:jc w:val="right"/>
        <w:rPr>
          <w:rFonts w:hint="eastAsia" w:ascii="仿宋_GB2312" w:hAnsi="仿宋_GB2312" w:eastAsia="仿宋_GB2312" w:cs="仿宋_GB2312"/>
          <w:sz w:val="32"/>
          <w:szCs w:val="32"/>
          <w:lang w:val="en-US" w:eastAsia="zh-CN"/>
        </w:rPr>
      </w:pPr>
    </w:p>
    <w:p>
      <w:pPr>
        <w:jc w:val="right"/>
        <w:rPr>
          <w:rFonts w:hint="eastAsia" w:ascii="仿宋_GB2312" w:hAnsi="仿宋_GB2312" w:eastAsia="仿宋_GB2312" w:cs="仿宋_GB2312"/>
          <w:sz w:val="32"/>
          <w:szCs w:val="32"/>
          <w:lang w:val="en-US" w:eastAsia="zh-CN"/>
        </w:rPr>
      </w:pPr>
    </w:p>
    <w:p>
      <w:pPr>
        <w:jc w:val="right"/>
        <w:rPr>
          <w:rFonts w:hint="eastAsia" w:ascii="仿宋_GB2312" w:hAnsi="仿宋_GB2312" w:eastAsia="仿宋_GB2312" w:cs="仿宋_GB2312"/>
          <w:sz w:val="32"/>
          <w:szCs w:val="32"/>
          <w:lang w:val="en-US" w:eastAsia="zh-CN"/>
        </w:rPr>
      </w:pPr>
    </w:p>
    <w:p>
      <w:pPr>
        <w:jc w:val="right"/>
        <w:rPr>
          <w:rFonts w:hint="eastAsia" w:ascii="仿宋_GB2312" w:hAnsi="仿宋_GB2312" w:eastAsia="仿宋_GB2312" w:cs="仿宋_GB2312"/>
          <w:sz w:val="32"/>
          <w:szCs w:val="32"/>
          <w:lang w:val="en-US" w:eastAsia="zh-CN"/>
        </w:rPr>
      </w:pPr>
    </w:p>
    <w:p>
      <w:pPr>
        <w:jc w:val="right"/>
        <w:rPr>
          <w:rFonts w:hint="eastAsia" w:ascii="仿宋_GB2312" w:hAnsi="仿宋_GB2312" w:eastAsia="仿宋_GB2312" w:cs="仿宋_GB2312"/>
          <w:sz w:val="32"/>
          <w:szCs w:val="32"/>
          <w:lang w:val="en-US" w:eastAsia="zh-CN"/>
        </w:rPr>
      </w:pPr>
    </w:p>
    <w:p>
      <w:pPr>
        <w:rPr>
          <w:rFonts w:hint="eastAsia" w:asciiTheme="minorEastAsia" w:hAnsiTheme="minorEastAsia"/>
          <w:color w:val="FF0000"/>
          <w:spacing w:val="-2"/>
          <w:w w:val="33"/>
          <w:sz w:val="21"/>
          <w:szCs w:val="21"/>
        </w:rPr>
      </w:pPr>
    </w:p>
    <w:p>
      <w:pPr>
        <w:rPr>
          <w:rFonts w:hint="eastAsia" w:asciiTheme="minorEastAsia" w:hAnsiTheme="minorEastAsia"/>
          <w:color w:val="FF0000"/>
          <w:spacing w:val="-2"/>
          <w:w w:val="33"/>
          <w:sz w:val="21"/>
          <w:szCs w:val="21"/>
        </w:rPr>
      </w:pPr>
    </w:p>
    <w:p>
      <w:pPr>
        <w:rPr>
          <w:rFonts w:hint="eastAsia" w:asciiTheme="minorEastAsia" w:hAnsiTheme="minorEastAsia"/>
          <w:color w:val="FF0000"/>
          <w:spacing w:val="-2"/>
          <w:w w:val="33"/>
          <w:sz w:val="21"/>
          <w:szCs w:val="21"/>
        </w:rPr>
      </w:pPr>
    </w:p>
    <w:p>
      <w:pPr>
        <w:rPr>
          <w:rFonts w:hint="eastAsia" w:asciiTheme="minorEastAsia" w:hAnsiTheme="minorEastAsia"/>
          <w:color w:val="FF0000"/>
          <w:spacing w:val="-2"/>
          <w:w w:val="33"/>
          <w:sz w:val="21"/>
          <w:szCs w:val="21"/>
        </w:rPr>
      </w:pPr>
    </w:p>
    <w:p>
      <w:pPr>
        <w:rPr>
          <w:rFonts w:hint="eastAsia" w:asciiTheme="minorEastAsia" w:hAnsiTheme="minorEastAsia"/>
          <w:color w:val="FF0000"/>
          <w:spacing w:val="-2"/>
          <w:w w:val="33"/>
          <w:sz w:val="21"/>
          <w:szCs w:val="21"/>
        </w:rPr>
      </w:pPr>
    </w:p>
    <w:p>
      <w:pPr>
        <w:rPr>
          <w:rFonts w:hint="eastAsia" w:asciiTheme="minorEastAsia" w:hAnsiTheme="minorEastAsia"/>
          <w:color w:val="FF0000"/>
          <w:spacing w:val="-2"/>
          <w:w w:val="33"/>
          <w:sz w:val="21"/>
          <w:szCs w:val="21"/>
        </w:rPr>
      </w:pPr>
    </w:p>
    <w:p>
      <w:pPr>
        <w:rPr>
          <w:rFonts w:hint="eastAsia" w:asciiTheme="minorEastAsia" w:hAnsiTheme="minorEastAsia"/>
          <w:color w:val="FF0000"/>
          <w:spacing w:val="-2"/>
          <w:w w:val="33"/>
          <w:sz w:val="21"/>
          <w:szCs w:val="21"/>
        </w:rPr>
      </w:pPr>
    </w:p>
    <w:p>
      <w:pPr>
        <w:rPr>
          <w:rFonts w:hint="eastAsia" w:asciiTheme="minorEastAsia" w:hAnsiTheme="minorEastAsia"/>
          <w:color w:val="FF0000"/>
          <w:spacing w:val="-2"/>
          <w:w w:val="33"/>
          <w:sz w:val="21"/>
          <w:szCs w:val="21"/>
        </w:rPr>
      </w:pPr>
    </w:p>
    <w:p>
      <w:pPr>
        <w:rPr>
          <w:rFonts w:hint="eastAsia" w:asciiTheme="minorEastAsia" w:hAnsiTheme="minorEastAsia"/>
          <w:color w:val="FF0000"/>
          <w:spacing w:val="-2"/>
          <w:w w:val="33"/>
          <w:sz w:val="21"/>
          <w:szCs w:val="21"/>
        </w:rPr>
      </w:pPr>
    </w:p>
    <w:p>
      <w:pPr>
        <w:rPr>
          <w:rFonts w:hint="eastAsia" w:asciiTheme="minorEastAsia" w:hAnsiTheme="minorEastAsia"/>
          <w:color w:val="FF0000"/>
          <w:spacing w:val="-2"/>
          <w:w w:val="33"/>
          <w:sz w:val="21"/>
          <w:szCs w:val="21"/>
        </w:rPr>
      </w:pPr>
    </w:p>
    <w:p>
      <w:pPr>
        <w:rPr>
          <w:rFonts w:hint="eastAsia" w:asciiTheme="minorEastAsia" w:hAnsiTheme="minorEastAsia"/>
          <w:color w:val="FF0000"/>
          <w:spacing w:val="-2"/>
          <w:w w:val="33"/>
          <w:sz w:val="21"/>
          <w:szCs w:val="21"/>
        </w:rPr>
      </w:pPr>
    </w:p>
    <w:p>
      <w:pPr>
        <w:rPr>
          <w:rFonts w:hint="eastAsia" w:asciiTheme="minorEastAsia" w:hAnsiTheme="minorEastAsia"/>
          <w:color w:val="FF0000"/>
          <w:spacing w:val="-2"/>
          <w:w w:val="33"/>
          <w:sz w:val="21"/>
          <w:szCs w:val="21"/>
        </w:rPr>
      </w:pPr>
    </w:p>
    <w:p>
      <w:pPr>
        <w:rPr>
          <w:rFonts w:hint="eastAsia" w:asciiTheme="minorEastAsia" w:hAnsiTheme="minorEastAsia"/>
          <w:color w:val="FF0000"/>
          <w:spacing w:val="-2"/>
          <w:w w:val="33"/>
          <w:sz w:val="21"/>
          <w:szCs w:val="21"/>
        </w:rPr>
      </w:pPr>
    </w:p>
    <w:p>
      <w:pPr>
        <w:rPr>
          <w:rFonts w:hint="eastAsia" w:asciiTheme="minorEastAsia" w:hAnsiTheme="minorEastAsia"/>
          <w:color w:val="FF0000"/>
          <w:spacing w:val="-2"/>
          <w:w w:val="33"/>
          <w:sz w:val="21"/>
          <w:szCs w:val="21"/>
        </w:rPr>
      </w:pPr>
    </w:p>
    <w:p>
      <w:pPr>
        <w:rPr>
          <w:rFonts w:hint="eastAsia" w:asciiTheme="minorEastAsia" w:hAnsiTheme="minorEastAsia"/>
          <w:color w:val="FF0000"/>
          <w:spacing w:val="-2"/>
          <w:w w:val="33"/>
          <w:sz w:val="21"/>
          <w:szCs w:val="21"/>
        </w:rPr>
      </w:pPr>
    </w:p>
    <w:p>
      <w:pPr>
        <w:rPr>
          <w:rFonts w:hint="eastAsia" w:asciiTheme="minorEastAsia" w:hAnsiTheme="minorEastAsia"/>
          <w:color w:val="FF0000"/>
          <w:spacing w:val="-2"/>
          <w:w w:val="33"/>
          <w:sz w:val="21"/>
          <w:szCs w:val="21"/>
        </w:rPr>
      </w:pPr>
    </w:p>
    <w:p>
      <w:pPr>
        <w:rPr>
          <w:rFonts w:hint="eastAsia" w:asciiTheme="minorEastAsia" w:hAnsiTheme="minorEastAsia"/>
          <w:color w:val="FF0000"/>
          <w:spacing w:val="-2"/>
          <w:w w:val="33"/>
          <w:sz w:val="21"/>
          <w:szCs w:val="21"/>
        </w:rPr>
      </w:pPr>
    </w:p>
    <w:p>
      <w:pPr>
        <w:rPr>
          <w:rFonts w:hint="eastAsia" w:asciiTheme="minorEastAsia" w:hAnsiTheme="minorEastAsia"/>
          <w:color w:val="FF0000"/>
          <w:spacing w:val="-2"/>
          <w:w w:val="33"/>
          <w:sz w:val="21"/>
          <w:szCs w:val="21"/>
        </w:rPr>
      </w:pPr>
    </w:p>
    <w:p>
      <w:pPr>
        <w:rPr>
          <w:rFonts w:hint="eastAsia" w:asciiTheme="minorEastAsia" w:hAnsiTheme="minorEastAsia"/>
          <w:color w:val="FF0000"/>
          <w:spacing w:val="-2"/>
          <w:w w:val="33"/>
          <w:sz w:val="21"/>
          <w:szCs w:val="21"/>
        </w:rPr>
      </w:pPr>
    </w:p>
    <w:p>
      <w:pPr>
        <w:rPr>
          <w:rFonts w:hint="eastAsia" w:asciiTheme="minorEastAsia" w:hAnsiTheme="minorEastAsia"/>
          <w:color w:val="FF0000"/>
          <w:spacing w:val="-2"/>
          <w:w w:val="33"/>
          <w:sz w:val="21"/>
          <w:szCs w:val="21"/>
        </w:rPr>
      </w:pPr>
    </w:p>
    <w:p>
      <w:pPr>
        <w:rPr>
          <w:rFonts w:hint="eastAsia" w:asciiTheme="minorEastAsia" w:hAnsiTheme="minorEastAsia"/>
          <w:color w:val="FF0000"/>
          <w:spacing w:val="-2"/>
          <w:w w:val="33"/>
          <w:sz w:val="21"/>
          <w:szCs w:val="21"/>
        </w:rPr>
      </w:pPr>
    </w:p>
    <w:p>
      <w:pPr>
        <w:rPr>
          <w:rFonts w:hint="eastAsia" w:asciiTheme="minorEastAsia" w:hAnsiTheme="minorEastAsia"/>
          <w:color w:val="FF0000"/>
          <w:spacing w:val="-2"/>
          <w:w w:val="33"/>
          <w:sz w:val="21"/>
          <w:szCs w:val="21"/>
        </w:rPr>
      </w:pPr>
    </w:p>
    <w:p/>
    <w:p>
      <w:pPr>
        <w:rPr>
          <w:rFonts w:hint="eastAsia" w:asciiTheme="minorEastAsia" w:hAnsiTheme="minorEastAsia"/>
          <w:color w:val="FF0000"/>
          <w:spacing w:val="-2"/>
          <w:w w:val="33"/>
          <w:sz w:val="21"/>
          <w:szCs w:val="21"/>
        </w:rPr>
      </w:pPr>
    </w:p>
    <w:p>
      <w:pPr>
        <w:rPr>
          <w:rFonts w:hint="eastAsia" w:asciiTheme="minorEastAsia" w:hAnsiTheme="minorEastAsia"/>
          <w:color w:val="FF0000"/>
          <w:spacing w:val="-2"/>
          <w:w w:val="33"/>
          <w:sz w:val="21"/>
          <w:szCs w:val="21"/>
        </w:rPr>
      </w:pPr>
    </w:p>
    <w:p>
      <w:pPr>
        <w:rPr>
          <w:rFonts w:hint="eastAsia" w:asciiTheme="minorEastAsia" w:hAnsiTheme="minorEastAsia"/>
          <w:color w:val="FF0000"/>
          <w:spacing w:val="-2"/>
          <w:w w:val="33"/>
          <w:sz w:val="21"/>
          <w:szCs w:val="21"/>
        </w:rPr>
      </w:pPr>
    </w:p>
    <w:p>
      <w:pPr>
        <w:rPr>
          <w:rFonts w:hint="eastAsia" w:asciiTheme="minorEastAsia" w:hAnsiTheme="minorEastAsia"/>
          <w:color w:val="FF0000"/>
          <w:spacing w:val="-2"/>
          <w:w w:val="33"/>
          <w:sz w:val="21"/>
          <w:szCs w:val="21"/>
        </w:rPr>
      </w:pPr>
    </w:p>
    <w:p>
      <w:pPr>
        <w:rPr>
          <w:rFonts w:hint="eastAsia" w:asciiTheme="minorEastAsia" w:hAnsiTheme="minorEastAsia"/>
          <w:color w:val="FF0000"/>
          <w:spacing w:val="-2"/>
          <w:w w:val="33"/>
          <w:sz w:val="21"/>
          <w:szCs w:val="21"/>
        </w:rPr>
      </w:pPr>
    </w:p>
    <w:p>
      <w:pPr>
        <w:rPr>
          <w:rFonts w:hint="eastAsia" w:asciiTheme="minorEastAsia" w:hAnsiTheme="minorEastAsia"/>
          <w:color w:val="FF0000"/>
          <w:spacing w:val="-2"/>
          <w:w w:val="33"/>
          <w:sz w:val="21"/>
          <w:szCs w:val="21"/>
        </w:rPr>
      </w:pPr>
    </w:p>
    <w:p>
      <w:pPr>
        <w:rPr>
          <w:rFonts w:hint="eastAsia" w:asciiTheme="minorEastAsia" w:hAnsiTheme="minorEastAsia"/>
          <w:color w:val="FF0000"/>
          <w:spacing w:val="-2"/>
          <w:w w:val="33"/>
          <w:sz w:val="21"/>
          <w:szCs w:val="21"/>
        </w:rPr>
      </w:pPr>
    </w:p>
    <w:p>
      <w:pPr>
        <w:rPr>
          <w:rFonts w:hint="eastAsia" w:asciiTheme="minorEastAsia" w:hAnsiTheme="minorEastAsia"/>
          <w:color w:val="FF0000"/>
          <w:spacing w:val="-2"/>
          <w:w w:val="33"/>
          <w:sz w:val="21"/>
          <w:szCs w:val="21"/>
        </w:rPr>
      </w:pPr>
    </w:p>
    <w:p>
      <w:pPr>
        <w:rPr>
          <w:rFonts w:hint="eastAsia" w:asciiTheme="minorEastAsia" w:hAnsiTheme="minorEastAsia"/>
          <w:color w:val="FF0000"/>
          <w:spacing w:val="-2"/>
          <w:w w:val="33"/>
          <w:sz w:val="21"/>
          <w:szCs w:val="21"/>
        </w:rPr>
      </w:pPr>
    </w:p>
    <w:p>
      <w:pPr>
        <w:rPr>
          <w:rFonts w:hint="eastAsia" w:asciiTheme="minorEastAsia" w:hAnsiTheme="minorEastAsia"/>
          <w:color w:val="FF0000"/>
          <w:spacing w:val="-2"/>
          <w:w w:val="33"/>
          <w:sz w:val="21"/>
          <w:szCs w:val="21"/>
        </w:rPr>
      </w:pPr>
    </w:p>
    <w:p>
      <w:pPr>
        <w:rPr>
          <w:rFonts w:hint="eastAsia" w:asciiTheme="minorEastAsia" w:hAnsiTheme="minorEastAsia"/>
          <w:color w:val="FF0000"/>
          <w:spacing w:val="-2"/>
          <w:w w:val="33"/>
          <w:sz w:val="21"/>
          <w:szCs w:val="21"/>
        </w:rPr>
      </w:pPr>
    </w:p>
    <w:p>
      <w:pPr>
        <w:keepNext w:val="0"/>
        <w:keepLines w:val="0"/>
        <w:pageBreakBefore w:val="0"/>
        <w:widowControl w:val="0"/>
        <w:kinsoku/>
        <w:wordWrap/>
        <w:overflowPunct/>
        <w:topLinePunct w:val="0"/>
        <w:autoSpaceDE/>
        <w:autoSpaceDN/>
        <w:bidi w:val="0"/>
        <w:adjustRightInd/>
        <w:snapToGrid/>
        <w:ind w:firstLine="632" w:firstLineChars="200"/>
        <w:jc w:val="right"/>
        <w:textAlignment w:val="auto"/>
        <w:outlineLvl w:val="9"/>
        <w:rPr>
          <w:rFonts w:hint="default" w:ascii="Times New Roman" w:hAnsi="Times New Roman" w:eastAsia="方正仿宋_GBK" w:cs="Times New Roman"/>
          <w:sz w:val="32"/>
          <w:szCs w:val="32"/>
          <w:lang w:val="en-US" w:eastAsia="zh-CN"/>
        </w:rPr>
      </w:pPr>
    </w:p>
    <w:p/>
    <w:p/>
    <w:p/>
    <w:p/>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sz w:val="32"/>
          <w:lang w:val="en-US" w:eastAsia="zh-CN"/>
        </w:rPr>
      </w:pPr>
    </w:p>
    <w:p>
      <w:pPr>
        <w:keepNext w:val="0"/>
        <w:keepLines w:val="0"/>
        <w:pageBreakBefore w:val="0"/>
        <w:widowControl w:val="0"/>
        <w:tabs>
          <w:tab w:val="left" w:pos="1067"/>
        </w:tabs>
        <w:kinsoku/>
        <w:wordWrap/>
        <w:overflowPunct/>
        <w:topLinePunct w:val="0"/>
        <w:autoSpaceDE/>
        <w:autoSpaceDN/>
        <w:bidi w:val="0"/>
        <w:adjustRightInd/>
        <w:snapToGrid/>
        <w:spacing w:line="570" w:lineRule="exact"/>
        <w:jc w:val="both"/>
        <w:textAlignment w:val="auto"/>
        <w:rPr>
          <w:rFonts w:hint="eastAsia" w:eastAsia="仿宋"/>
          <w:lang w:val="en-US" w:eastAsia="zh-CN"/>
        </w:rPr>
      </w:pPr>
      <w:r>
        <w:rPr>
          <w:sz w:val="32"/>
        </w:rPr>
        <mc:AlternateContent>
          <mc:Choice Requires="wps">
            <w:drawing>
              <wp:anchor distT="0" distB="0" distL="114300" distR="114300" simplePos="0" relativeHeight="251663360" behindDoc="0" locked="0" layoutInCell="1" allowOverlap="1">
                <wp:simplePos x="0" y="0"/>
                <wp:positionH relativeFrom="column">
                  <wp:posOffset>-8255</wp:posOffset>
                </wp:positionH>
                <wp:positionV relativeFrom="paragraph">
                  <wp:posOffset>373380</wp:posOffset>
                </wp:positionV>
                <wp:extent cx="5615940" cy="635"/>
                <wp:effectExtent l="0" t="0" r="0" b="0"/>
                <wp:wrapNone/>
                <wp:docPr id="24" name="直接连接符 24"/>
                <wp:cNvGraphicFramePr/>
                <a:graphic xmlns:a="http://schemas.openxmlformats.org/drawingml/2006/main">
                  <a:graphicData uri="http://schemas.microsoft.com/office/word/2010/wordprocessingShape">
                    <wps:wsp>
                      <wps:cNvCnPr/>
                      <wps:spPr>
                        <a:xfrm flipV="1">
                          <a:off x="1153795" y="9771380"/>
                          <a:ext cx="5615940" cy="635"/>
                        </a:xfrm>
                        <a:prstGeom prst="line">
                          <a:avLst/>
                        </a:prstGeom>
                        <a:noFill/>
                        <a:ln w="1270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flip:y;margin-left:-0.65pt;margin-top:29.4pt;height:0.05pt;width:442.2pt;z-index:251663360;mso-width-relative:page;mso-height-relative:page;" filled="f" stroked="t" coordsize="21600,21600" o:gfxdata="UEsDBAoAAAAAAIdO4kAAAAAAAAAAAAAAAAAEAAAAZHJzL1BLAwQUAAAACACHTuJAlfpuxNUAAAAI&#10;AQAADwAAAGRycy9kb3ducmV2LnhtbE2PwU7DMBBE70j8g7WVuLWOiUAmxOkhEjckaKk4O/E2CY3X&#10;ke206d/jnuC4M6PZN+V2sSM7ow+DIwVikwFDap0ZqFNw+HpbS2AhajJ6dIQKrhhgW93flbow7kI7&#10;PO9jx1IJhUIr6GOcCs5D26PVYeMmpOQdnbc6ptN33Hh9SeV25I9Z9sytHih96PWEdY/taT9bBQOv&#10;RfPt6+PnFWUe84/dz/u8KPWwEtkrsIhL/AvDDT+hQ5WYGjeTCWxUsBZ5Sip4kmlB8qXMBbDmJrwA&#10;r0r+f0D1C1BLAwQUAAAACACHTuJA/WFytwACAADaAwAADgAAAGRycy9lMm9Eb2MueG1srVM7jtsw&#10;EO0D5A4E+1j+rH+C5S3W2DRBYiCfnqZIiQB/4HAt+xK5QIB0SZUyfW6TzTEypJSFs2m2iApihjN8&#10;w/f4tLk+GU2OIoBytqKT0ZgSYbmrlW0q+v7d7YsVJRCZrZl2VlT0LIBeb58/23S+FFPXOl2LQBDE&#10;Qtn5irYx+rIogLfCMBg5LywWpQuGRUxDU9SBdYhudDEdjxdF50Ltg+MCAHd3fZEOiOEpgE5KxcXO&#10;8TsjbOxRg9AsIiVolQe6zbeVUvD4RkoQkeiKItOYVxyC8SGtxXbDyiYw3yo+XIE95QqPOBmmLA59&#10;gNqxyMhdUP9AGcWDAyfjiDtT9ESyIshiMn6kzduWeZG5oNTgH0SH/wfLXx/3gai6otMrSiwz+OL3&#10;n77//Pjl14/PuN5/+0qwgjJ1HkrsvrH7MGTg9yFxPslgiNTKf0A/ZRWQFzlhMpnPlus5JeeKrpfL&#10;yWw1CC5OkXBsmC8m8/UVvgXHjsVsnuYUPWAC9gHiS+EMSUFFtbJJDVay4yuIfeuflrRt3a3SGvdZ&#10;qS3pcP50OU7gDG0q0R4YGo9UwTaUMN2g/3kMGRKcVnU6nk5DaA43OpAjS67J33Czv9rS7B2Dtu/L&#10;pdTGSqMi/iJamYquLk9rm6oi23JgkFTtdUzRwdXnLG+RMnzyLMdgz+Spyxzjy19y+x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V+m7E1QAAAAgBAAAPAAAAAAAAAAEAIAAAACIAAABkcnMvZG93bnJl&#10;di54bWxQSwECFAAUAAAACACHTuJA/WFytwACAADaAwAADgAAAAAAAAABACAAAAAkAQAAZHJzL2Uy&#10;b0RvYy54bWxQSwUGAAAAAAYABgBZAQAAlgUAAAAA&#10;">
                <v:fill on="f" focussize="0,0"/>
                <v:stroke weight="1pt" color="#000000" miterlimit="8" joinstyle="miter"/>
                <v:imagedata o:title=""/>
                <o:lock v:ext="edit" aspectratio="f"/>
              </v:line>
            </w:pict>
          </mc:Fallback>
        </mc:AlternateContent>
      </w:r>
      <w:r>
        <w:rPr>
          <w:sz w:val="32"/>
        </w:rPr>
        <mc:AlternateContent>
          <mc:Choice Requires="wps">
            <w:drawing>
              <wp:anchor distT="0" distB="0" distL="114300" distR="114300" simplePos="0" relativeHeight="251662336" behindDoc="0" locked="0" layoutInCell="1" allowOverlap="1">
                <wp:simplePos x="0" y="0"/>
                <wp:positionH relativeFrom="column">
                  <wp:posOffset>-10160</wp:posOffset>
                </wp:positionH>
                <wp:positionV relativeFrom="paragraph">
                  <wp:posOffset>60325</wp:posOffset>
                </wp:positionV>
                <wp:extent cx="5615940" cy="635"/>
                <wp:effectExtent l="0" t="0" r="0" b="0"/>
                <wp:wrapNone/>
                <wp:docPr id="22" name="直接连接符 22"/>
                <wp:cNvGraphicFramePr/>
                <a:graphic xmlns:a="http://schemas.openxmlformats.org/drawingml/2006/main">
                  <a:graphicData uri="http://schemas.microsoft.com/office/word/2010/wordprocessingShape">
                    <wps:wsp>
                      <wps:cNvCnPr/>
                      <wps:spPr>
                        <a:xfrm>
                          <a:off x="1122045" y="9274175"/>
                          <a:ext cx="5615940" cy="635"/>
                        </a:xfrm>
                        <a:prstGeom prst="line">
                          <a:avLst/>
                        </a:prstGeom>
                        <a:noFill/>
                        <a:ln w="9525"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0.8pt;margin-top:4.75pt;height:0.05pt;width:442.2pt;z-index:251662336;mso-width-relative:page;mso-height-relative:page;" filled="f" stroked="t" coordsize="21600,21600" o:gfxdata="UEsDBAoAAAAAAIdO4kAAAAAAAAAAAAAAAAAEAAAAZHJzL1BLAwQUAAAACACHTuJAxniCZ9YAAAAG&#10;AQAADwAAAGRycy9kb3ducmV2LnhtbE2PzU7DMBCE70i8g7VI3FonlYhCGqcSSDmBqEjhwM2Nt0lK&#10;vE5t94e3ZznR42hGM9+Uq4sdxQl9GBwpSOcJCKTWmYE6BR+bepaDCFGT0aMjVPCDAVbV7U2pC+PO&#10;9I6nJnaCSygUWkEf41RIGdoerQ5zNyGxt3Pe6sjSd9J4feZyO8pFkmTS6oF4odcTPvfYfjdHq2CH&#10;b58vwePh9bB++qqb9d529Uap+7s0WYKIeIn/YfjDZ3SomGnrjmSCGBXM0oyTCh4fQLCd5wt+smWd&#10;gaxKeY1f/QJQSwMEFAAAAAgAh07iQPJ+D0D6AQAAzwMAAA4AAABkcnMvZTJvRG9jLnhtbK1TzW4T&#10;MRC+I/EOlu9kf0jSdpVND43KBUEk4AEcr3fXkv/kcbPJS/ACSNzgxJE7b9PyGIy92zaUSw/swTvj&#10;GX8z3+fx6vKgFdkLD9KamhaznBJhuG2k6Wr66eP1q3NKIDDTMGWNqOlRAL1cv3yxGlwlSttb1QhP&#10;EMRANbia9iG4KsuA90IzmFknDAZb6zUL6PouazwbEF2rrMzzZTZY3zhvuQDA3c0YpBOifw6gbVvJ&#10;xcbyGy1MGFG9UCwgJeilA7pO3bat4OF924IIRNUUmYa0YhG0d3HN1itWdZ65XvKpBfacFp5w0kwa&#10;LPoAtWGBkRsv/4HSknsLtg0zbnU2EkmKIIsif6LNh545kbig1OAeRIf/B8vf7beeyKamZUmJYRpv&#10;/O7Lz9vP337/+orr3Y/vBCMo0+Cgwuwrs/WTB27rI+dD63X8IxtywJEqyjKfLyg51vSiPJsXZ4tR&#10;ZnEIhGPCYlksLuZ4Axwzlq9TNHuEcR7CG2E1iUZNlTRRA1ax/VsIWBpT71PitrHXUql0j8qQAWsu&#10;SizOGc5mizOBpnbID0xHCVMdDj0PPiGCVbKJpyMO+G53pTzZszgq6YttY7W/0mLpDYN+zEuhkZ2W&#10;Ad+Fkrqm56enlYnoIs3iRCBKOYoXrZ1tjknTLHp4z6noNJNxkE59tE/f4fo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xniCZ9YAAAAGAQAADwAAAAAAAAABACAAAAAiAAAAZHJzL2Rvd25yZXYueG1s&#10;UEsBAhQAFAAAAAgAh07iQPJ+D0D6AQAAzwMAAA4AAAAAAAAAAQAgAAAAJQEAAGRycy9lMm9Eb2Mu&#10;eG1sUEsFBgAAAAAGAAYAWQEAAJEFAAAAAA==&#10;">
                <v:fill on="f" focussize="0,0"/>
                <v:stroke color="#000000" miterlimit="8" joinstyle="miter"/>
                <v:imagedata o:title=""/>
                <o:lock v:ext="edit" aspectratio="f"/>
              </v:line>
            </w:pict>
          </mc:Fallback>
        </mc:AlternateContent>
      </w:r>
      <w:r>
        <w:rPr>
          <w:rFonts w:hint="eastAsia"/>
          <w:sz w:val="32"/>
          <w:lang w:val="en-US" w:eastAsia="zh-CN"/>
        </w:rPr>
        <w:t xml:space="preserve"> </w:t>
      </w:r>
      <w:r>
        <w:rPr>
          <w:rFonts w:hint="default" w:ascii="Times New Roman" w:hAnsi="Times New Roman" w:eastAsia="方正仿宋简体" w:cs="Times New Roman"/>
          <w:sz w:val="28"/>
          <w:szCs w:val="28"/>
          <w:lang w:val="en-US" w:eastAsia="zh-CN"/>
        </w:rPr>
        <w:t xml:space="preserve">宿州市埇桥区机关事务管理中心            </w:t>
      </w:r>
      <w:r>
        <w:rPr>
          <w:rFonts w:hint="eastAsia" w:ascii="Times New Roman" w:hAnsi="Times New Roman" w:eastAsia="方正仿宋简体" w:cs="Times New Roman"/>
          <w:sz w:val="28"/>
          <w:szCs w:val="28"/>
          <w:lang w:val="en-US" w:eastAsia="zh-CN"/>
        </w:rPr>
        <w:t xml:space="preserve">   </w:t>
      </w:r>
      <w:r>
        <w:rPr>
          <w:rFonts w:hint="default" w:ascii="Times New Roman" w:hAnsi="Times New Roman" w:eastAsia="方正仿宋简体" w:cs="Times New Roman"/>
          <w:sz w:val="28"/>
          <w:szCs w:val="28"/>
          <w:lang w:val="en-US" w:eastAsia="zh-CN"/>
        </w:rPr>
        <w:t>202</w:t>
      </w:r>
      <w:r>
        <w:rPr>
          <w:rFonts w:hint="eastAsia" w:ascii="Times New Roman" w:hAnsi="Times New Roman" w:eastAsia="方正仿宋简体" w:cs="Times New Roman"/>
          <w:sz w:val="28"/>
          <w:szCs w:val="28"/>
          <w:lang w:val="en-US" w:eastAsia="zh-CN"/>
        </w:rPr>
        <w:t>1</w:t>
      </w:r>
      <w:r>
        <w:rPr>
          <w:rFonts w:hint="default" w:ascii="Times New Roman" w:hAnsi="Times New Roman" w:eastAsia="方正仿宋简体" w:cs="Times New Roman"/>
          <w:sz w:val="28"/>
          <w:szCs w:val="28"/>
          <w:lang w:val="en-US" w:eastAsia="zh-CN"/>
        </w:rPr>
        <w:t>年</w:t>
      </w:r>
      <w:r>
        <w:rPr>
          <w:rFonts w:hint="eastAsia" w:ascii="Times New Roman" w:hAnsi="Times New Roman" w:eastAsia="方正仿宋简体" w:cs="Times New Roman"/>
          <w:sz w:val="28"/>
          <w:szCs w:val="28"/>
          <w:lang w:val="en-US" w:eastAsia="zh-CN"/>
        </w:rPr>
        <w:t>5</w:t>
      </w:r>
      <w:r>
        <w:rPr>
          <w:rFonts w:hint="default" w:ascii="Times New Roman" w:hAnsi="Times New Roman" w:eastAsia="方正仿宋简体" w:cs="Times New Roman"/>
          <w:sz w:val="28"/>
          <w:szCs w:val="28"/>
          <w:lang w:val="en-US" w:eastAsia="zh-CN"/>
        </w:rPr>
        <w:t>月</w:t>
      </w:r>
      <w:r>
        <w:rPr>
          <w:rFonts w:hint="eastAsia" w:ascii="Times New Roman" w:hAnsi="Times New Roman" w:eastAsia="方正仿宋简体" w:cs="Times New Roman"/>
          <w:sz w:val="28"/>
          <w:szCs w:val="28"/>
          <w:lang w:val="en-US" w:eastAsia="zh-CN"/>
        </w:rPr>
        <w:t>19</w:t>
      </w:r>
      <w:r>
        <w:rPr>
          <w:rFonts w:hint="default" w:ascii="Times New Roman" w:hAnsi="Times New Roman" w:eastAsia="方正仿宋简体" w:cs="Times New Roman"/>
          <w:sz w:val="28"/>
          <w:szCs w:val="28"/>
          <w:lang w:val="en-US" w:eastAsia="zh-CN"/>
        </w:rPr>
        <w:t>日印发</w:t>
      </w:r>
      <w:r>
        <w:rPr>
          <w:rFonts w:hint="default" w:ascii="Times New Roman" w:hAnsi="Times New Roman" w:cs="Times New Roman"/>
          <w:sz w:val="28"/>
          <w:szCs w:val="28"/>
          <w:lang w:val="en-US" w:eastAsia="zh-CN"/>
        </w:rPr>
        <w:t xml:space="preserve"> </w:t>
      </w:r>
      <w:r>
        <w:rPr>
          <w:rFonts w:hint="eastAsia"/>
          <w:sz w:val="28"/>
          <w:szCs w:val="28"/>
          <w:lang w:val="en-US" w:eastAsia="zh-CN"/>
        </w:rPr>
        <w:t xml:space="preserve"> </w:t>
      </w:r>
    </w:p>
    <w:sectPr>
      <w:pgSz w:w="11906" w:h="16838"/>
      <w:pgMar w:top="1803" w:right="1440" w:bottom="1406" w:left="1440" w:header="851" w:footer="992" w:gutter="0"/>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hyphenationZone w:val="36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FD7092"/>
    <w:rsid w:val="002F6CD7"/>
    <w:rsid w:val="07B057F8"/>
    <w:rsid w:val="0A3D29DC"/>
    <w:rsid w:val="0A7A70A0"/>
    <w:rsid w:val="0C185958"/>
    <w:rsid w:val="0C3F27C8"/>
    <w:rsid w:val="135B5B36"/>
    <w:rsid w:val="147C3932"/>
    <w:rsid w:val="19F20954"/>
    <w:rsid w:val="1D850542"/>
    <w:rsid w:val="1E7A2482"/>
    <w:rsid w:val="22B02421"/>
    <w:rsid w:val="25875E7B"/>
    <w:rsid w:val="2B4300C2"/>
    <w:rsid w:val="2DD70270"/>
    <w:rsid w:val="349748C3"/>
    <w:rsid w:val="3C795FF1"/>
    <w:rsid w:val="3EF91F9B"/>
    <w:rsid w:val="41E6440D"/>
    <w:rsid w:val="43CD5770"/>
    <w:rsid w:val="45FD7092"/>
    <w:rsid w:val="46682DF4"/>
    <w:rsid w:val="48055C07"/>
    <w:rsid w:val="4C60739A"/>
    <w:rsid w:val="50ED075D"/>
    <w:rsid w:val="546C642C"/>
    <w:rsid w:val="59616DBA"/>
    <w:rsid w:val="5F9D3E6F"/>
    <w:rsid w:val="62117487"/>
    <w:rsid w:val="638A3CD1"/>
    <w:rsid w:val="66D6425C"/>
    <w:rsid w:val="699340ED"/>
    <w:rsid w:val="6A1C21AE"/>
    <w:rsid w:val="6AA21C3B"/>
    <w:rsid w:val="730949D9"/>
    <w:rsid w:val="76D44FDB"/>
    <w:rsid w:val="772B2D9E"/>
    <w:rsid w:val="77DC06BD"/>
    <w:rsid w:val="7B4008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方正仿宋简体"/>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2018-11-27T00:13:00Z</dcterms:created>
  <dc:creator>贺恒龙</dc:creator>
  <cp:lastModifiedBy>水静犹明</cp:lastModifiedBy>
  <cp:lastPrinted>2021-05-08T09:58:00Z</cp:lastPrinted>
  <dcterms:modified xsi:type="dcterms:W3CDTF">2021-05-19T02:35:43Z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KSOSaveFontToCloudKey">
    <vt:lpwstr>426215166_cloud</vt:lpwstr>
  </property>
  <property fmtid="{D5CDD505-2E9C-101B-9397-08002B2CF9AE}" pid="4" name="ICV">
    <vt:lpwstr>DC00FA62CC0548DA95BEC80BBB51CF68</vt:lpwstr>
  </property>
</Properties>
</file>