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object>
          <v:shape id="_x0000_i1026" o:spt="75" type="#_x0000_t75" style="height:530.2pt;width:414.65pt;" o:ole="t" filled="f" o:preferrelative="t" stroked="f" coordsize="21600,21600">
            <v:path/>
            <v:fill on="f" focussize="0,0"/>
            <v:stroke on="f"/>
            <v:imagedata r:id="rId5" o:title=""/>
            <o:lock v:ext="edit" aspectratio="f"/>
            <w10:wrap type="none"/>
            <w10:anchorlock/>
          </v:shape>
          <o:OLEObject Type="Embed" ProgID="Visio.Drawing.11" ShapeID="_x0000_i1026" DrawAspect="Content" ObjectID="_1468075725" r:id="rId4">
            <o:LockedField>false</o:LockedField>
          </o:OLEObject>
        </w:objec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eastAsiaTheme="minorEastAsia"/>
          <w:sz w:val="21"/>
          <w:szCs w:val="24"/>
          <w:lang w:val="en-US" w:eastAsia="zh-CN"/>
        </w:rPr>
      </w:pPr>
      <w:r>
        <w:rPr>
          <w:rFonts w:hint="eastAsia"/>
          <w:sz w:val="21"/>
          <w:szCs w:val="24"/>
          <w:lang w:val="en-US" w:eastAsia="zh-CN"/>
        </w:rPr>
        <w:t>操作说明：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/>
          <w:sz w:val="21"/>
          <w:szCs w:val="24"/>
          <w:lang w:val="en-US" w:eastAsia="zh-CN"/>
        </w:rPr>
      </w:pPr>
      <w:r>
        <w:rPr>
          <w:rFonts w:hint="eastAsia"/>
          <w:sz w:val="21"/>
          <w:szCs w:val="24"/>
          <w:lang w:val="en-US" w:eastAsia="zh-CN"/>
        </w:rPr>
        <w:t>预算管理一体化系统下达2021年政府采购结转项目指标后，同步至“徽采云”平台监管系统，如在监管系统发现无可用指标，需财务人员在预算管理一体化系统确认指标下达情况；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/>
          <w:sz w:val="21"/>
          <w:szCs w:val="24"/>
          <w:lang w:val="en-US" w:eastAsia="zh-CN"/>
        </w:rPr>
      </w:pPr>
      <w:r>
        <w:rPr>
          <w:rFonts w:hint="eastAsia"/>
          <w:sz w:val="21"/>
          <w:szCs w:val="24"/>
          <w:lang w:val="en-US" w:eastAsia="zh-CN"/>
        </w:rPr>
        <w:t>2、2021年合同未公告项目，按照2021年采购流程依法完成项目采购，在原途经发布公告信息（包含采购公告、更正公告、中标（成交）公告、合同公告等）。其中省直非进场项目在旧版监管平台发布信息公告；省直进场项目及地市项目在交易中心发布信息公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/>
          <w:sz w:val="21"/>
          <w:szCs w:val="24"/>
          <w:lang w:val="en-US" w:eastAsia="zh-CN"/>
        </w:rPr>
      </w:pPr>
      <w:r>
        <w:rPr>
          <w:rFonts w:hint="eastAsia"/>
          <w:sz w:val="21"/>
          <w:szCs w:val="24"/>
          <w:lang w:val="en-US" w:eastAsia="zh-CN"/>
        </w:rPr>
        <w:t xml:space="preserve">3、在监管系统【采购指标确认】菜单，选择需要支付的2021年结转指标，进行指标确认；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eastAsia"/>
          <w:sz w:val="21"/>
          <w:szCs w:val="24"/>
          <w:lang w:val="en-US" w:eastAsia="zh-CN"/>
        </w:rPr>
        <w:t>4、在【采购计划管理】→【采购计划申请】菜单点击“申请采购计划→选择采购指标</w:t>
      </w:r>
      <w:r>
        <w:rPr>
          <w:rFonts w:hint="default"/>
          <w:sz w:val="21"/>
          <w:szCs w:val="24"/>
          <w:lang w:val="en-US" w:eastAsia="zh-CN"/>
        </w:rPr>
        <w:t>”</w:t>
      </w:r>
      <w:r>
        <w:rPr>
          <w:rFonts w:hint="eastAsia"/>
          <w:sz w:val="21"/>
          <w:szCs w:val="24"/>
          <w:lang w:val="en-US" w:eastAsia="zh-CN"/>
        </w:rPr>
        <w:t>，是否2021年采购任务，勾选“是”；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/>
          <w:sz w:val="21"/>
          <w:szCs w:val="24"/>
          <w:lang w:val="en-US" w:eastAsia="zh-CN"/>
        </w:rPr>
      </w:pPr>
      <w:r>
        <w:rPr>
          <w:rFonts w:hint="eastAsia"/>
          <w:sz w:val="21"/>
          <w:szCs w:val="24"/>
          <w:lang w:val="en-US" w:eastAsia="zh-CN"/>
        </w:rPr>
        <w:t>5、在【采购计划管理】-【采购任务书下达】菜单点击下达合同直录任务书；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/>
          <w:sz w:val="21"/>
          <w:szCs w:val="24"/>
          <w:lang w:val="en-US" w:eastAsia="zh-CN"/>
        </w:rPr>
      </w:pPr>
      <w:r>
        <w:rPr>
          <w:rFonts w:hint="eastAsia"/>
          <w:sz w:val="21"/>
          <w:szCs w:val="24"/>
          <w:lang w:val="en-US" w:eastAsia="zh-CN"/>
        </w:rPr>
        <w:t xml:space="preserve">6、在【合同管理】→【合同备案管理】菜单点击【合同直录备案】，选择合同直录任务书，完成合同备案；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eastAsia"/>
          <w:sz w:val="21"/>
          <w:szCs w:val="24"/>
          <w:lang w:val="en-US" w:eastAsia="zh-CN"/>
        </w:rPr>
        <w:t>7、</w:t>
      </w:r>
      <w:r>
        <w:rPr>
          <w:rFonts w:hint="default"/>
          <w:sz w:val="21"/>
          <w:szCs w:val="24"/>
          <w:lang w:val="en-US" w:eastAsia="zh-CN"/>
        </w:rPr>
        <w:t xml:space="preserve">合同备案完成后，项目结项，在预算管理一体化系统进行资金支付；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eastAsia"/>
          <w:sz w:val="21"/>
          <w:szCs w:val="24"/>
          <w:lang w:val="en-US" w:eastAsia="zh-CN"/>
        </w:rPr>
        <w:t>8、支付完成后，在【合同管理】→【合同支付管理】菜单点击【支付完结】完成支付结项。</w:t>
      </w:r>
    </w:p>
    <w:sectPr>
      <w:pgSz w:w="11906" w:h="16838"/>
      <w:pgMar w:top="1440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2BE315"/>
    <w:multiLevelType w:val="singleLevel"/>
    <w:tmpl w:val="6B2BE31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6E4BB7"/>
    <w:rsid w:val="00624770"/>
    <w:rsid w:val="016C7B80"/>
    <w:rsid w:val="0A6E4BB7"/>
    <w:rsid w:val="0C1C62EC"/>
    <w:rsid w:val="249C4E4A"/>
    <w:rsid w:val="35A37FDB"/>
    <w:rsid w:val="663151F7"/>
    <w:rsid w:val="66D80A66"/>
    <w:rsid w:val="6EED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447</Words>
  <Characters>462</Characters>
  <Lines>0</Lines>
  <Paragraphs>0</Paragraphs>
  <TotalTime>39</TotalTime>
  <ScaleCrop>false</ScaleCrop>
  <LinksUpToDate>false</LinksUpToDate>
  <CharactersWithSpaces>465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2021-12-23T17:26:00Z</dcterms:created>
  <dc:creator>呵呵</dc:creator>
  <cp:lastModifiedBy>呵呵</cp:lastModifiedBy>
  <dcterms:modified xsi:type="dcterms:W3CDTF">2021-12-24T05:01:21Z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2063551747554B12B917F7BEA45B372C</vt:lpwstr>
  </property>
</Properties>
</file>