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color w:val="000000"/>
          <w:sz w:val="44"/>
          <w:szCs w:val="44"/>
        </w:rPr>
        <w:t>关于印发《宿州市埇桥区商务局商贸流通行业安全生产“治违除患”专项行动年活动方案》的通知</w:t>
      </w:r>
    </w:p>
    <w:p>
      <w:pPr>
        <w:spacing w:line="560" w:lineRule="exact"/>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各相关商贸企业、局属企业，局机关各股（室）: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仿宋_GB2312"/>
          <w:sz w:val="32"/>
          <w:szCs w:val="32"/>
        </w:rPr>
      </w:pPr>
      <w:r>
        <w:rPr>
          <w:rFonts w:hint="eastAsia" w:ascii="仿宋" w:hAnsi="仿宋" w:eastAsia="仿宋" w:cs="仿宋_GB2312"/>
          <w:sz w:val="32"/>
          <w:szCs w:val="32"/>
        </w:rPr>
        <w:t xml:space="preserve">    </w:t>
      </w:r>
      <w:r>
        <w:rPr>
          <w:rFonts w:hint="eastAsia" w:ascii="方正仿宋_GBK" w:hAnsi="方正仿宋_GBK" w:eastAsia="方正仿宋_GBK" w:cs="方正仿宋_GBK"/>
          <w:sz w:val="32"/>
          <w:szCs w:val="32"/>
        </w:rPr>
        <w:t>经研究制定《宿州市埇桥区商务局商贸流通行业安全生产“治违除患”专项行动年活动方案》，现印发给你们，请结合实际认真贯彻执行。</w:t>
      </w:r>
    </w:p>
    <w:p>
      <w:pPr>
        <w:spacing w:line="540" w:lineRule="exact"/>
        <w:rPr>
          <w:rFonts w:hint="eastAsia" w:ascii="仿宋" w:hAnsi="仿宋" w:eastAsia="仿宋" w:cs="仿宋_GB2312"/>
          <w:sz w:val="32"/>
          <w:szCs w:val="32"/>
        </w:rPr>
      </w:pPr>
    </w:p>
    <w:p>
      <w:pPr>
        <w:spacing w:line="540" w:lineRule="exact"/>
        <w:ind w:firstLine="4800" w:firstLineChars="1500"/>
        <w:rPr>
          <w:rFonts w:hint="eastAsia" w:ascii="方正仿宋_GBK" w:hAnsi="方正仿宋_GBK" w:eastAsia="方正仿宋_GBK" w:cs="方正仿宋_GBK"/>
          <w:sz w:val="32"/>
          <w:szCs w:val="32"/>
        </w:rPr>
      </w:pPr>
    </w:p>
    <w:p>
      <w:pPr>
        <w:spacing w:line="540" w:lineRule="exact"/>
        <w:ind w:firstLine="4800" w:firstLineChars="1500"/>
        <w:rPr>
          <w:rFonts w:hint="eastAsia" w:ascii="方正仿宋_GBK" w:hAnsi="方正仿宋_GBK" w:eastAsia="方正仿宋_GBK" w:cs="方正仿宋_GBK"/>
          <w:sz w:val="32"/>
          <w:szCs w:val="32"/>
        </w:rPr>
      </w:pPr>
    </w:p>
    <w:p>
      <w:pPr>
        <w:spacing w:line="540" w:lineRule="exact"/>
        <w:ind w:firstLine="4800" w:firstLineChars="1500"/>
        <w:rPr>
          <w:rFonts w:hint="eastAsia" w:ascii="方正仿宋_GBK" w:hAnsi="方正仿宋_GBK" w:eastAsia="方正仿宋_GBK" w:cs="方正仿宋_GBK"/>
          <w:sz w:val="32"/>
          <w:szCs w:val="32"/>
        </w:rPr>
      </w:pPr>
    </w:p>
    <w:p>
      <w:pPr>
        <w:spacing w:line="540" w:lineRule="exact"/>
        <w:ind w:firstLine="4800" w:firstLineChars="1500"/>
        <w:rPr>
          <w:rFonts w:hint="eastAsia" w:ascii="方正仿宋_GBK" w:hAnsi="方正仿宋_GBK" w:eastAsia="方正仿宋_GBK" w:cs="方正仿宋_GBK"/>
          <w:sz w:val="32"/>
          <w:szCs w:val="32"/>
        </w:rPr>
      </w:pPr>
    </w:p>
    <w:p>
      <w:pPr>
        <w:spacing w:line="540" w:lineRule="exact"/>
        <w:ind w:firstLine="4800" w:firstLineChars="1500"/>
        <w:rPr>
          <w:rFonts w:ascii="仿宋" w:hAnsi="仿宋" w:eastAsia="仿宋" w:cs="仿宋_GB2312"/>
          <w:sz w:val="32"/>
          <w:szCs w:val="32"/>
        </w:rPr>
      </w:pPr>
      <w:r>
        <w:rPr>
          <w:rFonts w:hint="eastAsia" w:ascii="方正仿宋_GBK" w:hAnsi="方正仿宋_GBK" w:eastAsia="方正仿宋_GBK" w:cs="方正仿宋_GBK"/>
          <w:sz w:val="32"/>
          <w:szCs w:val="32"/>
        </w:rPr>
        <w:t>宿州市埇桥区商务局</w:t>
      </w:r>
    </w:p>
    <w:p>
      <w:pPr>
        <w:spacing w:line="540" w:lineRule="exact"/>
        <w:ind w:firstLine="5120" w:firstLineChars="1600"/>
        <w:rPr>
          <w:rFonts w:ascii="仿宋" w:hAnsi="仿宋" w:eastAsia="仿宋" w:cs="仿宋_GB2312"/>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2</w:t>
      </w:r>
      <w:r>
        <w:rPr>
          <w:rFonts w:ascii="Times New Roman" w:hAnsi="Times New Roman" w:eastAsia="方正仿宋_GBK"/>
          <w:sz w:val="32"/>
          <w:szCs w:val="32"/>
        </w:rPr>
        <w:t>年</w:t>
      </w:r>
      <w:r>
        <w:rPr>
          <w:rFonts w:hint="eastAsia" w:ascii="Times New Roman" w:hAnsi="Times New Roman" w:eastAsia="方正仿宋_GBK"/>
          <w:sz w:val="32"/>
          <w:szCs w:val="32"/>
        </w:rPr>
        <w:t>2</w:t>
      </w:r>
      <w:r>
        <w:rPr>
          <w:rFonts w:ascii="Times New Roman" w:hAnsi="Times New Roman" w:eastAsia="方正仿宋_GBK"/>
          <w:sz w:val="32"/>
          <w:szCs w:val="32"/>
        </w:rPr>
        <w:t>月</w:t>
      </w:r>
      <w:r>
        <w:rPr>
          <w:rFonts w:hint="eastAsia" w:ascii="Times New Roman" w:hAnsi="Times New Roman" w:eastAsia="方正仿宋_GBK"/>
          <w:sz w:val="32"/>
          <w:szCs w:val="32"/>
        </w:rPr>
        <w:t>28</w:t>
      </w:r>
      <w:r>
        <w:rPr>
          <w:rFonts w:ascii="Times New Roman" w:hAnsi="Times New Roman" w:eastAsia="方正仿宋_GBK"/>
          <w:sz w:val="32"/>
          <w:szCs w:val="32"/>
        </w:rPr>
        <w:t>日</w:t>
      </w:r>
    </w:p>
    <w:p>
      <w:pPr>
        <w:spacing w:line="540" w:lineRule="exact"/>
        <w:rPr>
          <w:rFonts w:ascii="仿宋" w:hAnsi="仿宋" w:eastAsia="仿宋" w:cs="仿宋_GB2312"/>
          <w:sz w:val="32"/>
          <w:szCs w:val="32"/>
        </w:rPr>
      </w:pPr>
    </w:p>
    <w:p>
      <w:pPr>
        <w:spacing w:line="560" w:lineRule="exact"/>
        <w:jc w:val="center"/>
        <w:rPr>
          <w:rFonts w:hint="eastAsia" w:ascii="方正小标宋_GBK" w:hAnsi="方正小标宋_GBK" w:eastAsia="方正小标宋_GBK" w:cs="方正小标宋_GBK"/>
          <w:bCs/>
          <w:color w:val="000000"/>
          <w:sz w:val="44"/>
          <w:szCs w:val="44"/>
        </w:rPr>
      </w:pPr>
    </w:p>
    <w:p>
      <w:pPr>
        <w:spacing w:line="560" w:lineRule="exact"/>
        <w:jc w:val="center"/>
        <w:rPr>
          <w:rFonts w:hint="eastAsia" w:ascii="方正小标宋_GBK" w:hAnsi="方正小标宋_GBK" w:eastAsia="方正小标宋_GBK" w:cs="方正小标宋_GBK"/>
          <w:bCs/>
          <w:color w:val="000000"/>
          <w:sz w:val="44"/>
          <w:szCs w:val="44"/>
        </w:rPr>
      </w:pPr>
    </w:p>
    <w:p>
      <w:pPr>
        <w:spacing w:line="560" w:lineRule="exact"/>
        <w:jc w:val="center"/>
        <w:rPr>
          <w:rFonts w:hint="eastAsia" w:ascii="方正小标宋_GBK" w:hAnsi="方正小标宋_GBK" w:eastAsia="方正小标宋_GBK" w:cs="方正小标宋_GBK"/>
          <w:bCs/>
          <w:color w:val="000000"/>
          <w:sz w:val="44"/>
          <w:szCs w:val="44"/>
        </w:rPr>
      </w:pPr>
    </w:p>
    <w:p>
      <w:pPr>
        <w:spacing w:line="560" w:lineRule="exact"/>
        <w:jc w:val="center"/>
        <w:rPr>
          <w:rFonts w:hint="eastAsia" w:ascii="方正小标宋_GBK" w:hAnsi="方正小标宋_GBK" w:eastAsia="方正小标宋_GBK" w:cs="方正小标宋_GBK"/>
          <w:bCs/>
          <w:color w:val="000000"/>
          <w:sz w:val="44"/>
          <w:szCs w:val="44"/>
        </w:rPr>
      </w:pPr>
    </w:p>
    <w:p>
      <w:pPr>
        <w:spacing w:line="560" w:lineRule="exact"/>
        <w:jc w:val="center"/>
        <w:rPr>
          <w:rFonts w:hint="eastAsia" w:ascii="方正小标宋_GBK" w:hAnsi="方正小标宋_GBK" w:eastAsia="方正小标宋_GBK" w:cs="方正小标宋_GBK"/>
          <w:bCs/>
          <w:color w:val="000000"/>
          <w:sz w:val="44"/>
          <w:szCs w:val="44"/>
        </w:rPr>
      </w:pPr>
    </w:p>
    <w:p>
      <w:pPr>
        <w:spacing w:line="560" w:lineRule="exact"/>
        <w:jc w:val="center"/>
        <w:rPr>
          <w:rFonts w:hint="eastAsia" w:ascii="方正小标宋_GBK" w:hAnsi="方正小标宋_GBK" w:eastAsia="方正小标宋_GBK" w:cs="方正小标宋_GBK"/>
          <w:bCs/>
          <w:color w:val="000000"/>
          <w:sz w:val="44"/>
          <w:szCs w:val="44"/>
        </w:rPr>
      </w:pPr>
    </w:p>
    <w:p>
      <w:pPr>
        <w:spacing w:line="560" w:lineRule="exact"/>
        <w:jc w:val="center"/>
        <w:rPr>
          <w:rFonts w:hint="eastAsia" w:ascii="方正小标宋_GBK" w:hAnsi="方正小标宋_GBK" w:eastAsia="方正小标宋_GBK" w:cs="方正小标宋_GBK"/>
          <w:bCs/>
          <w:color w:val="000000"/>
          <w:sz w:val="44"/>
          <w:szCs w:val="44"/>
        </w:rPr>
      </w:pPr>
    </w:p>
    <w:p>
      <w:pPr>
        <w:spacing w:line="560" w:lineRule="exact"/>
        <w:jc w:val="center"/>
        <w:rPr>
          <w:rFonts w:hint="eastAsia" w:ascii="方正小标宋_GBK" w:hAnsi="方正小标宋_GBK" w:eastAsia="方正小标宋_GBK" w:cs="方正小标宋_GBK"/>
          <w:bCs/>
          <w:color w:val="000000"/>
          <w:sz w:val="44"/>
          <w:szCs w:val="44"/>
        </w:rPr>
      </w:pPr>
      <w:bookmarkStart w:id="0" w:name="_GoBack"/>
      <w:bookmarkEnd w:id="0"/>
      <w:r>
        <w:rPr>
          <w:rFonts w:hint="eastAsia" w:ascii="方正小标宋_GBK" w:hAnsi="方正小标宋_GBK" w:eastAsia="方正小标宋_GBK" w:cs="方正小标宋_GBK"/>
          <w:bCs/>
          <w:color w:val="000000"/>
          <w:sz w:val="44"/>
          <w:szCs w:val="44"/>
        </w:rPr>
        <w:t>宿州市埇桥区商贸流通行业安全生产</w:t>
      </w:r>
    </w:p>
    <w:p>
      <w:pPr>
        <w:spacing w:line="560" w:lineRule="exact"/>
        <w:jc w:val="center"/>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“治违除患”专项行动年活动方案</w:t>
      </w:r>
    </w:p>
    <w:p>
      <w:pPr>
        <w:spacing w:line="560" w:lineRule="exact"/>
        <w:ind w:firstLine="640" w:firstLineChars="200"/>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方正仿宋_GBK" w:hAnsi="方正仿宋_GBK" w:eastAsia="方正仿宋_GBK" w:cs="方正仿宋_GBK"/>
          <w:color w:val="000000"/>
          <w:sz w:val="32"/>
          <w:szCs w:val="32"/>
          <w:lang w:bidi="ar"/>
        </w:rPr>
        <w:t>为</w:t>
      </w:r>
      <w:r>
        <w:rPr>
          <w:rFonts w:hint="eastAsia" w:ascii="Times New Roman" w:hAnsi="Times New Roman" w:eastAsia="方正仿宋_GBK"/>
          <w:sz w:val="32"/>
          <w:szCs w:val="32"/>
        </w:rPr>
        <w:t>贯彻落实国家及省、市、区关于安全生产工作的决策部署，用更强力度、从更大范围、以更高质量组织开展安全隐患排查治理工作，切实筑牢事故防线，巩固安全生产专项整治三年行动成果，确保全区商务领域安全生产形势持续稳定向好。根据区安委会《宿州市埇桥区安全生产“治违除患”专项行动年活动方案》（埇安全〔2022〕3号）、宿州市商务局《关于开展商贸流通行业安全生产“治违除患”专项行动年活动的通知》精神，结合我局实际，特制定本工作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方正黑体简体"/>
          <w:color w:val="000000"/>
          <w:sz w:val="32"/>
          <w:szCs w:val="32"/>
        </w:rPr>
      </w:pPr>
      <w:r>
        <w:rPr>
          <w:rFonts w:hint="eastAsia" w:ascii="黑体" w:hAnsi="黑体" w:eastAsia="黑体" w:cs="方正黑体简体"/>
          <w:color w:val="000000"/>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sz w:val="32"/>
          <w:szCs w:val="32"/>
        </w:rPr>
      </w:pPr>
      <w:r>
        <w:rPr>
          <w:rFonts w:hint="eastAsia" w:ascii="Times New Roman" w:hAnsi="Times New Roman" w:eastAsia="方正仿宋_GBK"/>
          <w:sz w:val="32"/>
          <w:szCs w:val="32"/>
        </w:rPr>
        <w:t>坚持以习近平新时代中国特色社会主义思想为指导，深入贯彻习近平总书记关于安全生产的重要论述和指示批示精神，全面落实国家及省、市、区关于安全生产的各项决策部署，牢固树立安全发展理念，坚持“安全第一、预防为主、综合治理”的原则，坚持问题导向、目标导向和结果导向，以深入推进安全生产专项整治三年行动为抓手，以重拳整治“三违”行为与安全隐患为重点，着力建立完善“从根本上消除事故除患”的责任链条、制度措施、管理办法和长效机制，进一步强化源头治理，提升全区商贸流通行业领域安全生产水平，全力保障人民群众人身财产安全和安全形势稳定，为党的二十大胜利召开创造良好的社会环境</w:t>
      </w:r>
      <w:r>
        <w:rPr>
          <w:rFonts w:hint="eastAsia" w:ascii="方正仿宋_GBK" w:hAnsi="方正仿宋_GBK"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方正黑体简体"/>
          <w:color w:val="000000"/>
          <w:sz w:val="32"/>
          <w:szCs w:val="32"/>
        </w:rPr>
      </w:pPr>
      <w:r>
        <w:rPr>
          <w:rFonts w:hint="eastAsia" w:ascii="黑体" w:hAnsi="黑体" w:eastAsia="黑体" w:cs="方正黑体简体"/>
          <w:color w:val="000000"/>
          <w:sz w:val="32"/>
          <w:szCs w:val="32"/>
        </w:rPr>
        <w:t>二、主要目标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sz w:val="32"/>
          <w:szCs w:val="32"/>
        </w:rPr>
      </w:pPr>
      <w:r>
        <w:rPr>
          <w:rFonts w:hint="eastAsia" w:ascii="Times New Roman" w:hAnsi="Times New Roman" w:eastAsia="方正仿宋_GBK"/>
          <w:sz w:val="32"/>
          <w:szCs w:val="32"/>
        </w:rPr>
        <w:t>通过“治违除患”专项行动年活动，构建完善以落实企业主要负责人安全责任为重点的企业安全生产主体责任体系、以风险分级管控和隐患排查治理为重点的安全预防控制体系，推进安全风险管控由政府主导为主向企业自觉转变，推进治违除患由部门执法和企业组织向员工日常自查自纠转变，着力解决好安全理念不牢、责任落实不严、隐患排查不彻底、违法违规行为严重等突出问题，全面提升商贸流通企业本质安全水平，有效防范和遏制生产安全事故发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方正黑体简体"/>
          <w:color w:val="000000"/>
          <w:sz w:val="32"/>
          <w:szCs w:val="32"/>
        </w:rPr>
      </w:pPr>
      <w:r>
        <w:rPr>
          <w:rFonts w:hint="eastAsia" w:ascii="黑体" w:hAnsi="黑体" w:eastAsia="黑体" w:cs="方正黑体简体"/>
          <w:color w:val="000000"/>
          <w:sz w:val="32"/>
          <w:szCs w:val="32"/>
        </w:rPr>
        <w:t>三、工作重点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商贸流通行业领域生产经营单位开展安全生产“治违除患”专项行动年活动，突出危险化学品、消防、城镇燃气、工贸等重点行业领域，重拳整治“三违”行为与安全隐患，始终保持“打非治违”高压态势，切实做到“全覆盖、零容忍、严执法、重实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一）消防安全：重点检查商场、超市等人员密集场所和加油站易燃易爆单位和场所的消防安全责任制、消防安全制度、消防安全操作规程建立及落实情况；单位员工消防安全教育培训情况；单位灭火和应急疏散预案制定及演练情况；消防车通道、建筑安全出口、疏散通道、防火分区设置情况；火灾自动报警、自动灭火和防排烟系统等自动消防设施及消火栓系统运行情况；室内装饰材料防火性能情况；消防产品质量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二）危险化学品：重点检查加油站安全生产管理自查自检落实情况，经营资质相关证明、管理制度、现场设施设备状态，问题隐患整改落实情况，是否有违反消防安全、违反作业规程和有限空间作业安全情况，极端天气安全风险防控情况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（三）城镇燃气：重点检查推进城镇餐饮行业燃气安全排查整治；推广城市生命线安全工程“合肥模式”情况，督促餐饮场所安装报警装置情况。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sz w:val="32"/>
          <w:szCs w:val="32"/>
        </w:rPr>
      </w:pPr>
      <w:r>
        <w:rPr>
          <w:rFonts w:hint="eastAsia" w:ascii="Times New Roman" w:hAnsi="Times New Roman" w:eastAsia="方正仿宋_GBK"/>
          <w:sz w:val="32"/>
          <w:szCs w:val="32"/>
        </w:rPr>
        <w:t>各相关商贸流通企业、局机关业务股室要结合实际与安全生产专项整治三年行动，对本单位及行业领域存在的安全生产非法违法行为的组织开展集中排查整治，将发现的严重非法违法行为和重大隐患纳入“治违除患”的重点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方正黑体简体"/>
          <w:color w:val="000000"/>
          <w:sz w:val="32"/>
          <w:szCs w:val="32"/>
        </w:rPr>
      </w:pPr>
      <w:r>
        <w:rPr>
          <w:rFonts w:hint="eastAsia" w:ascii="黑体" w:hAnsi="黑体" w:eastAsia="黑体" w:cs="方正黑体简体"/>
          <w:color w:val="000000"/>
          <w:sz w:val="32"/>
          <w:szCs w:val="32"/>
        </w:rPr>
        <w:t>四、活动安排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从即日起至2022年12月底，分四个阶段进行。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ascii="Times New Roman" w:hAnsi="Times New Roman" w:eastAsia="方正仿宋_GBK"/>
          <w:sz w:val="32"/>
          <w:szCs w:val="32"/>
        </w:rPr>
        <w:t>（一）动员部署（2022年2月）。</w:t>
      </w:r>
      <w:r>
        <w:rPr>
          <w:rFonts w:hint="eastAsia" w:ascii="Times New Roman" w:hAnsi="Times New Roman" w:eastAsia="方正仿宋_GBK"/>
          <w:sz w:val="32"/>
          <w:szCs w:val="32"/>
        </w:rPr>
        <w:t>召开会议</w:t>
      </w:r>
      <w:r>
        <w:rPr>
          <w:rFonts w:ascii="Times New Roman" w:hAnsi="Times New Roman" w:eastAsia="方正仿宋_GBK"/>
          <w:sz w:val="32"/>
          <w:szCs w:val="32"/>
        </w:rPr>
        <w:t>动员部署，明确目标任务、时间进度和责任措施。</w:t>
      </w:r>
      <w:r>
        <w:rPr>
          <w:rFonts w:hint="eastAsia" w:ascii="Times New Roman" w:hAnsi="Times New Roman" w:eastAsia="方正仿宋_GBK"/>
          <w:sz w:val="32"/>
          <w:szCs w:val="32"/>
        </w:rPr>
        <w:t>商贸流通企业、</w:t>
      </w:r>
      <w:r>
        <w:rPr>
          <w:rFonts w:ascii="Times New Roman" w:hAnsi="Times New Roman" w:eastAsia="方正仿宋_GBK"/>
          <w:sz w:val="32"/>
          <w:szCs w:val="32"/>
        </w:rPr>
        <w:t>局属各企业、</w:t>
      </w:r>
      <w:r>
        <w:rPr>
          <w:rFonts w:hint="eastAsia" w:ascii="Times New Roman" w:hAnsi="Times New Roman" w:eastAsia="方正仿宋_GBK"/>
          <w:sz w:val="32"/>
          <w:szCs w:val="32"/>
        </w:rPr>
        <w:t>局机关业务</w:t>
      </w:r>
      <w:r>
        <w:rPr>
          <w:rFonts w:ascii="Times New Roman" w:hAnsi="Times New Roman" w:eastAsia="方正仿宋_GBK"/>
          <w:sz w:val="32"/>
          <w:szCs w:val="32"/>
        </w:rPr>
        <w:t>股室要加大宣传力度，积极营造“治违除患”专项行动年活动浓厚社会氛围。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（二）自查自纠、全面整改（2022年3－6月）。</w:t>
      </w:r>
      <w:r>
        <w:rPr>
          <w:rFonts w:hint="eastAsia" w:ascii="Times New Roman" w:hAnsi="Times New Roman" w:eastAsia="方正仿宋_GBK"/>
          <w:sz w:val="32"/>
          <w:szCs w:val="32"/>
        </w:rPr>
        <w:t>商贸流通企业、</w:t>
      </w:r>
      <w:r>
        <w:rPr>
          <w:rFonts w:ascii="Times New Roman" w:hAnsi="Times New Roman" w:eastAsia="方正仿宋_GBK"/>
          <w:sz w:val="32"/>
          <w:szCs w:val="32"/>
        </w:rPr>
        <w:t>局属各企业、相关股室要认真履行管理责任，及时治理纠正非法违规行为，消除安全隐患。对照实施方案开展自查自纠工作，明确工作重点和主攻方向，建立隐患台账，实行整改销号制度，同时各股室要对主管的重点生产经营单位</w:t>
      </w:r>
      <w:r>
        <w:rPr>
          <w:rFonts w:hint="eastAsia" w:ascii="Times New Roman" w:hAnsi="Times New Roman" w:eastAsia="方正仿宋_GBK"/>
          <w:sz w:val="32"/>
          <w:szCs w:val="32"/>
        </w:rPr>
        <w:t>、</w:t>
      </w:r>
      <w:r>
        <w:rPr>
          <w:rFonts w:ascii="Times New Roman" w:hAnsi="Times New Roman" w:eastAsia="方正仿宋_GBK"/>
          <w:sz w:val="32"/>
          <w:szCs w:val="32"/>
        </w:rPr>
        <w:t>重点部位、重点环节进行检查和抽查。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（三）集中整治（2022年7—11月）。局安全生产办公室将结合安全生产专项整治三年行动巩固提升年活动开展集中整治行动，在自查自纠的基础上，</w:t>
      </w:r>
      <w:r>
        <w:rPr>
          <w:rFonts w:hint="eastAsia" w:ascii="Times New Roman" w:hAnsi="Times New Roman" w:eastAsia="方正仿宋_GBK"/>
          <w:sz w:val="32"/>
          <w:szCs w:val="32"/>
        </w:rPr>
        <w:t>联合有关部门</w:t>
      </w:r>
      <w:r>
        <w:rPr>
          <w:rFonts w:ascii="Times New Roman" w:hAnsi="Times New Roman" w:eastAsia="方正仿宋_GBK"/>
          <w:sz w:val="32"/>
          <w:szCs w:val="32"/>
        </w:rPr>
        <w:t>进行集中整治，始终保持“治违除患”的高压态势，严格落实停产整顿、关闭取缔、上限处罚和严厉追责的“四个一律”执法措施。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ascii="Times New Roman" w:hAnsi="Times New Roman" w:eastAsia="方正仿宋_GBK"/>
          <w:sz w:val="32"/>
          <w:szCs w:val="32"/>
        </w:rPr>
        <w:t>（四）巩固提升（2022年12月）。对“治违除患”专项行动年活动开展情况进行全面检查，及时发现解决工作中存在的突出问题。各股室要针对主管的行业领域特点，对重点行业、重点环节和突出问题开展专项检查、抽查，落实行业监管责任，推动主管行业领域“治违除患”工作取得实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方正黑体简体"/>
          <w:color w:val="000000"/>
          <w:sz w:val="32"/>
          <w:szCs w:val="32"/>
        </w:rPr>
      </w:pPr>
      <w:r>
        <w:rPr>
          <w:rFonts w:hint="eastAsia" w:ascii="黑体" w:hAnsi="黑体" w:eastAsia="黑体" w:cs="方正黑体简体"/>
          <w:color w:val="000000"/>
          <w:sz w:val="32"/>
          <w:szCs w:val="32"/>
        </w:rPr>
        <w:t>五、工作要求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（一）加强组织领导。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成立区商务局安全生产“治违除患”专项行动年活动工作领导小组。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sz w:val="32"/>
          <w:szCs w:val="32"/>
        </w:rPr>
      </w:pPr>
      <w:r>
        <w:rPr>
          <w:rFonts w:hint="eastAsia" w:ascii="Times New Roman" w:hAnsi="Times New Roman" w:eastAsia="方正仿宋_GBK"/>
          <w:b/>
          <w:bCs/>
          <w:sz w:val="32"/>
          <w:szCs w:val="32"/>
        </w:rPr>
        <w:t>组  长：</w:t>
      </w:r>
      <w:r>
        <w:rPr>
          <w:rFonts w:hint="eastAsia" w:ascii="Times New Roman" w:hAnsi="Times New Roman" w:eastAsia="方正仿宋_GBK"/>
          <w:sz w:val="32"/>
          <w:szCs w:val="32"/>
        </w:rPr>
        <w:t>姜劲松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sz w:val="32"/>
          <w:szCs w:val="32"/>
        </w:rPr>
      </w:pPr>
      <w:r>
        <w:rPr>
          <w:rFonts w:hint="eastAsia" w:ascii="Times New Roman" w:hAnsi="Times New Roman" w:eastAsia="方正仿宋_GBK"/>
          <w:b/>
          <w:bCs/>
          <w:sz w:val="32"/>
          <w:szCs w:val="32"/>
        </w:rPr>
        <w:t>副组长：</w:t>
      </w:r>
      <w:r>
        <w:rPr>
          <w:rFonts w:hint="eastAsia" w:ascii="Times New Roman" w:hAnsi="Times New Roman" w:eastAsia="方正仿宋_GBK"/>
          <w:sz w:val="32"/>
          <w:szCs w:val="32"/>
        </w:rPr>
        <w:t>孙志华、潘玲玲、刘子杰</w:t>
      </w:r>
    </w:p>
    <w:p>
      <w:pPr>
        <w:keepNext w:val="0"/>
        <w:keepLines w:val="0"/>
        <w:pageBreakBefore w:val="0"/>
        <w:widowControl w:val="0"/>
        <w:kinsoku/>
        <w:wordWrap/>
        <w:overflowPunct/>
        <w:topLinePunct w:val="0"/>
        <w:autoSpaceDE/>
        <w:autoSpaceDN/>
        <w:bidi w:val="0"/>
        <w:adjustRightInd/>
        <w:snapToGrid/>
        <w:spacing w:line="600" w:lineRule="exact"/>
        <w:ind w:left="1907" w:leftChars="304" w:hanging="1269" w:hangingChars="395"/>
        <w:textAlignment w:val="auto"/>
        <w:rPr>
          <w:rFonts w:hint="eastAsia" w:ascii="Times New Roman" w:hAnsi="Times New Roman" w:eastAsia="方正仿宋_GBK"/>
          <w:sz w:val="32"/>
          <w:szCs w:val="32"/>
        </w:rPr>
      </w:pPr>
      <w:r>
        <w:rPr>
          <w:rFonts w:hint="eastAsia" w:ascii="Times New Roman" w:hAnsi="Times New Roman" w:eastAsia="方正仿宋_GBK"/>
          <w:b/>
          <w:bCs/>
          <w:sz w:val="32"/>
          <w:szCs w:val="32"/>
        </w:rPr>
        <w:t>成  员：</w:t>
      </w:r>
      <w:r>
        <w:rPr>
          <w:rFonts w:hint="eastAsia" w:ascii="Times New Roman" w:hAnsi="Times New Roman" w:eastAsia="方正仿宋_GBK"/>
          <w:sz w:val="32"/>
          <w:szCs w:val="32"/>
        </w:rPr>
        <w:t>宋芳、李艳、杨晓波、胡赛、朱赛赛、马服兵、丁涛、申蕊玉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领导小组负责安排部署、组织协调和全面指导全局安全生产“治违除患”专项行动年活动工作。领导小组下设办公室，由胡赛任办公室主任，办公地点为局内贸股安全生产办。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二）强化安全责任落实。始终把安全生产摆在首要位置，牢牢抓住责任落实这个关键，真正把“党政同责、一岗双责、齐抓共管、失职追责”和“管行业必须管安全、管业务必须管安全、管生产必须管安全”要求贯穿到安全生产全过程，切实打通责任落实“最后一公里”。要深刻吸取事故教训，强化商贸流通行业领域的安全监管，确保安全生产责任落实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三）强化督导检查。坚持“四不两直”，深化暗查暗访，加强督查检查，采取随机抽查、“回头看”检查等方式，深查问题、彻查隐患。对主管行业内群众举报、上级督办、日常检查发现的非法生产企业没有采取有效措施予以查处，致使非法生产企业存在并发生事故的，根据情节轻重，对相关责任人给予相应的政纪处分，涉嫌犯罪的，移交司法机关依法追究刑事责任。对玩忽职守，导致生产安全事故发生的，要按照“四不放过”原则，严肃追究相关责任人的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四）加强信息报送。各企业要定期统计本单位领域专项行动年活动开展情况，并于每月30日前将安全生产“治违除患”专项行动年活动月报表（见附件1）、重大隐患统计表（见附件2）报局安全生产办公室。要对排查出来的问题隐患实行清单制管理，确保问题隐患及时整改到位。12月13日前，各企业将“治违除患”专项行动年活动工作总结（包括经验做法、典型成果和存在问题）报局安全生产办公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五）健全长效管控机制。将“治违除患”专项行动年活动与安全生产专项整治三年行动同步推进、同向发力，既抓好安全生产专项整治三年行动收官战，又要抓好“治违除患”专项行动年活动歼灭战，从而推动“治违除患”专项行动年活动扎实深入开展。</w:t>
      </w:r>
    </w:p>
    <w:p>
      <w:pPr>
        <w:spacing w:line="580" w:lineRule="exact"/>
        <w:rPr>
          <w:rFonts w:hint="eastAsia" w:ascii="仿宋_GB2312" w:eastAsia="仿宋_GB2312"/>
          <w:sz w:val="32"/>
          <w:u w:val="single"/>
          <w:lang w:val="en-US" w:eastAsia="zh-CN"/>
        </w:rPr>
      </w:pPr>
    </w:p>
    <w:p>
      <w:pPr>
        <w:spacing w:line="580" w:lineRule="exact"/>
        <w:rPr>
          <w:rFonts w:hint="eastAsia" w:ascii="仿宋_GB2312" w:eastAsia="仿宋_GB2312"/>
          <w:sz w:val="32"/>
          <w:u w:val="single"/>
          <w:lang w:val="en-US" w:eastAsia="zh-CN"/>
        </w:rPr>
      </w:pPr>
    </w:p>
    <w:p>
      <w:pPr>
        <w:spacing w:line="580" w:lineRule="exact"/>
        <w:rPr>
          <w:rFonts w:hint="eastAsia" w:ascii="仿宋_GB2312" w:eastAsia="仿宋_GB2312"/>
          <w:sz w:val="32"/>
          <w:u w:val="single"/>
          <w:lang w:val="en-US" w:eastAsia="zh-CN"/>
        </w:rPr>
      </w:pPr>
    </w:p>
    <w:p>
      <w:pPr>
        <w:spacing w:line="580" w:lineRule="exact"/>
        <w:rPr>
          <w:rFonts w:hint="eastAsia" w:ascii="仿宋_GB2312" w:eastAsia="仿宋_GB2312"/>
          <w:sz w:val="32"/>
          <w:u w:val="single"/>
          <w:lang w:val="en-US" w:eastAsia="zh-CN"/>
        </w:rPr>
      </w:pPr>
    </w:p>
    <w:p>
      <w:pPr>
        <w:spacing w:line="580" w:lineRule="exact"/>
        <w:rPr>
          <w:rFonts w:hint="eastAsia" w:ascii="仿宋_GB2312" w:eastAsia="仿宋_GB2312"/>
          <w:sz w:val="32"/>
          <w:u w:val="single"/>
          <w:lang w:val="en-US" w:eastAsia="zh-CN"/>
        </w:rPr>
      </w:pPr>
    </w:p>
    <w:p>
      <w:pPr>
        <w:spacing w:line="580" w:lineRule="exact"/>
        <w:rPr>
          <w:rFonts w:hint="eastAsia" w:ascii="仿宋_GB2312" w:eastAsia="仿宋_GB2312"/>
          <w:sz w:val="32"/>
          <w:u w:val="single"/>
          <w:lang w:val="en-US" w:eastAsia="zh-CN"/>
        </w:rPr>
      </w:pPr>
    </w:p>
    <w:p>
      <w:pPr>
        <w:spacing w:line="580" w:lineRule="exact"/>
        <w:rPr>
          <w:rFonts w:hint="eastAsia" w:ascii="仿宋_GB2312" w:eastAsia="仿宋_GB2312"/>
          <w:sz w:val="32"/>
          <w:u w:val="single"/>
          <w:lang w:val="en-US" w:eastAsia="zh-CN"/>
        </w:rPr>
      </w:pPr>
    </w:p>
    <w:p>
      <w:pPr>
        <w:spacing w:line="580" w:lineRule="exact"/>
        <w:rPr>
          <w:rFonts w:hint="eastAsia" w:ascii="仿宋_GB2312" w:eastAsia="仿宋_GB2312"/>
          <w:sz w:val="32"/>
          <w:u w:val="single"/>
          <w:lang w:val="en-US" w:eastAsia="zh-CN"/>
        </w:rPr>
      </w:pPr>
    </w:p>
    <w:p>
      <w:pPr>
        <w:spacing w:line="580" w:lineRule="exact"/>
        <w:rPr>
          <w:rFonts w:hint="eastAsia" w:ascii="仿宋_GB2312" w:eastAsia="仿宋_GB2312"/>
          <w:sz w:val="32"/>
          <w:u w:val="single"/>
          <w:lang w:val="en-US" w:eastAsia="zh-CN"/>
        </w:rPr>
      </w:pPr>
    </w:p>
    <w:p>
      <w:pPr>
        <w:spacing w:line="580" w:lineRule="exact"/>
        <w:rPr>
          <w:rFonts w:hint="eastAsia" w:ascii="仿宋_GB2312" w:eastAsia="仿宋_GB2312"/>
          <w:sz w:val="32"/>
          <w:u w:val="single"/>
          <w:lang w:val="en-US" w:eastAsia="zh-CN"/>
        </w:rPr>
      </w:pPr>
    </w:p>
    <w:p>
      <w:pPr>
        <w:spacing w:line="580" w:lineRule="exact"/>
        <w:rPr>
          <w:rFonts w:hint="eastAsia" w:ascii="仿宋_GB2312" w:eastAsia="仿宋_GB2312"/>
          <w:sz w:val="32"/>
          <w:u w:val="single"/>
          <w:lang w:val="en-US" w:eastAsia="zh-CN"/>
        </w:rPr>
      </w:pPr>
    </w:p>
    <w:p>
      <w:pPr>
        <w:spacing w:line="580" w:lineRule="exact"/>
        <w:rPr>
          <w:rFonts w:hint="eastAsia" w:ascii="仿宋_GB2312" w:eastAsia="仿宋_GB2312"/>
          <w:sz w:val="32"/>
          <w:u w:val="single"/>
          <w:lang w:val="en-US" w:eastAsia="zh-CN"/>
        </w:rPr>
      </w:pPr>
    </w:p>
    <w:p>
      <w:pPr>
        <w:spacing w:line="580" w:lineRule="exact"/>
        <w:rPr>
          <w:rFonts w:hint="eastAsia" w:ascii="仿宋_GB2312" w:eastAsia="仿宋_GB2312"/>
          <w:sz w:val="32"/>
          <w:u w:val="single"/>
          <w:lang w:val="en-US" w:eastAsia="zh-CN"/>
        </w:rPr>
      </w:pPr>
    </w:p>
    <w:p>
      <w:pPr>
        <w:pStyle w:val="3"/>
        <w:spacing w:line="440" w:lineRule="exact"/>
        <w:ind w:left="0" w:leftChars="0" w:firstLine="0" w:firstLineChars="0"/>
        <w:rPr>
          <w:rFonts w:hint="eastAsia" w:ascii="仿宋" w:hAnsi="仿宋" w:eastAsia="仿宋" w:cs="仿宋"/>
          <w:szCs w:val="28"/>
        </w:rPr>
      </w:pPr>
    </w:p>
    <w:p>
      <w:pPr>
        <w:pStyle w:val="3"/>
        <w:spacing w:line="440" w:lineRule="exact"/>
        <w:ind w:left="0" w:leftChars="0" w:firstLine="0" w:firstLineChars="0"/>
        <w:rPr>
          <w:rFonts w:hint="eastAsia" w:ascii="仿宋" w:hAnsi="仿宋" w:eastAsia="仿宋" w:cs="仿宋"/>
          <w:szCs w:val="28"/>
        </w:rPr>
      </w:pPr>
    </w:p>
    <w:p>
      <w:pPr>
        <w:pStyle w:val="3"/>
        <w:spacing w:line="440" w:lineRule="exact"/>
        <w:ind w:left="0" w:leftChars="0" w:firstLine="0" w:firstLineChars="0"/>
        <w:rPr>
          <w:rFonts w:hint="eastAsia" w:ascii="仿宋" w:hAnsi="仿宋" w:eastAsia="仿宋" w:cs="仿宋"/>
          <w:szCs w:val="28"/>
        </w:rPr>
      </w:pPr>
    </w:p>
    <w:p>
      <w:pPr>
        <w:pStyle w:val="3"/>
        <w:spacing w:line="440" w:lineRule="exact"/>
        <w:ind w:left="0" w:leftChars="0" w:firstLine="0" w:firstLineChars="0"/>
        <w:rPr>
          <w:rFonts w:hint="eastAsia" w:ascii="仿宋" w:hAnsi="仿宋" w:eastAsia="仿宋" w:cs="仿宋"/>
          <w:szCs w:val="28"/>
        </w:rPr>
      </w:pPr>
    </w:p>
    <w:p>
      <w:pPr>
        <w:pStyle w:val="3"/>
        <w:spacing w:line="440" w:lineRule="exact"/>
        <w:ind w:left="0" w:leftChars="0" w:firstLine="0" w:firstLineChars="0"/>
        <w:rPr>
          <w:rFonts w:hint="eastAsia" w:ascii="仿宋" w:hAnsi="仿宋" w:eastAsia="仿宋" w:cs="仿宋"/>
          <w:szCs w:val="28"/>
        </w:rPr>
        <w:sectPr>
          <w:headerReference r:id="rId3" w:type="default"/>
          <w:footerReference r:id="rId5" w:type="default"/>
          <w:headerReference r:id="rId4" w:type="even"/>
          <w:footerReference r:id="rId6" w:type="even"/>
          <w:pgSz w:w="11906" w:h="16838"/>
          <w:pgMar w:top="1814" w:right="1418" w:bottom="1701" w:left="1701" w:header="851" w:footer="1304" w:gutter="0"/>
          <w:cols w:space="720" w:num="1"/>
          <w:docGrid w:type="lines" w:linePitch="312" w:charSpace="0"/>
        </w:sectPr>
      </w:pPr>
    </w:p>
    <w:p>
      <w:pPr>
        <w:pStyle w:val="3"/>
        <w:spacing w:line="560" w:lineRule="exact"/>
        <w:ind w:left="0" w:leftChars="0" w:firstLine="0" w:firstLineChars="0"/>
        <w:rPr>
          <w:rFonts w:hint="eastAsia" w:ascii="仿宋_GB2312" w:hAnsi="方正黑体简体" w:eastAsia="仿宋_GB2312" w:cs="方正黑体简体"/>
          <w:szCs w:val="28"/>
        </w:rPr>
      </w:pPr>
      <w:r>
        <w:rPr>
          <w:rFonts w:hint="eastAsia" w:ascii="仿宋_GB2312" w:hAnsi="方正黑体简体" w:eastAsia="仿宋_GB2312" w:cs="方正黑体简体"/>
          <w:szCs w:val="28"/>
        </w:rPr>
        <w:t>附件1</w:t>
      </w:r>
    </w:p>
    <w:p>
      <w:pPr>
        <w:pStyle w:val="3"/>
        <w:spacing w:line="600" w:lineRule="exact"/>
        <w:ind w:left="0" w:leftChars="0" w:firstLine="0" w:firstLineChars="0"/>
        <w:jc w:val="center"/>
        <w:rPr>
          <w:rFonts w:hint="eastAsia" w:ascii="华文中宋" w:hAnsi="华文中宋" w:eastAsia="华文中宋" w:cs="方正小标宋简体"/>
          <w:b/>
          <w:sz w:val="44"/>
          <w:szCs w:val="44"/>
        </w:rPr>
      </w:pPr>
      <w:r>
        <w:rPr>
          <w:rFonts w:hint="eastAsia" w:ascii="华文中宋" w:hAnsi="华文中宋" w:eastAsia="华文中宋" w:cs="方正小标宋简体"/>
          <w:b/>
          <w:sz w:val="44"/>
          <w:szCs w:val="44"/>
        </w:rPr>
        <w:t>埇桥区商务局安全生产“治违除患”专项行动年活动月报表</w:t>
      </w:r>
    </w:p>
    <w:p>
      <w:pPr>
        <w:pStyle w:val="3"/>
        <w:spacing w:line="560" w:lineRule="exact"/>
        <w:ind w:left="0" w:leftChars="0" w:firstLine="0" w:firstLineChars="0"/>
        <w:rPr>
          <w:rFonts w:hint="eastAsia" w:ascii="方正楷体简体" w:hAnsi="方正楷体简体" w:eastAsia="方正楷体简体" w:cs="方正楷体简体"/>
          <w:color w:val="000000"/>
          <w:szCs w:val="28"/>
        </w:rPr>
      </w:pPr>
      <w:r>
        <w:rPr>
          <w:rFonts w:hint="eastAsia" w:ascii="方正楷体简体" w:hAnsi="方正楷体简体" w:eastAsia="方正楷体简体" w:cs="方正楷体简体"/>
          <w:color w:val="000000"/>
          <w:szCs w:val="28"/>
        </w:rPr>
        <w:t>填报单位：</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987"/>
        <w:gridCol w:w="1013"/>
        <w:gridCol w:w="912"/>
        <w:gridCol w:w="988"/>
        <w:gridCol w:w="939"/>
        <w:gridCol w:w="886"/>
        <w:gridCol w:w="939"/>
        <w:gridCol w:w="939"/>
        <w:gridCol w:w="939"/>
        <w:gridCol w:w="939"/>
        <w:gridCol w:w="939"/>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233" w:type="dxa"/>
            <w:vMerge w:val="restart"/>
            <w:noWrap w:val="0"/>
            <w:vAlign w:val="center"/>
          </w:tcPr>
          <w:p>
            <w:pPr>
              <w:pStyle w:val="3"/>
              <w:spacing w:line="240" w:lineRule="exact"/>
              <w:ind w:left="0" w:leftChars="0" w:firstLine="0" w:firstLineChars="0"/>
              <w:jc w:val="center"/>
              <w:rPr>
                <w:rFonts w:hint="eastAsia" w:ascii="方正黑体简体" w:hAnsi="方正黑体简体" w:eastAsia="方正黑体简体" w:cs="方正黑体简体"/>
                <w:b/>
                <w:bCs/>
                <w:color w:val="000000"/>
                <w:sz w:val="20"/>
                <w:szCs w:val="20"/>
              </w:rPr>
            </w:pPr>
            <w:r>
              <w:rPr>
                <w:rFonts w:hint="eastAsia" w:ascii="方正黑体简体" w:hAnsi="方正黑体简体" w:eastAsia="方正黑体简体" w:cs="方正黑体简体"/>
                <w:b/>
                <w:bCs/>
                <w:color w:val="000000"/>
                <w:sz w:val="20"/>
                <w:szCs w:val="20"/>
              </w:rPr>
              <w:t>行业领域</w:t>
            </w:r>
          </w:p>
        </w:tc>
        <w:tc>
          <w:tcPr>
            <w:tcW w:w="987" w:type="dxa"/>
            <w:vMerge w:val="restart"/>
            <w:noWrap w:val="0"/>
            <w:vAlign w:val="center"/>
          </w:tcPr>
          <w:p>
            <w:pPr>
              <w:widowControl/>
              <w:spacing w:line="240" w:lineRule="exact"/>
              <w:jc w:val="center"/>
              <w:textAlignment w:val="center"/>
              <w:rPr>
                <w:rFonts w:hint="eastAsia" w:ascii="方正黑体简体" w:hAnsi="方正黑体简体" w:eastAsia="方正黑体简体" w:cs="方正黑体简体"/>
                <w:b/>
                <w:bCs/>
                <w:color w:val="000000"/>
                <w:sz w:val="20"/>
                <w:szCs w:val="20"/>
              </w:rPr>
            </w:pPr>
            <w:r>
              <w:rPr>
                <w:rFonts w:hint="eastAsia" w:ascii="方正黑体简体" w:hAnsi="方正黑体简体" w:eastAsia="方正黑体简体" w:cs="方正黑体简体"/>
                <w:b/>
                <w:bCs/>
                <w:color w:val="000000"/>
                <w:kern w:val="0"/>
                <w:sz w:val="20"/>
                <w:szCs w:val="20"/>
                <w:lang w:bidi="ar"/>
              </w:rPr>
              <w:t>组织检查组个数（个）</w:t>
            </w:r>
          </w:p>
        </w:tc>
        <w:tc>
          <w:tcPr>
            <w:tcW w:w="1925" w:type="dxa"/>
            <w:gridSpan w:val="2"/>
            <w:noWrap w:val="0"/>
            <w:vAlign w:val="center"/>
          </w:tcPr>
          <w:p>
            <w:pPr>
              <w:pStyle w:val="3"/>
              <w:spacing w:line="240" w:lineRule="exact"/>
              <w:ind w:left="0" w:leftChars="0" w:firstLine="0" w:firstLineChars="0"/>
              <w:jc w:val="center"/>
              <w:rPr>
                <w:rFonts w:hint="eastAsia" w:ascii="方正黑体简体" w:hAnsi="方正黑体简体" w:eastAsia="方正黑体简体" w:cs="方正黑体简体"/>
                <w:b/>
                <w:bCs/>
                <w:color w:val="000000"/>
                <w:kern w:val="0"/>
                <w:sz w:val="20"/>
                <w:szCs w:val="20"/>
                <w:lang w:bidi="ar"/>
              </w:rPr>
            </w:pPr>
            <w:r>
              <w:rPr>
                <w:rFonts w:hint="eastAsia" w:ascii="方正黑体简体" w:hAnsi="方正黑体简体" w:eastAsia="方正黑体简体" w:cs="方正黑体简体"/>
                <w:b/>
                <w:bCs/>
                <w:color w:val="000000"/>
                <w:kern w:val="0"/>
                <w:sz w:val="20"/>
                <w:szCs w:val="20"/>
                <w:lang w:bidi="ar"/>
              </w:rPr>
              <w:t>一般事故隐患</w:t>
            </w:r>
          </w:p>
        </w:tc>
        <w:tc>
          <w:tcPr>
            <w:tcW w:w="1927" w:type="dxa"/>
            <w:gridSpan w:val="2"/>
            <w:noWrap w:val="0"/>
            <w:vAlign w:val="center"/>
          </w:tcPr>
          <w:p>
            <w:pPr>
              <w:pStyle w:val="3"/>
              <w:spacing w:line="240" w:lineRule="exact"/>
              <w:ind w:left="0" w:leftChars="0" w:firstLine="0" w:firstLineChars="0"/>
              <w:jc w:val="center"/>
              <w:rPr>
                <w:rFonts w:hint="eastAsia" w:ascii="方正黑体简体" w:hAnsi="方正黑体简体" w:eastAsia="方正黑体简体" w:cs="方正黑体简体"/>
                <w:b/>
                <w:bCs/>
                <w:color w:val="000000"/>
                <w:sz w:val="20"/>
                <w:szCs w:val="20"/>
              </w:rPr>
            </w:pPr>
            <w:r>
              <w:rPr>
                <w:rFonts w:hint="eastAsia" w:ascii="方正黑体简体" w:hAnsi="方正黑体简体" w:eastAsia="方正黑体简体" w:cs="方正黑体简体"/>
                <w:b/>
                <w:bCs/>
                <w:color w:val="000000"/>
                <w:kern w:val="0"/>
                <w:sz w:val="20"/>
                <w:szCs w:val="20"/>
                <w:lang w:bidi="ar"/>
              </w:rPr>
              <w:t>重大事故隐患</w:t>
            </w:r>
          </w:p>
        </w:tc>
        <w:tc>
          <w:tcPr>
            <w:tcW w:w="886" w:type="dxa"/>
            <w:vMerge w:val="restart"/>
            <w:noWrap w:val="0"/>
            <w:vAlign w:val="center"/>
          </w:tcPr>
          <w:p>
            <w:pPr>
              <w:pStyle w:val="3"/>
              <w:spacing w:line="240" w:lineRule="exact"/>
              <w:ind w:left="0" w:leftChars="0" w:firstLine="0" w:firstLineChars="0"/>
              <w:jc w:val="center"/>
              <w:rPr>
                <w:rFonts w:hint="eastAsia" w:ascii="方正黑体简体" w:hAnsi="方正黑体简体" w:eastAsia="方正黑体简体" w:cs="方正黑体简体"/>
                <w:b/>
                <w:bCs/>
                <w:color w:val="000000"/>
                <w:sz w:val="20"/>
                <w:szCs w:val="20"/>
              </w:rPr>
            </w:pPr>
            <w:r>
              <w:rPr>
                <w:rFonts w:hint="eastAsia" w:ascii="方正黑体简体" w:hAnsi="方正黑体简体" w:eastAsia="方正黑体简体" w:cs="方正黑体简体"/>
                <w:b/>
                <w:bCs/>
                <w:color w:val="000000"/>
                <w:kern w:val="0"/>
                <w:sz w:val="20"/>
                <w:szCs w:val="20"/>
                <w:lang w:bidi="ar"/>
              </w:rPr>
              <w:t>打击严重违法违规行为（起）</w:t>
            </w:r>
          </w:p>
        </w:tc>
        <w:tc>
          <w:tcPr>
            <w:tcW w:w="4695" w:type="dxa"/>
            <w:gridSpan w:val="5"/>
            <w:noWrap w:val="0"/>
            <w:vAlign w:val="center"/>
          </w:tcPr>
          <w:p>
            <w:pPr>
              <w:pStyle w:val="3"/>
              <w:spacing w:line="240" w:lineRule="exact"/>
              <w:ind w:left="0" w:leftChars="0" w:firstLine="0" w:firstLineChars="0"/>
              <w:jc w:val="center"/>
              <w:rPr>
                <w:rFonts w:hint="eastAsia" w:ascii="方正黑体简体" w:hAnsi="方正黑体简体" w:eastAsia="方正黑体简体" w:cs="方正黑体简体"/>
                <w:b/>
                <w:bCs/>
                <w:color w:val="000000"/>
                <w:sz w:val="20"/>
                <w:szCs w:val="20"/>
              </w:rPr>
            </w:pPr>
            <w:r>
              <w:rPr>
                <w:rFonts w:hint="eastAsia" w:ascii="方正黑体简体" w:hAnsi="方正黑体简体" w:eastAsia="方正黑体简体" w:cs="方正黑体简体"/>
                <w:b/>
                <w:bCs/>
                <w:color w:val="000000"/>
                <w:sz w:val="20"/>
                <w:szCs w:val="20"/>
              </w:rPr>
              <w:t>执法处罚</w:t>
            </w:r>
          </w:p>
        </w:tc>
        <w:tc>
          <w:tcPr>
            <w:tcW w:w="936" w:type="dxa"/>
            <w:vMerge w:val="restart"/>
            <w:noWrap w:val="0"/>
            <w:vAlign w:val="center"/>
          </w:tcPr>
          <w:p>
            <w:pPr>
              <w:pStyle w:val="3"/>
              <w:spacing w:line="300" w:lineRule="exact"/>
              <w:ind w:left="0" w:leftChars="0" w:firstLine="0" w:firstLineChars="0"/>
              <w:jc w:val="center"/>
              <w:rPr>
                <w:rFonts w:hint="eastAsia" w:ascii="方正黑体简体" w:hAnsi="方正黑体简体" w:eastAsia="方正黑体简体" w:cs="方正黑体简体"/>
                <w:b/>
                <w:bCs/>
                <w:color w:val="000000"/>
                <w:sz w:val="20"/>
                <w:szCs w:val="20"/>
              </w:rPr>
            </w:pPr>
            <w:r>
              <w:rPr>
                <w:rFonts w:hint="eastAsia" w:ascii="方正黑体简体" w:hAnsi="方正黑体简体" w:eastAsia="方正黑体简体" w:cs="方正黑体简体"/>
                <w:b/>
                <w:bCs/>
                <w:color w:val="000000"/>
                <w:sz w:val="20"/>
                <w:szCs w:val="20"/>
              </w:rPr>
              <w:t>警示约谈企业（家）</w:t>
            </w:r>
          </w:p>
          <w:p>
            <w:pPr>
              <w:pStyle w:val="3"/>
              <w:spacing w:line="300" w:lineRule="exact"/>
              <w:ind w:left="559" w:firstLine="301"/>
              <w:jc w:val="center"/>
              <w:rPr>
                <w:rFonts w:hint="eastAsia" w:ascii="方正黑体简体" w:hAnsi="方正黑体简体" w:eastAsia="方正黑体简体" w:cs="方正黑体简体"/>
                <w:b/>
                <w:bCs/>
                <w:color w:val="000000"/>
                <w:sz w:val="20"/>
                <w:szCs w:val="20"/>
              </w:rPr>
            </w:pPr>
          </w:p>
          <w:p>
            <w:pPr>
              <w:pStyle w:val="3"/>
              <w:spacing w:line="300" w:lineRule="exact"/>
              <w:ind w:left="559" w:firstLine="301"/>
              <w:jc w:val="center"/>
              <w:rPr>
                <w:rFonts w:hint="eastAsia" w:ascii="方正黑体简体" w:hAnsi="方正黑体简体" w:eastAsia="方正黑体简体" w:cs="方正黑体简体"/>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233" w:type="dxa"/>
            <w:vMerge w:val="continue"/>
            <w:noWrap w:val="0"/>
            <w:vAlign w:val="top"/>
          </w:tcPr>
          <w:p>
            <w:pPr>
              <w:pStyle w:val="3"/>
              <w:spacing w:line="240" w:lineRule="exact"/>
              <w:ind w:left="559" w:firstLine="300"/>
              <w:rPr>
                <w:rFonts w:ascii="Times New Roman" w:hAnsi="Times New Roman" w:eastAsia="方正仿宋简体"/>
                <w:color w:val="000000"/>
                <w:sz w:val="20"/>
                <w:szCs w:val="20"/>
              </w:rPr>
            </w:pPr>
          </w:p>
        </w:tc>
        <w:tc>
          <w:tcPr>
            <w:tcW w:w="987" w:type="dxa"/>
            <w:vMerge w:val="continue"/>
            <w:noWrap w:val="0"/>
            <w:vAlign w:val="top"/>
          </w:tcPr>
          <w:p>
            <w:pPr>
              <w:pStyle w:val="3"/>
              <w:spacing w:line="240" w:lineRule="exact"/>
              <w:ind w:left="559" w:firstLine="300"/>
              <w:rPr>
                <w:rFonts w:ascii="Times New Roman" w:hAnsi="Times New Roman" w:eastAsia="方正仿宋简体"/>
                <w:color w:val="000000"/>
                <w:sz w:val="20"/>
                <w:szCs w:val="20"/>
              </w:rPr>
            </w:pPr>
          </w:p>
        </w:tc>
        <w:tc>
          <w:tcPr>
            <w:tcW w:w="1013" w:type="dxa"/>
            <w:noWrap w:val="0"/>
            <w:vAlign w:val="center"/>
          </w:tcPr>
          <w:p>
            <w:pPr>
              <w:widowControl/>
              <w:spacing w:line="240" w:lineRule="exact"/>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排查</w:t>
            </w:r>
          </w:p>
          <w:p>
            <w:pPr>
              <w:widowControl/>
              <w:spacing w:line="240" w:lineRule="exact"/>
              <w:jc w:val="center"/>
              <w:textAlignment w:val="center"/>
              <w:rPr>
                <w:rFonts w:eastAsia="方正仿宋简体"/>
                <w:color w:val="000000"/>
                <w:sz w:val="20"/>
                <w:szCs w:val="20"/>
              </w:rPr>
            </w:pPr>
            <w:r>
              <w:rPr>
                <w:rFonts w:hint="eastAsia" w:ascii="宋体" w:hAnsi="宋体" w:cs="宋体"/>
                <w:b/>
                <w:color w:val="000000"/>
                <w:kern w:val="0"/>
                <w:sz w:val="20"/>
                <w:szCs w:val="20"/>
                <w:lang w:bidi="ar"/>
              </w:rPr>
              <w:t>（项）</w:t>
            </w:r>
          </w:p>
        </w:tc>
        <w:tc>
          <w:tcPr>
            <w:tcW w:w="912" w:type="dxa"/>
            <w:noWrap w:val="0"/>
            <w:vAlign w:val="center"/>
          </w:tcPr>
          <w:p>
            <w:pPr>
              <w:widowControl/>
              <w:spacing w:line="240" w:lineRule="exact"/>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已整治</w:t>
            </w:r>
          </w:p>
          <w:p>
            <w:pPr>
              <w:widowControl/>
              <w:spacing w:line="240" w:lineRule="exact"/>
              <w:jc w:val="center"/>
              <w:textAlignment w:val="center"/>
              <w:rPr>
                <w:rFonts w:eastAsia="方正仿宋简体"/>
                <w:color w:val="000000"/>
                <w:sz w:val="20"/>
                <w:szCs w:val="20"/>
              </w:rPr>
            </w:pPr>
            <w:r>
              <w:rPr>
                <w:rFonts w:hint="eastAsia" w:ascii="宋体" w:hAnsi="宋体" w:cs="宋体"/>
                <w:b/>
                <w:color w:val="000000"/>
                <w:kern w:val="0"/>
                <w:sz w:val="20"/>
                <w:szCs w:val="20"/>
                <w:lang w:bidi="ar"/>
              </w:rPr>
              <w:t>（项）</w:t>
            </w:r>
          </w:p>
        </w:tc>
        <w:tc>
          <w:tcPr>
            <w:tcW w:w="988" w:type="dxa"/>
            <w:noWrap w:val="0"/>
            <w:vAlign w:val="center"/>
          </w:tcPr>
          <w:p>
            <w:pPr>
              <w:widowControl/>
              <w:spacing w:line="240" w:lineRule="exact"/>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排查</w:t>
            </w:r>
          </w:p>
          <w:p>
            <w:pPr>
              <w:widowControl/>
              <w:spacing w:line="240" w:lineRule="exact"/>
              <w:jc w:val="center"/>
              <w:textAlignment w:val="center"/>
              <w:rPr>
                <w:rFonts w:eastAsia="方正仿宋简体"/>
                <w:color w:val="000000"/>
                <w:sz w:val="20"/>
                <w:szCs w:val="20"/>
              </w:rPr>
            </w:pPr>
            <w:r>
              <w:rPr>
                <w:rFonts w:hint="eastAsia" w:ascii="宋体" w:hAnsi="宋体" w:cs="宋体"/>
                <w:b/>
                <w:color w:val="000000"/>
                <w:kern w:val="0"/>
                <w:sz w:val="20"/>
                <w:szCs w:val="20"/>
                <w:lang w:bidi="ar"/>
              </w:rPr>
              <w:t>（项）</w:t>
            </w:r>
          </w:p>
        </w:tc>
        <w:tc>
          <w:tcPr>
            <w:tcW w:w="939" w:type="dxa"/>
            <w:noWrap w:val="0"/>
            <w:vAlign w:val="center"/>
          </w:tcPr>
          <w:p>
            <w:pPr>
              <w:widowControl/>
              <w:spacing w:line="240" w:lineRule="exact"/>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已整治</w:t>
            </w:r>
          </w:p>
          <w:p>
            <w:pPr>
              <w:widowControl/>
              <w:spacing w:line="240" w:lineRule="exact"/>
              <w:jc w:val="center"/>
              <w:textAlignment w:val="center"/>
              <w:rPr>
                <w:rFonts w:eastAsia="方正仿宋简体"/>
                <w:color w:val="000000"/>
                <w:sz w:val="20"/>
                <w:szCs w:val="20"/>
              </w:rPr>
            </w:pPr>
            <w:r>
              <w:rPr>
                <w:rFonts w:hint="eastAsia" w:ascii="宋体" w:hAnsi="宋体" w:cs="宋体"/>
                <w:b/>
                <w:color w:val="000000"/>
                <w:kern w:val="0"/>
                <w:sz w:val="20"/>
                <w:szCs w:val="20"/>
                <w:lang w:bidi="ar"/>
              </w:rPr>
              <w:t>（项）</w:t>
            </w:r>
          </w:p>
        </w:tc>
        <w:tc>
          <w:tcPr>
            <w:tcW w:w="886" w:type="dxa"/>
            <w:vMerge w:val="continue"/>
            <w:noWrap w:val="0"/>
            <w:vAlign w:val="top"/>
          </w:tcPr>
          <w:p>
            <w:pPr>
              <w:pStyle w:val="3"/>
              <w:spacing w:line="240" w:lineRule="exact"/>
              <w:ind w:left="559" w:firstLine="300"/>
              <w:rPr>
                <w:rFonts w:ascii="Times New Roman" w:hAnsi="Times New Roman" w:eastAsia="方正仿宋简体"/>
                <w:color w:val="000000"/>
                <w:sz w:val="20"/>
                <w:szCs w:val="20"/>
              </w:rPr>
            </w:pPr>
          </w:p>
        </w:tc>
        <w:tc>
          <w:tcPr>
            <w:tcW w:w="939" w:type="dxa"/>
            <w:noWrap w:val="0"/>
            <w:vAlign w:val="center"/>
          </w:tcPr>
          <w:p>
            <w:pPr>
              <w:widowControl/>
              <w:spacing w:line="240" w:lineRule="exact"/>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关闭取缔</w:t>
            </w:r>
          </w:p>
          <w:p>
            <w:pPr>
              <w:widowControl/>
              <w:spacing w:line="240" w:lineRule="exact"/>
              <w:jc w:val="center"/>
              <w:textAlignment w:val="center"/>
              <w:rPr>
                <w:rFonts w:eastAsia="方正仿宋简体"/>
                <w:color w:val="000000"/>
                <w:sz w:val="20"/>
                <w:szCs w:val="20"/>
              </w:rPr>
            </w:pPr>
            <w:r>
              <w:rPr>
                <w:rFonts w:hint="eastAsia" w:ascii="宋体" w:hAnsi="宋体" w:cs="宋体"/>
                <w:b/>
                <w:color w:val="000000"/>
                <w:kern w:val="0"/>
                <w:sz w:val="20"/>
                <w:szCs w:val="20"/>
                <w:lang w:bidi="ar"/>
              </w:rPr>
              <w:t>（家）</w:t>
            </w:r>
          </w:p>
        </w:tc>
        <w:tc>
          <w:tcPr>
            <w:tcW w:w="939" w:type="dxa"/>
            <w:noWrap w:val="0"/>
            <w:vAlign w:val="center"/>
          </w:tcPr>
          <w:p>
            <w:pPr>
              <w:widowControl/>
              <w:spacing w:line="240" w:lineRule="exact"/>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停产整顿</w:t>
            </w:r>
          </w:p>
          <w:p>
            <w:pPr>
              <w:widowControl/>
              <w:spacing w:line="240" w:lineRule="exact"/>
              <w:jc w:val="center"/>
              <w:textAlignment w:val="center"/>
              <w:rPr>
                <w:rFonts w:eastAsia="方正仿宋简体"/>
                <w:color w:val="000000"/>
                <w:sz w:val="20"/>
                <w:szCs w:val="20"/>
              </w:rPr>
            </w:pPr>
            <w:r>
              <w:rPr>
                <w:rFonts w:hint="eastAsia" w:ascii="宋体" w:hAnsi="宋体" w:cs="宋体"/>
                <w:b/>
                <w:color w:val="000000"/>
                <w:kern w:val="0"/>
                <w:sz w:val="20"/>
                <w:szCs w:val="20"/>
                <w:lang w:bidi="ar"/>
              </w:rPr>
              <w:t>（家）</w:t>
            </w:r>
          </w:p>
        </w:tc>
        <w:tc>
          <w:tcPr>
            <w:tcW w:w="939" w:type="dxa"/>
            <w:noWrap w:val="0"/>
            <w:vAlign w:val="center"/>
          </w:tcPr>
          <w:p>
            <w:pPr>
              <w:widowControl/>
              <w:spacing w:line="240" w:lineRule="exact"/>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暂扣吊销证照</w:t>
            </w:r>
          </w:p>
          <w:p>
            <w:pPr>
              <w:widowControl/>
              <w:spacing w:line="240" w:lineRule="exact"/>
              <w:jc w:val="center"/>
              <w:textAlignment w:val="center"/>
              <w:rPr>
                <w:rFonts w:eastAsia="方正仿宋简体"/>
                <w:color w:val="000000"/>
                <w:sz w:val="20"/>
                <w:szCs w:val="20"/>
              </w:rPr>
            </w:pPr>
            <w:r>
              <w:rPr>
                <w:rFonts w:hint="eastAsia" w:ascii="宋体" w:hAnsi="宋体" w:cs="宋体"/>
                <w:b/>
                <w:color w:val="000000"/>
                <w:kern w:val="0"/>
                <w:sz w:val="20"/>
                <w:szCs w:val="20"/>
                <w:lang w:bidi="ar"/>
              </w:rPr>
              <w:t>（家）</w:t>
            </w:r>
          </w:p>
        </w:tc>
        <w:tc>
          <w:tcPr>
            <w:tcW w:w="939" w:type="dxa"/>
            <w:noWrap w:val="0"/>
            <w:vAlign w:val="center"/>
          </w:tcPr>
          <w:p>
            <w:pPr>
              <w:widowControl/>
              <w:spacing w:line="240" w:lineRule="exact"/>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处罚罚款</w:t>
            </w:r>
          </w:p>
          <w:p>
            <w:pPr>
              <w:widowControl/>
              <w:spacing w:line="240" w:lineRule="exact"/>
              <w:jc w:val="center"/>
              <w:textAlignment w:val="center"/>
              <w:rPr>
                <w:rFonts w:eastAsia="方正仿宋简体"/>
                <w:color w:val="000000"/>
                <w:sz w:val="20"/>
                <w:szCs w:val="20"/>
              </w:rPr>
            </w:pPr>
            <w:r>
              <w:rPr>
                <w:rFonts w:hint="eastAsia" w:ascii="宋体" w:hAnsi="宋体" w:cs="宋体"/>
                <w:b/>
                <w:color w:val="000000"/>
                <w:kern w:val="0"/>
                <w:sz w:val="20"/>
                <w:szCs w:val="20"/>
                <w:lang w:bidi="ar"/>
              </w:rPr>
              <w:t>（万）</w:t>
            </w:r>
          </w:p>
        </w:tc>
        <w:tc>
          <w:tcPr>
            <w:tcW w:w="939" w:type="dxa"/>
            <w:noWrap w:val="0"/>
            <w:vAlign w:val="center"/>
          </w:tcPr>
          <w:p>
            <w:pPr>
              <w:widowControl/>
              <w:spacing w:line="240" w:lineRule="exact"/>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追究刑事责任</w:t>
            </w:r>
          </w:p>
          <w:p>
            <w:pPr>
              <w:widowControl/>
              <w:spacing w:line="240" w:lineRule="exact"/>
              <w:jc w:val="center"/>
              <w:textAlignment w:val="center"/>
              <w:rPr>
                <w:rFonts w:eastAsia="方正仿宋简体"/>
                <w:color w:val="000000"/>
                <w:sz w:val="20"/>
                <w:szCs w:val="20"/>
              </w:rPr>
            </w:pPr>
            <w:r>
              <w:rPr>
                <w:rFonts w:hint="eastAsia" w:ascii="宋体" w:hAnsi="宋体" w:cs="宋体"/>
                <w:b/>
                <w:color w:val="000000"/>
                <w:kern w:val="0"/>
                <w:sz w:val="20"/>
                <w:szCs w:val="20"/>
                <w:lang w:bidi="ar"/>
              </w:rPr>
              <w:t>（人）</w:t>
            </w:r>
          </w:p>
        </w:tc>
        <w:tc>
          <w:tcPr>
            <w:tcW w:w="936" w:type="dxa"/>
            <w:vMerge w:val="continue"/>
            <w:noWrap w:val="0"/>
            <w:vAlign w:val="top"/>
          </w:tcPr>
          <w:p>
            <w:pPr>
              <w:pStyle w:val="3"/>
              <w:spacing w:line="300" w:lineRule="exact"/>
              <w:ind w:left="559" w:firstLine="300"/>
              <w:rPr>
                <w:rFonts w:ascii="Times New Roman" w:hAnsi="Times New Roman" w:eastAsia="方正仿宋简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3" w:type="dxa"/>
            <w:noWrap w:val="0"/>
            <w:vAlign w:val="center"/>
          </w:tcPr>
          <w:p>
            <w:pPr>
              <w:widowControl/>
              <w:spacing w:line="300" w:lineRule="exact"/>
              <w:jc w:val="center"/>
              <w:textAlignment w:val="center"/>
              <w:rPr>
                <w:rFonts w:eastAsia="方正仿宋简体"/>
                <w:color w:val="000000"/>
                <w:sz w:val="20"/>
                <w:szCs w:val="20"/>
              </w:rPr>
            </w:pPr>
            <w:r>
              <w:rPr>
                <w:rFonts w:hint="eastAsia" w:ascii="宋体" w:hAnsi="宋体" w:cs="宋体"/>
                <w:b/>
                <w:color w:val="000000"/>
                <w:kern w:val="0"/>
                <w:sz w:val="20"/>
                <w:szCs w:val="20"/>
                <w:lang w:bidi="ar"/>
              </w:rPr>
              <w:t>合计</w:t>
            </w:r>
          </w:p>
        </w:tc>
        <w:tc>
          <w:tcPr>
            <w:tcW w:w="987"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1013"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12"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88"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39"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886"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39"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39"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39"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39"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39"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36" w:type="dxa"/>
            <w:noWrap w:val="0"/>
            <w:vAlign w:val="top"/>
          </w:tcPr>
          <w:p>
            <w:pPr>
              <w:pStyle w:val="3"/>
              <w:spacing w:line="300" w:lineRule="exact"/>
              <w:ind w:left="559" w:firstLine="300"/>
              <w:rPr>
                <w:rFonts w:ascii="Times New Roman" w:hAnsi="Times New Roman" w:eastAsia="方正仿宋简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3" w:type="dxa"/>
            <w:noWrap w:val="0"/>
            <w:vAlign w:val="center"/>
          </w:tcPr>
          <w:p>
            <w:pPr>
              <w:widowControl/>
              <w:spacing w:line="300" w:lineRule="exact"/>
              <w:jc w:val="center"/>
              <w:textAlignment w:val="center"/>
              <w:rPr>
                <w:rFonts w:eastAsia="方正仿宋简体"/>
                <w:color w:val="000000"/>
                <w:sz w:val="20"/>
                <w:szCs w:val="20"/>
              </w:rPr>
            </w:pPr>
            <w:r>
              <w:rPr>
                <w:rFonts w:hint="eastAsia" w:ascii="宋体" w:hAnsi="宋体" w:cs="宋体"/>
                <w:b/>
                <w:color w:val="000000"/>
                <w:kern w:val="0"/>
                <w:sz w:val="20"/>
                <w:szCs w:val="20"/>
                <w:lang w:bidi="ar"/>
              </w:rPr>
              <w:t>危险化学品</w:t>
            </w:r>
          </w:p>
        </w:tc>
        <w:tc>
          <w:tcPr>
            <w:tcW w:w="987"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1013"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12"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88"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39"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886"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39"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39"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39"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39"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39"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36" w:type="dxa"/>
            <w:noWrap w:val="0"/>
            <w:vAlign w:val="top"/>
          </w:tcPr>
          <w:p>
            <w:pPr>
              <w:pStyle w:val="3"/>
              <w:spacing w:line="300" w:lineRule="exact"/>
              <w:ind w:left="559" w:firstLine="300"/>
              <w:rPr>
                <w:rFonts w:ascii="Times New Roman" w:hAnsi="Times New Roman" w:eastAsia="方正仿宋简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3" w:type="dxa"/>
            <w:noWrap w:val="0"/>
            <w:vAlign w:val="center"/>
          </w:tcPr>
          <w:p>
            <w:pPr>
              <w:widowControl/>
              <w:spacing w:line="300" w:lineRule="exact"/>
              <w:jc w:val="center"/>
              <w:textAlignment w:val="center"/>
              <w:rPr>
                <w:rFonts w:eastAsia="方正仿宋简体"/>
                <w:color w:val="000000"/>
                <w:sz w:val="20"/>
                <w:szCs w:val="20"/>
              </w:rPr>
            </w:pPr>
            <w:r>
              <w:rPr>
                <w:rFonts w:hint="eastAsia" w:ascii="宋体" w:hAnsi="宋体" w:cs="宋体"/>
                <w:b/>
                <w:color w:val="000000"/>
                <w:kern w:val="0"/>
                <w:sz w:val="20"/>
                <w:szCs w:val="20"/>
                <w:lang w:bidi="ar"/>
              </w:rPr>
              <w:t>消防</w:t>
            </w:r>
          </w:p>
        </w:tc>
        <w:tc>
          <w:tcPr>
            <w:tcW w:w="987"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1013"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12"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88"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39"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886"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39"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39"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39"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39"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39"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36" w:type="dxa"/>
            <w:noWrap w:val="0"/>
            <w:vAlign w:val="top"/>
          </w:tcPr>
          <w:p>
            <w:pPr>
              <w:pStyle w:val="3"/>
              <w:spacing w:line="300" w:lineRule="exact"/>
              <w:ind w:left="559" w:firstLine="300"/>
              <w:rPr>
                <w:rFonts w:ascii="Times New Roman" w:hAnsi="Times New Roman" w:eastAsia="方正仿宋简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3" w:type="dxa"/>
            <w:noWrap w:val="0"/>
            <w:vAlign w:val="center"/>
          </w:tcPr>
          <w:p>
            <w:pPr>
              <w:widowControl/>
              <w:spacing w:line="300" w:lineRule="exact"/>
              <w:jc w:val="center"/>
              <w:textAlignment w:val="center"/>
              <w:rPr>
                <w:rFonts w:eastAsia="方正仿宋简体"/>
                <w:color w:val="000000"/>
                <w:sz w:val="20"/>
                <w:szCs w:val="20"/>
              </w:rPr>
            </w:pPr>
            <w:r>
              <w:rPr>
                <w:rFonts w:hint="eastAsia" w:ascii="宋体" w:hAnsi="宋体" w:cs="宋体"/>
                <w:b/>
                <w:color w:val="000000"/>
                <w:kern w:val="0"/>
                <w:sz w:val="20"/>
                <w:szCs w:val="20"/>
                <w:lang w:bidi="ar"/>
              </w:rPr>
              <w:t>城镇燃气</w:t>
            </w:r>
          </w:p>
        </w:tc>
        <w:tc>
          <w:tcPr>
            <w:tcW w:w="987"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1013"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12"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88"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39"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886"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39"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39"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39"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39"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39"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36" w:type="dxa"/>
            <w:noWrap w:val="0"/>
            <w:vAlign w:val="top"/>
          </w:tcPr>
          <w:p>
            <w:pPr>
              <w:pStyle w:val="3"/>
              <w:spacing w:line="300" w:lineRule="exact"/>
              <w:ind w:left="559" w:firstLine="300"/>
              <w:rPr>
                <w:rFonts w:ascii="Times New Roman" w:hAnsi="Times New Roman" w:eastAsia="方正仿宋简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3" w:type="dxa"/>
            <w:noWrap w:val="0"/>
            <w:vAlign w:val="center"/>
          </w:tcPr>
          <w:p>
            <w:pPr>
              <w:widowControl/>
              <w:spacing w:line="300" w:lineRule="exact"/>
              <w:jc w:val="center"/>
              <w:textAlignment w:val="center"/>
              <w:rPr>
                <w:rFonts w:eastAsia="方正仿宋简体"/>
                <w:color w:val="000000"/>
                <w:sz w:val="20"/>
                <w:szCs w:val="20"/>
              </w:rPr>
            </w:pPr>
            <w:r>
              <w:rPr>
                <w:rFonts w:hint="eastAsia" w:ascii="宋体" w:hAnsi="宋体" w:cs="宋体"/>
                <w:b/>
                <w:color w:val="000000"/>
                <w:kern w:val="0"/>
                <w:sz w:val="20"/>
                <w:szCs w:val="20"/>
                <w:lang w:bidi="ar"/>
              </w:rPr>
              <w:t>工贸</w:t>
            </w:r>
          </w:p>
        </w:tc>
        <w:tc>
          <w:tcPr>
            <w:tcW w:w="987"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1013"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12"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88"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39"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886"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39"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39"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39"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39"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39"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36" w:type="dxa"/>
            <w:noWrap w:val="0"/>
            <w:vAlign w:val="top"/>
          </w:tcPr>
          <w:p>
            <w:pPr>
              <w:pStyle w:val="3"/>
              <w:spacing w:line="300" w:lineRule="exact"/>
              <w:ind w:left="559" w:firstLine="300"/>
              <w:rPr>
                <w:rFonts w:ascii="Times New Roman" w:hAnsi="Times New Roman" w:eastAsia="方正仿宋简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3" w:type="dxa"/>
            <w:noWrap w:val="0"/>
            <w:vAlign w:val="center"/>
          </w:tcPr>
          <w:p>
            <w:pPr>
              <w:widowControl/>
              <w:spacing w:line="300" w:lineRule="exact"/>
              <w:jc w:val="center"/>
              <w:textAlignment w:val="center"/>
              <w:rPr>
                <w:rFonts w:eastAsia="方正仿宋简体"/>
                <w:color w:val="000000"/>
                <w:sz w:val="20"/>
                <w:szCs w:val="20"/>
              </w:rPr>
            </w:pPr>
            <w:r>
              <w:rPr>
                <w:rFonts w:hint="eastAsia" w:ascii="宋体" w:hAnsi="宋体" w:cs="宋体"/>
                <w:b/>
                <w:color w:val="000000"/>
                <w:kern w:val="0"/>
                <w:sz w:val="20"/>
                <w:szCs w:val="20"/>
                <w:lang w:bidi="ar"/>
              </w:rPr>
              <w:t>其他</w:t>
            </w:r>
          </w:p>
        </w:tc>
        <w:tc>
          <w:tcPr>
            <w:tcW w:w="987"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1013"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12"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88"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39"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886"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39"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39"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39"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39"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39" w:type="dxa"/>
            <w:noWrap w:val="0"/>
            <w:vAlign w:val="top"/>
          </w:tcPr>
          <w:p>
            <w:pPr>
              <w:pStyle w:val="3"/>
              <w:spacing w:line="300" w:lineRule="exact"/>
              <w:ind w:left="559" w:firstLine="300"/>
              <w:rPr>
                <w:rFonts w:ascii="Times New Roman" w:hAnsi="Times New Roman" w:eastAsia="方正仿宋简体"/>
                <w:color w:val="000000"/>
                <w:sz w:val="20"/>
                <w:szCs w:val="20"/>
              </w:rPr>
            </w:pPr>
          </w:p>
        </w:tc>
        <w:tc>
          <w:tcPr>
            <w:tcW w:w="936" w:type="dxa"/>
            <w:noWrap w:val="0"/>
            <w:vAlign w:val="top"/>
          </w:tcPr>
          <w:p>
            <w:pPr>
              <w:pStyle w:val="3"/>
              <w:spacing w:line="300" w:lineRule="exact"/>
              <w:ind w:left="559" w:firstLine="300"/>
              <w:rPr>
                <w:rFonts w:ascii="Times New Roman" w:hAnsi="Times New Roman" w:eastAsia="方正仿宋简体"/>
                <w:color w:val="000000"/>
                <w:sz w:val="20"/>
                <w:szCs w:val="20"/>
              </w:rPr>
            </w:pPr>
          </w:p>
        </w:tc>
      </w:tr>
    </w:tbl>
    <w:p>
      <w:pPr>
        <w:pStyle w:val="3"/>
        <w:spacing w:line="560" w:lineRule="exact"/>
        <w:ind w:left="0" w:leftChars="0" w:firstLine="0" w:firstLineChars="0"/>
        <w:rPr>
          <w:rFonts w:hint="eastAsia" w:ascii="方正楷体简体" w:hAnsi="方正楷体简体" w:eastAsia="方正楷体简体" w:cs="方正楷体简体"/>
          <w:color w:val="000000"/>
          <w:szCs w:val="28"/>
        </w:rPr>
      </w:pPr>
      <w:r>
        <w:rPr>
          <w:rFonts w:hint="eastAsia" w:ascii="方正楷体简体" w:hAnsi="方正楷体简体" w:eastAsia="方正楷体简体" w:cs="方正楷体简体"/>
          <w:color w:val="000000"/>
          <w:szCs w:val="28"/>
        </w:rPr>
        <w:t>填报人：                               填报时间：</w:t>
      </w:r>
    </w:p>
    <w:p>
      <w:pPr>
        <w:pStyle w:val="3"/>
        <w:spacing w:line="560" w:lineRule="exact"/>
        <w:ind w:left="0" w:leftChars="0" w:firstLine="0" w:firstLineChars="0"/>
        <w:rPr>
          <w:rFonts w:hint="eastAsia" w:ascii="仿宋_GB2312" w:hAnsi="方正黑体简体" w:eastAsia="仿宋_GB2312" w:cs="方正黑体简体"/>
          <w:szCs w:val="28"/>
        </w:rPr>
      </w:pPr>
    </w:p>
    <w:p>
      <w:pPr>
        <w:pStyle w:val="3"/>
        <w:spacing w:line="560" w:lineRule="exact"/>
        <w:ind w:left="0" w:leftChars="0" w:firstLine="0" w:firstLineChars="0"/>
        <w:rPr>
          <w:rFonts w:hint="eastAsia" w:ascii="仿宋_GB2312" w:hAnsi="方正黑体简体" w:eastAsia="仿宋_GB2312" w:cs="方正黑体简体"/>
          <w:szCs w:val="28"/>
        </w:rPr>
      </w:pPr>
    </w:p>
    <w:p>
      <w:pPr>
        <w:pStyle w:val="3"/>
        <w:spacing w:line="560" w:lineRule="exact"/>
        <w:ind w:left="0" w:leftChars="0" w:firstLine="0" w:firstLineChars="0"/>
        <w:rPr>
          <w:rFonts w:hint="eastAsia" w:ascii="仿宋_GB2312" w:hAnsi="方正黑体简体" w:eastAsia="仿宋_GB2312" w:cs="方正黑体简体"/>
          <w:szCs w:val="28"/>
        </w:rPr>
      </w:pPr>
    </w:p>
    <w:p>
      <w:pPr>
        <w:pStyle w:val="3"/>
        <w:spacing w:line="560" w:lineRule="exact"/>
        <w:ind w:left="0" w:leftChars="0" w:firstLine="0" w:firstLineChars="0"/>
        <w:rPr>
          <w:rFonts w:hint="eastAsia" w:ascii="仿宋_GB2312" w:hAnsi="方正黑体简体" w:eastAsia="仿宋_GB2312" w:cs="方正黑体简体"/>
          <w:szCs w:val="28"/>
        </w:rPr>
      </w:pPr>
    </w:p>
    <w:p>
      <w:pPr>
        <w:pStyle w:val="3"/>
        <w:spacing w:line="560" w:lineRule="exact"/>
        <w:ind w:left="0" w:leftChars="0" w:firstLine="0" w:firstLineChars="0"/>
        <w:rPr>
          <w:rFonts w:hint="eastAsia" w:ascii="仿宋_GB2312" w:hAnsi="方正黑体简体" w:eastAsia="仿宋_GB2312" w:cs="方正黑体简体"/>
          <w:szCs w:val="28"/>
        </w:rPr>
      </w:pPr>
    </w:p>
    <w:p>
      <w:pPr>
        <w:pStyle w:val="3"/>
        <w:spacing w:line="560" w:lineRule="exact"/>
        <w:ind w:left="0" w:leftChars="0" w:firstLine="0" w:firstLineChars="0"/>
        <w:rPr>
          <w:rFonts w:hint="eastAsia" w:ascii="仿宋_GB2312" w:hAnsi="方正黑体简体" w:eastAsia="仿宋_GB2312" w:cs="方正黑体简体"/>
          <w:szCs w:val="28"/>
        </w:rPr>
      </w:pPr>
      <w:r>
        <w:rPr>
          <w:rFonts w:hint="eastAsia" w:ascii="仿宋_GB2312" w:hAnsi="方正黑体简体" w:eastAsia="仿宋_GB2312" w:cs="方正黑体简体"/>
          <w:szCs w:val="28"/>
        </w:rPr>
        <w:t>附件2</w:t>
      </w:r>
    </w:p>
    <w:p>
      <w:pPr>
        <w:jc w:val="center"/>
        <w:rPr>
          <w:rFonts w:hint="eastAsia" w:ascii="华文中宋" w:hAnsi="华文中宋" w:eastAsia="华文中宋" w:cs="方正小标宋简体"/>
          <w:b/>
          <w:sz w:val="44"/>
          <w:szCs w:val="44"/>
        </w:rPr>
      </w:pPr>
      <w:r>
        <w:rPr>
          <w:rFonts w:hint="eastAsia" w:ascii="华文中宋" w:hAnsi="华文中宋" w:eastAsia="华文中宋" w:cs="方正小标宋简体"/>
          <w:b/>
          <w:sz w:val="44"/>
          <w:szCs w:val="44"/>
        </w:rPr>
        <w:t>埇桥区商务局安全生产“治违除患”专项行动</w:t>
      </w:r>
    </w:p>
    <w:p>
      <w:pPr>
        <w:jc w:val="center"/>
        <w:rPr>
          <w:rFonts w:hint="eastAsia" w:ascii="华文中宋" w:hAnsi="华文中宋" w:eastAsia="华文中宋" w:cs="方正小标宋简体"/>
          <w:b/>
          <w:sz w:val="44"/>
          <w:szCs w:val="44"/>
        </w:rPr>
      </w:pPr>
      <w:r>
        <w:rPr>
          <w:rFonts w:hint="eastAsia" w:ascii="华文中宋" w:hAnsi="华文中宋" w:eastAsia="华文中宋" w:cs="方正小标宋简体"/>
          <w:b/>
          <w:sz w:val="44"/>
          <w:szCs w:val="44"/>
        </w:rPr>
        <w:t>年活动重大隐患统计表</w:t>
      </w:r>
    </w:p>
    <w:p>
      <w:pPr>
        <w:pStyle w:val="3"/>
        <w:spacing w:line="560" w:lineRule="exact"/>
        <w:ind w:left="0" w:leftChars="0" w:firstLine="0" w:firstLineChars="0"/>
        <w:rPr>
          <w:rFonts w:hint="eastAsia" w:ascii="仿宋_GB2312" w:eastAsia="仿宋_GB2312"/>
        </w:rPr>
      </w:pPr>
      <w:r>
        <w:rPr>
          <w:rFonts w:hint="eastAsia" w:ascii="仿宋_GB2312" w:hAnsi="方正楷体简体" w:eastAsia="仿宋_GB2312" w:cs="方正楷体简体"/>
          <w:szCs w:val="28"/>
        </w:rPr>
        <w:t>填报单位：</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30"/>
        <w:gridCol w:w="1697"/>
        <w:gridCol w:w="1159"/>
        <w:gridCol w:w="999"/>
        <w:gridCol w:w="1273"/>
        <w:gridCol w:w="961"/>
        <w:gridCol w:w="1284"/>
        <w:gridCol w:w="1396"/>
        <w:gridCol w:w="1663"/>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pStyle w:val="3"/>
              <w:spacing w:line="400" w:lineRule="exact"/>
              <w:ind w:left="0" w:leftChars="0" w:firstLine="0" w:firstLineChars="0"/>
              <w:jc w:val="center"/>
              <w:rPr>
                <w:rFonts w:hint="eastAsia" w:ascii="方正黑体简体" w:hAnsi="方正黑体简体" w:eastAsia="方正黑体简体" w:cs="方正黑体简体"/>
                <w:sz w:val="24"/>
                <w:lang w:val="en"/>
              </w:rPr>
            </w:pPr>
            <w:r>
              <w:rPr>
                <w:rFonts w:hint="eastAsia" w:ascii="方正黑体简体" w:hAnsi="方正黑体简体" w:eastAsia="方正黑体简体" w:cs="方正黑体简体"/>
                <w:sz w:val="24"/>
                <w:lang w:val="en"/>
              </w:rPr>
              <w:t>序号</w:t>
            </w:r>
          </w:p>
        </w:tc>
        <w:tc>
          <w:tcPr>
            <w:tcW w:w="730" w:type="dxa"/>
            <w:noWrap w:val="0"/>
            <w:vAlign w:val="center"/>
          </w:tcPr>
          <w:p>
            <w:pPr>
              <w:pStyle w:val="3"/>
              <w:spacing w:line="400" w:lineRule="exact"/>
              <w:ind w:left="0" w:leftChars="0" w:firstLine="0" w:firstLineChars="0"/>
              <w:jc w:val="center"/>
              <w:rPr>
                <w:rFonts w:hint="eastAsia" w:ascii="方正黑体简体" w:hAnsi="方正黑体简体" w:eastAsia="方正黑体简体" w:cs="方正黑体简体"/>
                <w:sz w:val="24"/>
              </w:rPr>
            </w:pPr>
            <w:r>
              <w:rPr>
                <w:rFonts w:hint="eastAsia" w:ascii="方正黑体简体" w:hAnsi="方正黑体简体" w:eastAsia="方正黑体简体" w:cs="方正黑体简体"/>
                <w:sz w:val="24"/>
              </w:rPr>
              <w:t>行业领域</w:t>
            </w:r>
          </w:p>
        </w:tc>
        <w:tc>
          <w:tcPr>
            <w:tcW w:w="1697" w:type="dxa"/>
            <w:noWrap w:val="0"/>
            <w:vAlign w:val="center"/>
          </w:tcPr>
          <w:p>
            <w:pPr>
              <w:pStyle w:val="3"/>
              <w:spacing w:line="400" w:lineRule="exact"/>
              <w:ind w:left="0" w:leftChars="0" w:firstLine="0" w:firstLineChars="0"/>
              <w:jc w:val="center"/>
              <w:rPr>
                <w:rFonts w:hint="eastAsia" w:ascii="方正黑体简体" w:hAnsi="方正黑体简体" w:eastAsia="方正黑体简体" w:cs="方正黑体简体"/>
                <w:sz w:val="24"/>
                <w:lang w:val="en"/>
              </w:rPr>
            </w:pPr>
            <w:r>
              <w:rPr>
                <w:rFonts w:hint="eastAsia" w:ascii="方正黑体简体" w:hAnsi="方正黑体简体" w:eastAsia="方正黑体简体" w:cs="方正黑体简体"/>
                <w:sz w:val="24"/>
              </w:rPr>
              <w:t>重大隐患内容</w:t>
            </w:r>
          </w:p>
        </w:tc>
        <w:tc>
          <w:tcPr>
            <w:tcW w:w="1159" w:type="dxa"/>
            <w:noWrap w:val="0"/>
            <w:vAlign w:val="center"/>
          </w:tcPr>
          <w:p>
            <w:pPr>
              <w:pStyle w:val="3"/>
              <w:spacing w:line="400" w:lineRule="exact"/>
              <w:ind w:left="0" w:leftChars="0" w:firstLine="0" w:firstLineChars="0"/>
              <w:jc w:val="center"/>
              <w:rPr>
                <w:rFonts w:hint="eastAsia" w:ascii="方正黑体简体" w:hAnsi="方正黑体简体" w:eastAsia="方正黑体简体" w:cs="方正黑体简体"/>
                <w:sz w:val="24"/>
              </w:rPr>
            </w:pPr>
            <w:r>
              <w:rPr>
                <w:rFonts w:hint="eastAsia" w:ascii="方正黑体简体" w:hAnsi="方正黑体简体" w:eastAsia="方正黑体简体" w:cs="方正黑体简体"/>
                <w:sz w:val="24"/>
              </w:rPr>
              <w:t>所在</w:t>
            </w:r>
          </w:p>
          <w:p>
            <w:pPr>
              <w:pStyle w:val="3"/>
              <w:spacing w:line="400" w:lineRule="exact"/>
              <w:ind w:left="0" w:leftChars="0" w:firstLine="0" w:firstLineChars="0"/>
              <w:jc w:val="center"/>
              <w:rPr>
                <w:rFonts w:hint="eastAsia" w:ascii="方正黑体简体" w:hAnsi="方正黑体简体" w:eastAsia="方正黑体简体" w:cs="方正黑体简体"/>
                <w:sz w:val="24"/>
              </w:rPr>
            </w:pPr>
            <w:r>
              <w:rPr>
                <w:rFonts w:hint="eastAsia" w:ascii="方正黑体简体" w:hAnsi="方正黑体简体" w:eastAsia="方正黑体简体" w:cs="方正黑体简体"/>
                <w:sz w:val="24"/>
              </w:rPr>
              <w:t>地区</w:t>
            </w:r>
          </w:p>
        </w:tc>
        <w:tc>
          <w:tcPr>
            <w:tcW w:w="999" w:type="dxa"/>
            <w:noWrap w:val="0"/>
            <w:vAlign w:val="center"/>
          </w:tcPr>
          <w:p>
            <w:pPr>
              <w:pStyle w:val="3"/>
              <w:spacing w:line="400" w:lineRule="exact"/>
              <w:ind w:left="0" w:leftChars="0" w:firstLine="0" w:firstLineChars="0"/>
              <w:jc w:val="center"/>
              <w:rPr>
                <w:rFonts w:hint="eastAsia" w:ascii="方正黑体简体" w:hAnsi="方正黑体简体" w:eastAsia="方正黑体简体" w:cs="方正黑体简体"/>
                <w:sz w:val="24"/>
              </w:rPr>
            </w:pPr>
            <w:r>
              <w:rPr>
                <w:rFonts w:hint="eastAsia" w:ascii="方正黑体简体" w:hAnsi="方正黑体简体" w:eastAsia="方正黑体简体" w:cs="方正黑体简体"/>
                <w:sz w:val="24"/>
              </w:rPr>
              <w:t>整改</w:t>
            </w:r>
          </w:p>
          <w:p>
            <w:pPr>
              <w:pStyle w:val="3"/>
              <w:spacing w:line="400" w:lineRule="exact"/>
              <w:ind w:left="0" w:leftChars="0" w:firstLine="0" w:firstLineChars="0"/>
              <w:jc w:val="center"/>
              <w:rPr>
                <w:rFonts w:hint="eastAsia" w:ascii="方正黑体简体" w:hAnsi="方正黑体简体" w:eastAsia="方正黑体简体" w:cs="方正黑体简体"/>
                <w:sz w:val="24"/>
              </w:rPr>
            </w:pPr>
            <w:r>
              <w:rPr>
                <w:rFonts w:hint="eastAsia" w:ascii="方正黑体简体" w:hAnsi="方正黑体简体" w:eastAsia="方正黑体简体" w:cs="方正黑体简体"/>
                <w:sz w:val="24"/>
              </w:rPr>
              <w:t>措施</w:t>
            </w:r>
          </w:p>
        </w:tc>
        <w:tc>
          <w:tcPr>
            <w:tcW w:w="1273" w:type="dxa"/>
            <w:noWrap w:val="0"/>
            <w:vAlign w:val="center"/>
          </w:tcPr>
          <w:p>
            <w:pPr>
              <w:pStyle w:val="3"/>
              <w:spacing w:line="400" w:lineRule="exact"/>
              <w:ind w:left="0" w:leftChars="0" w:firstLine="0" w:firstLineChars="0"/>
              <w:jc w:val="center"/>
              <w:rPr>
                <w:rFonts w:hint="eastAsia" w:ascii="方正黑体简体" w:hAnsi="方正黑体简体" w:eastAsia="方正黑体简体" w:cs="方正黑体简体"/>
                <w:sz w:val="24"/>
              </w:rPr>
            </w:pPr>
            <w:r>
              <w:rPr>
                <w:rFonts w:hint="eastAsia" w:ascii="方正黑体简体" w:hAnsi="方正黑体简体" w:eastAsia="方正黑体简体" w:cs="方正黑体简体"/>
                <w:sz w:val="24"/>
              </w:rPr>
              <w:t>发现日期</w:t>
            </w:r>
          </w:p>
        </w:tc>
        <w:tc>
          <w:tcPr>
            <w:tcW w:w="961" w:type="dxa"/>
            <w:noWrap w:val="0"/>
            <w:vAlign w:val="center"/>
          </w:tcPr>
          <w:p>
            <w:pPr>
              <w:pStyle w:val="3"/>
              <w:spacing w:line="400" w:lineRule="exact"/>
              <w:ind w:left="0" w:leftChars="0" w:firstLine="0" w:firstLineChars="0"/>
              <w:jc w:val="center"/>
              <w:rPr>
                <w:rFonts w:hint="eastAsia" w:ascii="方正黑体简体" w:hAnsi="方正黑体简体" w:eastAsia="方正黑体简体" w:cs="方正黑体简体"/>
                <w:sz w:val="24"/>
              </w:rPr>
            </w:pPr>
            <w:r>
              <w:rPr>
                <w:rFonts w:hint="eastAsia" w:ascii="方正黑体简体" w:hAnsi="方正黑体简体" w:eastAsia="方正黑体简体" w:cs="方正黑体简体"/>
                <w:sz w:val="24"/>
              </w:rPr>
              <w:t>计划整改时间</w:t>
            </w:r>
          </w:p>
        </w:tc>
        <w:tc>
          <w:tcPr>
            <w:tcW w:w="1284" w:type="dxa"/>
            <w:noWrap w:val="0"/>
            <w:vAlign w:val="center"/>
          </w:tcPr>
          <w:p>
            <w:pPr>
              <w:pStyle w:val="3"/>
              <w:spacing w:line="400" w:lineRule="exact"/>
              <w:ind w:left="0" w:leftChars="0" w:firstLine="0" w:firstLineChars="0"/>
              <w:jc w:val="center"/>
              <w:rPr>
                <w:rFonts w:hint="eastAsia" w:ascii="方正黑体简体" w:hAnsi="方正黑体简体" w:eastAsia="方正黑体简体" w:cs="方正黑体简体"/>
                <w:sz w:val="24"/>
              </w:rPr>
            </w:pPr>
            <w:r>
              <w:rPr>
                <w:rFonts w:hint="eastAsia" w:ascii="方正黑体简体" w:hAnsi="方正黑体简体" w:eastAsia="方正黑体简体" w:cs="方正黑体简体"/>
                <w:sz w:val="24"/>
              </w:rPr>
              <w:t>责任单位</w:t>
            </w:r>
          </w:p>
        </w:tc>
        <w:tc>
          <w:tcPr>
            <w:tcW w:w="1396" w:type="dxa"/>
            <w:noWrap w:val="0"/>
            <w:vAlign w:val="center"/>
          </w:tcPr>
          <w:p>
            <w:pPr>
              <w:pStyle w:val="3"/>
              <w:spacing w:line="400" w:lineRule="exact"/>
              <w:ind w:left="0" w:leftChars="0" w:firstLine="0" w:firstLineChars="0"/>
              <w:jc w:val="center"/>
              <w:rPr>
                <w:rFonts w:hint="eastAsia" w:ascii="方正黑体简体" w:hAnsi="方正黑体简体" w:eastAsia="方正黑体简体" w:cs="方正黑体简体"/>
                <w:sz w:val="24"/>
              </w:rPr>
            </w:pPr>
            <w:r>
              <w:rPr>
                <w:rFonts w:hint="eastAsia" w:ascii="方正黑体简体" w:hAnsi="方正黑体简体" w:eastAsia="方正黑体简体" w:cs="方正黑体简体"/>
                <w:sz w:val="24"/>
              </w:rPr>
              <w:t>整改情况</w:t>
            </w:r>
          </w:p>
        </w:tc>
        <w:tc>
          <w:tcPr>
            <w:tcW w:w="1663" w:type="dxa"/>
            <w:noWrap w:val="0"/>
            <w:vAlign w:val="center"/>
          </w:tcPr>
          <w:p>
            <w:pPr>
              <w:pStyle w:val="3"/>
              <w:spacing w:line="400" w:lineRule="exact"/>
              <w:ind w:left="0" w:leftChars="0" w:firstLine="0" w:firstLineChars="0"/>
              <w:jc w:val="center"/>
              <w:rPr>
                <w:rFonts w:hint="eastAsia" w:ascii="方正黑体简体" w:hAnsi="方正黑体简体" w:eastAsia="方正黑体简体" w:cs="方正黑体简体"/>
                <w:sz w:val="24"/>
              </w:rPr>
            </w:pPr>
            <w:r>
              <w:rPr>
                <w:rFonts w:hint="eastAsia" w:ascii="方正黑体简体" w:hAnsi="方正黑体简体" w:eastAsia="方正黑体简体" w:cs="方正黑体简体"/>
                <w:sz w:val="24"/>
              </w:rPr>
              <w:t>实际整改</w:t>
            </w:r>
          </w:p>
          <w:p>
            <w:pPr>
              <w:pStyle w:val="3"/>
              <w:spacing w:line="400" w:lineRule="exact"/>
              <w:ind w:left="0" w:leftChars="0" w:firstLine="0" w:firstLineChars="0"/>
              <w:jc w:val="center"/>
              <w:rPr>
                <w:rFonts w:hint="eastAsia" w:ascii="方正黑体简体" w:hAnsi="方正黑体简体" w:eastAsia="方正黑体简体" w:cs="方正黑体简体"/>
                <w:sz w:val="24"/>
              </w:rPr>
            </w:pPr>
            <w:r>
              <w:rPr>
                <w:rFonts w:hint="eastAsia" w:ascii="方正黑体简体" w:hAnsi="方正黑体简体" w:eastAsia="方正黑体简体" w:cs="方正黑体简体"/>
                <w:sz w:val="24"/>
              </w:rPr>
              <w:t>完成时间</w:t>
            </w:r>
          </w:p>
        </w:tc>
        <w:tc>
          <w:tcPr>
            <w:tcW w:w="1663" w:type="dxa"/>
            <w:noWrap w:val="0"/>
            <w:vAlign w:val="center"/>
          </w:tcPr>
          <w:p>
            <w:pPr>
              <w:pStyle w:val="3"/>
              <w:spacing w:line="400" w:lineRule="exact"/>
              <w:ind w:left="0" w:leftChars="0" w:firstLine="0" w:firstLineChars="0"/>
              <w:jc w:val="center"/>
              <w:rPr>
                <w:rFonts w:hint="eastAsia" w:ascii="方正黑体简体" w:hAnsi="方正黑体简体" w:eastAsia="方正黑体简体" w:cs="方正黑体简体"/>
                <w:sz w:val="24"/>
              </w:rPr>
            </w:pPr>
            <w:r>
              <w:rPr>
                <w:rFonts w:hint="eastAsia" w:ascii="方正黑体简体" w:hAnsi="方正黑体简体" w:eastAsia="方正黑体简体" w:cs="方正黑体简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pStyle w:val="3"/>
              <w:ind w:left="559" w:firstLine="480"/>
              <w:rPr>
                <w:rFonts w:ascii="Times New Roman" w:hAnsi="Times New Roman" w:eastAsia="方正仿宋简体"/>
                <w:sz w:val="32"/>
                <w:szCs w:val="32"/>
              </w:rPr>
            </w:pPr>
          </w:p>
        </w:tc>
        <w:tc>
          <w:tcPr>
            <w:tcW w:w="730" w:type="dxa"/>
            <w:noWrap w:val="0"/>
            <w:vAlign w:val="top"/>
          </w:tcPr>
          <w:p>
            <w:pPr>
              <w:pStyle w:val="3"/>
              <w:ind w:left="559" w:firstLine="480"/>
              <w:rPr>
                <w:rFonts w:ascii="Times New Roman" w:hAnsi="Times New Roman" w:eastAsia="方正仿宋简体"/>
                <w:sz w:val="32"/>
                <w:szCs w:val="32"/>
              </w:rPr>
            </w:pPr>
          </w:p>
        </w:tc>
        <w:tc>
          <w:tcPr>
            <w:tcW w:w="1697" w:type="dxa"/>
            <w:noWrap w:val="0"/>
            <w:vAlign w:val="top"/>
          </w:tcPr>
          <w:p>
            <w:pPr>
              <w:pStyle w:val="3"/>
              <w:ind w:left="559" w:firstLine="480"/>
              <w:rPr>
                <w:rFonts w:ascii="Times New Roman" w:hAnsi="Times New Roman" w:eastAsia="方正仿宋简体"/>
                <w:sz w:val="32"/>
                <w:szCs w:val="32"/>
              </w:rPr>
            </w:pPr>
          </w:p>
        </w:tc>
        <w:tc>
          <w:tcPr>
            <w:tcW w:w="1159" w:type="dxa"/>
            <w:noWrap w:val="0"/>
            <w:vAlign w:val="top"/>
          </w:tcPr>
          <w:p>
            <w:pPr>
              <w:pStyle w:val="3"/>
              <w:ind w:left="559" w:firstLine="480"/>
              <w:rPr>
                <w:rFonts w:ascii="Times New Roman" w:hAnsi="Times New Roman" w:eastAsia="方正仿宋简体"/>
                <w:sz w:val="32"/>
                <w:szCs w:val="32"/>
              </w:rPr>
            </w:pPr>
          </w:p>
        </w:tc>
        <w:tc>
          <w:tcPr>
            <w:tcW w:w="999" w:type="dxa"/>
            <w:noWrap w:val="0"/>
            <w:vAlign w:val="top"/>
          </w:tcPr>
          <w:p>
            <w:pPr>
              <w:pStyle w:val="3"/>
              <w:ind w:left="559" w:firstLine="480"/>
              <w:rPr>
                <w:rFonts w:ascii="Times New Roman" w:hAnsi="Times New Roman" w:eastAsia="方正仿宋简体"/>
                <w:sz w:val="32"/>
                <w:szCs w:val="32"/>
              </w:rPr>
            </w:pPr>
          </w:p>
        </w:tc>
        <w:tc>
          <w:tcPr>
            <w:tcW w:w="1273" w:type="dxa"/>
            <w:noWrap w:val="0"/>
            <w:vAlign w:val="top"/>
          </w:tcPr>
          <w:p>
            <w:pPr>
              <w:pStyle w:val="3"/>
              <w:ind w:left="559" w:firstLine="480"/>
              <w:rPr>
                <w:rFonts w:ascii="Times New Roman" w:hAnsi="Times New Roman" w:eastAsia="方正仿宋简体"/>
                <w:sz w:val="32"/>
                <w:szCs w:val="32"/>
              </w:rPr>
            </w:pPr>
          </w:p>
        </w:tc>
        <w:tc>
          <w:tcPr>
            <w:tcW w:w="961" w:type="dxa"/>
            <w:noWrap w:val="0"/>
            <w:vAlign w:val="top"/>
          </w:tcPr>
          <w:p>
            <w:pPr>
              <w:pStyle w:val="3"/>
              <w:ind w:left="559" w:firstLine="480"/>
              <w:rPr>
                <w:rFonts w:ascii="Times New Roman" w:hAnsi="Times New Roman" w:eastAsia="方正仿宋简体"/>
                <w:sz w:val="32"/>
                <w:szCs w:val="32"/>
              </w:rPr>
            </w:pPr>
          </w:p>
        </w:tc>
        <w:tc>
          <w:tcPr>
            <w:tcW w:w="1284" w:type="dxa"/>
            <w:noWrap w:val="0"/>
            <w:vAlign w:val="top"/>
          </w:tcPr>
          <w:p>
            <w:pPr>
              <w:pStyle w:val="3"/>
              <w:ind w:left="559" w:firstLine="480"/>
              <w:rPr>
                <w:rFonts w:ascii="Times New Roman" w:hAnsi="Times New Roman" w:eastAsia="方正仿宋简体"/>
                <w:sz w:val="32"/>
                <w:szCs w:val="32"/>
              </w:rPr>
            </w:pPr>
          </w:p>
        </w:tc>
        <w:tc>
          <w:tcPr>
            <w:tcW w:w="1396" w:type="dxa"/>
            <w:noWrap w:val="0"/>
            <w:vAlign w:val="top"/>
          </w:tcPr>
          <w:p>
            <w:pPr>
              <w:pStyle w:val="3"/>
              <w:ind w:left="559" w:firstLine="480"/>
              <w:rPr>
                <w:rFonts w:ascii="Times New Roman" w:hAnsi="Times New Roman" w:eastAsia="方正仿宋简体"/>
                <w:sz w:val="32"/>
                <w:szCs w:val="32"/>
              </w:rPr>
            </w:pPr>
          </w:p>
        </w:tc>
        <w:tc>
          <w:tcPr>
            <w:tcW w:w="1663" w:type="dxa"/>
            <w:noWrap w:val="0"/>
            <w:vAlign w:val="top"/>
          </w:tcPr>
          <w:p>
            <w:pPr>
              <w:pStyle w:val="3"/>
              <w:ind w:left="559" w:firstLine="480"/>
              <w:rPr>
                <w:rFonts w:ascii="Times New Roman" w:hAnsi="Times New Roman" w:eastAsia="方正仿宋简体"/>
                <w:sz w:val="32"/>
                <w:szCs w:val="32"/>
              </w:rPr>
            </w:pPr>
          </w:p>
        </w:tc>
        <w:tc>
          <w:tcPr>
            <w:tcW w:w="1663" w:type="dxa"/>
            <w:noWrap w:val="0"/>
            <w:vAlign w:val="top"/>
          </w:tcPr>
          <w:p>
            <w:pPr>
              <w:pStyle w:val="3"/>
              <w:ind w:left="559" w:firstLine="480"/>
              <w:rPr>
                <w:rFonts w:ascii="Times New Roman" w:hAnsi="Times New Roman"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pStyle w:val="3"/>
              <w:ind w:left="559" w:firstLine="480"/>
              <w:rPr>
                <w:rFonts w:ascii="Times New Roman" w:hAnsi="Times New Roman" w:eastAsia="方正仿宋简体"/>
                <w:sz w:val="32"/>
                <w:szCs w:val="32"/>
              </w:rPr>
            </w:pPr>
          </w:p>
        </w:tc>
        <w:tc>
          <w:tcPr>
            <w:tcW w:w="730" w:type="dxa"/>
            <w:noWrap w:val="0"/>
            <w:vAlign w:val="top"/>
          </w:tcPr>
          <w:p>
            <w:pPr>
              <w:pStyle w:val="3"/>
              <w:ind w:left="559" w:firstLine="480"/>
              <w:rPr>
                <w:rFonts w:ascii="Times New Roman" w:hAnsi="Times New Roman" w:eastAsia="方正仿宋简体"/>
                <w:sz w:val="32"/>
                <w:szCs w:val="32"/>
              </w:rPr>
            </w:pPr>
          </w:p>
        </w:tc>
        <w:tc>
          <w:tcPr>
            <w:tcW w:w="1697" w:type="dxa"/>
            <w:noWrap w:val="0"/>
            <w:vAlign w:val="top"/>
          </w:tcPr>
          <w:p>
            <w:pPr>
              <w:pStyle w:val="3"/>
              <w:ind w:left="559" w:firstLine="480"/>
              <w:rPr>
                <w:rFonts w:ascii="Times New Roman" w:hAnsi="Times New Roman" w:eastAsia="方正仿宋简体"/>
                <w:sz w:val="32"/>
                <w:szCs w:val="32"/>
              </w:rPr>
            </w:pPr>
          </w:p>
        </w:tc>
        <w:tc>
          <w:tcPr>
            <w:tcW w:w="1159" w:type="dxa"/>
            <w:noWrap w:val="0"/>
            <w:vAlign w:val="top"/>
          </w:tcPr>
          <w:p>
            <w:pPr>
              <w:pStyle w:val="3"/>
              <w:ind w:left="559" w:firstLine="480"/>
              <w:rPr>
                <w:rFonts w:ascii="Times New Roman" w:hAnsi="Times New Roman" w:eastAsia="方正仿宋简体"/>
                <w:sz w:val="32"/>
                <w:szCs w:val="32"/>
              </w:rPr>
            </w:pPr>
          </w:p>
        </w:tc>
        <w:tc>
          <w:tcPr>
            <w:tcW w:w="999" w:type="dxa"/>
            <w:noWrap w:val="0"/>
            <w:vAlign w:val="top"/>
          </w:tcPr>
          <w:p>
            <w:pPr>
              <w:pStyle w:val="3"/>
              <w:ind w:left="559" w:firstLine="480"/>
              <w:rPr>
                <w:rFonts w:ascii="Times New Roman" w:hAnsi="Times New Roman" w:eastAsia="方正仿宋简体"/>
                <w:sz w:val="32"/>
                <w:szCs w:val="32"/>
              </w:rPr>
            </w:pPr>
          </w:p>
        </w:tc>
        <w:tc>
          <w:tcPr>
            <w:tcW w:w="1273" w:type="dxa"/>
            <w:noWrap w:val="0"/>
            <w:vAlign w:val="top"/>
          </w:tcPr>
          <w:p>
            <w:pPr>
              <w:pStyle w:val="3"/>
              <w:ind w:left="559" w:firstLine="480"/>
              <w:rPr>
                <w:rFonts w:ascii="Times New Roman" w:hAnsi="Times New Roman" w:eastAsia="方正仿宋简体"/>
                <w:sz w:val="32"/>
                <w:szCs w:val="32"/>
              </w:rPr>
            </w:pPr>
          </w:p>
        </w:tc>
        <w:tc>
          <w:tcPr>
            <w:tcW w:w="961" w:type="dxa"/>
            <w:noWrap w:val="0"/>
            <w:vAlign w:val="top"/>
          </w:tcPr>
          <w:p>
            <w:pPr>
              <w:pStyle w:val="3"/>
              <w:ind w:left="559" w:firstLine="480"/>
              <w:rPr>
                <w:rFonts w:ascii="Times New Roman" w:hAnsi="Times New Roman" w:eastAsia="方正仿宋简体"/>
                <w:sz w:val="32"/>
                <w:szCs w:val="32"/>
              </w:rPr>
            </w:pPr>
          </w:p>
        </w:tc>
        <w:tc>
          <w:tcPr>
            <w:tcW w:w="1284" w:type="dxa"/>
            <w:noWrap w:val="0"/>
            <w:vAlign w:val="top"/>
          </w:tcPr>
          <w:p>
            <w:pPr>
              <w:pStyle w:val="3"/>
              <w:ind w:left="559" w:firstLine="480"/>
              <w:rPr>
                <w:rFonts w:ascii="Times New Roman" w:hAnsi="Times New Roman" w:eastAsia="方正仿宋简体"/>
                <w:sz w:val="32"/>
                <w:szCs w:val="32"/>
              </w:rPr>
            </w:pPr>
          </w:p>
        </w:tc>
        <w:tc>
          <w:tcPr>
            <w:tcW w:w="1396" w:type="dxa"/>
            <w:noWrap w:val="0"/>
            <w:vAlign w:val="top"/>
          </w:tcPr>
          <w:p>
            <w:pPr>
              <w:pStyle w:val="3"/>
              <w:ind w:left="559" w:firstLine="480"/>
              <w:rPr>
                <w:rFonts w:ascii="Times New Roman" w:hAnsi="Times New Roman" w:eastAsia="方正仿宋简体"/>
                <w:sz w:val="32"/>
                <w:szCs w:val="32"/>
              </w:rPr>
            </w:pPr>
          </w:p>
        </w:tc>
        <w:tc>
          <w:tcPr>
            <w:tcW w:w="1663" w:type="dxa"/>
            <w:noWrap w:val="0"/>
            <w:vAlign w:val="top"/>
          </w:tcPr>
          <w:p>
            <w:pPr>
              <w:pStyle w:val="3"/>
              <w:ind w:left="559" w:firstLine="480"/>
              <w:rPr>
                <w:rFonts w:ascii="Times New Roman" w:hAnsi="Times New Roman" w:eastAsia="方正仿宋简体"/>
                <w:sz w:val="32"/>
                <w:szCs w:val="32"/>
              </w:rPr>
            </w:pPr>
          </w:p>
        </w:tc>
        <w:tc>
          <w:tcPr>
            <w:tcW w:w="1663" w:type="dxa"/>
            <w:noWrap w:val="0"/>
            <w:vAlign w:val="top"/>
          </w:tcPr>
          <w:p>
            <w:pPr>
              <w:pStyle w:val="3"/>
              <w:ind w:left="559" w:firstLine="480"/>
              <w:rPr>
                <w:rFonts w:ascii="Times New Roman" w:hAnsi="Times New Roman"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noWrap w:val="0"/>
            <w:vAlign w:val="top"/>
          </w:tcPr>
          <w:p>
            <w:pPr>
              <w:pStyle w:val="3"/>
              <w:ind w:left="559" w:firstLine="480"/>
              <w:rPr>
                <w:rFonts w:ascii="Times New Roman" w:hAnsi="Times New Roman" w:eastAsia="方正仿宋简体"/>
                <w:sz w:val="32"/>
                <w:szCs w:val="32"/>
              </w:rPr>
            </w:pPr>
          </w:p>
        </w:tc>
        <w:tc>
          <w:tcPr>
            <w:tcW w:w="730" w:type="dxa"/>
            <w:noWrap w:val="0"/>
            <w:vAlign w:val="top"/>
          </w:tcPr>
          <w:p>
            <w:pPr>
              <w:pStyle w:val="3"/>
              <w:ind w:left="559" w:firstLine="480"/>
              <w:rPr>
                <w:rFonts w:ascii="Times New Roman" w:hAnsi="Times New Roman" w:eastAsia="方正仿宋简体"/>
                <w:sz w:val="32"/>
                <w:szCs w:val="32"/>
              </w:rPr>
            </w:pPr>
          </w:p>
        </w:tc>
        <w:tc>
          <w:tcPr>
            <w:tcW w:w="1697" w:type="dxa"/>
            <w:noWrap w:val="0"/>
            <w:vAlign w:val="top"/>
          </w:tcPr>
          <w:p>
            <w:pPr>
              <w:pStyle w:val="3"/>
              <w:ind w:left="559" w:firstLine="480"/>
              <w:rPr>
                <w:rFonts w:ascii="Times New Roman" w:hAnsi="Times New Roman" w:eastAsia="方正仿宋简体"/>
                <w:sz w:val="32"/>
                <w:szCs w:val="32"/>
              </w:rPr>
            </w:pPr>
          </w:p>
        </w:tc>
        <w:tc>
          <w:tcPr>
            <w:tcW w:w="1159" w:type="dxa"/>
            <w:noWrap w:val="0"/>
            <w:vAlign w:val="top"/>
          </w:tcPr>
          <w:p>
            <w:pPr>
              <w:pStyle w:val="3"/>
              <w:ind w:left="559" w:firstLine="480"/>
              <w:rPr>
                <w:rFonts w:ascii="Times New Roman" w:hAnsi="Times New Roman" w:eastAsia="方正仿宋简体"/>
                <w:sz w:val="32"/>
                <w:szCs w:val="32"/>
              </w:rPr>
            </w:pPr>
          </w:p>
        </w:tc>
        <w:tc>
          <w:tcPr>
            <w:tcW w:w="999" w:type="dxa"/>
            <w:noWrap w:val="0"/>
            <w:vAlign w:val="top"/>
          </w:tcPr>
          <w:p>
            <w:pPr>
              <w:pStyle w:val="3"/>
              <w:ind w:left="559" w:firstLine="480"/>
              <w:rPr>
                <w:rFonts w:ascii="Times New Roman" w:hAnsi="Times New Roman" w:eastAsia="方正仿宋简体"/>
                <w:sz w:val="32"/>
                <w:szCs w:val="32"/>
              </w:rPr>
            </w:pPr>
          </w:p>
        </w:tc>
        <w:tc>
          <w:tcPr>
            <w:tcW w:w="1273" w:type="dxa"/>
            <w:noWrap w:val="0"/>
            <w:vAlign w:val="top"/>
          </w:tcPr>
          <w:p>
            <w:pPr>
              <w:pStyle w:val="3"/>
              <w:ind w:left="559" w:firstLine="480"/>
              <w:rPr>
                <w:rFonts w:ascii="Times New Roman" w:hAnsi="Times New Roman" w:eastAsia="方正仿宋简体"/>
                <w:sz w:val="32"/>
                <w:szCs w:val="32"/>
              </w:rPr>
            </w:pPr>
          </w:p>
        </w:tc>
        <w:tc>
          <w:tcPr>
            <w:tcW w:w="961" w:type="dxa"/>
            <w:noWrap w:val="0"/>
            <w:vAlign w:val="top"/>
          </w:tcPr>
          <w:p>
            <w:pPr>
              <w:pStyle w:val="3"/>
              <w:ind w:left="559" w:firstLine="480"/>
              <w:rPr>
                <w:rFonts w:ascii="Times New Roman" w:hAnsi="Times New Roman" w:eastAsia="方正仿宋简体"/>
                <w:sz w:val="32"/>
                <w:szCs w:val="32"/>
              </w:rPr>
            </w:pPr>
          </w:p>
        </w:tc>
        <w:tc>
          <w:tcPr>
            <w:tcW w:w="1284" w:type="dxa"/>
            <w:noWrap w:val="0"/>
            <w:vAlign w:val="top"/>
          </w:tcPr>
          <w:p>
            <w:pPr>
              <w:pStyle w:val="3"/>
              <w:ind w:left="559" w:firstLine="480"/>
              <w:rPr>
                <w:rFonts w:ascii="Times New Roman" w:hAnsi="Times New Roman" w:eastAsia="方正仿宋简体"/>
                <w:sz w:val="32"/>
                <w:szCs w:val="32"/>
              </w:rPr>
            </w:pPr>
          </w:p>
        </w:tc>
        <w:tc>
          <w:tcPr>
            <w:tcW w:w="1396" w:type="dxa"/>
            <w:noWrap w:val="0"/>
            <w:vAlign w:val="top"/>
          </w:tcPr>
          <w:p>
            <w:pPr>
              <w:pStyle w:val="3"/>
              <w:ind w:left="559" w:firstLine="480"/>
              <w:rPr>
                <w:rFonts w:ascii="Times New Roman" w:hAnsi="Times New Roman" w:eastAsia="方正仿宋简体"/>
                <w:sz w:val="32"/>
                <w:szCs w:val="32"/>
              </w:rPr>
            </w:pPr>
          </w:p>
        </w:tc>
        <w:tc>
          <w:tcPr>
            <w:tcW w:w="1663" w:type="dxa"/>
            <w:noWrap w:val="0"/>
            <w:vAlign w:val="top"/>
          </w:tcPr>
          <w:p>
            <w:pPr>
              <w:pStyle w:val="3"/>
              <w:ind w:left="559" w:firstLine="480"/>
              <w:rPr>
                <w:rFonts w:ascii="Times New Roman" w:hAnsi="Times New Roman" w:eastAsia="方正仿宋简体"/>
                <w:sz w:val="32"/>
                <w:szCs w:val="32"/>
              </w:rPr>
            </w:pPr>
          </w:p>
        </w:tc>
        <w:tc>
          <w:tcPr>
            <w:tcW w:w="1663" w:type="dxa"/>
            <w:noWrap w:val="0"/>
            <w:vAlign w:val="top"/>
          </w:tcPr>
          <w:p>
            <w:pPr>
              <w:pStyle w:val="3"/>
              <w:ind w:left="559" w:firstLine="480"/>
              <w:rPr>
                <w:rFonts w:ascii="Times New Roman" w:hAnsi="Times New Roman"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pStyle w:val="3"/>
              <w:ind w:left="559" w:firstLine="480"/>
              <w:rPr>
                <w:rFonts w:ascii="Times New Roman" w:hAnsi="Times New Roman" w:eastAsia="方正仿宋简体"/>
                <w:sz w:val="32"/>
                <w:szCs w:val="32"/>
              </w:rPr>
            </w:pPr>
          </w:p>
        </w:tc>
        <w:tc>
          <w:tcPr>
            <w:tcW w:w="730" w:type="dxa"/>
            <w:noWrap w:val="0"/>
            <w:vAlign w:val="top"/>
          </w:tcPr>
          <w:p>
            <w:pPr>
              <w:pStyle w:val="3"/>
              <w:ind w:left="559" w:firstLine="480"/>
              <w:rPr>
                <w:rFonts w:ascii="Times New Roman" w:hAnsi="Times New Roman" w:eastAsia="方正仿宋简体"/>
                <w:sz w:val="32"/>
                <w:szCs w:val="32"/>
              </w:rPr>
            </w:pPr>
          </w:p>
        </w:tc>
        <w:tc>
          <w:tcPr>
            <w:tcW w:w="1697" w:type="dxa"/>
            <w:noWrap w:val="0"/>
            <w:vAlign w:val="top"/>
          </w:tcPr>
          <w:p>
            <w:pPr>
              <w:pStyle w:val="3"/>
              <w:ind w:left="559" w:firstLine="480"/>
              <w:rPr>
                <w:rFonts w:ascii="Times New Roman" w:hAnsi="Times New Roman" w:eastAsia="方正仿宋简体"/>
                <w:sz w:val="32"/>
                <w:szCs w:val="32"/>
              </w:rPr>
            </w:pPr>
          </w:p>
        </w:tc>
        <w:tc>
          <w:tcPr>
            <w:tcW w:w="1159" w:type="dxa"/>
            <w:noWrap w:val="0"/>
            <w:vAlign w:val="top"/>
          </w:tcPr>
          <w:p>
            <w:pPr>
              <w:pStyle w:val="3"/>
              <w:ind w:left="559" w:firstLine="480"/>
              <w:rPr>
                <w:rFonts w:ascii="Times New Roman" w:hAnsi="Times New Roman" w:eastAsia="方正仿宋简体"/>
                <w:sz w:val="32"/>
                <w:szCs w:val="32"/>
              </w:rPr>
            </w:pPr>
          </w:p>
        </w:tc>
        <w:tc>
          <w:tcPr>
            <w:tcW w:w="999" w:type="dxa"/>
            <w:noWrap w:val="0"/>
            <w:vAlign w:val="top"/>
          </w:tcPr>
          <w:p>
            <w:pPr>
              <w:pStyle w:val="3"/>
              <w:ind w:left="559" w:firstLine="480"/>
              <w:rPr>
                <w:rFonts w:ascii="Times New Roman" w:hAnsi="Times New Roman" w:eastAsia="方正仿宋简体"/>
                <w:sz w:val="32"/>
                <w:szCs w:val="32"/>
              </w:rPr>
            </w:pPr>
          </w:p>
        </w:tc>
        <w:tc>
          <w:tcPr>
            <w:tcW w:w="1273" w:type="dxa"/>
            <w:noWrap w:val="0"/>
            <w:vAlign w:val="top"/>
          </w:tcPr>
          <w:p>
            <w:pPr>
              <w:pStyle w:val="3"/>
              <w:ind w:left="559" w:firstLine="480"/>
              <w:rPr>
                <w:rFonts w:ascii="Times New Roman" w:hAnsi="Times New Roman" w:eastAsia="方正仿宋简体"/>
                <w:sz w:val="32"/>
                <w:szCs w:val="32"/>
              </w:rPr>
            </w:pPr>
          </w:p>
        </w:tc>
        <w:tc>
          <w:tcPr>
            <w:tcW w:w="961" w:type="dxa"/>
            <w:noWrap w:val="0"/>
            <w:vAlign w:val="top"/>
          </w:tcPr>
          <w:p>
            <w:pPr>
              <w:pStyle w:val="3"/>
              <w:ind w:left="559" w:firstLine="480"/>
              <w:rPr>
                <w:rFonts w:ascii="Times New Roman" w:hAnsi="Times New Roman" w:eastAsia="方正仿宋简体"/>
                <w:sz w:val="32"/>
                <w:szCs w:val="32"/>
              </w:rPr>
            </w:pPr>
          </w:p>
        </w:tc>
        <w:tc>
          <w:tcPr>
            <w:tcW w:w="1284" w:type="dxa"/>
            <w:noWrap w:val="0"/>
            <w:vAlign w:val="top"/>
          </w:tcPr>
          <w:p>
            <w:pPr>
              <w:pStyle w:val="3"/>
              <w:ind w:left="559" w:firstLine="480"/>
              <w:rPr>
                <w:rFonts w:ascii="Times New Roman" w:hAnsi="Times New Roman" w:eastAsia="方正仿宋简体"/>
                <w:sz w:val="32"/>
                <w:szCs w:val="32"/>
              </w:rPr>
            </w:pPr>
          </w:p>
        </w:tc>
        <w:tc>
          <w:tcPr>
            <w:tcW w:w="1396" w:type="dxa"/>
            <w:noWrap w:val="0"/>
            <w:vAlign w:val="top"/>
          </w:tcPr>
          <w:p>
            <w:pPr>
              <w:pStyle w:val="3"/>
              <w:ind w:left="559" w:firstLine="480"/>
              <w:rPr>
                <w:rFonts w:ascii="Times New Roman" w:hAnsi="Times New Roman" w:eastAsia="方正仿宋简体"/>
                <w:sz w:val="32"/>
                <w:szCs w:val="32"/>
              </w:rPr>
            </w:pPr>
          </w:p>
        </w:tc>
        <w:tc>
          <w:tcPr>
            <w:tcW w:w="1663" w:type="dxa"/>
            <w:noWrap w:val="0"/>
            <w:vAlign w:val="top"/>
          </w:tcPr>
          <w:p>
            <w:pPr>
              <w:pStyle w:val="3"/>
              <w:ind w:left="559" w:firstLine="480"/>
              <w:rPr>
                <w:rFonts w:ascii="Times New Roman" w:hAnsi="Times New Roman" w:eastAsia="方正仿宋简体"/>
                <w:sz w:val="32"/>
                <w:szCs w:val="32"/>
              </w:rPr>
            </w:pPr>
          </w:p>
        </w:tc>
        <w:tc>
          <w:tcPr>
            <w:tcW w:w="1663" w:type="dxa"/>
            <w:noWrap w:val="0"/>
            <w:vAlign w:val="top"/>
          </w:tcPr>
          <w:p>
            <w:pPr>
              <w:pStyle w:val="3"/>
              <w:ind w:left="559" w:firstLine="480"/>
              <w:rPr>
                <w:rFonts w:ascii="Times New Roman" w:hAnsi="Times New Roman"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pStyle w:val="3"/>
              <w:ind w:left="559" w:firstLine="480"/>
              <w:rPr>
                <w:rFonts w:ascii="Times New Roman" w:hAnsi="Times New Roman" w:eastAsia="方正仿宋简体"/>
                <w:sz w:val="32"/>
                <w:szCs w:val="32"/>
              </w:rPr>
            </w:pPr>
          </w:p>
        </w:tc>
        <w:tc>
          <w:tcPr>
            <w:tcW w:w="730" w:type="dxa"/>
            <w:noWrap w:val="0"/>
            <w:vAlign w:val="top"/>
          </w:tcPr>
          <w:p>
            <w:pPr>
              <w:pStyle w:val="3"/>
              <w:ind w:left="559" w:firstLine="480"/>
              <w:rPr>
                <w:rFonts w:ascii="Times New Roman" w:hAnsi="Times New Roman" w:eastAsia="方正仿宋简体"/>
                <w:sz w:val="32"/>
                <w:szCs w:val="32"/>
              </w:rPr>
            </w:pPr>
          </w:p>
        </w:tc>
        <w:tc>
          <w:tcPr>
            <w:tcW w:w="1697" w:type="dxa"/>
            <w:noWrap w:val="0"/>
            <w:vAlign w:val="top"/>
          </w:tcPr>
          <w:p>
            <w:pPr>
              <w:pStyle w:val="3"/>
              <w:ind w:left="559" w:firstLine="480"/>
              <w:rPr>
                <w:rFonts w:ascii="Times New Roman" w:hAnsi="Times New Roman" w:eastAsia="方正仿宋简体"/>
                <w:sz w:val="32"/>
                <w:szCs w:val="32"/>
              </w:rPr>
            </w:pPr>
          </w:p>
        </w:tc>
        <w:tc>
          <w:tcPr>
            <w:tcW w:w="1159" w:type="dxa"/>
            <w:noWrap w:val="0"/>
            <w:vAlign w:val="top"/>
          </w:tcPr>
          <w:p>
            <w:pPr>
              <w:pStyle w:val="3"/>
              <w:ind w:left="559" w:firstLine="480"/>
              <w:rPr>
                <w:rFonts w:ascii="Times New Roman" w:hAnsi="Times New Roman" w:eastAsia="方正仿宋简体"/>
                <w:sz w:val="32"/>
                <w:szCs w:val="32"/>
              </w:rPr>
            </w:pPr>
          </w:p>
        </w:tc>
        <w:tc>
          <w:tcPr>
            <w:tcW w:w="999" w:type="dxa"/>
            <w:noWrap w:val="0"/>
            <w:vAlign w:val="top"/>
          </w:tcPr>
          <w:p>
            <w:pPr>
              <w:pStyle w:val="3"/>
              <w:ind w:left="559" w:firstLine="480"/>
              <w:rPr>
                <w:rFonts w:ascii="Times New Roman" w:hAnsi="Times New Roman" w:eastAsia="方正仿宋简体"/>
                <w:sz w:val="32"/>
                <w:szCs w:val="32"/>
              </w:rPr>
            </w:pPr>
          </w:p>
        </w:tc>
        <w:tc>
          <w:tcPr>
            <w:tcW w:w="1273" w:type="dxa"/>
            <w:noWrap w:val="0"/>
            <w:vAlign w:val="top"/>
          </w:tcPr>
          <w:p>
            <w:pPr>
              <w:pStyle w:val="3"/>
              <w:ind w:left="559" w:firstLine="480"/>
              <w:rPr>
                <w:rFonts w:ascii="Times New Roman" w:hAnsi="Times New Roman" w:eastAsia="方正仿宋简体"/>
                <w:sz w:val="32"/>
                <w:szCs w:val="32"/>
              </w:rPr>
            </w:pPr>
          </w:p>
        </w:tc>
        <w:tc>
          <w:tcPr>
            <w:tcW w:w="961" w:type="dxa"/>
            <w:noWrap w:val="0"/>
            <w:vAlign w:val="top"/>
          </w:tcPr>
          <w:p>
            <w:pPr>
              <w:pStyle w:val="3"/>
              <w:ind w:left="559" w:firstLine="480"/>
              <w:rPr>
                <w:rFonts w:ascii="Times New Roman" w:hAnsi="Times New Roman" w:eastAsia="方正仿宋简体"/>
                <w:sz w:val="32"/>
                <w:szCs w:val="32"/>
              </w:rPr>
            </w:pPr>
          </w:p>
        </w:tc>
        <w:tc>
          <w:tcPr>
            <w:tcW w:w="1284" w:type="dxa"/>
            <w:noWrap w:val="0"/>
            <w:vAlign w:val="top"/>
          </w:tcPr>
          <w:p>
            <w:pPr>
              <w:pStyle w:val="3"/>
              <w:ind w:left="559" w:firstLine="480"/>
              <w:rPr>
                <w:rFonts w:ascii="Times New Roman" w:hAnsi="Times New Roman" w:eastAsia="方正仿宋简体"/>
                <w:sz w:val="32"/>
                <w:szCs w:val="32"/>
              </w:rPr>
            </w:pPr>
          </w:p>
        </w:tc>
        <w:tc>
          <w:tcPr>
            <w:tcW w:w="1396" w:type="dxa"/>
            <w:noWrap w:val="0"/>
            <w:vAlign w:val="top"/>
          </w:tcPr>
          <w:p>
            <w:pPr>
              <w:pStyle w:val="3"/>
              <w:ind w:left="559" w:firstLine="480"/>
              <w:rPr>
                <w:rFonts w:ascii="Times New Roman" w:hAnsi="Times New Roman" w:eastAsia="方正仿宋简体"/>
                <w:sz w:val="32"/>
                <w:szCs w:val="32"/>
              </w:rPr>
            </w:pPr>
          </w:p>
        </w:tc>
        <w:tc>
          <w:tcPr>
            <w:tcW w:w="1663" w:type="dxa"/>
            <w:noWrap w:val="0"/>
            <w:vAlign w:val="top"/>
          </w:tcPr>
          <w:p>
            <w:pPr>
              <w:pStyle w:val="3"/>
              <w:ind w:left="559" w:firstLine="480"/>
              <w:rPr>
                <w:rFonts w:ascii="Times New Roman" w:hAnsi="Times New Roman" w:eastAsia="方正仿宋简体"/>
                <w:sz w:val="32"/>
                <w:szCs w:val="32"/>
              </w:rPr>
            </w:pPr>
          </w:p>
        </w:tc>
        <w:tc>
          <w:tcPr>
            <w:tcW w:w="1663" w:type="dxa"/>
            <w:noWrap w:val="0"/>
            <w:vAlign w:val="top"/>
          </w:tcPr>
          <w:p>
            <w:pPr>
              <w:pStyle w:val="3"/>
              <w:ind w:left="559" w:firstLine="480"/>
              <w:rPr>
                <w:rFonts w:ascii="Times New Roman" w:hAnsi="Times New Roman" w:eastAsia="方正仿宋简体"/>
                <w:sz w:val="32"/>
                <w:szCs w:val="32"/>
              </w:rPr>
            </w:pPr>
          </w:p>
        </w:tc>
      </w:tr>
    </w:tbl>
    <w:p>
      <w:pPr>
        <w:pStyle w:val="3"/>
        <w:spacing w:line="560" w:lineRule="exact"/>
        <w:ind w:left="0" w:leftChars="0" w:firstLine="0" w:firstLineChars="0"/>
        <w:rPr>
          <w:rFonts w:hint="eastAsia" w:ascii="仿宋_GB2312" w:hAnsi="方正楷体简体" w:eastAsia="仿宋_GB2312" w:cs="方正楷体简体"/>
          <w:color w:val="000000"/>
          <w:szCs w:val="28"/>
        </w:rPr>
      </w:pPr>
      <w:r>
        <w:rPr>
          <w:rFonts w:hint="eastAsia" w:ascii="仿宋_GB2312" w:hAnsi="方正楷体简体" w:eastAsia="仿宋_GB2312" w:cs="方正楷体简体"/>
          <w:color w:val="000000"/>
          <w:szCs w:val="28"/>
        </w:rPr>
        <w:t>填报人：                               填报时间：</w:t>
      </w:r>
    </w:p>
    <w:p>
      <w:pPr>
        <w:pStyle w:val="3"/>
        <w:spacing w:line="500" w:lineRule="exact"/>
        <w:ind w:left="0" w:leftChars="0" w:firstLine="0" w:firstLineChars="0"/>
        <w:rPr>
          <w:rFonts w:hint="eastAsia" w:ascii="仿宋_GB2312" w:hAnsi="方正楷体简体" w:eastAsia="仿宋_GB2312" w:cs="方正楷体简体"/>
          <w:color w:val="000000"/>
          <w:szCs w:val="28"/>
        </w:rPr>
      </w:pPr>
      <w:r>
        <w:rPr>
          <w:rFonts w:hint="eastAsia" w:ascii="仿宋_GB2312" w:hAnsi="方正楷体简体" w:eastAsia="仿宋_GB2312" w:cs="方正楷体简体"/>
          <w:color w:val="000000"/>
          <w:szCs w:val="28"/>
        </w:rPr>
        <w:t>备注：1.本表由各单位填报，统计数据逐月累计上报。</w:t>
      </w:r>
    </w:p>
    <w:p>
      <w:pPr>
        <w:pStyle w:val="3"/>
        <w:spacing w:line="500" w:lineRule="exact"/>
        <w:ind w:left="0" w:leftChars="0" w:firstLine="0" w:firstLineChars="0"/>
        <w:rPr>
          <w:rFonts w:hint="eastAsia"/>
          <w:color w:val="333333"/>
          <w:sz w:val="44"/>
          <w:szCs w:val="44"/>
        </w:rPr>
        <w:sectPr>
          <w:footerReference r:id="rId7" w:type="default"/>
          <w:footerReference r:id="rId8" w:type="even"/>
          <w:pgSz w:w="16838" w:h="11906" w:orient="landscape"/>
          <w:pgMar w:top="1474" w:right="1984" w:bottom="1474" w:left="1417" w:header="964" w:footer="1106" w:gutter="0"/>
          <w:pgNumType w:fmt="numberInDash" w:chapStyle="1"/>
          <w:cols w:space="0" w:num="1"/>
          <w:rtlGutter w:val="0"/>
          <w:docGrid w:type="lines" w:linePitch="319" w:charSpace="0"/>
        </w:sectPr>
      </w:pPr>
      <w:r>
        <w:rPr>
          <w:rFonts w:hint="eastAsia" w:ascii="仿宋_GB2312" w:hAnsi="方正楷体简体" w:eastAsia="仿宋_GB2312" w:cs="方正楷体简体"/>
          <w:color w:val="000000"/>
          <w:szCs w:val="28"/>
        </w:rPr>
        <w:t xml:space="preserve">      2.整改情况填已整改或整改中。</w:t>
      </w:r>
    </w:p>
    <w:p>
      <w:pPr>
        <w:spacing w:line="360" w:lineRule="auto"/>
        <w:rPr>
          <w:rFonts w:ascii="仿宋_GB2312" w:eastAsia="仿宋_GB2312"/>
          <w:sz w:val="28"/>
          <w:szCs w:val="28"/>
          <w:u w:val="single"/>
        </w:rPr>
      </w:pPr>
    </w:p>
    <w:sectPr>
      <w:pgSz w:w="11906" w:h="16838"/>
      <w:pgMar w:top="1984" w:right="1474" w:bottom="1417" w:left="1474" w:header="964" w:footer="1106" w:gutter="0"/>
      <w:pgNumType w:fmt="numberInDash" w:chapStyle="1"/>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770" w:h="653" w:hRule="exact" w:wrap="around" w:vAnchor="text" w:hAnchor="page" w:x="1702" w:y="4"/>
      <w:wordWrap w:val="0"/>
      <w:jc w:val="right"/>
      <w:rPr>
        <w:rStyle w:val="11"/>
        <w:rFonts w:hint="eastAsia" w:ascii="宋体" w:hAnsi="宋体"/>
        <w:sz w:val="28"/>
        <w:szCs w:val="28"/>
      </w:rPr>
    </w:pPr>
    <w:r>
      <w:rPr>
        <w:rStyle w:val="11"/>
        <w:rFonts w:hint="eastAsia" w:ascii="宋体" w:hAnsi="宋体"/>
        <w:sz w:val="28"/>
        <w:szCs w:val="28"/>
      </w:rPr>
      <w:t xml:space="preserve">— </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4</w:t>
    </w:r>
    <w:r>
      <w:rPr>
        <w:rFonts w:ascii="宋体" w:hAnsi="宋体"/>
        <w:sz w:val="28"/>
        <w:szCs w:val="28"/>
      </w:rPr>
      <w:fldChar w:fldCharType="end"/>
    </w:r>
    <w:r>
      <w:rPr>
        <w:rStyle w:val="11"/>
        <w:rFonts w:hint="eastAsia" w:ascii="宋体" w:hAnsi="宋体"/>
        <w:sz w:val="28"/>
        <w:szCs w:val="28"/>
      </w:rPr>
      <w:t xml:space="preserve"> —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814" w:h="809" w:hRule="exact" w:wrap="around" w:vAnchor="text" w:hAnchor="margin" w:xAlign="outside" w:y="4"/>
      <w:ind w:firstLine="280" w:firstLineChars="100"/>
      <w:rPr>
        <w:rStyle w:val="11"/>
        <w:rFonts w:hint="eastAsia" w:ascii="宋体" w:hAnsi="宋体"/>
        <w:sz w:val="28"/>
        <w:szCs w:val="28"/>
      </w:rPr>
    </w:pPr>
    <w:r>
      <w:rPr>
        <w:rStyle w:val="11"/>
        <w:rFonts w:hint="eastAsia" w:ascii="宋体" w:hAnsi="宋体"/>
        <w:sz w:val="28"/>
        <w:szCs w:val="28"/>
      </w:rPr>
      <w:t xml:space="preserve">— </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14</w:t>
    </w:r>
    <w:r>
      <w:rPr>
        <w:rFonts w:ascii="宋体" w:hAnsi="宋体"/>
        <w:sz w:val="28"/>
        <w:szCs w:val="28"/>
      </w:rPr>
      <w:fldChar w:fldCharType="end"/>
    </w:r>
    <w:r>
      <w:rPr>
        <w:rStyle w:val="11"/>
        <w:rFonts w:hint="eastAsia" w:ascii="宋体" w:hAnsi="宋体"/>
        <w:sz w:val="28"/>
        <w:szCs w:val="28"/>
      </w:rPr>
      <w:t xml:space="preserve"> —</w:t>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180"/>
      <w:jc w:val="right"/>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1 -</w:t>
    </w:r>
    <w:r>
      <w:rPr>
        <w:rFonts w:ascii="宋体" w:hAnsi="宋体" w:cs="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2 -</w:t>
    </w:r>
    <w:r>
      <w:rPr>
        <w:rFonts w:ascii="宋体" w:hAnsi="宋体" w:cs="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HorizontalSpacing w:val="210"/>
  <w:drawingGridVerticalSpacing w:val="159"/>
  <w:displayHorizontalDrawingGridEvery w:val="1"/>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7E0EB1"/>
    <w:rsid w:val="000010A8"/>
    <w:rsid w:val="0010013D"/>
    <w:rsid w:val="00124413"/>
    <w:rsid w:val="00144CEC"/>
    <w:rsid w:val="00146630"/>
    <w:rsid w:val="00184B60"/>
    <w:rsid w:val="0018678D"/>
    <w:rsid w:val="001A2753"/>
    <w:rsid w:val="001A489D"/>
    <w:rsid w:val="001B4A2F"/>
    <w:rsid w:val="001C2067"/>
    <w:rsid w:val="001D08A9"/>
    <w:rsid w:val="001E05C4"/>
    <w:rsid w:val="001E5189"/>
    <w:rsid w:val="00203F42"/>
    <w:rsid w:val="00221044"/>
    <w:rsid w:val="00223FFA"/>
    <w:rsid w:val="00252766"/>
    <w:rsid w:val="00257FB1"/>
    <w:rsid w:val="002B0939"/>
    <w:rsid w:val="002B4C2F"/>
    <w:rsid w:val="002D72E8"/>
    <w:rsid w:val="00322572"/>
    <w:rsid w:val="00396183"/>
    <w:rsid w:val="003C20CA"/>
    <w:rsid w:val="003C7704"/>
    <w:rsid w:val="003E718A"/>
    <w:rsid w:val="003F2E49"/>
    <w:rsid w:val="00412F5D"/>
    <w:rsid w:val="00415E15"/>
    <w:rsid w:val="004361F3"/>
    <w:rsid w:val="00447A17"/>
    <w:rsid w:val="004547EF"/>
    <w:rsid w:val="00473F19"/>
    <w:rsid w:val="004F36D5"/>
    <w:rsid w:val="005013F8"/>
    <w:rsid w:val="00536942"/>
    <w:rsid w:val="0059340D"/>
    <w:rsid w:val="005A5E53"/>
    <w:rsid w:val="005C4B38"/>
    <w:rsid w:val="005D2FA6"/>
    <w:rsid w:val="005D758A"/>
    <w:rsid w:val="005F3498"/>
    <w:rsid w:val="006158C4"/>
    <w:rsid w:val="00651F53"/>
    <w:rsid w:val="00665D36"/>
    <w:rsid w:val="006A2D2B"/>
    <w:rsid w:val="006A75D2"/>
    <w:rsid w:val="006B25A3"/>
    <w:rsid w:val="006D574A"/>
    <w:rsid w:val="006E2284"/>
    <w:rsid w:val="006E7B22"/>
    <w:rsid w:val="006F2136"/>
    <w:rsid w:val="00702494"/>
    <w:rsid w:val="0072591A"/>
    <w:rsid w:val="00752D53"/>
    <w:rsid w:val="007714F5"/>
    <w:rsid w:val="008126BC"/>
    <w:rsid w:val="008306E7"/>
    <w:rsid w:val="00854908"/>
    <w:rsid w:val="00864783"/>
    <w:rsid w:val="008C40D8"/>
    <w:rsid w:val="009B6119"/>
    <w:rsid w:val="009E2F29"/>
    <w:rsid w:val="009F177B"/>
    <w:rsid w:val="00A32B33"/>
    <w:rsid w:val="00A35B27"/>
    <w:rsid w:val="00A35DA9"/>
    <w:rsid w:val="00A41010"/>
    <w:rsid w:val="00A67D95"/>
    <w:rsid w:val="00A721FC"/>
    <w:rsid w:val="00A747EA"/>
    <w:rsid w:val="00A933F0"/>
    <w:rsid w:val="00B013A3"/>
    <w:rsid w:val="00B36621"/>
    <w:rsid w:val="00BA4C90"/>
    <w:rsid w:val="00BA5707"/>
    <w:rsid w:val="00BD66CE"/>
    <w:rsid w:val="00BE33F4"/>
    <w:rsid w:val="00BE5D3F"/>
    <w:rsid w:val="00CA214A"/>
    <w:rsid w:val="00CA5571"/>
    <w:rsid w:val="00CB5B0B"/>
    <w:rsid w:val="00D12BE2"/>
    <w:rsid w:val="00D4482A"/>
    <w:rsid w:val="00D50002"/>
    <w:rsid w:val="00D8589D"/>
    <w:rsid w:val="00DC7CA9"/>
    <w:rsid w:val="00DE0888"/>
    <w:rsid w:val="00DE52EF"/>
    <w:rsid w:val="00DE63C6"/>
    <w:rsid w:val="00DF398C"/>
    <w:rsid w:val="00E21E18"/>
    <w:rsid w:val="00E52CCE"/>
    <w:rsid w:val="00E84C3B"/>
    <w:rsid w:val="00E91434"/>
    <w:rsid w:val="00EC66E0"/>
    <w:rsid w:val="00F05195"/>
    <w:rsid w:val="00F3679E"/>
    <w:rsid w:val="00F5399C"/>
    <w:rsid w:val="00F65BFB"/>
    <w:rsid w:val="00FC1697"/>
    <w:rsid w:val="00FC292C"/>
    <w:rsid w:val="00FE657A"/>
    <w:rsid w:val="03FC3CD5"/>
    <w:rsid w:val="096A4D96"/>
    <w:rsid w:val="0E4E36E1"/>
    <w:rsid w:val="0EF404EE"/>
    <w:rsid w:val="0F0425B7"/>
    <w:rsid w:val="14F50B0D"/>
    <w:rsid w:val="19962F49"/>
    <w:rsid w:val="1BB02BF6"/>
    <w:rsid w:val="1F5B0F46"/>
    <w:rsid w:val="232578FD"/>
    <w:rsid w:val="246320E5"/>
    <w:rsid w:val="257E0EB1"/>
    <w:rsid w:val="26252263"/>
    <w:rsid w:val="295C4779"/>
    <w:rsid w:val="2CCD7310"/>
    <w:rsid w:val="2D096088"/>
    <w:rsid w:val="301726A9"/>
    <w:rsid w:val="36DD3085"/>
    <w:rsid w:val="39123C09"/>
    <w:rsid w:val="3B5A261E"/>
    <w:rsid w:val="3BCD53EB"/>
    <w:rsid w:val="3D1E7874"/>
    <w:rsid w:val="3F684514"/>
    <w:rsid w:val="42EC7054"/>
    <w:rsid w:val="4BC71A10"/>
    <w:rsid w:val="4D1C0350"/>
    <w:rsid w:val="4FFB0B59"/>
    <w:rsid w:val="51DD6807"/>
    <w:rsid w:val="53CB4D8A"/>
    <w:rsid w:val="57FF56B0"/>
    <w:rsid w:val="58F968C7"/>
    <w:rsid w:val="5D971B0A"/>
    <w:rsid w:val="5EB834D9"/>
    <w:rsid w:val="60513E48"/>
    <w:rsid w:val="64046402"/>
    <w:rsid w:val="641F1CBF"/>
    <w:rsid w:val="673564F9"/>
    <w:rsid w:val="6B321CA7"/>
    <w:rsid w:val="6FD51FBC"/>
    <w:rsid w:val="70781AC4"/>
    <w:rsid w:val="751F4BE2"/>
    <w:rsid w:val="752060E0"/>
    <w:rsid w:val="79124DBA"/>
    <w:rsid w:val="79D53F6C"/>
    <w:rsid w:val="7AB87A6F"/>
    <w:rsid w:val="7C850A1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7"/>
    <w:qFormat/>
    <w:uiPriority w:val="99"/>
    <w:pPr>
      <w:spacing w:after="120"/>
      <w:ind w:left="420" w:leftChars="200"/>
    </w:pPr>
  </w:style>
  <w:style w:type="paragraph" w:styleId="3">
    <w:name w:val="Body Text Indent 2"/>
    <w:basedOn w:val="1"/>
    <w:unhideWhenUsed/>
    <w:qFormat/>
    <w:uiPriority w:val="99"/>
    <w:pPr>
      <w:spacing w:beforeLines="0" w:afterLines="0"/>
      <w:ind w:left="266" w:leftChars="266" w:firstLine="420" w:firstLineChars="150"/>
    </w:pPr>
    <w:rPr>
      <w:rFonts w:hint="default" w:ascii="宋体" w:hAnsi="宋体"/>
      <w:sz w:val="28"/>
    </w:rPr>
  </w:style>
  <w:style w:type="paragraph" w:styleId="4">
    <w:name w:val="Balloon Text"/>
    <w:basedOn w:val="1"/>
    <w:link w:val="12"/>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jc w:val="left"/>
    </w:pPr>
    <w:rPr>
      <w:rFonts w:ascii="宋体" w:hAnsi="宋体" w:eastAsia="宋体" w:cs="宋体"/>
      <w:kern w:val="0"/>
      <w:sz w:val="24"/>
      <w:szCs w:val="24"/>
    </w:rPr>
  </w:style>
  <w:style w:type="paragraph" w:styleId="8">
    <w:name w:val="Body Text First Indent 2"/>
    <w:basedOn w:val="2"/>
    <w:link w:val="18"/>
    <w:qFormat/>
    <w:uiPriority w:val="99"/>
    <w:pPr>
      <w:spacing w:after="0"/>
      <w:ind w:left="0" w:leftChars="0" w:firstLine="420" w:firstLineChars="200"/>
    </w:pPr>
    <w:rPr>
      <w:rFonts w:ascii="Arial" w:hAnsi="Arial" w:eastAsia="仿宋_GB2312"/>
      <w:sz w:val="28"/>
    </w:rPr>
  </w:style>
  <w:style w:type="character" w:styleId="11">
    <w:name w:val="page number"/>
    <w:unhideWhenUsed/>
    <w:qFormat/>
    <w:uiPriority w:val="0"/>
  </w:style>
  <w:style w:type="character" w:customStyle="1" w:styleId="12">
    <w:name w:val="Balloon Text Char"/>
    <w:basedOn w:val="10"/>
    <w:link w:val="4"/>
    <w:qFormat/>
    <w:locked/>
    <w:uiPriority w:val="99"/>
    <w:rPr>
      <w:rFonts w:eastAsia="宋体" w:cs="Times New Roman"/>
      <w:kern w:val="2"/>
      <w:sz w:val="18"/>
      <w:szCs w:val="18"/>
    </w:rPr>
  </w:style>
  <w:style w:type="character" w:customStyle="1" w:styleId="13">
    <w:name w:val="Footer Char"/>
    <w:basedOn w:val="10"/>
    <w:link w:val="5"/>
    <w:qFormat/>
    <w:locked/>
    <w:uiPriority w:val="99"/>
    <w:rPr>
      <w:rFonts w:eastAsia="宋体" w:cs="Times New Roman"/>
      <w:kern w:val="2"/>
      <w:sz w:val="22"/>
      <w:szCs w:val="22"/>
    </w:rPr>
  </w:style>
  <w:style w:type="character" w:customStyle="1" w:styleId="14">
    <w:name w:val="Header Char"/>
    <w:basedOn w:val="10"/>
    <w:link w:val="6"/>
    <w:semiHidden/>
    <w:qFormat/>
    <w:locked/>
    <w:uiPriority w:val="99"/>
    <w:rPr>
      <w:rFonts w:cs="Times New Roman"/>
      <w:sz w:val="18"/>
      <w:szCs w:val="18"/>
    </w:rPr>
  </w:style>
  <w:style w:type="paragraph" w:customStyle="1" w:styleId="15">
    <w:name w:val="p0"/>
    <w:basedOn w:val="1"/>
    <w:qFormat/>
    <w:uiPriority w:val="99"/>
    <w:pPr>
      <w:widowControl/>
    </w:pPr>
    <w:rPr>
      <w:kern w:val="0"/>
      <w:sz w:val="28"/>
      <w:szCs w:val="28"/>
    </w:rPr>
  </w:style>
  <w:style w:type="paragraph" w:customStyle="1" w:styleId="16">
    <w:name w:val="Table Paragraph"/>
    <w:basedOn w:val="1"/>
    <w:qFormat/>
    <w:uiPriority w:val="99"/>
    <w:pPr>
      <w:autoSpaceDE w:val="0"/>
      <w:autoSpaceDN w:val="0"/>
      <w:jc w:val="left"/>
    </w:pPr>
    <w:rPr>
      <w:rFonts w:ascii="仿宋" w:hAnsi="仿宋" w:eastAsia="仿宋" w:cs="仿宋"/>
      <w:kern w:val="0"/>
      <w:sz w:val="22"/>
      <w:lang w:val="zh-CN"/>
    </w:rPr>
  </w:style>
  <w:style w:type="character" w:customStyle="1" w:styleId="17">
    <w:name w:val="Body Text Indent Char"/>
    <w:basedOn w:val="10"/>
    <w:link w:val="2"/>
    <w:semiHidden/>
    <w:qFormat/>
    <w:locked/>
    <w:uiPriority w:val="99"/>
    <w:rPr>
      <w:rFonts w:cs="Times New Roman"/>
    </w:rPr>
  </w:style>
  <w:style w:type="character" w:customStyle="1" w:styleId="18">
    <w:name w:val="Body Text First Indent 2 Char"/>
    <w:basedOn w:val="17"/>
    <w:link w:val="8"/>
    <w:semiHidden/>
    <w:qFormat/>
    <w:locked/>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5</Pages>
  <Words>122</Words>
  <Characters>700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2022-02-20T02:48:00Z</dcterms:created>
  <dc:creator>iGGG</dc:creator>
  <cp:lastModifiedBy>11</cp:lastModifiedBy>
  <cp:lastPrinted>2022-02-22T06:40:00Z</cp:lastPrinted>
  <dcterms:modified xsi:type="dcterms:W3CDTF">2022-03-14T09:42:10Z</dcterms:modified>
  <dc:title>埇商〔2018〕34号                    签发人：武芳芳</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E30B03B96B634AF992FB09DE301102DB</vt:lpwstr>
  </property>
</Properties>
</file>