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76" w:leftChars="84" w:firstLine="2108" w:firstLineChars="700"/>
        <w:textAlignment w:val="auto"/>
        <w:rPr>
          <w:rFonts w:ascii="仿宋_GB2312" w:eastAsia="仿宋_GB2312"/>
          <w:b/>
          <w:bCs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76" w:leftChars="84" w:firstLine="2108" w:firstLineChars="700"/>
        <w:textAlignment w:val="auto"/>
        <w:rPr>
          <w:rFonts w:ascii="仿宋_GB2312" w:eastAsia="仿宋_GB2312"/>
          <w:b/>
          <w:bCs/>
          <w:sz w:val="30"/>
        </w:rPr>
      </w:pPr>
    </w:p>
    <w:p>
      <w:pPr>
        <w:spacing w:line="520" w:lineRule="exact"/>
        <w:rPr>
          <w:rFonts w:hint="eastAsia" w:ascii="仿宋_GB2312" w:eastAsia="仿宋_GB2312"/>
          <w:b/>
          <w:bCs/>
          <w:sz w:val="48"/>
        </w:rPr>
      </w:pPr>
      <w:r>
        <w:rPr>
          <w:rFonts w:hint="eastAsia" w:ascii="仿宋_GB2312" w:eastAsia="仿宋_GB2312"/>
          <w:b/>
          <w:bCs/>
          <w:sz w:val="48"/>
        </w:rPr>
        <w:t>　　　　　　　　</w:t>
      </w:r>
    </w:p>
    <w:p>
      <w:pPr>
        <w:spacing w:line="520" w:lineRule="exact"/>
        <w:rPr>
          <w:rFonts w:hint="eastAsia" w:ascii="仿宋_GB2312" w:eastAsia="仿宋_GB2312"/>
          <w:b/>
          <w:bCs/>
          <w:sz w:val="48"/>
        </w:rPr>
      </w:pPr>
    </w:p>
    <w:p>
      <w:pPr>
        <w:spacing w:line="520" w:lineRule="exact"/>
        <w:rPr>
          <w:rFonts w:ascii="仿宋_GB2312" w:eastAsia="仿宋_GB2312"/>
          <w:b/>
          <w:bCs/>
          <w:szCs w:val="21"/>
        </w:rPr>
      </w:pPr>
    </w:p>
    <w:p>
      <w:pPr>
        <w:spacing w:line="520" w:lineRule="exact"/>
        <w:ind w:firstLine="157" w:firstLineChars="49"/>
        <w:jc w:val="center"/>
        <w:rPr>
          <w:rFonts w:ascii="楷体_GB2312" w:hAnsi="华文仿宋" w:eastAsia="楷体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埇城管〔20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号 </w:t>
      </w:r>
      <w:r>
        <w:rPr>
          <w:rFonts w:hint="eastAsia" w:ascii="仿宋_GB2312" w:hAnsi="华文仿宋" w:eastAsia="仿宋_GB2312"/>
          <w:b/>
          <w:bCs/>
          <w:sz w:val="32"/>
          <w:szCs w:val="32"/>
        </w:rPr>
        <w:t xml:space="preserve">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签发人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：祝永宏</w:t>
      </w:r>
    </w:p>
    <w:p>
      <w:pPr>
        <w:spacing w:line="520" w:lineRule="exact"/>
        <w:jc w:val="center"/>
        <w:rPr>
          <w:rFonts w:ascii="仿宋_GB2312" w:hAnsi="华文仿宋" w:eastAsia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宿州市城市管理局埇桥分局烟花爆竹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禁售禁放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机关各股室、局属各单位：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为扎实推进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城区</w:t>
      </w:r>
      <w:r>
        <w:rPr>
          <w:rFonts w:hint="eastAsia" w:ascii="仿宋_GB2312" w:hAnsi="仿宋_GB2312" w:eastAsia="仿宋_GB2312" w:cs="仿宋_GB2312"/>
          <w:sz w:val="32"/>
          <w:szCs w:val="32"/>
        </w:rPr>
        <w:t>大气污染防治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切实做好2022年度烟花爆竹禁售禁放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着力营造文明、和谐、安全、宜居的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生产生活环境，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根据《关于进一步加强烟花爆竹禁售禁放工作的紧急通知》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要求，结合城市管理工作实际，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制定如下方案：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开展城区烟花爆竹禁售禁放专项行动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包括组织做好禁售禁放宣传教育工作，开展禁售禁放烟花爆竹专项巡查，依法</w:t>
      </w:r>
      <w:r>
        <w:rPr>
          <w:rFonts w:hint="eastAsia" w:ascii="仿宋_GB2312" w:eastAsia="仿宋_GB2312"/>
          <w:sz w:val="32"/>
          <w:szCs w:val="32"/>
        </w:rPr>
        <w:t>查处流动兜售、占道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销售</w:t>
      </w:r>
      <w:r>
        <w:rPr>
          <w:rFonts w:hint="eastAsia" w:ascii="仿宋_GB2312" w:eastAsia="仿宋_GB2312"/>
          <w:sz w:val="32"/>
          <w:szCs w:val="32"/>
        </w:rPr>
        <w:t>烟花爆竹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行为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等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努力实现</w:t>
      </w:r>
      <w:r>
        <w:rPr>
          <w:rFonts w:hint="eastAsia" w:ascii="仿宋_GB2312" w:eastAsia="仿宋_GB2312"/>
          <w:sz w:val="32"/>
          <w:szCs w:val="32"/>
        </w:rPr>
        <w:t>宿州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市禁放区域</w:t>
      </w:r>
      <w:r>
        <w:rPr>
          <w:rFonts w:hint="eastAsia" w:ascii="仿宋_GB2312" w:eastAsia="仿宋_GB2312"/>
          <w:sz w:val="32"/>
          <w:szCs w:val="32"/>
        </w:rPr>
        <w:t>内全面禁售禁放烟花爆竹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的工作目标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禁放区域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</w:t>
      </w:r>
      <w:r>
        <w:rPr>
          <w:rFonts w:hint="eastAsia" w:ascii="仿宋_GB2312" w:eastAsia="仿宋_GB2312"/>
          <w:sz w:val="32"/>
          <w:szCs w:val="32"/>
        </w:rPr>
        <w:t>《宿州市人民政府关于禁止销售和燃放烟花爆竹的通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告</w:t>
      </w:r>
      <w:r>
        <w:rPr>
          <w:rFonts w:hint="eastAsia" w:ascii="仿宋_GB2312" w:eastAsia="仿宋_GB2312"/>
          <w:sz w:val="32"/>
          <w:szCs w:val="32"/>
        </w:rPr>
        <w:t>》（宿政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秘</w:t>
      </w:r>
      <w:r>
        <w:rPr>
          <w:rFonts w:hint="eastAsia" w:ascii="仿宋_GB2312" w:eastAsia="仿宋_GB2312"/>
          <w:sz w:val="32"/>
          <w:szCs w:val="32"/>
        </w:rPr>
        <w:t>[20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]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号）规定，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西三环路以东、北三环路以南、东三环路以西、南三环路以北及宿州市高新技术开发区全域，顺河乡、符离镇建成区为宿州市主城区烟花爆竹禁售禁放区域，任何单位和个人不得在上述区域内非法生产、储存、运输、销售烟花爆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 xml:space="preserve">、组织领导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进一步推进烟花爆竹禁售禁放工作落实，决定</w:t>
      </w:r>
      <w:r>
        <w:rPr>
          <w:rFonts w:hint="eastAsia" w:ascii="仿宋_GB2312" w:eastAsia="仿宋_GB2312"/>
          <w:sz w:val="32"/>
          <w:szCs w:val="32"/>
        </w:rPr>
        <w:t>成立宿州市城市管理局</w:t>
      </w:r>
      <w:r>
        <w:rPr>
          <w:rFonts w:hint="eastAsia" w:ascii="仿宋_GB2312"/>
          <w:sz w:val="32"/>
          <w:szCs w:val="32"/>
        </w:rPr>
        <w:t>埇</w:t>
      </w:r>
      <w:r>
        <w:rPr>
          <w:rFonts w:hint="eastAsia" w:ascii="仿宋_GB2312" w:eastAsia="仿宋_GB2312"/>
          <w:sz w:val="32"/>
          <w:szCs w:val="32"/>
        </w:rPr>
        <w:t>桥分局烟花爆竹禁售禁放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eastAsia="仿宋_GB2312"/>
          <w:sz w:val="32"/>
          <w:szCs w:val="32"/>
        </w:rPr>
        <w:t>领导小组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 xml:space="preserve">其组成人员如下：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组  长：祝永宏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副组长：段海军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曹林海   王成甲   李  杜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成  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: </w:t>
      </w:r>
      <w:r>
        <w:rPr>
          <w:rFonts w:hint="eastAsia" w:ascii="仿宋_GB2312" w:eastAsia="仿宋_GB2312"/>
          <w:sz w:val="32"/>
          <w:szCs w:val="32"/>
        </w:rPr>
        <w:t>李  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娟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王  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何磊磊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梁  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孙庆坤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李雪婧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领导小组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下设</w:t>
      </w:r>
      <w:r>
        <w:rPr>
          <w:rFonts w:hint="eastAsia" w:ascii="仿宋_GB2312" w:eastAsia="仿宋_GB2312"/>
          <w:sz w:val="32"/>
          <w:szCs w:val="32"/>
        </w:rPr>
        <w:t>办公室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段海军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同志兼</w:t>
      </w:r>
      <w:r>
        <w:rPr>
          <w:rFonts w:hint="eastAsia" w:ascii="仿宋_GB2312" w:eastAsia="仿宋_GB2312"/>
          <w:sz w:val="32"/>
          <w:szCs w:val="32"/>
        </w:rPr>
        <w:t>任办公室主任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负责烟花爆竹禁售禁放的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指挥</w:t>
      </w:r>
      <w:r>
        <w:rPr>
          <w:rFonts w:hint="eastAsia" w:ascii="仿宋_GB2312" w:eastAsia="仿宋_GB2312"/>
          <w:sz w:val="32"/>
          <w:szCs w:val="32"/>
        </w:rPr>
        <w:t>协调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和监督保障</w:t>
      </w:r>
      <w:r>
        <w:rPr>
          <w:rFonts w:hint="eastAsia" w:ascii="仿宋_GB2312" w:eastAsia="仿宋_GB2312"/>
          <w:sz w:val="32"/>
          <w:szCs w:val="32"/>
        </w:rPr>
        <w:t>，并做好资料收集上报。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工作任务</w:t>
      </w: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加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大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烟花爆竹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禁售禁放的宣传引导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机关各股室、局属各单位</w:t>
      </w:r>
      <w:r>
        <w:rPr>
          <w:rFonts w:hint="eastAsia" w:ascii="仿宋_GB2312" w:eastAsia="仿宋_GB2312"/>
          <w:sz w:val="32"/>
          <w:szCs w:val="32"/>
        </w:rPr>
        <w:t>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按照</w:t>
      </w:r>
      <w:r>
        <w:rPr>
          <w:rFonts w:hint="eastAsia" w:ascii="仿宋_GB2312" w:eastAsia="仿宋_GB2312"/>
          <w:sz w:val="32"/>
          <w:szCs w:val="32"/>
        </w:rPr>
        <w:t>《宿州市人民政府禁止销售和燃放烟花爆竹的通告》要求，加强烟花爆竹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禁售禁放的</w:t>
      </w:r>
      <w:r>
        <w:rPr>
          <w:rFonts w:hint="eastAsia" w:ascii="仿宋_GB2312" w:eastAsia="仿宋_GB2312"/>
          <w:sz w:val="32"/>
          <w:szCs w:val="32"/>
        </w:rPr>
        <w:t>宣</w:t>
      </w:r>
      <w:r>
        <w:rPr>
          <w:rFonts w:hint="eastAsia" w:ascii="仿宋_GB2312" w:eastAsia="仿宋_GB2312"/>
          <w:color w:val="auto"/>
          <w:sz w:val="32"/>
          <w:szCs w:val="32"/>
        </w:rPr>
        <w:t>传引导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通过宣传栏、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微博、</w:t>
      </w:r>
      <w:r>
        <w:rPr>
          <w:rFonts w:hint="eastAsia" w:ascii="仿宋_GB2312" w:eastAsia="仿宋_GB2312"/>
          <w:color w:val="auto"/>
          <w:sz w:val="32"/>
          <w:szCs w:val="32"/>
        </w:rPr>
        <w:t>微信等多种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途径</w:t>
      </w:r>
      <w:r>
        <w:rPr>
          <w:rFonts w:hint="eastAsia" w:ascii="仿宋_GB2312" w:eastAsia="仿宋_GB2312"/>
          <w:color w:val="auto"/>
          <w:sz w:val="32"/>
          <w:szCs w:val="32"/>
        </w:rPr>
        <w:t>，全方位、多角度宣传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烟花爆竹</w:t>
      </w:r>
      <w:r>
        <w:rPr>
          <w:rFonts w:hint="eastAsia" w:ascii="仿宋_GB2312" w:eastAsia="仿宋_GB2312"/>
          <w:color w:val="auto"/>
          <w:sz w:val="32"/>
          <w:szCs w:val="32"/>
        </w:rPr>
        <w:t>禁售禁放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工作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切实提高群众的知晓率和认可度，</w:t>
      </w:r>
      <w:r>
        <w:rPr>
          <w:rFonts w:hint="eastAsia" w:ascii="仿宋_GB2312" w:eastAsia="仿宋_GB2312"/>
          <w:color w:val="auto"/>
          <w:sz w:val="32"/>
          <w:szCs w:val="32"/>
        </w:rPr>
        <w:t>引导群众自觉遵守禁售禁放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有关</w:t>
      </w:r>
      <w:r>
        <w:rPr>
          <w:rFonts w:hint="eastAsia" w:ascii="仿宋_GB2312" w:eastAsia="仿宋_GB2312"/>
          <w:color w:val="auto"/>
          <w:sz w:val="32"/>
          <w:szCs w:val="32"/>
        </w:rPr>
        <w:t>规定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 w:firstLineChars="196"/>
        <w:textAlignment w:val="auto"/>
        <w:rPr>
          <w:rFonts w:hint="default" w:ascii="楷体_GB2312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</w:rPr>
        <w:t>（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二</w:t>
      </w:r>
      <w:r>
        <w:rPr>
          <w:rFonts w:hint="eastAsia" w:ascii="楷体_GB2312" w:eastAsia="楷体_GB2312"/>
          <w:b/>
          <w:sz w:val="32"/>
          <w:szCs w:val="32"/>
        </w:rPr>
        <w:t>）加强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烟花爆竹禁售禁放的执法检查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区行政</w:t>
      </w:r>
      <w:r>
        <w:rPr>
          <w:rFonts w:hint="eastAsia" w:ascii="仿宋_GB2312" w:eastAsia="仿宋_GB2312"/>
          <w:sz w:val="32"/>
          <w:szCs w:val="32"/>
        </w:rPr>
        <w:t>执法大队要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积极配合</w:t>
      </w:r>
      <w:r>
        <w:rPr>
          <w:rFonts w:hint="eastAsia" w:ascii="仿宋_GB2312" w:eastAsia="仿宋_GB2312"/>
          <w:sz w:val="32"/>
          <w:szCs w:val="32"/>
        </w:rPr>
        <w:t>各街道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办事处、公安、应急管理、市场监管、生态环境等部门开展</w:t>
      </w:r>
      <w:r>
        <w:rPr>
          <w:rFonts w:hint="eastAsia" w:ascii="仿宋_GB2312" w:eastAsia="仿宋_GB2312"/>
          <w:sz w:val="32"/>
          <w:szCs w:val="32"/>
        </w:rPr>
        <w:t>执法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行动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依法查处城</w:t>
      </w:r>
      <w:r>
        <w:rPr>
          <w:rFonts w:hint="eastAsia" w:ascii="仿宋_GB2312" w:eastAsia="仿宋_GB2312"/>
          <w:sz w:val="32"/>
          <w:szCs w:val="32"/>
        </w:rPr>
        <w:t>区禁放区域内流动兜售（含货车、面包车、三轮车等）、占道设点销售、倚门出摊销售烟花爆竹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摊点</w:t>
      </w:r>
      <w:r>
        <w:rPr>
          <w:rFonts w:hint="eastAsia" w:ascii="仿宋_GB2312" w:eastAsia="仿宋_GB2312"/>
          <w:sz w:val="32"/>
          <w:szCs w:val="32"/>
        </w:rPr>
        <w:t>，坚决打击违法出售和燃放烟花爆竹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行为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加大巡查检查力度，</w:t>
      </w:r>
      <w:r>
        <w:rPr>
          <w:rFonts w:hint="eastAsia" w:ascii="仿宋_GB2312" w:eastAsia="仿宋_GB2312"/>
          <w:sz w:val="32"/>
          <w:szCs w:val="32"/>
        </w:rPr>
        <w:t>对在禁放区域内私自燃放烟花爆竹的，应当予以制止，并及时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通知</w:t>
      </w:r>
      <w:r>
        <w:rPr>
          <w:rFonts w:hint="eastAsia" w:ascii="仿宋_GB2312" w:eastAsia="仿宋_GB2312"/>
          <w:sz w:val="32"/>
          <w:szCs w:val="32"/>
        </w:rPr>
        <w:t>公安部门。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 w:firstLineChars="196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做好城区街巷</w:t>
      </w:r>
      <w:r>
        <w:rPr>
          <w:rFonts w:hint="eastAsia" w:ascii="楷体_GB2312" w:eastAsia="楷体_GB2312"/>
          <w:b/>
          <w:sz w:val="32"/>
          <w:szCs w:val="32"/>
        </w:rPr>
        <w:t>环境卫生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保洁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区环境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卫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生管理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所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做好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城区街巷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环</w:t>
      </w:r>
      <w:r>
        <w:rPr>
          <w:rFonts w:hint="eastAsia" w:ascii="仿宋_GB2312" w:eastAsia="仿宋_GB2312"/>
          <w:sz w:val="32"/>
          <w:szCs w:val="32"/>
        </w:rPr>
        <w:t>境卫生保洁工作，及时制止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</w:t>
      </w:r>
      <w:r>
        <w:rPr>
          <w:rFonts w:hint="eastAsia" w:ascii="仿宋_GB2312" w:eastAsia="仿宋_GB2312"/>
          <w:sz w:val="32"/>
          <w:szCs w:val="32"/>
        </w:rPr>
        <w:t>禁放区域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内</w:t>
      </w:r>
      <w:r>
        <w:rPr>
          <w:rFonts w:hint="eastAsia" w:ascii="仿宋_GB2312" w:eastAsia="仿宋_GB2312"/>
          <w:sz w:val="32"/>
          <w:szCs w:val="32"/>
        </w:rPr>
        <w:t>燃放烟花爆竹的行为并通知公安部门，及时清理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城区街巷</w:t>
      </w:r>
      <w:r>
        <w:rPr>
          <w:rFonts w:hint="eastAsia" w:ascii="仿宋_GB2312" w:eastAsia="仿宋_GB2312"/>
          <w:sz w:val="32"/>
          <w:szCs w:val="32"/>
        </w:rPr>
        <w:t>烟花爆竹燃放垃圾，确保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城区街巷</w:t>
      </w:r>
      <w:r>
        <w:rPr>
          <w:rFonts w:hint="eastAsia" w:ascii="仿宋_GB2312" w:eastAsia="仿宋_GB2312"/>
          <w:sz w:val="32"/>
          <w:szCs w:val="32"/>
        </w:rPr>
        <w:t>市容环境的干净整洁。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 w:firstLineChars="196"/>
        <w:textAlignment w:val="auto"/>
        <w:rPr>
          <w:rFonts w:hint="default" w:ascii="楷体_GB2312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</w:rPr>
        <w:t>（四）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做好</w:t>
      </w:r>
      <w:r>
        <w:rPr>
          <w:rFonts w:hint="eastAsia" w:ascii="楷体_GB2312" w:eastAsia="楷体_GB2312"/>
          <w:b/>
          <w:sz w:val="32"/>
          <w:szCs w:val="32"/>
        </w:rPr>
        <w:t>市政基础设施管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养维护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区</w:t>
      </w:r>
      <w:r>
        <w:rPr>
          <w:rFonts w:hint="eastAsia" w:ascii="仿宋_GB2312" w:eastAsia="仿宋_GB2312"/>
          <w:b w:val="0"/>
          <w:bCs/>
          <w:sz w:val="32"/>
          <w:szCs w:val="32"/>
        </w:rPr>
        <w:t>市政（园林）管理所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要</w:t>
      </w:r>
      <w:r>
        <w:rPr>
          <w:rFonts w:hint="eastAsia" w:ascii="仿宋_GB2312" w:eastAsia="仿宋_GB2312"/>
          <w:b w:val="0"/>
          <w:bCs/>
          <w:sz w:val="32"/>
          <w:szCs w:val="32"/>
        </w:rPr>
        <w:t>做好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城区</w:t>
      </w:r>
      <w:r>
        <w:rPr>
          <w:rFonts w:hint="eastAsia" w:ascii="仿宋_GB2312" w:eastAsia="仿宋_GB2312"/>
          <w:b w:val="0"/>
          <w:bCs/>
          <w:sz w:val="32"/>
          <w:szCs w:val="32"/>
        </w:rPr>
        <w:t>市政基础设施的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管</w:t>
      </w:r>
      <w:r>
        <w:rPr>
          <w:rFonts w:hint="eastAsia" w:ascii="仿宋_GB2312" w:eastAsia="仿宋_GB2312"/>
          <w:b w:val="0"/>
          <w:bCs/>
          <w:sz w:val="32"/>
          <w:szCs w:val="32"/>
        </w:rPr>
        <w:t>养维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护</w:t>
      </w:r>
      <w:r>
        <w:rPr>
          <w:rFonts w:hint="eastAsia" w:ascii="仿宋_GB2312" w:eastAsia="仿宋_GB2312"/>
          <w:b w:val="0"/>
          <w:bCs/>
          <w:sz w:val="32"/>
          <w:szCs w:val="32"/>
        </w:rPr>
        <w:t>工作，</w:t>
      </w:r>
      <w:r>
        <w:rPr>
          <w:rFonts w:hint="eastAsia" w:ascii="仿宋_GB2312" w:eastAsia="仿宋_GB2312"/>
          <w:sz w:val="32"/>
          <w:szCs w:val="32"/>
        </w:rPr>
        <w:t>及时制止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</w:t>
      </w:r>
      <w:r>
        <w:rPr>
          <w:rFonts w:hint="eastAsia" w:ascii="仿宋_GB2312" w:eastAsia="仿宋_GB2312"/>
          <w:sz w:val="32"/>
          <w:szCs w:val="32"/>
        </w:rPr>
        <w:t>禁放区域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内</w:t>
      </w:r>
      <w:r>
        <w:rPr>
          <w:rFonts w:hint="eastAsia" w:ascii="仿宋_GB2312" w:eastAsia="仿宋_GB2312"/>
          <w:sz w:val="32"/>
          <w:szCs w:val="32"/>
        </w:rPr>
        <w:t>燃放烟花爆竹的行为并通知公安部门，</w:t>
      </w:r>
      <w:r>
        <w:rPr>
          <w:rFonts w:hint="eastAsia" w:ascii="仿宋_GB2312" w:eastAsia="仿宋_GB2312"/>
          <w:b w:val="0"/>
          <w:bCs/>
          <w:sz w:val="32"/>
          <w:szCs w:val="32"/>
        </w:rPr>
        <w:t>对违反规定燃放烟花爆竹毁坏城市绿化、市政公共设施的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行为</w:t>
      </w:r>
      <w:r>
        <w:rPr>
          <w:rFonts w:hint="eastAsia" w:ascii="仿宋_GB2312" w:eastAsia="仿宋_GB2312"/>
          <w:b w:val="0"/>
          <w:bCs/>
          <w:sz w:val="32"/>
          <w:szCs w:val="32"/>
        </w:rPr>
        <w:t>，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配合行政执法大队依法严肃</w:t>
      </w:r>
      <w:r>
        <w:rPr>
          <w:rFonts w:hint="eastAsia" w:ascii="仿宋_GB2312" w:eastAsia="仿宋_GB2312"/>
          <w:b w:val="0"/>
          <w:bCs/>
          <w:sz w:val="32"/>
          <w:szCs w:val="32"/>
        </w:rPr>
        <w:t>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（一）提高思想认识，周密安排部署。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烟花爆竹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禁</w:t>
      </w:r>
      <w:r>
        <w:rPr>
          <w:rFonts w:hint="eastAsia" w:ascii="仿宋_GB2312" w:eastAsia="仿宋_GB2312"/>
          <w:sz w:val="32"/>
          <w:szCs w:val="32"/>
        </w:rPr>
        <w:t>售禁放工作是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区委、区政府贯彻落实习近平生态文明思想，</w:t>
      </w:r>
      <w:r>
        <w:rPr>
          <w:rFonts w:hint="eastAsia" w:ascii="仿宋_GB2312" w:eastAsia="仿宋_GB2312"/>
          <w:sz w:val="32"/>
          <w:szCs w:val="32"/>
        </w:rPr>
        <w:t>着力改善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空气</w:t>
      </w:r>
      <w:r>
        <w:rPr>
          <w:rFonts w:hint="eastAsia" w:ascii="仿宋_GB2312" w:eastAsia="仿宋_GB2312"/>
          <w:sz w:val="32"/>
          <w:szCs w:val="32"/>
        </w:rPr>
        <w:t>环境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质量</w:t>
      </w:r>
      <w:r>
        <w:rPr>
          <w:rFonts w:hint="eastAsia" w:ascii="仿宋_GB2312" w:eastAsia="仿宋_GB2312"/>
          <w:sz w:val="32"/>
          <w:szCs w:val="32"/>
        </w:rPr>
        <w:t>、倡导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绿色</w:t>
      </w:r>
      <w:r>
        <w:rPr>
          <w:rFonts w:hint="eastAsia" w:ascii="仿宋_GB2312" w:eastAsia="仿宋_GB2312"/>
          <w:sz w:val="32"/>
          <w:szCs w:val="32"/>
        </w:rPr>
        <w:t>文明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生活方式</w:t>
      </w:r>
      <w:r>
        <w:rPr>
          <w:rFonts w:hint="eastAsia" w:ascii="仿宋_GB2312" w:eastAsia="仿宋_GB2312"/>
          <w:sz w:val="32"/>
          <w:szCs w:val="32"/>
        </w:rPr>
        <w:t>的一项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重要举措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机关</w:t>
      </w: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股室、局属各单位</w:t>
      </w:r>
      <w:r>
        <w:rPr>
          <w:rFonts w:hint="eastAsia" w:ascii="仿宋_GB2312" w:eastAsia="仿宋_GB2312"/>
          <w:sz w:val="32"/>
          <w:szCs w:val="32"/>
        </w:rPr>
        <w:t>务必要高度重视，充分认识加强烟花爆竹禁售禁放工作的重要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意义</w:t>
      </w:r>
      <w:r>
        <w:rPr>
          <w:rFonts w:hint="eastAsia" w:ascii="仿宋_GB2312" w:eastAsia="仿宋_GB2312"/>
          <w:sz w:val="32"/>
          <w:szCs w:val="32"/>
        </w:rPr>
        <w:t>，切实增强工作责任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感和紧迫感</w:t>
      </w:r>
      <w:r>
        <w:rPr>
          <w:rFonts w:hint="eastAsia" w:ascii="仿宋_GB2312" w:eastAsia="仿宋_GB2312"/>
          <w:sz w:val="32"/>
          <w:szCs w:val="32"/>
        </w:rPr>
        <w:t>，精心安排部署，狠抓工作落实，务求取得实效。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二</w:t>
      </w:r>
      <w:r>
        <w:rPr>
          <w:rFonts w:hint="eastAsia" w:ascii="楷体_GB2312" w:eastAsia="楷体_GB2312"/>
          <w:b/>
          <w:sz w:val="32"/>
          <w:szCs w:val="32"/>
        </w:rPr>
        <w:t>）密切协同配合，形成工作合力。</w:t>
      </w: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股室、</w:t>
      </w:r>
      <w:r>
        <w:rPr>
          <w:rFonts w:hint="eastAsia" w:ascii="仿宋_GB2312" w:eastAsia="仿宋_GB2312"/>
          <w:sz w:val="32"/>
          <w:szCs w:val="32"/>
        </w:rPr>
        <w:t>单位要各司其职、各尽其责，切实将各项禁售禁放工作措施落实到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处</w:t>
      </w:r>
      <w:r>
        <w:rPr>
          <w:rFonts w:hint="eastAsia" w:ascii="仿宋_GB2312" w:eastAsia="仿宋_GB2312"/>
          <w:sz w:val="32"/>
          <w:szCs w:val="32"/>
        </w:rPr>
        <w:t>。要健全完善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综合协调、线索共享</w:t>
      </w:r>
      <w:r>
        <w:rPr>
          <w:rFonts w:hint="eastAsia" w:ascii="仿宋_GB2312" w:eastAsia="仿宋_GB2312"/>
          <w:sz w:val="32"/>
          <w:szCs w:val="32"/>
        </w:rPr>
        <w:t>、联合执法等工作机制，密切配合，通力合作，努力形成齐抓共管的工作局面。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三</w:t>
      </w:r>
      <w:r>
        <w:rPr>
          <w:rFonts w:hint="eastAsia" w:ascii="楷体_GB2312" w:eastAsia="楷体_GB2312"/>
          <w:b/>
          <w:sz w:val="32"/>
          <w:szCs w:val="32"/>
        </w:rPr>
        <w:t>）强化督导检查，落实责任追究。</w:t>
      </w:r>
      <w:r>
        <w:rPr>
          <w:rFonts w:hint="eastAsia" w:ascii="仿宋_GB2312" w:eastAsia="仿宋_GB2312"/>
          <w:sz w:val="32"/>
          <w:szCs w:val="32"/>
        </w:rPr>
        <w:t>领导小组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办公室将不定期</w:t>
      </w:r>
      <w:r>
        <w:rPr>
          <w:rFonts w:hint="eastAsia" w:ascii="仿宋_GB2312" w:eastAsia="仿宋_GB2312"/>
          <w:sz w:val="32"/>
          <w:szCs w:val="32"/>
        </w:rPr>
        <w:t>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各股室、单位烟花爆竹</w:t>
      </w:r>
      <w:r>
        <w:rPr>
          <w:rFonts w:hint="eastAsia" w:ascii="仿宋_GB2312" w:eastAsia="仿宋_GB2312"/>
          <w:sz w:val="32"/>
          <w:szCs w:val="32"/>
        </w:rPr>
        <w:t>禁售禁放工作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开展</w:t>
      </w:r>
      <w:r>
        <w:rPr>
          <w:rFonts w:hint="eastAsia" w:ascii="仿宋_GB2312" w:eastAsia="仿宋_GB2312"/>
          <w:sz w:val="32"/>
          <w:szCs w:val="32"/>
        </w:rPr>
        <w:t>情况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进行</w:t>
      </w:r>
      <w:r>
        <w:rPr>
          <w:rFonts w:hint="eastAsia" w:ascii="仿宋_GB2312" w:eastAsia="仿宋_GB2312"/>
          <w:sz w:val="32"/>
          <w:szCs w:val="32"/>
        </w:rPr>
        <w:t>督导检查，及时通报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各部门</w:t>
      </w:r>
      <w:r>
        <w:rPr>
          <w:rFonts w:hint="eastAsia" w:ascii="仿宋_GB2312" w:eastAsia="仿宋_GB2312"/>
          <w:sz w:val="32"/>
          <w:szCs w:val="32"/>
        </w:rPr>
        <w:t>工作进度、工作质量和落实效果，对工作措施不力、推进缓慢、失职渎职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等造成空气污染，引发不利影响的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将依法依规严肃追责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宿州市城市管理局埇桥分局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2022年1月20日</w:t>
      </w:r>
    </w:p>
    <w:p>
      <w:pPr>
        <w:spacing w:line="360" w:lineRule="auto"/>
      </w:pPr>
    </w:p>
    <w:p>
      <w:pPr>
        <w:pStyle w:val="2"/>
      </w:pPr>
    </w:p>
    <w:p>
      <w:pPr>
        <w:pStyle w:val="2"/>
      </w:pPr>
    </w:p>
    <w:p>
      <w:pPr>
        <w:pStyle w:val="2"/>
      </w:pPr>
      <w:bookmarkStart w:id="0" w:name="_GoBack"/>
      <w:bookmarkEnd w:id="0"/>
    </w:p>
    <w:p>
      <w:pPr>
        <w:pStyle w:val="2"/>
        <w:ind w:left="0" w:leftChars="0" w:firstLine="0" w:firstLineChars="0"/>
      </w:pPr>
    </w:p>
    <w:p>
      <w:pPr>
        <w:pBdr>
          <w:top w:val="single" w:color="auto" w:sz="6" w:space="1"/>
          <w:bottom w:val="single" w:color="auto" w:sz="6" w:space="0"/>
        </w:pBdr>
        <w:ind w:firstLine="280" w:firstLineChars="1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宿州市城市管理局埇桥分局办公室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28"/>
          <w:szCs w:val="28"/>
        </w:rPr>
        <w:t>年1月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印发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NmYzEzZWI1OGMzNTBhOWY1N2VlMDU0NDdlNWMxNmEifQ=="/>
  </w:docVars>
  <w:rsids>
    <w:rsidRoot w:val="00E2442C"/>
    <w:rsid w:val="00646CEC"/>
    <w:rsid w:val="0098258E"/>
    <w:rsid w:val="00A070AF"/>
    <w:rsid w:val="00AF7FEB"/>
    <w:rsid w:val="00B13402"/>
    <w:rsid w:val="00CC6E38"/>
    <w:rsid w:val="00DD5354"/>
    <w:rsid w:val="00E16F8B"/>
    <w:rsid w:val="00E2442C"/>
    <w:rsid w:val="00EF363D"/>
    <w:rsid w:val="14BE75F3"/>
    <w:rsid w:val="32AA1939"/>
    <w:rsid w:val="391640AF"/>
    <w:rsid w:val="39546165"/>
    <w:rsid w:val="55DD0066"/>
    <w:rsid w:val="5EA14CAB"/>
    <w:rsid w:val="65FE44CC"/>
    <w:rsid w:val="74AB09E7"/>
    <w:rsid w:val="7CE3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rFonts w:cs="Calibri"/>
      <w:color w:val="000000"/>
      <w:szCs w:val="21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5</Pages>
  <Words>1623</Words>
  <Characters>1643</Characters>
  <Lines>12</Lines>
  <Paragraphs>3</Paragraphs>
  <TotalTime>18</TotalTime>
  <ScaleCrop>false</ScaleCrop>
  <LinksUpToDate>false</LinksUpToDate>
  <CharactersWithSpaces>1776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2019-01-07T02:22:00Z</dcterms:created>
  <dc:creator>张鹤斌</dc:creator>
  <cp:lastModifiedBy>茜</cp:lastModifiedBy>
  <cp:lastPrinted>2022-01-20T10:27:00Z</cp:lastPrinted>
  <dcterms:modified xsi:type="dcterms:W3CDTF">2022-05-31T09:57:02Z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6D38F307955A49638CBF6EFB40ECCC69</vt:lpwstr>
  </property>
</Properties>
</file>