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2D2D2D"/>
          <w:kern w:val="0"/>
          <w:sz w:val="44"/>
          <w:szCs w:val="44"/>
          <w:highlight w:val="none"/>
          <w:lang w:eastAsia="zh-CN"/>
        </w:rPr>
        <w:t>埇</w:t>
      </w:r>
      <w:r>
        <w:rPr>
          <w:rFonts w:hint="eastAsia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桥区</w:t>
      </w:r>
      <w:r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</w:rPr>
        <w:t>科技特派员</w:t>
      </w:r>
      <w:r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工作站建设工作指引</w:t>
      </w:r>
    </w:p>
    <w:p>
      <w:pPr>
        <w:widowControl/>
        <w:shd w:val="clear" w:color="auto" w:fill="FFFFFF"/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</w:pPr>
      <w:r>
        <w:rPr>
          <w:rFonts w:hint="eastAsia" w:eastAsia="方正小标宋简体" w:cs="Times New Roman"/>
          <w:color w:val="2D2D2D"/>
          <w:kern w:val="0"/>
          <w:sz w:val="44"/>
          <w:szCs w:val="44"/>
          <w:highlight w:val="none"/>
          <w:lang w:eastAsia="zh-CN"/>
        </w:rPr>
        <w:t>（修订）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3"/>
        <w:keepNext w:val="0"/>
        <w:keepLines w:val="0"/>
        <w:widowControl/>
        <w:suppressLineNumbers w:val="0"/>
        <w:spacing w:before="0" w:beforeLines="0" w:beforeAutospacing="0" w:after="0" w:afterLines="0" w:afterAutospacing="0" w:line="600" w:lineRule="exact"/>
        <w:ind w:left="0" w:right="0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加强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全市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科技特派员工作站建设，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《中共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委农村工作领导小组关于印发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eastAsia="zh-CN"/>
        </w:rPr>
        <w:t>&lt;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进一步完善巩固坚持科技特派员制度的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&gt;的通知》（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农工组〔2022〕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号）等文件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制定本工作指引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，本指引由埇桥区科技局负责解释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一、建设目的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科技特派员工作站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（简称工作站）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组建与备案，旨在聚集和整合优势科技资源，健全科技服务体系，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加快科技成果转化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带动新型农业经营主体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 xml:space="preserve">，壮大村集体经济，促进农民增收。 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二、建设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条件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依托单位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埇桥区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注册并具有独立法人资格</w:t>
      </w:r>
      <w:r>
        <w:rPr>
          <w:rFonts w:hint="default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"/>
        </w:rPr>
        <w:t>企事业单位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，成立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年以上，与高校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和科研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院所</w:t>
      </w:r>
      <w:r>
        <w:rPr>
          <w:rFonts w:hint="default" w:eastAsia="方正仿宋_GBK" w:cs="Times New Roman"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具有良好的产学研合作基础，有较强的技术支撑能力。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依托单位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能够提供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固定的办公场地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，具备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开展应用技术研究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成果转化的条件，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且提供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一定的经费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工作站与依托单位责任明晰，规章制度完善，工作目标明确，岗位职责清晰，服务流程规范。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具有若干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科技特派员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站工作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，其中外聘科技特派员一般不低于三分之一。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工作站具有完善的工作运行机制，能够围绕区域特色产业发展，开展科技研发及推广转化等服务。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eastAsia="黑体" w:cs="Times New Roman"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</w:rPr>
        <w:t>、建设任务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（一）开展研发攻关。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围绕当地特色产业发展的科技需求，深化与高校和科研院所等产学研合作，开展共性技术研发攻关，解决一批技术瓶颈问题。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集成示范技术。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开展技术集成创新，形成一批适用的技术成果包，实施新品种、新技术、新模式、新装备“四新”科技成果转化行动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加快科技成果转移转化。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（三）开展技术指导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针对新型农业经营主体、农户等，开展长期稳定的技术培训和指导，提高种养殖技术水平。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（四）助力产业振兴。</w:t>
      </w:r>
      <w:r>
        <w:rPr>
          <w:rFonts w:hint="default" w:eastAsia="方正仿宋_GBK"/>
          <w:color w:val="000000"/>
          <w:sz w:val="32"/>
          <w:szCs w:val="32"/>
          <w:highlight w:val="none"/>
        </w:rPr>
        <w:t>培育发展特色产业，通过带动产业园区、企业、新型农业经营主体、能人大户等，壮大村集体经济，促进农民持续增收，助力乡村产业振兴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bCs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eastAsia="zh-CN"/>
        </w:rPr>
        <w:t>、相关程序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发布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级科技特派员工作站备案申报通知，由符合条件的单位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向所在地镇、街道等属地管理部门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各镇、街道等单位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针对申报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认定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备案的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级科技特派员工作站，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审核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申报材料，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逐一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进行现场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核实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，择优予以推荐。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对申报备案的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级科技特派员工作站，组织开展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认定备案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，并按照程序向社会公布。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科技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开展绩效评估，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也可委托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专业机构或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属地管理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单位实施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评估结果为优秀、良好、合格和不合格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，并依据绩效择优给予奖补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。对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连续两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次考核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不合格的，取消备案资格。</w:t>
      </w:r>
    </w:p>
    <w:p>
      <w:pPr>
        <w:adjustRightInd w:val="0"/>
        <w:snapToGrid w:val="0"/>
        <w:spacing w:beforeLines="0" w:afterLines="0" w:line="600" w:lineRule="exact"/>
        <w:ind w:firstLine="0" w:firstLineChars="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C4C237-0100-446D-917F-A42F0638AC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FCE275-CB46-4060-B480-331123B55AD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72079B-5A69-485F-9ECF-F7AE96C68D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F16568-AFDA-4852-A582-AF32BB277762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1379F03-3596-4439-A5C0-B56FFF35B3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5C3BC17-0A32-4FD2-817C-0A5EF1AD3C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1FA0356F-EB09-420A-8E3C-5669E0E2CAE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2IzOGJjZDZmZDhmZGZmMjQzODc2ZjZlODZiYjcifQ=="/>
  </w:docVars>
  <w:rsids>
    <w:rsidRoot w:val="00000000"/>
    <w:rsid w:val="53A83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snapToGrid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2022-11-07T03:43:38Z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13241F3624924B9C928AB1CFA8A19042</vt:lpwstr>
  </property>
</Properties>
</file>