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工程建设项目并联审批办事指南（4-2）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工程建设许可（小型社会投资类）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1.建设工程规划类许可证核发；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2.设计方案审查（建设项目规划方案审查、变更审批）；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可并行或并联办理的事项：新建民用建筑项目防空地下室设计条件审批，建设工程验线，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取水许可审批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申请办理工程建设许可阶段相关事项的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范围内的小型社会投资类工程建设项目。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发改委、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人防办、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水利局等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依照《中华人民共和国城乡规划法》和《安徽省城乡规划 条例》规定需要申请核发建设工程规划许可证的项目。按规定需要建设单位编制修建性详细规划的，由建设单位编制，报城市、 县人民政府城乡规划主管部门审定。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869"/>
        <w:gridCol w:w="992"/>
        <w:gridCol w:w="110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8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设计方案审查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.总平图、建筑效果图纸、现场航拍图、土地权属证明、设计条件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  <w:t>.规划电子报批材料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建设工程规划类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许可证核发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工程建设许可阶段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报建图纸（共享）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工程建设许可阶段审批时限：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阶段审批时限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政务服务管理局，电话：0557-3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045502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自然资源和规划局，电话：0557-3030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500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城市基础建设配套费:住宅 50 元/㎡；非住宅 70 元/㎡（不包括工业厂房、仓储用房）；工业厂房、仓储用房均按住宅收费标准 56%征收；地下建筑 40 元/㎡。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减免政策：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工业厂房、仓储用房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具体按属地减免政策进行减免。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收费依据：宿政发【2011】24 号、皖价房【2005】293 号文件、2015 年宿州市人民政府专题会议纪要（第 71 号）。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建设工程规划许可证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工程建设项目审批综合服务窗口领取、邮件送达、宿州市工程建设项目审批管理系统推送。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24D76"/>
    <w:rsid w:val="00040EFC"/>
    <w:rsid w:val="000770E9"/>
    <w:rsid w:val="000B4B8A"/>
    <w:rsid w:val="000B62F1"/>
    <w:rsid w:val="000D26E8"/>
    <w:rsid w:val="00122F81"/>
    <w:rsid w:val="00124A1C"/>
    <w:rsid w:val="001856B6"/>
    <w:rsid w:val="00226557"/>
    <w:rsid w:val="002868AD"/>
    <w:rsid w:val="003331F1"/>
    <w:rsid w:val="003F2733"/>
    <w:rsid w:val="0045772A"/>
    <w:rsid w:val="004B1827"/>
    <w:rsid w:val="004D6F7F"/>
    <w:rsid w:val="00565675"/>
    <w:rsid w:val="005D5DBD"/>
    <w:rsid w:val="005E2C0D"/>
    <w:rsid w:val="005F0F4F"/>
    <w:rsid w:val="006E5555"/>
    <w:rsid w:val="007778DF"/>
    <w:rsid w:val="007E6BA5"/>
    <w:rsid w:val="00861F90"/>
    <w:rsid w:val="00951995"/>
    <w:rsid w:val="00967A1F"/>
    <w:rsid w:val="00996AE9"/>
    <w:rsid w:val="00B21748"/>
    <w:rsid w:val="00CA795C"/>
    <w:rsid w:val="00CB64B0"/>
    <w:rsid w:val="00CD5244"/>
    <w:rsid w:val="00CF267B"/>
    <w:rsid w:val="00EF6962"/>
    <w:rsid w:val="00F61ECD"/>
    <w:rsid w:val="00FF4CAD"/>
    <w:rsid w:val="02F269EC"/>
    <w:rsid w:val="04ED5436"/>
    <w:rsid w:val="0A9B46A5"/>
    <w:rsid w:val="0B816511"/>
    <w:rsid w:val="0CD17F01"/>
    <w:rsid w:val="10632ACA"/>
    <w:rsid w:val="17D4175B"/>
    <w:rsid w:val="1C3C0A9E"/>
    <w:rsid w:val="1F410D2A"/>
    <w:rsid w:val="28001C20"/>
    <w:rsid w:val="2A821FB4"/>
    <w:rsid w:val="2A915D1E"/>
    <w:rsid w:val="304D2996"/>
    <w:rsid w:val="31C71D00"/>
    <w:rsid w:val="31F257AA"/>
    <w:rsid w:val="3B0C5F1A"/>
    <w:rsid w:val="49AC13F7"/>
    <w:rsid w:val="4A1A0EBA"/>
    <w:rsid w:val="4CE4331C"/>
    <w:rsid w:val="6A590B93"/>
    <w:rsid w:val="6CEA254B"/>
    <w:rsid w:val="7A6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865</Words>
  <Characters>918</Characters>
  <Lines>11</Lines>
  <Paragraphs>3</Paragraphs>
  <TotalTime>0</TotalTime>
  <ScaleCrop>false</ScaleCrop>
  <LinksUpToDate>false</LinksUpToDate>
  <CharactersWithSpaces>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2023-03-17T03:12:52Z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