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pStyle w:val="5"/>
        <w:rPr>
          <w:rFonts w:hint="eastAsia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spacing w:val="20"/>
          <w:sz w:val="48"/>
          <w:szCs w:val="48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sz w:val="36"/>
          <w:szCs w:val="36"/>
        </w:rPr>
        <w:t>栏杆政〔20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23</w:t>
      </w:r>
      <w:r>
        <w:rPr>
          <w:rFonts w:hint="eastAsia" w:ascii="仿宋_GB2312" w:hAnsi="宋体" w:eastAsia="仿宋_GB2312"/>
          <w:sz w:val="36"/>
          <w:szCs w:val="36"/>
        </w:rPr>
        <w:t>〕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宋体" w:eastAsia="仿宋_GB2312"/>
          <w:sz w:val="36"/>
          <w:szCs w:val="36"/>
        </w:rPr>
        <w:t>号</w:t>
      </w:r>
    </w:p>
    <w:p>
      <w:pPr>
        <w:spacing w:line="240" w:lineRule="auto"/>
        <w:ind w:firstLine="963" w:firstLineChars="200"/>
        <w:rPr>
          <w:rFonts w:hint="default" w:eastAsiaTheme="minorEastAsia"/>
          <w:b/>
          <w:bCs/>
          <w:color w:val="FF0000"/>
          <w:spacing w:val="20"/>
          <w:sz w:val="44"/>
          <w:szCs w:val="44"/>
          <w:highlight w:val="none"/>
          <w:u w:val="none"/>
          <w:lang w:val="en-US" w:eastAsia="zh-CN"/>
        </w:rPr>
      </w:pPr>
    </w:p>
    <w:p>
      <w:pPr>
        <w:rPr>
          <w:rFonts w:hint="eastAsia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栏杆镇202</w:t>
      </w:r>
      <w:r>
        <w:rPr>
          <w:rFonts w:hint="eastAsia"/>
          <w:b/>
          <w:bCs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bCs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动物防疫工作实施方案</w:t>
      </w:r>
    </w:p>
    <w:p>
      <w:pPr>
        <w:ind w:firstLine="723" w:firstLineChars="200"/>
        <w:rPr>
          <w:rFonts w:hint="eastAsia"/>
          <w:b/>
          <w:bCs/>
          <w:color w:val="000000" w:themeColor="text1"/>
          <w:sz w:val="36"/>
          <w:szCs w:val="36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为切实抓好我镇今年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季动物防疫工作，有效预防和控制重大动物疫病的发生与蔓延，保障全镇畜牧业持续、快速、健康发展和维护社会公共卫生安全，确保农村稳定、农民增收。根据埇桥区20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季动物防疫工作会议精神，结合我镇实际，制定本实施方案。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以科学发展观为指导，以防控口蹄疫、高致病性禽流感、高致病性猪蓝耳病、猪瘟和“非洲猪瘟”等重大动物疫病为重点，紧紧围绕全镇畜牧业生产实际，深入贯彻《中华人民共和国动物防疫法》、《重大动物疫情应急条例》等法律法规,按照“政府保密度，业务部门保质量”的要求，全面落实免疫、监测、驱虫、消毒等各项防控措施，保质保量完成各项工作任务，确保我镇不发生区域性重大动物疫情，保障养殖业健康发展和畜禽产品安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二、工作重点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今年秋季动物防疫工作以重大动物疫病的强制免疫为重点,着重做好”非洲猪瘟”的监测与防控。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全面做好畜禽养殖场、养殖小区、农贸市场的“大清洗、大消毒”工作。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总体要求是群体免疫密度常年维持在90%以上，口蹄疫、高致病性禽流感、高致病性猪蓝耳病、猪瘟、鸡新城疫免疫注射密度达100%;免疫抗体检测合格率规模养殖场(大户)达75%以上;其它疫病因病设防，免疫密度和抗体检测合格率达省、市、区业务部门的要求。同时存栏畜禽免疫建档率达100%，疫苗注苗登记率达100%，并做到常年适时补针，畜禽死亡率控制在国家规定的大牲畜1%、中等牲畜5%、禽类13%范围内，确保全年无重大动物疫情发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三、工作步骤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  今年的秋季动物防疫工作从202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日开始，至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月15日结束,分四个阶段施行：</w:t>
      </w:r>
    </w:p>
    <w:p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（一）前期准备工作阶段(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月5日)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  一是镇农业综合服务中心要领取好各种疫苗药品和器械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二是召开村级动物防疫员培训会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做好安排部署;三是在全面开展集中免疫工作之前,要先进行小范围免疫观察试验;四是以示范村、示范组为着力点,掀起秋防工作热潮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营造良好的工作氛围。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（二）集中免疫阶段(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月6至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月25日)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各包村防疫员在中心领导和包村干部的组织协调下,由村组干部带领进村入户全面对畜禽进行集中免疫。各村要按照农业综合服务中心安排的疫苗接种顺序,原则上先注射口蹄疫、高致病性禽流感和猪瘟疫苗,再注射其它疫苗。此外,要因病设防,做好多发病、常发病的疫病免疫工作,真正做到科学免疫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（三）督查、整改和补免阶段(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月26日至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月5日）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在集中免疫期间,镇政府将成立秋季动物防疫工作督查领导组进行督查,重点检查免疫工作进展、免疫档案的建立方控措施的落实、防疫责任制的建立、疫苗管理等情况。对检查中发现的问题,督促整改,及时消除隐患。对漏免、新补栏或免疫接种时畜主不在家的动物要及时进行补免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（四）考核评比阶段（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月6日至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月15日）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集中免疫工作结束后,镇政府将组织人员对各村的免疫情况进行检查评比,对工作认真负责群众反映较好的进行表彰,对工作不负责任群众反映较差的造成严重后果，将严肃追究当事人的责任。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四、工作要求与措施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由于目前正是防控冠状肺炎的关键时期,我镇畜禽养殖量大,免疫工作面广、量大、难度高、任务重。各村必须保持清醒的认识,以高度的责任感,克服麻痹思想,把秋季动物防疫工作做实做实,按照《动物防疫工作目标责任书》的要求,采取有力措施,加大工作力度,切实做好如下工作：</w:t>
      </w:r>
    </w:p>
    <w:p>
      <w:pPr>
        <w:ind w:firstLine="321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（一）切实做好组织协调和部署,确保集中免疫工作顺利进行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各村按照“政府保密度、业务部门保质量”的要求,确保此次秋季动物防疫工作的顺利进行:一是要加强组织领导，把秋防工作放在防控重大动物疫病工作的首位,切实做好组织协调和周密部署;二是召开会议,制定秋季动物防疫工作拖方案;三是协调配合,各包村防疫员在包村干部的组织领导下，与村组干部紧密配合,全力以赴抓好此次秋防工作；四是要严格落实免疫工作责任制,结合实际,系统安排,认真划分免疫责任区域。业务部门进一步量化村级动物防疫员的工作任务,细化质量标准,明确考核指标,保证各项工作任务明确、进度具体、要求严格控制,确实做到镇不漏村、村不漏组、组不漏户、户不漏畜、畜不漏针、针不漏量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(二)加大培训力度,提高村防疫员的业务素质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做好规模养殖户的“先打后补”工作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为提高防疫人员的技术水平,镇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农业综合服务中心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要加强对村防疫员的技术培训工作,重点进行疫苗的保存、使用,免疫注射操作,畜禽健康识别,消毒技术,反应治疗及疫病治疗,高致病性禽流感、口蹄疫等主要动物疫病流行病学调查方法,免疫档案的规范填写等培训,强调动物免疫注射前一定要认真阅读疫苗使用说明书,严格按照疫苗使用说明书的要求进行操作。免疫过程中对注射用具、注射部位要严格消毒,实行一针一畜,防止人为传播疫情、交叉感染。免疫档案各项内容按照填写说明全部填写清楚,做好档案健全、规范管理做到人人有技术,个个有水平,使之真正成为全乡强有力的村级动物防疫工作队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（三）加强免疫注射,打牢防控基础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动物免疫注射是防控重大动物疫病的有效措施,是防控工作的关键。高致病性禽流感、口蹄疫、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小反刍兽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等疫苗必须实行强制免疫，做到免疫注射全覆盖,应免尽免,不留免疫空白死角和漏洞。并且统筹兼顾做好以下工作:一是要根据本辖区内其它动物疫病发生流行的基本特点,采取因病设防的原则,因地制宜地做好老疫区、新疫点、常规疫苗的免疫注射工作;二是要掌握本辖区寄生虫病流行情况,帮助养殖户搞好寄生虫的驱虫工作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(四)指导规模养殖场(大户)做好疫病防控工作,有效降低发病率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为了加强规模养殖场(大户)的防疫监管工作,有效降低中小规模养殖场(大户)的畜禽发病率,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镇农业综合服务中心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要与养殖场(大户)主、养殖小区代表人签订动物防疫责任书,对养殖场实行专人挂牌服务,指导养殖场(大户)养殖小区做好以下工作:一是进一步健全免疫、卫生消毒、病死畜禽无害化处理、人员管理等防疫制度;二是完善养殖档案,及时记录免疫、用药、消毒、诊疗等情况,规范养殖行为;三是加大培训力度,指导养殖场(大户)制定免疫程序,提高免疫、消毒等基础防疫工作技术水平,做好免疫和消毒工作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(五)强化疫情监测，及时控制和扑灭疫情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为及时掌握动物疫病流行规律和疫情动态,及时掌握重大动物疫病的免疫效果，,一是要及时采集免疫血清,加强免使抗体监测,对免疫抗体合格率达不到70%以上的,要进行重免或补免;二是要建立重大动物疫病的监测预警制度,加强重大动物疫病的监测,根据监测结果及时分析疫情情况,掌握疫情动态,进行疫情预警预报,同时要加大动物疫病的临床监测工作,一旦发现可疑疫情及时进行诊断,迅速作出反应,采取果断措施,控制和补灭疫情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(六)加强消毒,彻底灭源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对老疫区、农户聚集区、牲畜要道、牲畜集散地、养殖小区、项目区等重点区域要进行全面消毒,彻底灭源;对养殖场(大户)要指导其建立定期消毒制度,配备消毒设施并且落实责任到人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(七)做好免疫反应处理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各村防疫员要做好免疫反应牲畜的追踪治疗,最大限度地降低反应死亡率,减少养殖户的经济损失。凡反应死亡牲畜,各村防疫员要及时与村组干部配合亲自核实,12小时内报镇农业综合服务中心,不按时上报导致死亡牲畜无法认定的,由责任人自负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（八）强化督查力度，确保各项措施落实到位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为确保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季动物防疫工作的密度和质量，科学评价重大动物疫病防控效果，镇政府将加大督查力度，定期和不定期对本辖区畜禽免疫密度、免疫效果、防疫队伍组织等工作情况进行检查，对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中发现的问题及时进行整改，确保各项工作措施落实到位。督查结果将作为对村和村防疫员年度考核的一项重要依据。</w:t>
      </w:r>
    </w:p>
    <w:p>
      <w:pPr>
        <w:ind w:firstLine="964" w:firstLineChars="3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(九)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责任追究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对因失职、渎职等引发重大动物疫情的相关人员，根据《中华人民共和国动物防疫法》等法律法规和《动物防疫工作责任制》的相关规定，将严格追究其法律责任。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1、栏杆镇重大动物疫病防治的应急工作领导小组成员名单</w:t>
      </w:r>
    </w:p>
    <w:p>
      <w:pPr>
        <w:numPr>
          <w:ilvl w:val="0"/>
          <w:numId w:val="0"/>
        </w:numPr>
        <w:tabs>
          <w:tab w:val="left" w:pos="681"/>
          <w:tab w:val="left" w:pos="771"/>
        </w:tabs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2、栏杆镇重大动物疫病防控应急分队成员名单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栏杆镇人民政府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2023年 3月 27日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栏杆镇党政办公室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日印发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栏杆镇重大动物疫病防控应急工作领导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小组成员名单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长: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(党委副书记、镇长)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副组长: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(党委副书记)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员: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于红旗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(农业综合服务中心主任)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朱约云（党政办主任}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秦怀轩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(财政所长)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张学峰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(卫生院长)</w:t>
      </w:r>
    </w:p>
    <w:p>
      <w:pPr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苏化迅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(市场监督管理所长）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吴常军（文广站长）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领导小组下设办公室,办公室设在农业综合服务中心，于红旗同志兼任办公室主任。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领导小组职责：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1、强化防疫意识,每年组织两次对各村畜禽进行快速普防,保证达到本方案规定的各类畜禽的防治密度。进行经常性消毒。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2、督促各类规模养鸡场按照防疫秩序每茬蛋鸡至少7次防疫。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3、负责对公路沿线及相对集中的养镇小区的养殖场进行经常性消毒。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4、疫情发生时规定疫点疫区,受威胁区,提出封锁建议,并参加组织实施。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疫情发生时组织人员对疫区、受威胁区易感畜禽实施紧急免疫接种。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6、疫情发生时及时组织人员对疫点、疫区及周围群众进行普法宣传工作。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栏杆镇重大动物疫病防控应急分队成员名单</w:t>
      </w:r>
    </w:p>
    <w:p>
      <w:pPr>
        <w:ind w:firstLine="56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长: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于红旗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副队长：李振旺  黄元明   王涛</w:t>
      </w:r>
    </w:p>
    <w:p>
      <w:pPr>
        <w:ind w:left="1120" w:hanging="1280" w:hangingChars="4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员: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李吉之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张敬峰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张道丰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吴长红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郭增辉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郭志方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王千永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张孝慈   张  杰   王  旭   宫仔倩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FF0000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u w:val="none"/>
          <w:lang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MTg1MGYzZTRmMDU5MzI4ZGVkZGRjYmIzNDM0ZWYifQ=="/>
  </w:docVars>
  <w:rsids>
    <w:rsidRoot w:val="00000000"/>
    <w:rsid w:val="021B6523"/>
    <w:rsid w:val="070509E6"/>
    <w:rsid w:val="0AF3628F"/>
    <w:rsid w:val="0C4A18B9"/>
    <w:rsid w:val="0DBA3094"/>
    <w:rsid w:val="0E5F63AC"/>
    <w:rsid w:val="0E9C6708"/>
    <w:rsid w:val="1E195BB5"/>
    <w:rsid w:val="2287013B"/>
    <w:rsid w:val="2D4B565F"/>
    <w:rsid w:val="322A60CA"/>
    <w:rsid w:val="39E92488"/>
    <w:rsid w:val="3A0C2AA8"/>
    <w:rsid w:val="3D0221DE"/>
    <w:rsid w:val="4E775E5C"/>
    <w:rsid w:val="4F020D3F"/>
    <w:rsid w:val="5367649F"/>
    <w:rsid w:val="57D32355"/>
    <w:rsid w:val="59060509"/>
    <w:rsid w:val="6563365B"/>
    <w:rsid w:val="6BC71D79"/>
    <w:rsid w:val="6EEC2368"/>
    <w:rsid w:val="71926986"/>
    <w:rsid w:val="79E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_Style 2"/>
    <w:basedOn w:val="1"/>
    <w:next w:val="2"/>
    <w:qFormat/>
    <w:uiPriority w:val="0"/>
    <w:pPr>
      <w:spacing w:line="351" w:lineRule="atLeast"/>
      <w:ind w:firstLine="623"/>
      <w:textAlignment w:val="baseline"/>
    </w:pPr>
    <w:rPr>
      <w:rFonts w:ascii="Times New Roman"/>
      <w:color w:val="000000"/>
      <w:sz w:val="31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3638</Words>
  <Characters>3689</Characters>
  <Lines>0</Lines>
  <Paragraphs>0</Paragraphs>
  <TotalTime>6</TotalTime>
  <ScaleCrop>false</ScaleCrop>
  <LinksUpToDate>false</LinksUpToDate>
  <CharactersWithSpaces>4004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2022-09-21T00:36:00Z</dcterms:created>
  <dc:creator>Administrator</dc:creator>
  <cp:lastModifiedBy>11</cp:lastModifiedBy>
  <cp:lastPrinted>2023-03-29T06:52:40Z</cp:lastPrinted>
  <dcterms:modified xsi:type="dcterms:W3CDTF">2023-03-29T06:52:52Z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513987F80646474A97465042F6E32343</vt:lpwstr>
  </property>
</Properties>
</file>