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40" w:lineRule="exact"/>
        <w:jc w:val="center"/>
        <w:rPr>
          <w:rFonts w:asciiTheme="minorEastAsia" w:hAnsiTheme="minorEastAsia" w:eastAsiaTheme="minorEastAsia"/>
          <w:sz w:val="36"/>
          <w:szCs w:val="36"/>
        </w:rPr>
      </w:pPr>
      <w:r>
        <w:rPr>
          <w:rFonts w:hint="eastAsia" w:ascii="方正小标宋_GBK" w:hAnsi="方正小标宋_GBK" w:eastAsia="方正小标宋_GBK" w:cs="方正小标宋_GBK"/>
          <w:w w:val="95"/>
          <w:sz w:val="44"/>
          <w:szCs w:val="44"/>
          <w:lang w:eastAsia="zh-CN"/>
        </w:rPr>
        <w:t>埇桥区202</w:t>
      </w:r>
      <w:r>
        <w:rPr>
          <w:rFonts w:hint="eastAsia" w:ascii="方正小标宋_GBK" w:hAnsi="方正小标宋_GBK" w:eastAsia="方正小标宋_GBK" w:cs="方正小标宋_GBK"/>
          <w:w w:val="95"/>
          <w:sz w:val="44"/>
          <w:szCs w:val="44"/>
          <w:lang w:val="en-US" w:eastAsia="zh-CN"/>
        </w:rPr>
        <w:t>3</w:t>
      </w:r>
      <w:r>
        <w:rPr>
          <w:rFonts w:hint="eastAsia" w:ascii="方正小标宋_GBK" w:hAnsi="方正小标宋_GBK" w:eastAsia="方正小标宋_GBK" w:cs="方正小标宋_GBK"/>
          <w:w w:val="95"/>
          <w:sz w:val="44"/>
          <w:szCs w:val="44"/>
          <w:lang w:eastAsia="zh-CN"/>
        </w:rPr>
        <w:t>年产业到户项目实施方案</w:t>
      </w:r>
    </w:p>
    <w:p>
      <w:pPr>
        <w:spacing w:after="0" w:line="540" w:lineRule="exact"/>
        <w:ind w:firstLine="705"/>
        <w:jc w:val="both"/>
        <w:rPr>
          <w:rFonts w:hint="eastAsia" w:asciiTheme="minorEastAsia" w:hAnsiTheme="minorEastAsia" w:eastAsiaTheme="minorEastAsia"/>
          <w:sz w:val="32"/>
          <w:szCs w:val="32"/>
        </w:rPr>
      </w:pPr>
    </w:p>
    <w:p>
      <w:pPr>
        <w:spacing w:after="0" w:line="540" w:lineRule="exact"/>
        <w:ind w:firstLine="705"/>
        <w:jc w:val="both"/>
        <w:rPr>
          <w:rFonts w:asciiTheme="minorEastAsia" w:hAnsiTheme="minorEastAsia" w:eastAsiaTheme="minorEastAsia"/>
          <w:sz w:val="32"/>
          <w:szCs w:val="32"/>
        </w:rPr>
      </w:pPr>
      <w:r>
        <w:rPr>
          <w:rFonts w:hint="eastAsia" w:asciiTheme="minorEastAsia" w:hAnsiTheme="minorEastAsia" w:eastAsiaTheme="minorEastAsia"/>
          <w:sz w:val="32"/>
          <w:szCs w:val="32"/>
        </w:rPr>
        <w:t>为贯彻落实中央、省市关于巩固拓展脱贫攻坚成果同乡村振兴有效衔接的决策部署，切实推动乡村振兴产业发展工作，根据中央、省、市上级部门指导精神，结合我区实际，特制定此方案。</w:t>
      </w:r>
    </w:p>
    <w:p>
      <w:pPr>
        <w:spacing w:after="0" w:line="540" w:lineRule="exact"/>
        <w:ind w:firstLine="705"/>
        <w:jc w:val="both"/>
        <w:rPr>
          <w:rFonts w:ascii="黑体" w:hAnsi="黑体" w:eastAsia="黑体"/>
          <w:sz w:val="32"/>
          <w:szCs w:val="32"/>
        </w:rPr>
      </w:pPr>
      <w:r>
        <w:rPr>
          <w:rFonts w:hint="eastAsia" w:ascii="黑体" w:hAnsi="黑体" w:eastAsia="黑体"/>
          <w:sz w:val="32"/>
          <w:szCs w:val="32"/>
        </w:rPr>
        <w:t>一、指导思想</w:t>
      </w:r>
    </w:p>
    <w:p>
      <w:pPr>
        <w:spacing w:after="0" w:line="540" w:lineRule="exact"/>
        <w:ind w:firstLine="705"/>
        <w:jc w:val="both"/>
        <w:rPr>
          <w:rFonts w:asciiTheme="minorEastAsia" w:hAnsiTheme="minorEastAsia" w:eastAsiaTheme="minorEastAsia"/>
          <w:sz w:val="32"/>
          <w:szCs w:val="32"/>
        </w:rPr>
      </w:pPr>
      <w:r>
        <w:rPr>
          <w:rFonts w:hint="eastAsia" w:asciiTheme="minorEastAsia" w:hAnsiTheme="minorEastAsia" w:eastAsiaTheme="minorEastAsia"/>
          <w:sz w:val="32"/>
          <w:szCs w:val="32"/>
        </w:rPr>
        <w:t>按照中央农村工作会议关于“过渡期内要保持主要帮扶政策总体稳定”和《中共中央 国务院关于实现巩固拓展脱贫攻坚成果同乡村振兴有效衔接的意见》“对脱贫县、脱贫村、脱贫人口扶上马送一程”，以及省政府实施“四带一自”</w:t>
      </w:r>
      <w:r>
        <w:rPr>
          <w:rFonts w:hint="eastAsia" w:asciiTheme="minorEastAsia" w:hAnsiTheme="minorEastAsia" w:eastAsiaTheme="minorEastAsia"/>
          <w:sz w:val="32"/>
          <w:szCs w:val="32"/>
          <w:lang w:eastAsia="zh-CN"/>
        </w:rPr>
        <w:t>特色种养业发展</w:t>
      </w:r>
      <w:r>
        <w:rPr>
          <w:rFonts w:hint="eastAsia" w:asciiTheme="minorEastAsia" w:hAnsiTheme="minorEastAsia" w:eastAsiaTheme="minorEastAsia"/>
          <w:sz w:val="32"/>
          <w:szCs w:val="32"/>
        </w:rPr>
        <w:t>的要求，以推动村集体经济发展、促进</w:t>
      </w:r>
      <w:r>
        <w:rPr>
          <w:rFonts w:hint="eastAsia" w:asciiTheme="minorEastAsia" w:hAnsiTheme="minorEastAsia" w:eastAsiaTheme="minorEastAsia"/>
          <w:sz w:val="32"/>
          <w:szCs w:val="32"/>
          <w:lang w:eastAsia="zh-CN"/>
        </w:rPr>
        <w:t>脱贫</w:t>
      </w:r>
      <w:r>
        <w:rPr>
          <w:rFonts w:hint="eastAsia" w:asciiTheme="minorEastAsia" w:hAnsiTheme="minorEastAsia" w:eastAsiaTheme="minorEastAsia"/>
          <w:sz w:val="32"/>
          <w:szCs w:val="32"/>
        </w:rPr>
        <w:t>户增收为目的，发挥财政</w:t>
      </w:r>
      <w:r>
        <w:rPr>
          <w:rFonts w:hint="eastAsia" w:asciiTheme="minorEastAsia" w:hAnsiTheme="minorEastAsia" w:eastAsiaTheme="minorEastAsia"/>
          <w:sz w:val="32"/>
          <w:szCs w:val="32"/>
          <w:lang w:eastAsia="zh-CN"/>
        </w:rPr>
        <w:t>衔接</w:t>
      </w:r>
      <w:r>
        <w:rPr>
          <w:rFonts w:hint="eastAsia" w:asciiTheme="minorEastAsia" w:hAnsiTheme="minorEastAsia" w:eastAsiaTheme="minorEastAsia"/>
          <w:sz w:val="32"/>
          <w:szCs w:val="32"/>
        </w:rPr>
        <w:t>资金效益，加快乡村振兴产业发展步伐。</w:t>
      </w:r>
    </w:p>
    <w:p>
      <w:pPr>
        <w:spacing w:after="0" w:line="540" w:lineRule="exact"/>
        <w:ind w:firstLine="705"/>
        <w:jc w:val="both"/>
        <w:rPr>
          <w:rFonts w:ascii="黑体" w:hAnsi="黑体" w:eastAsia="黑体"/>
          <w:sz w:val="32"/>
          <w:szCs w:val="32"/>
        </w:rPr>
      </w:pPr>
      <w:r>
        <w:rPr>
          <w:rFonts w:hint="eastAsia" w:ascii="黑体" w:hAnsi="黑体" w:eastAsia="黑体"/>
          <w:sz w:val="32"/>
          <w:szCs w:val="32"/>
        </w:rPr>
        <w:t>二、建设内容</w:t>
      </w:r>
    </w:p>
    <w:p>
      <w:pPr>
        <w:spacing w:after="0" w:line="540" w:lineRule="exact"/>
        <w:ind w:firstLine="705"/>
        <w:jc w:val="both"/>
        <w:rPr>
          <w:rFonts w:ascii="楷体" w:hAnsi="楷体" w:eastAsia="楷体"/>
          <w:sz w:val="32"/>
          <w:szCs w:val="32"/>
        </w:rPr>
      </w:pPr>
      <w:r>
        <w:rPr>
          <w:rFonts w:hint="eastAsia" w:ascii="楷体" w:hAnsi="楷体" w:eastAsia="楷体"/>
          <w:sz w:val="32"/>
          <w:szCs w:val="32"/>
        </w:rPr>
        <w:t>（一）项目安排</w:t>
      </w:r>
    </w:p>
    <w:p>
      <w:pPr>
        <w:spacing w:after="0" w:line="540" w:lineRule="exact"/>
        <w:ind w:firstLine="705"/>
        <w:jc w:val="both"/>
        <w:rPr>
          <w:rFonts w:asciiTheme="minorEastAsia" w:hAnsiTheme="minorEastAsia" w:eastAsiaTheme="minorEastAsia"/>
          <w:sz w:val="32"/>
          <w:szCs w:val="32"/>
        </w:rPr>
      </w:pPr>
      <w:r>
        <w:rPr>
          <w:rFonts w:hint="eastAsia" w:asciiTheme="minorEastAsia" w:hAnsiTheme="minorEastAsia" w:eastAsiaTheme="minorEastAsia"/>
          <w:sz w:val="32"/>
          <w:szCs w:val="32"/>
        </w:rPr>
        <w:t>根据《关于埇桥区2023年市级和区级财政衔接推进乡村振兴补助资金分配方案及项目计划的批复》（埇</w:t>
      </w:r>
      <w:r>
        <w:rPr>
          <w:rFonts w:hint="eastAsia" w:asciiTheme="minorEastAsia" w:hAnsiTheme="minorEastAsia" w:eastAsiaTheme="minorEastAsia"/>
          <w:sz w:val="32"/>
          <w:szCs w:val="32"/>
          <w:lang w:eastAsia="zh-CN"/>
        </w:rPr>
        <w:t>农工</w:t>
      </w:r>
      <w:r>
        <w:rPr>
          <w:rFonts w:hint="eastAsia" w:asciiTheme="minorEastAsia" w:hAnsiTheme="minorEastAsia" w:eastAsiaTheme="minorEastAsia"/>
          <w:sz w:val="32"/>
          <w:szCs w:val="32"/>
        </w:rPr>
        <w:t>组〔202</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号）文件精神，202</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年产业发展</w:t>
      </w:r>
      <w:r>
        <w:rPr>
          <w:rFonts w:hint="eastAsia" w:asciiTheme="minorEastAsia" w:hAnsiTheme="minorEastAsia" w:eastAsiaTheme="minorEastAsia"/>
          <w:sz w:val="32"/>
          <w:szCs w:val="32"/>
          <w:lang w:eastAsia="zh-CN"/>
        </w:rPr>
        <w:t>到户</w:t>
      </w:r>
      <w:r>
        <w:rPr>
          <w:rFonts w:hint="eastAsia" w:asciiTheme="minorEastAsia" w:hAnsiTheme="minorEastAsia" w:eastAsiaTheme="minorEastAsia"/>
          <w:sz w:val="32"/>
          <w:szCs w:val="32"/>
        </w:rPr>
        <w:t>项目共投入资金</w:t>
      </w:r>
      <w:r>
        <w:rPr>
          <w:rFonts w:hint="eastAsia" w:asciiTheme="minorEastAsia" w:hAnsiTheme="minorEastAsia" w:eastAsiaTheme="minorEastAsia"/>
          <w:sz w:val="32"/>
          <w:szCs w:val="32"/>
          <w:lang w:val="en-US" w:eastAsia="zh-CN"/>
        </w:rPr>
        <w:t>1856.1575</w:t>
      </w:r>
      <w:r>
        <w:rPr>
          <w:rFonts w:hint="eastAsia" w:asciiTheme="minorEastAsia" w:hAnsiTheme="minorEastAsia" w:eastAsiaTheme="minorEastAsia"/>
          <w:sz w:val="32"/>
          <w:szCs w:val="32"/>
        </w:rPr>
        <w:t>万元，批准实施产业到</w:t>
      </w:r>
      <w:r>
        <w:rPr>
          <w:rFonts w:hint="eastAsia" w:asciiTheme="minorEastAsia" w:hAnsiTheme="minorEastAsia" w:eastAsiaTheme="minorEastAsia"/>
          <w:sz w:val="32"/>
          <w:szCs w:val="32"/>
          <w:lang w:eastAsia="zh-CN"/>
        </w:rPr>
        <w:t>户</w:t>
      </w:r>
      <w:r>
        <w:rPr>
          <w:rFonts w:hint="eastAsia" w:asciiTheme="minorEastAsia" w:hAnsiTheme="minorEastAsia" w:eastAsiaTheme="minorEastAsia"/>
          <w:sz w:val="32"/>
          <w:szCs w:val="32"/>
        </w:rPr>
        <w:t>项目</w:t>
      </w:r>
      <w:r>
        <w:rPr>
          <w:rFonts w:hint="eastAsia" w:asciiTheme="minorEastAsia" w:hAnsiTheme="minorEastAsia" w:eastAsiaTheme="minorEastAsia"/>
          <w:sz w:val="32"/>
          <w:szCs w:val="32"/>
          <w:lang w:val="en-US" w:eastAsia="zh-CN"/>
        </w:rPr>
        <w:t>6693</w:t>
      </w:r>
      <w:r>
        <w:rPr>
          <w:rFonts w:hint="eastAsia" w:asciiTheme="minorEastAsia" w:hAnsiTheme="minorEastAsia" w:eastAsiaTheme="minorEastAsia"/>
          <w:sz w:val="32"/>
          <w:szCs w:val="32"/>
        </w:rPr>
        <w:t>个。</w:t>
      </w:r>
    </w:p>
    <w:p>
      <w:pPr>
        <w:spacing w:after="0" w:line="540" w:lineRule="exact"/>
        <w:ind w:firstLine="705"/>
        <w:jc w:val="both"/>
        <w:rPr>
          <w:rFonts w:ascii="楷体" w:hAnsi="楷体" w:eastAsia="楷体"/>
          <w:sz w:val="32"/>
          <w:szCs w:val="32"/>
        </w:rPr>
      </w:pPr>
      <w:r>
        <w:rPr>
          <w:rFonts w:hint="eastAsia" w:ascii="楷体" w:hAnsi="楷体" w:eastAsia="楷体"/>
          <w:sz w:val="32"/>
          <w:szCs w:val="32"/>
        </w:rPr>
        <w:t>（二）建设内容</w:t>
      </w:r>
    </w:p>
    <w:p>
      <w:pPr>
        <w:spacing w:after="0" w:line="540" w:lineRule="exact"/>
        <w:ind w:firstLine="705"/>
        <w:jc w:val="both"/>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共实施</w:t>
      </w:r>
      <w:r>
        <w:rPr>
          <w:rFonts w:hint="eastAsia" w:asciiTheme="minorEastAsia" w:hAnsiTheme="minorEastAsia" w:eastAsiaTheme="minorEastAsia"/>
          <w:sz w:val="32"/>
          <w:szCs w:val="32"/>
        </w:rPr>
        <w:t>产业到</w:t>
      </w:r>
      <w:r>
        <w:rPr>
          <w:rFonts w:hint="eastAsia" w:asciiTheme="minorEastAsia" w:hAnsiTheme="minorEastAsia" w:eastAsiaTheme="minorEastAsia"/>
          <w:sz w:val="32"/>
          <w:szCs w:val="32"/>
          <w:lang w:eastAsia="zh-CN"/>
        </w:rPr>
        <w:t>户</w:t>
      </w:r>
      <w:r>
        <w:rPr>
          <w:rFonts w:hint="eastAsia" w:asciiTheme="minorEastAsia" w:hAnsiTheme="minorEastAsia" w:eastAsiaTheme="minorEastAsia"/>
          <w:sz w:val="32"/>
          <w:szCs w:val="32"/>
        </w:rPr>
        <w:t>项目</w:t>
      </w:r>
      <w:r>
        <w:rPr>
          <w:rFonts w:hint="eastAsia" w:asciiTheme="minorEastAsia" w:hAnsiTheme="minorEastAsia" w:eastAsiaTheme="minorEastAsia"/>
          <w:sz w:val="32"/>
          <w:szCs w:val="32"/>
          <w:lang w:val="en-US" w:eastAsia="zh-CN"/>
        </w:rPr>
        <w:t>6693</w:t>
      </w:r>
      <w:r>
        <w:rPr>
          <w:rFonts w:hint="eastAsia" w:asciiTheme="minorEastAsia" w:hAnsiTheme="minorEastAsia" w:eastAsiaTheme="minorEastAsia"/>
          <w:sz w:val="32"/>
          <w:szCs w:val="32"/>
        </w:rPr>
        <w:t>个</w:t>
      </w:r>
      <w:r>
        <w:rPr>
          <w:rFonts w:hint="eastAsia" w:asciiTheme="minorEastAsia" w:hAnsiTheme="minorEastAsia" w:eastAsiaTheme="minorEastAsia"/>
          <w:sz w:val="32"/>
          <w:szCs w:val="32"/>
          <w:lang w:eastAsia="zh-CN"/>
        </w:rPr>
        <w:t>，通过先建后补的方式对参与特色农业生产的脱贫户进行补贴，直接受益脱贫户达到</w:t>
      </w:r>
      <w:r>
        <w:rPr>
          <w:rFonts w:hint="eastAsia" w:asciiTheme="minorEastAsia" w:hAnsiTheme="minorEastAsia" w:eastAsiaTheme="minorEastAsia"/>
          <w:sz w:val="32"/>
          <w:szCs w:val="32"/>
          <w:lang w:val="en-US" w:eastAsia="zh-CN"/>
        </w:rPr>
        <w:t>6693户</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投入</w:t>
      </w:r>
      <w:r>
        <w:rPr>
          <w:rFonts w:hint="eastAsia" w:asciiTheme="minorEastAsia" w:hAnsiTheme="minorEastAsia" w:eastAsiaTheme="minorEastAsia"/>
          <w:sz w:val="32"/>
          <w:szCs w:val="32"/>
        </w:rPr>
        <w:t>资金</w:t>
      </w:r>
      <w:r>
        <w:rPr>
          <w:rFonts w:hint="eastAsia" w:asciiTheme="minorEastAsia" w:hAnsiTheme="minorEastAsia" w:eastAsiaTheme="minorEastAsia"/>
          <w:sz w:val="32"/>
          <w:szCs w:val="32"/>
          <w:lang w:val="en-US" w:eastAsia="zh-CN"/>
        </w:rPr>
        <w:t>1856.1575</w:t>
      </w:r>
      <w:r>
        <w:rPr>
          <w:rFonts w:hint="eastAsia" w:asciiTheme="minorEastAsia" w:hAnsiTheme="minorEastAsia" w:eastAsiaTheme="minorEastAsia"/>
          <w:sz w:val="32"/>
          <w:szCs w:val="32"/>
        </w:rPr>
        <w:t>万元。</w:t>
      </w:r>
    </w:p>
    <w:p>
      <w:pPr>
        <w:spacing w:after="0" w:line="540" w:lineRule="exact"/>
        <w:ind w:firstLine="705"/>
        <w:jc w:val="both"/>
        <w:rPr>
          <w:rFonts w:hint="eastAsia" w:asciiTheme="minorEastAsia" w:hAnsiTheme="minorEastAsia" w:eastAsiaTheme="minorEastAsia"/>
          <w:sz w:val="32"/>
          <w:szCs w:val="32"/>
        </w:rPr>
      </w:pPr>
    </w:p>
    <w:tbl>
      <w:tblPr>
        <w:tblW w:w="4998" w:type="pct"/>
        <w:tblInd w:w="0" w:type="dxa"/>
        <w:shd w:val="clear"/>
        <w:tblLayout w:type="autofit"/>
        <w:tblCellMar>
          <w:top w:w="0" w:type="dxa"/>
          <w:left w:w="0" w:type="dxa"/>
          <w:bottom w:w="0" w:type="dxa"/>
          <w:right w:w="0" w:type="dxa"/>
        </w:tblCellMar>
      </w:tblPr>
      <w:tblGrid>
        <w:gridCol w:w="1134"/>
        <w:gridCol w:w="1702"/>
        <w:gridCol w:w="1780"/>
        <w:gridCol w:w="2035"/>
        <w:gridCol w:w="1682"/>
      </w:tblGrid>
      <w:tr>
        <w:tblPrEx>
          <w:shd w:val="clear"/>
          <w:tblCellMar>
            <w:top w:w="0" w:type="dxa"/>
            <w:left w:w="0" w:type="dxa"/>
            <w:bottom w:w="0" w:type="dxa"/>
            <w:right w:w="0" w:type="dxa"/>
          </w:tblCellMar>
        </w:tblPrEx>
        <w:trPr>
          <w:trHeight w:val="360" w:hRule="atLeast"/>
        </w:trPr>
        <w:tc>
          <w:tcPr>
            <w:tcW w:w="68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序号</w:t>
            </w:r>
          </w:p>
        </w:tc>
        <w:tc>
          <w:tcPr>
            <w:tcW w:w="10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乡镇</w:t>
            </w:r>
          </w:p>
        </w:tc>
        <w:tc>
          <w:tcPr>
            <w:tcW w:w="10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户数</w:t>
            </w:r>
          </w:p>
        </w:tc>
        <w:tc>
          <w:tcPr>
            <w:tcW w:w="12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资金（万元）</w:t>
            </w:r>
          </w:p>
        </w:tc>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备注</w:t>
            </w:r>
          </w:p>
        </w:tc>
      </w:tr>
      <w:tr>
        <w:tblPrEx>
          <w:tblCellMar>
            <w:top w:w="0" w:type="dxa"/>
            <w:left w:w="0" w:type="dxa"/>
            <w:bottom w:w="0" w:type="dxa"/>
            <w:right w:w="0" w:type="dxa"/>
          </w:tblCellMar>
        </w:tblPrEx>
        <w:trPr>
          <w:trHeight w:val="360" w:hRule="atLeast"/>
        </w:trPr>
        <w:tc>
          <w:tcPr>
            <w:tcW w:w="68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10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褚兰镇</w:t>
            </w:r>
          </w:p>
        </w:tc>
        <w:tc>
          <w:tcPr>
            <w:tcW w:w="10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296</w:t>
            </w:r>
          </w:p>
        </w:tc>
        <w:tc>
          <w:tcPr>
            <w:tcW w:w="12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84.465</w:t>
            </w:r>
          </w:p>
        </w:tc>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68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10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杨庄镇</w:t>
            </w:r>
          </w:p>
        </w:tc>
        <w:tc>
          <w:tcPr>
            <w:tcW w:w="10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395</w:t>
            </w:r>
          </w:p>
        </w:tc>
        <w:tc>
          <w:tcPr>
            <w:tcW w:w="12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108.595</w:t>
            </w:r>
          </w:p>
        </w:tc>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68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10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解集镇</w:t>
            </w:r>
          </w:p>
        </w:tc>
        <w:tc>
          <w:tcPr>
            <w:tcW w:w="10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457</w:t>
            </w:r>
          </w:p>
        </w:tc>
        <w:tc>
          <w:tcPr>
            <w:tcW w:w="12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137.23</w:t>
            </w:r>
          </w:p>
        </w:tc>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68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10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栏杆镇</w:t>
            </w:r>
          </w:p>
        </w:tc>
        <w:tc>
          <w:tcPr>
            <w:tcW w:w="10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444</w:t>
            </w:r>
          </w:p>
        </w:tc>
        <w:tc>
          <w:tcPr>
            <w:tcW w:w="12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131.03</w:t>
            </w:r>
          </w:p>
        </w:tc>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68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10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曹村镇</w:t>
            </w:r>
          </w:p>
        </w:tc>
        <w:tc>
          <w:tcPr>
            <w:tcW w:w="10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302</w:t>
            </w:r>
          </w:p>
        </w:tc>
        <w:tc>
          <w:tcPr>
            <w:tcW w:w="12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89.665</w:t>
            </w:r>
          </w:p>
        </w:tc>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68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c>
          <w:tcPr>
            <w:tcW w:w="10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夹沟镇</w:t>
            </w:r>
          </w:p>
        </w:tc>
        <w:tc>
          <w:tcPr>
            <w:tcW w:w="10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417</w:t>
            </w:r>
          </w:p>
        </w:tc>
        <w:tc>
          <w:tcPr>
            <w:tcW w:w="12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105.855</w:t>
            </w:r>
          </w:p>
        </w:tc>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68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10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支河镇</w:t>
            </w:r>
          </w:p>
        </w:tc>
        <w:tc>
          <w:tcPr>
            <w:tcW w:w="10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115</w:t>
            </w:r>
          </w:p>
        </w:tc>
        <w:tc>
          <w:tcPr>
            <w:tcW w:w="12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33.325</w:t>
            </w:r>
          </w:p>
        </w:tc>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68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10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时村镇</w:t>
            </w:r>
          </w:p>
        </w:tc>
        <w:tc>
          <w:tcPr>
            <w:tcW w:w="10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127</w:t>
            </w:r>
          </w:p>
        </w:tc>
        <w:tc>
          <w:tcPr>
            <w:tcW w:w="12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38.61</w:t>
            </w:r>
          </w:p>
        </w:tc>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68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10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桃沟镇</w:t>
            </w:r>
          </w:p>
        </w:tc>
        <w:tc>
          <w:tcPr>
            <w:tcW w:w="10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61</w:t>
            </w:r>
          </w:p>
        </w:tc>
        <w:tc>
          <w:tcPr>
            <w:tcW w:w="12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17.07</w:t>
            </w:r>
          </w:p>
        </w:tc>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68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c>
          <w:tcPr>
            <w:tcW w:w="10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永安镇</w:t>
            </w:r>
          </w:p>
        </w:tc>
        <w:tc>
          <w:tcPr>
            <w:tcW w:w="10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190</w:t>
            </w:r>
          </w:p>
        </w:tc>
        <w:tc>
          <w:tcPr>
            <w:tcW w:w="12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56.39</w:t>
            </w:r>
          </w:p>
        </w:tc>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68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w:t>
            </w:r>
          </w:p>
        </w:tc>
        <w:tc>
          <w:tcPr>
            <w:tcW w:w="10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灰古镇</w:t>
            </w:r>
          </w:p>
        </w:tc>
        <w:tc>
          <w:tcPr>
            <w:tcW w:w="10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172</w:t>
            </w:r>
          </w:p>
        </w:tc>
        <w:tc>
          <w:tcPr>
            <w:tcW w:w="12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46.61</w:t>
            </w:r>
          </w:p>
        </w:tc>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68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w:t>
            </w:r>
          </w:p>
        </w:tc>
        <w:tc>
          <w:tcPr>
            <w:tcW w:w="10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顺河镇</w:t>
            </w:r>
          </w:p>
        </w:tc>
        <w:tc>
          <w:tcPr>
            <w:tcW w:w="10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178</w:t>
            </w:r>
          </w:p>
        </w:tc>
        <w:tc>
          <w:tcPr>
            <w:tcW w:w="12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53.2</w:t>
            </w:r>
          </w:p>
        </w:tc>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68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w:t>
            </w:r>
          </w:p>
        </w:tc>
        <w:tc>
          <w:tcPr>
            <w:tcW w:w="10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符离镇</w:t>
            </w:r>
          </w:p>
        </w:tc>
        <w:tc>
          <w:tcPr>
            <w:tcW w:w="10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w:t>
            </w:r>
          </w:p>
        </w:tc>
        <w:tc>
          <w:tcPr>
            <w:tcW w:w="12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60.585</w:t>
            </w:r>
          </w:p>
        </w:tc>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68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w:t>
            </w:r>
          </w:p>
        </w:tc>
        <w:tc>
          <w:tcPr>
            <w:tcW w:w="10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苗庵镇</w:t>
            </w:r>
          </w:p>
        </w:tc>
        <w:tc>
          <w:tcPr>
            <w:tcW w:w="10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150</w:t>
            </w:r>
          </w:p>
        </w:tc>
        <w:tc>
          <w:tcPr>
            <w:tcW w:w="12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45.76</w:t>
            </w:r>
          </w:p>
        </w:tc>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68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w:t>
            </w:r>
          </w:p>
        </w:tc>
        <w:tc>
          <w:tcPr>
            <w:tcW w:w="10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蒿沟镇</w:t>
            </w:r>
          </w:p>
        </w:tc>
        <w:tc>
          <w:tcPr>
            <w:tcW w:w="10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125</w:t>
            </w:r>
          </w:p>
        </w:tc>
        <w:tc>
          <w:tcPr>
            <w:tcW w:w="12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38.76</w:t>
            </w:r>
          </w:p>
        </w:tc>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68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w:t>
            </w:r>
          </w:p>
        </w:tc>
        <w:tc>
          <w:tcPr>
            <w:tcW w:w="10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大店镇</w:t>
            </w:r>
          </w:p>
        </w:tc>
        <w:tc>
          <w:tcPr>
            <w:tcW w:w="10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442</w:t>
            </w:r>
          </w:p>
        </w:tc>
        <w:tc>
          <w:tcPr>
            <w:tcW w:w="12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125.985</w:t>
            </w:r>
          </w:p>
        </w:tc>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68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w:t>
            </w:r>
          </w:p>
        </w:tc>
        <w:tc>
          <w:tcPr>
            <w:tcW w:w="10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朱仙庄镇</w:t>
            </w:r>
          </w:p>
        </w:tc>
        <w:tc>
          <w:tcPr>
            <w:tcW w:w="10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176</w:t>
            </w:r>
          </w:p>
        </w:tc>
        <w:tc>
          <w:tcPr>
            <w:tcW w:w="12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52.25 </w:t>
            </w:r>
          </w:p>
        </w:tc>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68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w:t>
            </w:r>
          </w:p>
        </w:tc>
        <w:tc>
          <w:tcPr>
            <w:tcW w:w="10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芦岭镇</w:t>
            </w:r>
          </w:p>
        </w:tc>
        <w:tc>
          <w:tcPr>
            <w:tcW w:w="10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127</w:t>
            </w:r>
          </w:p>
        </w:tc>
        <w:tc>
          <w:tcPr>
            <w:tcW w:w="12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33.3</w:t>
            </w:r>
          </w:p>
        </w:tc>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68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w:t>
            </w:r>
          </w:p>
        </w:tc>
        <w:tc>
          <w:tcPr>
            <w:tcW w:w="10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大泽乡镇</w:t>
            </w:r>
          </w:p>
        </w:tc>
        <w:tc>
          <w:tcPr>
            <w:tcW w:w="10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724</w:t>
            </w:r>
          </w:p>
        </w:tc>
        <w:tc>
          <w:tcPr>
            <w:tcW w:w="12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178.478</w:t>
            </w:r>
          </w:p>
        </w:tc>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68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w:t>
            </w:r>
          </w:p>
        </w:tc>
        <w:tc>
          <w:tcPr>
            <w:tcW w:w="10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北杨寨</w:t>
            </w:r>
          </w:p>
        </w:tc>
        <w:tc>
          <w:tcPr>
            <w:tcW w:w="10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138</w:t>
            </w:r>
          </w:p>
        </w:tc>
        <w:tc>
          <w:tcPr>
            <w:tcW w:w="12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39.46</w:t>
            </w:r>
          </w:p>
        </w:tc>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68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w:t>
            </w:r>
          </w:p>
        </w:tc>
        <w:tc>
          <w:tcPr>
            <w:tcW w:w="10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桃园镇</w:t>
            </w:r>
          </w:p>
        </w:tc>
        <w:tc>
          <w:tcPr>
            <w:tcW w:w="10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284</w:t>
            </w:r>
          </w:p>
        </w:tc>
        <w:tc>
          <w:tcPr>
            <w:tcW w:w="12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83.955</w:t>
            </w:r>
          </w:p>
        </w:tc>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68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22</w:t>
            </w:r>
          </w:p>
        </w:tc>
        <w:tc>
          <w:tcPr>
            <w:tcW w:w="10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蕲县镇</w:t>
            </w:r>
          </w:p>
        </w:tc>
        <w:tc>
          <w:tcPr>
            <w:tcW w:w="10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298</w:t>
            </w:r>
          </w:p>
        </w:tc>
        <w:tc>
          <w:tcPr>
            <w:tcW w:w="12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76.0145</w:t>
            </w:r>
          </w:p>
        </w:tc>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68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w:t>
            </w:r>
          </w:p>
        </w:tc>
        <w:tc>
          <w:tcPr>
            <w:tcW w:w="10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永镇镇</w:t>
            </w:r>
          </w:p>
        </w:tc>
        <w:tc>
          <w:tcPr>
            <w:tcW w:w="10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215</w:t>
            </w:r>
          </w:p>
        </w:tc>
        <w:tc>
          <w:tcPr>
            <w:tcW w:w="12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47.565</w:t>
            </w:r>
          </w:p>
        </w:tc>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68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w:t>
            </w:r>
          </w:p>
        </w:tc>
        <w:tc>
          <w:tcPr>
            <w:tcW w:w="10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大营镇</w:t>
            </w:r>
          </w:p>
        </w:tc>
        <w:tc>
          <w:tcPr>
            <w:tcW w:w="10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486</w:t>
            </w:r>
          </w:p>
        </w:tc>
        <w:tc>
          <w:tcPr>
            <w:tcW w:w="12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126.61</w:t>
            </w:r>
          </w:p>
        </w:tc>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68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w:t>
            </w:r>
          </w:p>
        </w:tc>
        <w:tc>
          <w:tcPr>
            <w:tcW w:w="10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西二铺镇</w:t>
            </w:r>
          </w:p>
        </w:tc>
        <w:tc>
          <w:tcPr>
            <w:tcW w:w="10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43</w:t>
            </w:r>
          </w:p>
        </w:tc>
        <w:tc>
          <w:tcPr>
            <w:tcW w:w="12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10.27</w:t>
            </w:r>
          </w:p>
        </w:tc>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68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w:t>
            </w:r>
          </w:p>
        </w:tc>
        <w:tc>
          <w:tcPr>
            <w:tcW w:w="10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三八街道</w:t>
            </w:r>
          </w:p>
        </w:tc>
        <w:tc>
          <w:tcPr>
            <w:tcW w:w="10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w:t>
            </w:r>
          </w:p>
        </w:tc>
        <w:tc>
          <w:tcPr>
            <w:tcW w:w="12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2.095</w:t>
            </w:r>
          </w:p>
        </w:tc>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68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27</w:t>
            </w:r>
          </w:p>
        </w:tc>
        <w:tc>
          <w:tcPr>
            <w:tcW w:w="10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汴河街道</w:t>
            </w:r>
          </w:p>
        </w:tc>
        <w:tc>
          <w:tcPr>
            <w:tcW w:w="10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43</w:t>
            </w:r>
          </w:p>
        </w:tc>
        <w:tc>
          <w:tcPr>
            <w:tcW w:w="12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12.815</w:t>
            </w:r>
          </w:p>
        </w:tc>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68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w:t>
            </w:r>
          </w:p>
        </w:tc>
        <w:tc>
          <w:tcPr>
            <w:tcW w:w="10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东部新城</w:t>
            </w:r>
          </w:p>
        </w:tc>
        <w:tc>
          <w:tcPr>
            <w:tcW w:w="10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65</w:t>
            </w:r>
          </w:p>
        </w:tc>
        <w:tc>
          <w:tcPr>
            <w:tcW w:w="12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20.21</w:t>
            </w:r>
          </w:p>
        </w:tc>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0" w:hRule="atLeast"/>
        </w:trPr>
        <w:tc>
          <w:tcPr>
            <w:tcW w:w="680"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合计</w:t>
            </w:r>
          </w:p>
        </w:tc>
        <w:tc>
          <w:tcPr>
            <w:tcW w:w="10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bdr w:val="none" w:color="auto" w:sz="0" w:space="0"/>
                <w:lang w:val="en-US" w:eastAsia="zh-CN" w:bidi="ar"/>
              </w:rPr>
              <w:t>6693</w:t>
            </w:r>
          </w:p>
        </w:tc>
        <w:tc>
          <w:tcPr>
            <w:tcW w:w="1221"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bdr w:val="none" w:color="auto" w:sz="0" w:space="0"/>
                <w:lang w:val="en-US" w:eastAsia="zh-CN" w:bidi="ar"/>
              </w:rPr>
              <w:t>1856.1575</w:t>
            </w:r>
          </w:p>
        </w:tc>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spacing w:after="0" w:line="540" w:lineRule="exact"/>
        <w:jc w:val="both"/>
        <w:rPr>
          <w:rFonts w:hint="eastAsia" w:asciiTheme="minorEastAsia" w:hAnsiTheme="minorEastAsia" w:eastAsiaTheme="minorEastAsia"/>
          <w:sz w:val="32"/>
          <w:szCs w:val="32"/>
        </w:rPr>
      </w:pPr>
    </w:p>
    <w:p>
      <w:pPr>
        <w:keepNext w:val="0"/>
        <w:keepLines w:val="0"/>
        <w:pageBreakBefore w:val="0"/>
        <w:widowControl/>
        <w:numPr>
          <w:ilvl w:val="0"/>
          <w:numId w:val="1"/>
        </w:numPr>
        <w:kinsoku/>
        <w:wordWrap/>
        <w:topLinePunct w:val="0"/>
        <w:autoSpaceDE/>
        <w:autoSpaceDN/>
        <w:bidi w:val="0"/>
        <w:adjustRightInd/>
        <w:snapToGrid w:val="0"/>
        <w:spacing w:line="560" w:lineRule="exact"/>
        <w:ind w:firstLine="640" w:firstLineChars="200"/>
        <w:jc w:val="both"/>
        <w:outlineLvl w:val="9"/>
        <w:rPr>
          <w:rFonts w:hint="eastAsia" w:ascii="黑体" w:hAnsi="黑体" w:eastAsia="黑体" w:cs="仿宋_GB2312"/>
          <w:b w:val="0"/>
          <w:bCs w:val="0"/>
          <w:sz w:val="32"/>
          <w:szCs w:val="32"/>
          <w:lang w:eastAsia="zh-CN"/>
        </w:rPr>
      </w:pPr>
      <w:r>
        <w:rPr>
          <w:rFonts w:hint="eastAsia" w:ascii="黑体" w:hAnsi="黑体" w:eastAsia="黑体" w:cs="仿宋_GB2312"/>
          <w:b w:val="0"/>
          <w:bCs w:val="0"/>
          <w:sz w:val="32"/>
          <w:szCs w:val="32"/>
          <w:lang w:eastAsia="zh-CN"/>
        </w:rPr>
        <w:t>绩效目标</w:t>
      </w:r>
    </w:p>
    <w:p>
      <w:pPr>
        <w:spacing w:after="0" w:line="540" w:lineRule="exact"/>
        <w:ind w:firstLine="705"/>
        <w:jc w:val="both"/>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1.通过项目实施，引导带动全区脱贫户发展特色种养业，增加收益，有效解决脱贫户产业发展问题、巩固脱贫成效。</w:t>
      </w:r>
    </w:p>
    <w:p>
      <w:pPr>
        <w:spacing w:after="0" w:line="540" w:lineRule="exact"/>
        <w:ind w:firstLine="705"/>
        <w:jc w:val="both"/>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2.鼓励有劳动能力的脱贫户开展自种自养，发展产业，增加持续性收益。</w:t>
      </w:r>
    </w:p>
    <w:p>
      <w:pPr>
        <w:keepNext w:val="0"/>
        <w:keepLines w:val="0"/>
        <w:pageBreakBefore w:val="0"/>
        <w:widowControl/>
        <w:kinsoku/>
        <w:wordWrap/>
        <w:topLinePunct w:val="0"/>
        <w:autoSpaceDE/>
        <w:autoSpaceDN/>
        <w:bidi w:val="0"/>
        <w:adjustRightInd/>
        <w:snapToGrid w:val="0"/>
        <w:spacing w:line="560" w:lineRule="exact"/>
        <w:ind w:firstLine="640" w:firstLineChars="200"/>
        <w:jc w:val="both"/>
        <w:outlineLvl w:val="9"/>
        <w:rPr>
          <w:rFonts w:ascii="黑体" w:hAnsi="黑体" w:eastAsia="黑体" w:cs="仿宋_GB2312"/>
          <w:b w:val="0"/>
          <w:bCs w:val="0"/>
          <w:sz w:val="32"/>
          <w:szCs w:val="32"/>
        </w:rPr>
      </w:pPr>
      <w:r>
        <w:rPr>
          <w:rFonts w:hint="eastAsia" w:ascii="黑体" w:hAnsi="黑体" w:eastAsia="黑体" w:cs="仿宋_GB2312"/>
          <w:b w:val="0"/>
          <w:bCs w:val="0"/>
          <w:sz w:val="32"/>
          <w:szCs w:val="32"/>
          <w:lang w:eastAsia="zh-CN"/>
        </w:rPr>
        <w:t>四</w:t>
      </w:r>
      <w:r>
        <w:rPr>
          <w:rFonts w:hint="eastAsia" w:ascii="黑体" w:hAnsi="黑体" w:eastAsia="黑体" w:cs="仿宋_GB2312"/>
          <w:b w:val="0"/>
          <w:bCs w:val="0"/>
          <w:sz w:val="32"/>
          <w:szCs w:val="32"/>
        </w:rPr>
        <w:t>、项目实施、验收及资金拨付</w:t>
      </w:r>
    </w:p>
    <w:p>
      <w:pPr>
        <w:spacing w:after="0" w:line="540" w:lineRule="exact"/>
        <w:ind w:firstLine="705"/>
        <w:jc w:val="both"/>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1.本项目采取先建后补的方式进行扶持，项目申报户自主实施，完成项目建设内容。</w:t>
      </w:r>
    </w:p>
    <w:p>
      <w:pPr>
        <w:spacing w:after="0" w:line="540" w:lineRule="exact"/>
        <w:ind w:firstLine="705"/>
        <w:jc w:val="both"/>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2.所有申报项目应确保在批复下达后两个月之内实施并在六个月之内完成验收。</w:t>
      </w:r>
    </w:p>
    <w:p>
      <w:pPr>
        <w:spacing w:after="0" w:line="540" w:lineRule="exact"/>
        <w:ind w:firstLine="705"/>
        <w:jc w:val="both"/>
        <w:rPr>
          <w:rFonts w:hint="eastAsia" w:asciiTheme="minorEastAsia" w:hAnsiTheme="minorEastAsia" w:eastAsiaTheme="minorEastAsia"/>
          <w:sz w:val="32"/>
          <w:szCs w:val="32"/>
        </w:rPr>
      </w:pPr>
      <w:r>
        <w:rPr>
          <w:rFonts w:hint="eastAsia" w:asciiTheme="minorEastAsia" w:hAnsiTheme="minorEastAsia" w:eastAsiaTheme="minorEastAsia"/>
          <w:sz w:val="32"/>
          <w:szCs w:val="32"/>
        </w:rPr>
        <w:t>3.乡镇组织完成项目验收，要确保验收结果真实</w:t>
      </w:r>
      <w:r>
        <w:rPr>
          <w:rFonts w:hint="eastAsia" w:asciiTheme="minorEastAsia" w:hAnsiTheme="minorEastAsia" w:eastAsiaTheme="minorEastAsia"/>
          <w:sz w:val="32"/>
          <w:szCs w:val="32"/>
          <w:lang w:eastAsia="zh-CN"/>
        </w:rPr>
        <w:t>有效，</w:t>
      </w:r>
      <w:r>
        <w:rPr>
          <w:rFonts w:hint="eastAsia" w:asciiTheme="minorEastAsia" w:hAnsiTheme="minorEastAsia" w:eastAsiaTheme="minorEastAsia"/>
          <w:sz w:val="32"/>
          <w:szCs w:val="32"/>
        </w:rPr>
        <w:t>并留存验收资料。乡镇将验收结果汇总后报送区级主管部门审核，通过后拨付到户项目资金。</w:t>
      </w:r>
    </w:p>
    <w:p>
      <w:pPr>
        <w:keepNext w:val="0"/>
        <w:keepLines w:val="0"/>
        <w:pageBreakBefore w:val="0"/>
        <w:widowControl/>
        <w:kinsoku/>
        <w:wordWrap/>
        <w:topLinePunct w:val="0"/>
        <w:autoSpaceDE/>
        <w:autoSpaceDN/>
        <w:bidi w:val="0"/>
        <w:adjustRightInd/>
        <w:snapToGrid w:val="0"/>
        <w:spacing w:line="560" w:lineRule="exact"/>
        <w:ind w:firstLine="627" w:firstLineChars="196"/>
        <w:jc w:val="both"/>
        <w:outlineLvl w:val="9"/>
        <w:rPr>
          <w:rFonts w:ascii="黑体" w:hAnsi="黑体" w:eastAsia="黑体" w:cs="宋体"/>
          <w:b w:val="0"/>
          <w:bCs w:val="0"/>
          <w:sz w:val="32"/>
          <w:szCs w:val="32"/>
        </w:rPr>
      </w:pPr>
      <w:r>
        <w:rPr>
          <w:rFonts w:hint="eastAsia" w:ascii="黑体" w:hAnsi="黑体" w:eastAsia="黑体" w:cs="宋体"/>
          <w:b w:val="0"/>
          <w:bCs w:val="0"/>
          <w:sz w:val="32"/>
          <w:szCs w:val="32"/>
          <w:lang w:eastAsia="zh-CN"/>
        </w:rPr>
        <w:t>五</w:t>
      </w:r>
      <w:r>
        <w:rPr>
          <w:rFonts w:hint="eastAsia" w:ascii="黑体" w:hAnsi="黑体" w:eastAsia="黑体" w:cs="宋体"/>
          <w:b w:val="0"/>
          <w:bCs w:val="0"/>
          <w:sz w:val="32"/>
          <w:szCs w:val="32"/>
        </w:rPr>
        <w:t>、有关要求</w:t>
      </w:r>
    </w:p>
    <w:p>
      <w:pPr>
        <w:spacing w:after="0" w:line="540" w:lineRule="exact"/>
        <w:ind w:firstLine="705"/>
        <w:jc w:val="both"/>
        <w:rPr>
          <w:rFonts w:hint="eastAsia" w:ascii="楷体" w:hAnsi="楷体" w:eastAsia="楷体"/>
          <w:bCs/>
          <w:sz w:val="32"/>
          <w:szCs w:val="32"/>
          <w:lang w:eastAsia="zh-CN"/>
        </w:rPr>
      </w:pPr>
      <w:r>
        <w:rPr>
          <w:rFonts w:hint="eastAsia" w:ascii="楷体" w:hAnsi="楷体" w:eastAsia="楷体"/>
          <w:bCs/>
          <w:sz w:val="32"/>
          <w:szCs w:val="32"/>
          <w:lang w:eastAsia="zh-CN"/>
        </w:rPr>
        <w:t>（一）夯实工作责任</w:t>
      </w:r>
    </w:p>
    <w:p>
      <w:pPr>
        <w:spacing w:after="0" w:line="540" w:lineRule="exact"/>
        <w:ind w:firstLine="705"/>
        <w:jc w:val="both"/>
        <w:rPr>
          <w:rFonts w:hint="eastAsia" w:ascii="楷体" w:hAnsi="楷体" w:eastAsia="楷体"/>
          <w:bCs/>
          <w:sz w:val="32"/>
          <w:szCs w:val="32"/>
        </w:rPr>
      </w:pPr>
      <w:r>
        <w:rPr>
          <w:rFonts w:hint="eastAsia" w:asciiTheme="minorEastAsia" w:hAnsiTheme="minorEastAsia" w:eastAsiaTheme="minorEastAsia"/>
          <w:sz w:val="32"/>
          <w:szCs w:val="32"/>
        </w:rPr>
        <w:t>各乡镇、有关街道和园区要将产业到户项目的申报、实施和监管等工作纳入本乡（镇）、村</w:t>
      </w:r>
      <w:r>
        <w:rPr>
          <w:rFonts w:hint="eastAsia" w:asciiTheme="minorEastAsia" w:hAnsiTheme="minorEastAsia" w:eastAsiaTheme="minorEastAsia"/>
          <w:sz w:val="32"/>
          <w:szCs w:val="32"/>
          <w:lang w:eastAsia="zh-CN"/>
        </w:rPr>
        <w:t>产业发展</w:t>
      </w:r>
      <w:r>
        <w:rPr>
          <w:rFonts w:hint="eastAsia" w:asciiTheme="minorEastAsia" w:hAnsiTheme="minorEastAsia" w:eastAsiaTheme="minorEastAsia"/>
          <w:sz w:val="32"/>
          <w:szCs w:val="32"/>
        </w:rPr>
        <w:t>工作考评内容，对责任心不强、工作不力的工作人员跟踪问责。</w:t>
      </w:r>
    </w:p>
    <w:p>
      <w:pPr>
        <w:spacing w:after="0" w:line="540" w:lineRule="exact"/>
        <w:ind w:firstLine="705"/>
        <w:jc w:val="both"/>
        <w:rPr>
          <w:rFonts w:ascii="楷体" w:hAnsi="楷体" w:eastAsia="楷体"/>
          <w:bCs/>
          <w:sz w:val="32"/>
          <w:szCs w:val="32"/>
        </w:rPr>
      </w:pPr>
      <w:r>
        <w:rPr>
          <w:rFonts w:hint="eastAsia" w:ascii="楷体" w:hAnsi="楷体" w:eastAsia="楷体"/>
          <w:bCs/>
          <w:sz w:val="32"/>
          <w:szCs w:val="32"/>
        </w:rPr>
        <w:t>（</w:t>
      </w:r>
      <w:r>
        <w:rPr>
          <w:rFonts w:hint="eastAsia" w:ascii="楷体" w:hAnsi="楷体" w:eastAsia="楷体"/>
          <w:bCs/>
          <w:sz w:val="32"/>
          <w:szCs w:val="32"/>
          <w:lang w:eastAsia="zh-CN"/>
        </w:rPr>
        <w:t>二</w:t>
      </w:r>
      <w:r>
        <w:rPr>
          <w:rFonts w:hint="eastAsia" w:ascii="楷体" w:hAnsi="楷体" w:eastAsia="楷体"/>
          <w:bCs/>
          <w:sz w:val="32"/>
          <w:szCs w:val="32"/>
        </w:rPr>
        <w:t>）加快实施进度</w:t>
      </w:r>
    </w:p>
    <w:p>
      <w:pPr>
        <w:spacing w:after="0" w:line="540" w:lineRule="exact"/>
        <w:ind w:firstLine="705"/>
        <w:jc w:val="both"/>
        <w:rPr>
          <w:rFonts w:asciiTheme="minorEastAsia" w:hAnsiTheme="minorEastAsia" w:eastAsiaTheme="minorEastAsia"/>
          <w:sz w:val="32"/>
          <w:szCs w:val="32"/>
        </w:rPr>
      </w:pPr>
      <w:r>
        <w:rPr>
          <w:rFonts w:hint="eastAsia" w:asciiTheme="minorEastAsia" w:hAnsiTheme="minorEastAsia" w:eastAsiaTheme="minorEastAsia"/>
          <w:sz w:val="32"/>
          <w:szCs w:val="32"/>
        </w:rPr>
        <w:t>项目批复后，实施主体要加快项目实施进度，验收合格后及时将项目资金拨付。同时规范整理项目台账资料，及时收集、整理、归档。</w:t>
      </w:r>
    </w:p>
    <w:p>
      <w:pPr>
        <w:spacing w:after="0" w:line="540" w:lineRule="exact"/>
        <w:ind w:firstLine="705"/>
        <w:jc w:val="both"/>
        <w:rPr>
          <w:rFonts w:ascii="楷体" w:hAnsi="楷体" w:eastAsia="楷体"/>
          <w:bCs/>
          <w:sz w:val="32"/>
          <w:szCs w:val="32"/>
        </w:rPr>
      </w:pPr>
      <w:r>
        <w:rPr>
          <w:rFonts w:hint="eastAsia" w:ascii="楷体" w:hAnsi="楷体" w:eastAsia="楷体"/>
          <w:bCs/>
          <w:sz w:val="32"/>
          <w:szCs w:val="32"/>
        </w:rPr>
        <w:t>（</w:t>
      </w:r>
      <w:r>
        <w:rPr>
          <w:rFonts w:hint="eastAsia" w:ascii="楷体" w:hAnsi="楷体" w:eastAsia="楷体"/>
          <w:bCs/>
          <w:sz w:val="32"/>
          <w:szCs w:val="32"/>
          <w:lang w:eastAsia="zh-CN"/>
        </w:rPr>
        <w:t>三</w:t>
      </w:r>
      <w:r>
        <w:rPr>
          <w:rFonts w:hint="eastAsia" w:ascii="楷体" w:hAnsi="楷体" w:eastAsia="楷体"/>
          <w:bCs/>
          <w:sz w:val="32"/>
          <w:szCs w:val="32"/>
        </w:rPr>
        <w:t>）加强资金监管</w:t>
      </w:r>
    </w:p>
    <w:p>
      <w:pPr>
        <w:spacing w:after="0" w:line="540" w:lineRule="exact"/>
        <w:ind w:firstLine="705"/>
        <w:jc w:val="both"/>
        <w:rPr>
          <w:rFonts w:asciiTheme="minorEastAsia" w:hAnsiTheme="minorEastAsia" w:eastAsiaTheme="minorEastAsia"/>
          <w:sz w:val="32"/>
          <w:szCs w:val="32"/>
        </w:rPr>
      </w:pPr>
      <w:r>
        <w:rPr>
          <w:rFonts w:hint="eastAsia" w:asciiTheme="minorEastAsia" w:hAnsiTheme="minorEastAsia" w:eastAsiaTheme="minorEastAsia"/>
          <w:sz w:val="32"/>
          <w:szCs w:val="32"/>
        </w:rPr>
        <w:t>区农业农村局、区</w:t>
      </w:r>
      <w:r>
        <w:rPr>
          <w:rFonts w:hint="eastAsia" w:asciiTheme="minorEastAsia" w:hAnsiTheme="minorEastAsia" w:eastAsiaTheme="minorEastAsia"/>
          <w:sz w:val="32"/>
          <w:szCs w:val="32"/>
          <w:lang w:eastAsia="zh-CN"/>
        </w:rPr>
        <w:t>乡村振兴</w:t>
      </w:r>
      <w:r>
        <w:rPr>
          <w:rFonts w:hint="eastAsia" w:asciiTheme="minorEastAsia" w:hAnsiTheme="minorEastAsia" w:eastAsiaTheme="minorEastAsia"/>
          <w:sz w:val="32"/>
          <w:szCs w:val="32"/>
        </w:rPr>
        <w:t>局、区财政局等相关单位按照有关规定做好资金监管，如发现以不当手段骗取</w:t>
      </w:r>
      <w:r>
        <w:rPr>
          <w:rFonts w:hint="eastAsia" w:asciiTheme="minorEastAsia" w:hAnsiTheme="minorEastAsia" w:eastAsiaTheme="minorEastAsia"/>
          <w:sz w:val="32"/>
          <w:szCs w:val="32"/>
          <w:lang w:eastAsia="zh-CN"/>
        </w:rPr>
        <w:t>专项</w:t>
      </w:r>
      <w:r>
        <w:rPr>
          <w:rFonts w:hint="eastAsia" w:asciiTheme="minorEastAsia" w:hAnsiTheme="minorEastAsia" w:eastAsiaTheme="minorEastAsia"/>
          <w:sz w:val="32"/>
          <w:szCs w:val="32"/>
        </w:rPr>
        <w:t>资金，将责令乡镇予以追回，并追究相关人员责任。</w:t>
      </w:r>
    </w:p>
    <w:p>
      <w:pPr>
        <w:spacing w:after="0" w:line="540" w:lineRule="exact"/>
        <w:ind w:firstLine="705"/>
        <w:jc w:val="both"/>
        <w:rPr>
          <w:rFonts w:ascii="楷体" w:hAnsi="楷体" w:eastAsia="楷体"/>
          <w:bCs/>
          <w:sz w:val="32"/>
          <w:szCs w:val="32"/>
        </w:rPr>
      </w:pPr>
      <w:r>
        <w:rPr>
          <w:rFonts w:hint="eastAsia" w:ascii="楷体" w:hAnsi="楷体" w:eastAsia="楷体"/>
          <w:bCs/>
          <w:sz w:val="32"/>
          <w:szCs w:val="32"/>
        </w:rPr>
        <w:t>（</w:t>
      </w:r>
      <w:r>
        <w:rPr>
          <w:rFonts w:hint="eastAsia" w:ascii="楷体" w:hAnsi="楷体" w:eastAsia="楷体"/>
          <w:bCs/>
          <w:sz w:val="32"/>
          <w:szCs w:val="32"/>
          <w:lang w:eastAsia="zh-CN"/>
        </w:rPr>
        <w:t>四</w:t>
      </w:r>
      <w:r>
        <w:rPr>
          <w:rFonts w:hint="eastAsia" w:ascii="楷体" w:hAnsi="楷体" w:eastAsia="楷体"/>
          <w:bCs/>
          <w:sz w:val="32"/>
          <w:szCs w:val="32"/>
        </w:rPr>
        <w:t>）强化指导服务</w:t>
      </w:r>
    </w:p>
    <w:p>
      <w:pPr>
        <w:spacing w:after="0" w:line="540" w:lineRule="exact"/>
        <w:ind w:firstLine="705"/>
        <w:jc w:val="both"/>
        <w:rPr>
          <w:rFonts w:asciiTheme="minorEastAsia" w:hAnsiTheme="minorEastAsia" w:eastAsiaTheme="minorEastAsia"/>
          <w:sz w:val="32"/>
          <w:szCs w:val="32"/>
        </w:rPr>
      </w:pPr>
      <w:r>
        <w:rPr>
          <w:rFonts w:hint="eastAsia" w:asciiTheme="minorEastAsia" w:hAnsiTheme="minorEastAsia" w:eastAsiaTheme="minorEastAsia"/>
          <w:sz w:val="32"/>
          <w:szCs w:val="32"/>
        </w:rPr>
        <w:t>村委会、驻村工作队、帮扶单位、帮扶责任人及产业发展指导员等要全程跟踪项目实施情况情况，从技术、市场等方面做好指导服务，帮助解决生产发展中出现的问题。</w:t>
      </w:r>
    </w:p>
    <w:p>
      <w:pPr>
        <w:spacing w:after="0" w:line="540" w:lineRule="exact"/>
        <w:ind w:firstLine="705"/>
        <w:jc w:val="both"/>
        <w:rPr>
          <w:rFonts w:asciiTheme="minorEastAsia" w:hAnsiTheme="minorEastAsia" w:eastAsiaTheme="minorEastAsia"/>
          <w:sz w:val="32"/>
          <w:szCs w:val="32"/>
        </w:rPr>
      </w:pPr>
    </w:p>
    <w:p>
      <w:pPr>
        <w:wordWrap w:val="0"/>
        <w:spacing w:after="0" w:line="540" w:lineRule="exact"/>
        <w:ind w:firstLine="705"/>
        <w:jc w:val="right"/>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宿州市埇桥区农业农村局</w:t>
      </w:r>
      <w:r>
        <w:rPr>
          <w:rFonts w:hint="eastAsia" w:asciiTheme="minorEastAsia" w:hAnsiTheme="minorEastAsia" w:eastAsiaTheme="minorEastAsia"/>
          <w:sz w:val="32"/>
          <w:szCs w:val="32"/>
          <w:lang w:val="en-US" w:eastAsia="zh-CN"/>
        </w:rPr>
        <w:t xml:space="preserve">  </w:t>
      </w:r>
    </w:p>
    <w:p>
      <w:pPr>
        <w:wordWrap w:val="0"/>
        <w:spacing w:after="0" w:line="540" w:lineRule="exact"/>
        <w:ind w:firstLine="705"/>
        <w:jc w:val="right"/>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月</w:t>
      </w:r>
      <w:r>
        <w:rPr>
          <w:rFonts w:hint="eastAsia" w:asciiTheme="minorEastAsia" w:hAnsiTheme="minorEastAsia" w:eastAsiaTheme="minorEastAsia"/>
          <w:sz w:val="32"/>
          <w:szCs w:val="32"/>
          <w:lang w:val="en-US" w:eastAsia="zh-CN"/>
        </w:rPr>
        <w:t>14</w:t>
      </w:r>
      <w:r>
        <w:rPr>
          <w:rFonts w:hint="eastAsia" w:asciiTheme="minorEastAsia" w:hAnsiTheme="minorEastAsia" w:eastAsiaTheme="minorEastAsia"/>
          <w:sz w:val="32"/>
          <w:szCs w:val="32"/>
        </w:rPr>
        <w:t>日</w:t>
      </w:r>
      <w:bookmarkStart w:id="0" w:name="_GoBack"/>
      <w:bookmarkEnd w:id="0"/>
      <w:r>
        <w:rPr>
          <w:rFonts w:hint="eastAsia" w:asciiTheme="minorEastAsia" w:hAnsiTheme="minorEastAsia" w:eastAsiaTheme="minorEastAsia"/>
          <w:sz w:val="32"/>
          <w:szCs w:val="32"/>
          <w:lang w:val="en-US" w:eastAsia="zh-CN"/>
        </w:rPr>
        <w:t xml:space="preserve">     </w:t>
      </w: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83956"/>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2E6A5"/>
    <w:multiLevelType w:val="singleLevel"/>
    <w:tmpl w:val="3862E6A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OGU1M2RjODNhOTIzMDI1ODQ3YTIwMzM3M2Q0ZGRlYmUifQ=="/>
  </w:docVars>
  <w:rsids>
    <w:rsidRoot w:val="00172A27"/>
    <w:rsid w:val="00003871"/>
    <w:rsid w:val="000258B1"/>
    <w:rsid w:val="000A682F"/>
    <w:rsid w:val="000E71B2"/>
    <w:rsid w:val="000F0921"/>
    <w:rsid w:val="001560CD"/>
    <w:rsid w:val="001772FE"/>
    <w:rsid w:val="00204249"/>
    <w:rsid w:val="00274F40"/>
    <w:rsid w:val="002873DA"/>
    <w:rsid w:val="002A2E64"/>
    <w:rsid w:val="002E7474"/>
    <w:rsid w:val="002F5AA4"/>
    <w:rsid w:val="00323B43"/>
    <w:rsid w:val="003D37D8"/>
    <w:rsid w:val="003E1128"/>
    <w:rsid w:val="00426133"/>
    <w:rsid w:val="004358AB"/>
    <w:rsid w:val="00454E8B"/>
    <w:rsid w:val="004A1B4A"/>
    <w:rsid w:val="004A6336"/>
    <w:rsid w:val="005713EA"/>
    <w:rsid w:val="00595390"/>
    <w:rsid w:val="005F6EC4"/>
    <w:rsid w:val="00660677"/>
    <w:rsid w:val="007D3105"/>
    <w:rsid w:val="007F1909"/>
    <w:rsid w:val="00862B87"/>
    <w:rsid w:val="0088499A"/>
    <w:rsid w:val="008A7EC0"/>
    <w:rsid w:val="008B7726"/>
    <w:rsid w:val="008B7D47"/>
    <w:rsid w:val="008C012E"/>
    <w:rsid w:val="008C143E"/>
    <w:rsid w:val="008F07EB"/>
    <w:rsid w:val="00921E8E"/>
    <w:rsid w:val="00944D6E"/>
    <w:rsid w:val="00954211"/>
    <w:rsid w:val="009A1232"/>
    <w:rsid w:val="009B0A4F"/>
    <w:rsid w:val="009D2732"/>
    <w:rsid w:val="009F2940"/>
    <w:rsid w:val="00A00619"/>
    <w:rsid w:val="00A172CE"/>
    <w:rsid w:val="00A74066"/>
    <w:rsid w:val="00B2721E"/>
    <w:rsid w:val="00B975BD"/>
    <w:rsid w:val="00BD5400"/>
    <w:rsid w:val="00C77E72"/>
    <w:rsid w:val="00D31D50"/>
    <w:rsid w:val="00D36787"/>
    <w:rsid w:val="00DD5D3D"/>
    <w:rsid w:val="00E1612B"/>
    <w:rsid w:val="00E223AF"/>
    <w:rsid w:val="00EA117D"/>
    <w:rsid w:val="00EB566D"/>
    <w:rsid w:val="0190264E"/>
    <w:rsid w:val="0AA37482"/>
    <w:rsid w:val="115B3FB7"/>
    <w:rsid w:val="15310612"/>
    <w:rsid w:val="21781B8D"/>
    <w:rsid w:val="425C5CCA"/>
    <w:rsid w:val="466A5922"/>
    <w:rsid w:val="5B467191"/>
    <w:rsid w:val="7B612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99"/>
    <w:pPr>
      <w:tabs>
        <w:tab w:val="center" w:pos="4153"/>
        <w:tab w:val="right" w:pos="8306"/>
      </w:tabs>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semiHidden/>
    <w:qFormat/>
    <w:uiPriority w:val="99"/>
    <w:rPr>
      <w:rFonts w:ascii="Tahoma" w:hAnsi="Tahoma"/>
      <w:sz w:val="18"/>
      <w:szCs w:val="18"/>
    </w:rPr>
  </w:style>
  <w:style w:type="character" w:customStyle="1" w:styleId="8">
    <w:name w:val="页脚 Char"/>
    <w:basedOn w:val="6"/>
    <w:link w:val="3"/>
    <w:qFormat/>
    <w:uiPriority w:val="99"/>
    <w:rPr>
      <w:rFonts w:ascii="Tahoma" w:hAnsi="Tahoma"/>
      <w:sz w:val="18"/>
      <w:szCs w:val="18"/>
    </w:rPr>
  </w:style>
  <w:style w:type="character" w:customStyle="1" w:styleId="9">
    <w:name w:val="日期 Char"/>
    <w:basedOn w:val="6"/>
    <w:link w:val="2"/>
    <w:semiHidden/>
    <w:qFormat/>
    <w:uiPriority w:val="99"/>
    <w:rPr>
      <w:rFonts w:ascii="Tahoma" w:hAnsi="Tahoma"/>
    </w:rPr>
  </w:style>
  <w:style w:type="character" w:customStyle="1" w:styleId="10">
    <w:name w:val="font11"/>
    <w:basedOn w:val="6"/>
    <w:qFormat/>
    <w:uiPriority w:val="0"/>
    <w:rPr>
      <w:rFonts w:hint="eastAsia" w:ascii="宋体" w:hAnsi="宋体" w:eastAsia="宋体"/>
      <w:color w:val="000000"/>
      <w:sz w:val="22"/>
      <w:szCs w:val="22"/>
      <w:u w:val="none"/>
    </w:rPr>
  </w:style>
  <w:style w:type="character" w:customStyle="1" w:styleId="11">
    <w:name w:val="font31"/>
    <w:basedOn w:val="6"/>
    <w:qFormat/>
    <w:uiPriority w:val="0"/>
    <w:rPr>
      <w:rFonts w:hint="eastAsia" w:ascii="宋体" w:hAnsi="宋体" w:eastAsia="宋体"/>
      <w:color w:val="000000"/>
      <w:sz w:val="22"/>
      <w:szCs w:val="22"/>
      <w:u w:val="none"/>
    </w:rPr>
  </w:style>
  <w:style w:type="character" w:customStyle="1" w:styleId="12">
    <w:name w:val="font01"/>
    <w:basedOn w:val="6"/>
    <w:qFormat/>
    <w:uiPriority w:val="0"/>
    <w:rPr>
      <w:rFonts w:hint="eastAsia" w:ascii="宋体" w:hAnsi="宋体" w:eastAsia="宋体" w:cs="宋体"/>
      <w:color w:val="000000"/>
      <w:sz w:val="24"/>
      <w:szCs w:val="24"/>
      <w:u w:val="none"/>
    </w:rPr>
  </w:style>
  <w:style w:type="character" w:customStyle="1" w:styleId="13">
    <w:name w:val="font61"/>
    <w:basedOn w:val="6"/>
    <w:qFormat/>
    <w:uiPriority w:val="0"/>
    <w:rPr>
      <w:rFonts w:hint="eastAsia" w:ascii="仿宋" w:hAnsi="仿宋" w:eastAsia="仿宋" w:cs="仿宋"/>
      <w:color w:val="000000"/>
      <w:sz w:val="24"/>
      <w:szCs w:val="24"/>
      <w:u w:val="none"/>
    </w:rPr>
  </w:style>
  <w:style w:type="character" w:customStyle="1" w:styleId="14">
    <w:name w:val="font71"/>
    <w:basedOn w:val="6"/>
    <w:qFormat/>
    <w:uiPriority w:val="0"/>
    <w:rPr>
      <w:rFonts w:ascii="宋体" w:hAnsi="宋体" w:eastAsia="宋体" w:cs="宋体"/>
      <w:color w:val="000000"/>
      <w:sz w:val="22"/>
      <w:szCs w:val="22"/>
      <w:u w:val="none"/>
    </w:rPr>
  </w:style>
  <w:style w:type="character" w:customStyle="1" w:styleId="15">
    <w:name w:val="font51"/>
    <w:basedOn w:val="6"/>
    <w:qFormat/>
    <w:uiPriority w:val="0"/>
    <w:rPr>
      <w:rFonts w:hint="eastAsia" w:ascii="仿宋" w:hAnsi="仿宋" w:eastAsia="仿宋" w:cs="仿宋"/>
      <w:color w:val="000000"/>
      <w:sz w:val="22"/>
      <w:szCs w:val="22"/>
      <w:u w:val="none"/>
    </w:rPr>
  </w:style>
  <w:style w:type="paragraph" w:customStyle="1" w:styleId="16">
    <w:name w:val="_Style 2"/>
    <w:basedOn w:val="1"/>
    <w:qFormat/>
    <w:uiPriority w:val="99"/>
    <w:pPr>
      <w:spacing w:line="351" w:lineRule="atLeast"/>
      <w:ind w:firstLine="623"/>
      <w:textAlignment w:val="baseline"/>
    </w:pPr>
    <w:rPr>
      <w:rFonts w:ascii="Times New Roman" w:hAnsi="Times New Roman" w:eastAsia="仿宋_GB2312"/>
      <w:color w:val="000000"/>
      <w:sz w:val="31"/>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5630</Words>
  <Characters>6175</Characters>
  <Lines>26</Lines>
  <Paragraphs>7</Paragraphs>
  <TotalTime>6</TotalTime>
  <ScaleCrop>false</ScaleCrop>
  <LinksUpToDate>false</LinksUpToDate>
  <CharactersWithSpaces>6195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2023-05-10T01:17:12Z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66CC64682D1048BBA4AC812DF343ED9E</vt:lpwstr>
  </property>
</Properties>
</file>