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关于推动我市林业苗木产业发展的建议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代表：黄磊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建议号：155号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自2015年开展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创建“国家森林城市”工作以来，我市积极践行“绿水青山就是金山银山”的发展理念，坚持“让森林走进城市，让城市拥抱森林”，聚焦国家森林城市五大体系，攻坚克难，多年来通过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财政资金引导、相关项目推动、市场运作为主体的投入机制,吸引造林企业和大户430余家，发展林业和苗圃经济，打造绿色经济，成效十分明显，全市发展了近百万亩的林业苗木产业，在2019年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荣膺“国家森林城市”称号的同时，本地林业苗木产业也得到了发展和壮大，但由于我市苗木产业起步较晚，也存在产业体系不健全，市场竞争力较弱等问题，如本地苗木种类较少，缺乏专业苗木经纪人、销售渠道不稳定等问题，多数林业企业和苗木种植大户在苗木销售困难、利润不高的情况下，在经营过程中入不敷出，对于我区林业苗木产业的持续健康发展造成了不利影响。为改善我市林业苗木产业现状，支持本地林业苗木产业发展，结合我市实际，特提出以下建议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一是建立行业联盟，搭建信息平台。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当前我市的林业苗木产业大而不强，没有形成合力，从业者主要以当地农民为主，缺乏统一组织，建议由相关行业部门牵头，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园林行业协会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建立本地苗木网络信息平台，在加强本地从业人员信息沟通的而同时，扩宽苗木销售渠道，通过平台及时发布本地苗木供应信息，抱团发展。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二是加强政策支持，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eastAsia="zh-CN"/>
        </w:rPr>
        <w:t>形成规模化、产业化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由于本地苗木行业起步较晚，市场竞争力较弱，建议政府加大对苗木行业的扶持力度，加强对本地优质苗木生产企业加大补贴力度，特别是带动本地农民发展苗木产业，带动农户增收的企业给予资金、政策方面的支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，形成本地苗圃规模化、产业化，美化城市环境。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三是设计本土树种。扩大内需市场。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在本地市政绿化项目设计时多采用本地乡土树种，从而推动我市苗木销售及打造我市特色的园林绿化建设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，并且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鼓励本地市政绿化项目施工企业加大本地苗木采购数量，扩大本地市场对本地苗木消化能力。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466A2"/>
    <w:rsid w:val="61B4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2023-05-17T03:15:00Z</dcterms:created>
  <dc:creator>Administrator</dc:creator>
  <cp:lastModifiedBy>Administrator</cp:lastModifiedBy>
  <dcterms:modified xsi:type="dcterms:W3CDTF">2023-05-17T03:16:47Z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