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53" w:rsidRPr="007010EA" w:rsidRDefault="004C4C53" w:rsidP="004C4C53">
      <w:pPr>
        <w:jc w:val="center"/>
        <w:rPr>
          <w:rFonts w:ascii="仿宋_GB2312" w:eastAsia="仿宋_GB2312"/>
          <w:b/>
          <w:sz w:val="36"/>
          <w:szCs w:val="36"/>
        </w:rPr>
      </w:pPr>
      <w:r w:rsidRPr="007010EA">
        <w:rPr>
          <w:rFonts w:ascii="仿宋_GB2312" w:hint="eastAsia"/>
          <w:b/>
          <w:sz w:val="36"/>
          <w:szCs w:val="36"/>
        </w:rPr>
        <w:t>埇</w:t>
      </w:r>
      <w:r w:rsidRPr="007010EA">
        <w:rPr>
          <w:rFonts w:ascii="仿宋_GB2312" w:eastAsia="仿宋_GB2312" w:hint="eastAsia"/>
          <w:b/>
          <w:sz w:val="36"/>
          <w:szCs w:val="36"/>
        </w:rPr>
        <w:t>桥区</w:t>
      </w:r>
      <w:r>
        <w:rPr>
          <w:rFonts w:ascii="仿宋_GB2312" w:eastAsia="仿宋_GB2312" w:hint="eastAsia"/>
          <w:b/>
          <w:sz w:val="36"/>
          <w:szCs w:val="36"/>
        </w:rPr>
        <w:t>2022年</w:t>
      </w:r>
      <w:r w:rsidRPr="007010EA">
        <w:rPr>
          <w:rFonts w:ascii="仿宋_GB2312" w:eastAsia="仿宋_GB2312" w:hint="eastAsia"/>
          <w:b/>
          <w:sz w:val="36"/>
          <w:szCs w:val="36"/>
        </w:rPr>
        <w:t>区本级国有资本经营预算收支决算的说明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一、埇桥区2022年区本级国有资本经营预算收入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区本级国有资本经营预算收入</w:t>
      </w:r>
      <w:r w:rsidR="008532F0">
        <w:rPr>
          <w:rFonts w:ascii="仿宋" w:eastAsia="仿宋" w:hAnsi="仿宋" w:cs="仿宋" w:hint="eastAsia"/>
          <w:sz w:val="32"/>
          <w:szCs w:val="32"/>
        </w:rPr>
        <w:t>5830</w:t>
      </w:r>
      <w:r>
        <w:rPr>
          <w:rFonts w:ascii="仿宋" w:eastAsia="仿宋" w:hAnsi="仿宋" w:cs="仿宋" w:hint="eastAsia"/>
          <w:sz w:val="32"/>
          <w:szCs w:val="32"/>
        </w:rPr>
        <w:t>万元，为调整预算的89.78%，同比增长</w:t>
      </w:r>
      <w:r w:rsidR="00A4156B">
        <w:rPr>
          <w:rFonts w:ascii="仿宋" w:eastAsia="仿宋" w:hAnsi="仿宋" w:cs="仿宋" w:hint="eastAsia"/>
          <w:sz w:val="32"/>
          <w:szCs w:val="32"/>
        </w:rPr>
        <w:t>3001.06</w:t>
      </w:r>
      <w:r>
        <w:rPr>
          <w:rFonts w:ascii="仿宋" w:eastAsia="仿宋" w:hAnsi="仿宋" w:cs="仿宋" w:hint="eastAsia"/>
          <w:sz w:val="32"/>
          <w:szCs w:val="32"/>
        </w:rPr>
        <w:t>%。</w:t>
      </w:r>
      <w:r w:rsidR="008532F0">
        <w:rPr>
          <w:rFonts w:ascii="仿宋" w:eastAsia="仿宋" w:hAnsi="仿宋" w:cs="仿宋" w:hint="eastAsia"/>
          <w:sz w:val="32"/>
          <w:szCs w:val="32"/>
        </w:rPr>
        <w:t>其中：</w:t>
      </w:r>
      <w:r w:rsidR="008532F0" w:rsidRPr="008532F0">
        <w:rPr>
          <w:rFonts w:ascii="仿宋" w:eastAsia="仿宋" w:hAnsi="仿宋" w:cs="仿宋" w:hint="eastAsia"/>
          <w:sz w:val="32"/>
          <w:szCs w:val="32"/>
        </w:rPr>
        <w:t>利润收入</w:t>
      </w:r>
      <w:r w:rsidR="008532F0">
        <w:rPr>
          <w:rFonts w:ascii="仿宋" w:eastAsia="仿宋" w:hAnsi="仿宋" w:cs="仿宋" w:hint="eastAsia"/>
          <w:sz w:val="32"/>
          <w:szCs w:val="32"/>
        </w:rPr>
        <w:t>5387万元，</w:t>
      </w:r>
      <w:r w:rsidR="008532F0" w:rsidRPr="008532F0">
        <w:rPr>
          <w:rFonts w:ascii="仿宋" w:eastAsia="仿宋" w:hAnsi="仿宋" w:cs="仿宋" w:hint="eastAsia"/>
          <w:sz w:val="32"/>
          <w:szCs w:val="32"/>
        </w:rPr>
        <w:t>其他国有资本经营预算收入</w:t>
      </w:r>
      <w:r w:rsidR="008532F0">
        <w:rPr>
          <w:rFonts w:ascii="仿宋" w:eastAsia="仿宋" w:hAnsi="仿宋" w:cs="仿宋" w:hint="eastAsia"/>
          <w:sz w:val="32"/>
          <w:szCs w:val="32"/>
        </w:rPr>
        <w:t>443万元。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上级补助收入494万元。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上年结余收入921万元。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收入总计7245万元。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二、埇桥区2022年区本级国有资本经营预算支出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区本级</w:t>
      </w:r>
      <w:r w:rsidR="008532F0">
        <w:rPr>
          <w:rFonts w:ascii="仿宋" w:eastAsia="仿宋" w:hAnsi="仿宋" w:cs="仿宋" w:hint="eastAsia"/>
          <w:sz w:val="32"/>
          <w:szCs w:val="32"/>
        </w:rPr>
        <w:t>国有资本经营预算支出</w:t>
      </w:r>
      <w:r w:rsidR="005C7272">
        <w:rPr>
          <w:rFonts w:ascii="仿宋" w:eastAsia="仿宋" w:hAnsi="仿宋" w:cs="仿宋" w:hint="eastAsia"/>
          <w:sz w:val="32"/>
          <w:szCs w:val="32"/>
        </w:rPr>
        <w:t>1885万元。其中：</w:t>
      </w:r>
      <w:r w:rsidRPr="004C4C53">
        <w:rPr>
          <w:rFonts w:ascii="仿宋" w:eastAsia="仿宋" w:hAnsi="仿宋" w:cs="仿宋" w:hint="eastAsia"/>
          <w:sz w:val="32"/>
          <w:szCs w:val="32"/>
        </w:rPr>
        <w:t>解决历史遗留问题及改革成本支出</w:t>
      </w:r>
      <w:r>
        <w:rPr>
          <w:rFonts w:ascii="仿宋" w:eastAsia="仿宋" w:hAnsi="仿宋" w:cs="仿宋" w:hint="eastAsia"/>
          <w:sz w:val="32"/>
          <w:szCs w:val="32"/>
        </w:rPr>
        <w:t>885万元，</w:t>
      </w:r>
      <w:r w:rsidRPr="004C4C53">
        <w:rPr>
          <w:rFonts w:ascii="仿宋" w:eastAsia="仿宋" w:hAnsi="仿宋" w:cs="仿宋" w:hint="eastAsia"/>
          <w:sz w:val="32"/>
          <w:szCs w:val="32"/>
        </w:rPr>
        <w:t>国有企业资本金注入</w:t>
      </w:r>
      <w:r>
        <w:rPr>
          <w:rFonts w:ascii="仿宋" w:eastAsia="仿宋" w:hAnsi="仿宋" w:cs="仿宋" w:hint="eastAsia"/>
          <w:sz w:val="32"/>
          <w:szCs w:val="32"/>
        </w:rPr>
        <w:t>1000万元。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调出资金5360万元。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年终结余0万元。</w:t>
      </w:r>
    </w:p>
    <w:p w:rsidR="004C4C53" w:rsidRDefault="004C4C53" w:rsidP="004C4C5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支出总计7245万元。</w:t>
      </w:r>
    </w:p>
    <w:p w:rsidR="002333F3" w:rsidRDefault="002333F3"/>
    <w:sectPr w:rsidR="002333F3" w:rsidSect="0080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AD" w:rsidRDefault="006503AD" w:rsidP="004C4C53">
      <w:r>
        <w:separator/>
      </w:r>
    </w:p>
  </w:endnote>
  <w:endnote w:type="continuationSeparator" w:id="1">
    <w:p w:rsidR="006503AD" w:rsidRDefault="006503AD" w:rsidP="004C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AD" w:rsidRDefault="006503AD" w:rsidP="004C4C53">
      <w:r>
        <w:separator/>
      </w:r>
    </w:p>
  </w:footnote>
  <w:footnote w:type="continuationSeparator" w:id="1">
    <w:p w:rsidR="006503AD" w:rsidRDefault="006503AD" w:rsidP="004C4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C53"/>
    <w:rsid w:val="002333F3"/>
    <w:rsid w:val="004C4C53"/>
    <w:rsid w:val="005C7272"/>
    <w:rsid w:val="006503AD"/>
    <w:rsid w:val="0080480D"/>
    <w:rsid w:val="008532F0"/>
    <w:rsid w:val="00A4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2023-07-19T10:01:00Z</dcterms:created>
  <dcterms:modified xsi:type="dcterms:W3CDTF">2023-07-26T09:47:00Z</dcterms:modified>
</cp:coreProperties>
</file>