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87" w:rsidRDefault="00691487" w:rsidP="00691487">
      <w:pPr>
        <w:jc w:val="center"/>
        <w:rPr>
          <w:rFonts w:ascii="仿宋_GB2312" w:eastAsia="仿宋_GB2312"/>
          <w:b/>
          <w:sz w:val="36"/>
          <w:szCs w:val="36"/>
        </w:rPr>
      </w:pPr>
      <w:r w:rsidRPr="00D3678C">
        <w:rPr>
          <w:rFonts w:ascii="仿宋_GB2312" w:hint="eastAsia"/>
          <w:b/>
          <w:sz w:val="36"/>
          <w:szCs w:val="36"/>
        </w:rPr>
        <w:t>埇</w:t>
      </w:r>
      <w:r w:rsidRPr="00D3678C">
        <w:rPr>
          <w:rFonts w:ascii="仿宋_GB2312" w:eastAsia="仿宋_GB2312" w:hint="eastAsia"/>
          <w:b/>
          <w:sz w:val="36"/>
          <w:szCs w:val="36"/>
        </w:rPr>
        <w:t>桥区</w:t>
      </w:r>
      <w:r>
        <w:rPr>
          <w:rFonts w:ascii="仿宋_GB2312" w:eastAsia="仿宋_GB2312" w:hint="eastAsia"/>
          <w:b/>
          <w:sz w:val="36"/>
          <w:szCs w:val="36"/>
        </w:rPr>
        <w:t>2022年</w:t>
      </w:r>
      <w:r w:rsidRPr="00D3678C">
        <w:rPr>
          <w:rFonts w:ascii="仿宋_GB2312" w:eastAsia="仿宋_GB2312" w:hint="eastAsia"/>
          <w:b/>
          <w:sz w:val="36"/>
          <w:szCs w:val="36"/>
        </w:rPr>
        <w:t>区本级社会保险基金预算收支决算的说明</w:t>
      </w:r>
    </w:p>
    <w:p w:rsidR="00691487" w:rsidRPr="00D3678C" w:rsidRDefault="00691487" w:rsidP="00691487">
      <w:pPr>
        <w:jc w:val="left"/>
        <w:rPr>
          <w:rFonts w:ascii="仿宋_GB2312" w:eastAsia="仿宋_GB2312"/>
          <w:sz w:val="36"/>
          <w:szCs w:val="36"/>
        </w:rPr>
      </w:pPr>
    </w:p>
    <w:p w:rsidR="00691487" w:rsidRPr="00BE09A4" w:rsidRDefault="00691487" w:rsidP="0069148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</w:t>
      </w:r>
      <w:r w:rsidRPr="00BE09A4">
        <w:rPr>
          <w:rFonts w:ascii="仿宋" w:eastAsia="仿宋" w:hAnsi="仿宋" w:hint="eastAsia"/>
          <w:sz w:val="32"/>
          <w:szCs w:val="32"/>
        </w:rPr>
        <w:t>社会保险基金收入</w:t>
      </w:r>
      <w:r w:rsidR="00D010FB">
        <w:rPr>
          <w:rFonts w:ascii="仿宋" w:eastAsia="仿宋" w:hAnsi="仿宋" w:hint="eastAsia"/>
          <w:sz w:val="32"/>
          <w:szCs w:val="32"/>
        </w:rPr>
        <w:t>57898</w:t>
      </w:r>
      <w:r w:rsidRPr="00BE09A4">
        <w:rPr>
          <w:rFonts w:ascii="仿宋" w:eastAsia="仿宋" w:hAnsi="仿宋" w:hint="eastAsia"/>
          <w:sz w:val="32"/>
          <w:szCs w:val="32"/>
        </w:rPr>
        <w:t>万元，社会保险基金支出</w:t>
      </w:r>
      <w:r w:rsidR="00D010FB">
        <w:rPr>
          <w:rFonts w:ascii="仿宋" w:eastAsia="仿宋" w:hAnsi="仿宋" w:hint="eastAsia"/>
          <w:sz w:val="32"/>
          <w:szCs w:val="32"/>
        </w:rPr>
        <w:t>37340</w:t>
      </w:r>
      <w:r w:rsidRPr="00BE09A4">
        <w:rPr>
          <w:rFonts w:ascii="仿宋" w:eastAsia="仿宋" w:hAnsi="仿宋" w:hint="eastAsia"/>
          <w:sz w:val="32"/>
          <w:szCs w:val="32"/>
        </w:rPr>
        <w:t>万元，年末滚存结余</w:t>
      </w:r>
      <w:r w:rsidR="00D010FB">
        <w:rPr>
          <w:rFonts w:ascii="仿宋" w:eastAsia="仿宋" w:hAnsi="仿宋" w:hint="eastAsia"/>
          <w:sz w:val="32"/>
          <w:szCs w:val="32"/>
        </w:rPr>
        <w:t>167953</w:t>
      </w:r>
      <w:r w:rsidRPr="00BE09A4">
        <w:rPr>
          <w:rFonts w:ascii="仿宋" w:eastAsia="仿宋" w:hAnsi="仿宋" w:hint="eastAsia"/>
          <w:sz w:val="32"/>
          <w:szCs w:val="32"/>
        </w:rPr>
        <w:t>万元。</w:t>
      </w:r>
    </w:p>
    <w:p w:rsidR="00691487" w:rsidRPr="00BE09A4" w:rsidRDefault="00691487" w:rsidP="0069148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企业职工基本养老保险基金、机关事业单位基本养老保险基金、城乡居民基本医疗保险基金、工伤保险基金、失业保险基金五项基金实行省市统筹，不再纳入区级决算范围，区级仅核算城乡居民基本养老保险基金收入。</w:t>
      </w:r>
    </w:p>
    <w:p w:rsidR="00691487" w:rsidRPr="00BE09A4" w:rsidRDefault="00691487" w:rsidP="0069148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城乡居民基本养老保险基金收入预算数</w:t>
      </w:r>
      <w:r w:rsidR="00D010FB">
        <w:rPr>
          <w:rFonts w:ascii="仿宋" w:eastAsia="仿宋" w:hAnsi="仿宋" w:hint="eastAsia"/>
          <w:sz w:val="32"/>
          <w:szCs w:val="32"/>
        </w:rPr>
        <w:t>56981</w:t>
      </w:r>
      <w:r w:rsidRPr="00BE09A4">
        <w:rPr>
          <w:rFonts w:ascii="仿宋" w:eastAsia="仿宋" w:hAnsi="仿宋" w:hint="eastAsia"/>
          <w:sz w:val="32"/>
          <w:szCs w:val="32"/>
        </w:rPr>
        <w:t>万元，决算数</w:t>
      </w:r>
      <w:r w:rsidR="00D010FB">
        <w:rPr>
          <w:rFonts w:ascii="仿宋" w:eastAsia="仿宋" w:hAnsi="仿宋" w:hint="eastAsia"/>
          <w:sz w:val="32"/>
          <w:szCs w:val="32"/>
        </w:rPr>
        <w:t>57898</w:t>
      </w:r>
      <w:r w:rsidRPr="00BE09A4">
        <w:rPr>
          <w:rFonts w:ascii="仿宋" w:eastAsia="仿宋" w:hAnsi="仿宋" w:hint="eastAsia"/>
          <w:sz w:val="32"/>
          <w:szCs w:val="32"/>
        </w:rPr>
        <w:t>万元，完成预算</w:t>
      </w:r>
      <w:r w:rsidR="00D010FB">
        <w:rPr>
          <w:rFonts w:ascii="仿宋" w:eastAsia="仿宋" w:hAnsi="仿宋" w:hint="eastAsia"/>
          <w:sz w:val="32"/>
          <w:szCs w:val="32"/>
        </w:rPr>
        <w:t>101.61</w:t>
      </w:r>
      <w:r w:rsidRPr="00BE09A4">
        <w:rPr>
          <w:rFonts w:ascii="仿宋" w:eastAsia="仿宋" w:hAnsi="仿宋" w:hint="eastAsia"/>
          <w:sz w:val="32"/>
          <w:szCs w:val="32"/>
        </w:rPr>
        <w:t>%</w:t>
      </w:r>
      <w:r w:rsidR="00D010FB">
        <w:rPr>
          <w:rFonts w:ascii="仿宋" w:eastAsia="仿宋" w:hAnsi="仿宋" w:hint="eastAsia"/>
          <w:sz w:val="32"/>
          <w:szCs w:val="32"/>
        </w:rPr>
        <w:t>,同比增长10.02%</w:t>
      </w:r>
      <w:r w:rsidRPr="00BE09A4">
        <w:rPr>
          <w:rFonts w:ascii="仿宋" w:eastAsia="仿宋" w:hAnsi="仿宋" w:hint="eastAsia"/>
          <w:sz w:val="32"/>
          <w:szCs w:val="32"/>
        </w:rPr>
        <w:t>。 其中</w:t>
      </w:r>
      <w:r>
        <w:rPr>
          <w:rFonts w:ascii="仿宋" w:eastAsia="仿宋" w:hAnsi="仿宋" w:hint="eastAsia"/>
          <w:sz w:val="32"/>
          <w:szCs w:val="32"/>
        </w:rPr>
        <w:t>:社会</w:t>
      </w:r>
      <w:r w:rsidRPr="00BE09A4">
        <w:rPr>
          <w:rFonts w:ascii="仿宋" w:eastAsia="仿宋" w:hAnsi="仿宋" w:hint="eastAsia"/>
          <w:sz w:val="32"/>
          <w:szCs w:val="32"/>
        </w:rPr>
        <w:t>保险费收入</w:t>
      </w:r>
      <w:r w:rsidR="00D010FB">
        <w:rPr>
          <w:rFonts w:ascii="仿宋" w:eastAsia="仿宋" w:hAnsi="仿宋" w:hint="eastAsia"/>
          <w:sz w:val="32"/>
          <w:szCs w:val="32"/>
        </w:rPr>
        <w:t>18516</w:t>
      </w:r>
      <w:r w:rsidRPr="00BE09A4">
        <w:rPr>
          <w:rFonts w:ascii="仿宋" w:eastAsia="仿宋" w:hAnsi="仿宋" w:hint="eastAsia"/>
          <w:sz w:val="32"/>
          <w:szCs w:val="32"/>
        </w:rPr>
        <w:t>万元，利息收入</w:t>
      </w:r>
      <w:r w:rsidR="00D010FB">
        <w:rPr>
          <w:rFonts w:ascii="仿宋" w:eastAsia="仿宋" w:hAnsi="仿宋" w:hint="eastAsia"/>
          <w:sz w:val="32"/>
          <w:szCs w:val="32"/>
        </w:rPr>
        <w:t>2183</w:t>
      </w:r>
      <w:r w:rsidRPr="00BE09A4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转移收入</w:t>
      </w:r>
      <w:r w:rsidR="00D010FB">
        <w:rPr>
          <w:rFonts w:ascii="仿宋" w:eastAsia="仿宋" w:hAnsi="仿宋" w:hint="eastAsia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BE09A4">
        <w:rPr>
          <w:rFonts w:ascii="仿宋" w:eastAsia="仿宋" w:hAnsi="仿宋" w:hint="eastAsia"/>
          <w:sz w:val="32"/>
          <w:szCs w:val="32"/>
        </w:rPr>
        <w:t>财政补贴收入</w:t>
      </w:r>
      <w:r w:rsidR="00D010FB">
        <w:rPr>
          <w:rFonts w:ascii="仿宋" w:eastAsia="仿宋" w:hAnsi="仿宋" w:hint="eastAsia"/>
          <w:sz w:val="32"/>
          <w:szCs w:val="32"/>
        </w:rPr>
        <w:t>36759</w:t>
      </w:r>
      <w:r w:rsidRPr="00BE09A4">
        <w:rPr>
          <w:rFonts w:ascii="仿宋" w:eastAsia="仿宋" w:hAnsi="仿宋" w:hint="eastAsia"/>
          <w:sz w:val="32"/>
          <w:szCs w:val="32"/>
        </w:rPr>
        <w:t>万元,委托投资收益</w:t>
      </w:r>
      <w:r w:rsidR="00D010FB">
        <w:rPr>
          <w:rFonts w:ascii="仿宋" w:eastAsia="仿宋" w:hAnsi="仿宋" w:hint="eastAsia"/>
          <w:sz w:val="32"/>
          <w:szCs w:val="32"/>
        </w:rPr>
        <w:t>196</w:t>
      </w:r>
      <w:r w:rsidRPr="00BE09A4">
        <w:rPr>
          <w:rFonts w:ascii="仿宋" w:eastAsia="仿宋" w:hAnsi="仿宋" w:hint="eastAsia"/>
          <w:sz w:val="32"/>
          <w:szCs w:val="32"/>
        </w:rPr>
        <w:t>万元，其他收入</w:t>
      </w:r>
      <w:r w:rsidR="00D010FB">
        <w:rPr>
          <w:rFonts w:ascii="仿宋" w:eastAsia="仿宋" w:hAnsi="仿宋" w:hint="eastAsia"/>
          <w:sz w:val="32"/>
          <w:szCs w:val="32"/>
        </w:rPr>
        <w:t>196</w:t>
      </w:r>
      <w:r w:rsidRPr="00BE09A4">
        <w:rPr>
          <w:rFonts w:ascii="仿宋" w:eastAsia="仿宋" w:hAnsi="仿宋" w:hint="eastAsia"/>
          <w:sz w:val="32"/>
          <w:szCs w:val="32"/>
        </w:rPr>
        <w:t>万元。</w:t>
      </w:r>
    </w:p>
    <w:p w:rsidR="00691487" w:rsidRPr="00BE09A4" w:rsidRDefault="00691487" w:rsidP="0069148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城乡居民基本养老保险基金当年支出预算数为</w:t>
      </w:r>
      <w:r w:rsidR="00D010FB">
        <w:rPr>
          <w:rFonts w:ascii="仿宋" w:eastAsia="仿宋" w:hAnsi="仿宋" w:hint="eastAsia"/>
          <w:sz w:val="32"/>
          <w:szCs w:val="32"/>
        </w:rPr>
        <w:t>36251</w:t>
      </w:r>
      <w:r w:rsidRPr="00BE09A4">
        <w:rPr>
          <w:rFonts w:ascii="仿宋" w:eastAsia="仿宋" w:hAnsi="仿宋" w:hint="eastAsia"/>
          <w:sz w:val="32"/>
          <w:szCs w:val="32"/>
        </w:rPr>
        <w:t>万元，决算数</w:t>
      </w:r>
      <w:r w:rsidR="00D010FB">
        <w:rPr>
          <w:rFonts w:ascii="仿宋" w:eastAsia="仿宋" w:hAnsi="仿宋" w:hint="eastAsia"/>
          <w:sz w:val="32"/>
          <w:szCs w:val="32"/>
        </w:rPr>
        <w:t>37340</w:t>
      </w:r>
      <w:r w:rsidRPr="00BE09A4">
        <w:rPr>
          <w:rFonts w:ascii="仿宋" w:eastAsia="仿宋" w:hAnsi="仿宋" w:hint="eastAsia"/>
          <w:sz w:val="32"/>
          <w:szCs w:val="32"/>
        </w:rPr>
        <w:t>万元，为预算的</w:t>
      </w:r>
      <w:r w:rsidR="00D010FB">
        <w:rPr>
          <w:rFonts w:ascii="仿宋" w:eastAsia="仿宋" w:hAnsi="仿宋" w:hint="eastAsia"/>
          <w:sz w:val="32"/>
          <w:szCs w:val="32"/>
        </w:rPr>
        <w:t>103</w:t>
      </w:r>
      <w:r w:rsidRPr="00BE09A4">
        <w:rPr>
          <w:rFonts w:ascii="仿宋" w:eastAsia="仿宋" w:hAnsi="仿宋" w:hint="eastAsia"/>
          <w:sz w:val="32"/>
          <w:szCs w:val="32"/>
        </w:rPr>
        <w:t>%</w:t>
      </w:r>
      <w:r w:rsidR="00D010FB">
        <w:rPr>
          <w:rFonts w:ascii="仿宋" w:eastAsia="仿宋" w:hAnsi="仿宋" w:hint="eastAsia"/>
          <w:sz w:val="32"/>
          <w:szCs w:val="32"/>
        </w:rPr>
        <w:t>，同比增长10.38%</w:t>
      </w:r>
      <w:r w:rsidRPr="00BE09A4">
        <w:rPr>
          <w:rFonts w:ascii="仿宋" w:eastAsia="仿宋" w:hAnsi="仿宋" w:hint="eastAsia"/>
          <w:sz w:val="32"/>
          <w:szCs w:val="32"/>
        </w:rPr>
        <w:t>。其中，基础养老金支出为</w:t>
      </w:r>
      <w:r w:rsidR="00D010FB">
        <w:rPr>
          <w:rFonts w:ascii="仿宋" w:eastAsia="仿宋" w:hAnsi="仿宋" w:hint="eastAsia"/>
          <w:sz w:val="32"/>
          <w:szCs w:val="32"/>
        </w:rPr>
        <w:t>37315</w:t>
      </w:r>
      <w:r w:rsidRPr="00BE09A4">
        <w:rPr>
          <w:rFonts w:ascii="仿宋" w:eastAsia="仿宋" w:hAnsi="仿宋" w:hint="eastAsia"/>
          <w:sz w:val="32"/>
          <w:szCs w:val="32"/>
        </w:rPr>
        <w:t>万元，转移支出</w:t>
      </w:r>
      <w:r w:rsidR="00D010FB">
        <w:rPr>
          <w:rFonts w:ascii="仿宋" w:eastAsia="仿宋" w:hAnsi="仿宋" w:hint="eastAsia"/>
          <w:sz w:val="32"/>
          <w:szCs w:val="32"/>
        </w:rPr>
        <w:t>25</w:t>
      </w:r>
      <w:r w:rsidRPr="00BE09A4">
        <w:rPr>
          <w:rFonts w:ascii="仿宋" w:eastAsia="仿宋" w:hAnsi="仿宋" w:hint="eastAsia"/>
          <w:sz w:val="32"/>
          <w:szCs w:val="32"/>
        </w:rPr>
        <w:t>万元。</w:t>
      </w:r>
    </w:p>
    <w:p w:rsidR="00691487" w:rsidRPr="00D010FB" w:rsidRDefault="00691487" w:rsidP="00691487">
      <w:pPr>
        <w:jc w:val="left"/>
        <w:rPr>
          <w:rFonts w:ascii="仿宋_GB2312" w:eastAsia="仿宋_GB2312"/>
          <w:sz w:val="32"/>
          <w:szCs w:val="32"/>
        </w:rPr>
      </w:pPr>
    </w:p>
    <w:p w:rsidR="00460703" w:rsidRPr="00691487" w:rsidRDefault="00460703"/>
    <w:sectPr w:rsidR="00460703" w:rsidRPr="00691487" w:rsidSect="0055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B1" w:rsidRDefault="002001B1" w:rsidP="00691487">
      <w:r>
        <w:separator/>
      </w:r>
    </w:p>
  </w:endnote>
  <w:endnote w:type="continuationSeparator" w:id="1">
    <w:p w:rsidR="002001B1" w:rsidRDefault="002001B1" w:rsidP="0069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B1" w:rsidRDefault="002001B1" w:rsidP="00691487">
      <w:r>
        <w:separator/>
      </w:r>
    </w:p>
  </w:footnote>
  <w:footnote w:type="continuationSeparator" w:id="1">
    <w:p w:rsidR="002001B1" w:rsidRDefault="002001B1" w:rsidP="00691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487"/>
    <w:rsid w:val="002001B1"/>
    <w:rsid w:val="00460703"/>
    <w:rsid w:val="00691487"/>
    <w:rsid w:val="00AD23A7"/>
    <w:rsid w:val="00D0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4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2023-07-19T23:44:00Z</dcterms:created>
  <dcterms:modified xsi:type="dcterms:W3CDTF">2023-07-20T02:22:00Z</dcterms:modified>
</cp:coreProperties>
</file>