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eastAsia="zh-CN"/>
        </w:rPr>
        <w:t>推进落实杭州市上城区结对合作帮扶宿州市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埇桥区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eastAsia="zh-CN"/>
        </w:rPr>
        <w:t>工作方案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（征求意见稿）》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52"/>
          <w:lang w:val="en-US" w:eastAsia="zh-CN"/>
        </w:rPr>
        <w:t>起草说明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32"/>
          <w:sz w:val="32"/>
          <w:szCs w:val="32"/>
        </w:rPr>
        <w:t>根据安排，现将《推进落实杭州市上城区结对合作帮扶宿州市埇桥区工作方案（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lang w:eastAsia="zh-CN"/>
        </w:rPr>
        <w:t>征求意见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</w:rPr>
        <w:t>稿）》(以下简称《实施方案》)  起草情况和主要内容汇报如下：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一、起草背景和依据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去年</w:t>
      </w:r>
      <w:r>
        <w:rPr>
          <w:rFonts w:ascii="Times New Roman" w:hAnsi="Times New Roman" w:eastAsia="方正仿宋_GBK"/>
          <w:sz w:val="32"/>
          <w:szCs w:val="32"/>
        </w:rPr>
        <w:t>12月初，国家发展改革委印发《沪苏浙城市结对合作帮扶皖北城市实施方案》，安排杭州市—宿州市等城市开展结对合作帮扶。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月4日，省长三角板印发《推进落实沪苏浙城市结对合作帮扶皖北城市工作方案》，5月11日印发《安徽省推进落实沪苏浙城市结对合作帮扶皖北城市2022年度重点工作计划》。5月6日，市长三角办印发《推进落实杭州市结对合作帮扶宿州市工作方案》及《2022年度重点工作计划》，安排杭州市上城区与宿州市埇桥区建立结对关系。按照省、市《工作方案》，结合我区实际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制定本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</w:rPr>
        <w:t>《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</w:rPr>
        <w:t>方案》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《实施方案》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包括总体要求、重点工作、保障措施三个部分，下面进行分别介绍。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kern w:val="3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kern w:val="32"/>
          <w:sz w:val="32"/>
          <w:szCs w:val="32"/>
          <w:lang w:val="en-US" w:eastAsia="zh-CN" w:bidi="ar-SA"/>
        </w:rPr>
        <w:t>总体要求</w:t>
      </w:r>
      <w:r>
        <w:rPr>
          <w:rFonts w:hint="eastAsia" w:ascii="Times New Roman" w:hAnsi="Times New Roman" w:eastAsia="方正仿宋简体" w:cs="Times New Roman"/>
          <w:b w:val="0"/>
          <w:bCs w:val="0"/>
          <w:kern w:val="32"/>
          <w:sz w:val="32"/>
          <w:szCs w:val="32"/>
          <w:lang w:val="en-US" w:eastAsia="zh-CN" w:bidi="ar-SA"/>
        </w:rPr>
        <w:t>方面，</w:t>
      </w:r>
      <w:r>
        <w:rPr>
          <w:rFonts w:ascii="Times New Roman" w:hAnsi="Times New Roman" w:eastAsia="方正仿宋_GBK"/>
          <w:sz w:val="32"/>
          <w:szCs w:val="32"/>
        </w:rPr>
        <w:t>明确了结对合作帮扶的指导思想、合作原则，分别提出到2025年和2030年的工作目标。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2.重点工作方面，确定了8个结对帮扶方向，细化21项具体举措。一是推进一产“两强一增”，包括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构建农产品产销新体系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推动农业产业链协同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合作共推科技强农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；二是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推进二产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“提质扩量增效”，包括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推动产业补链延链强链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推动共建产业合作园区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积极发挥各类平台作用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；三是推进三产“锻长补短”，包括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促进文旅产业合作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共推现代服务业发展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；四是推进城乡发展民生共享，包括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加强医疗资源合作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强化教育资源深度对接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深化康养领域合作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推进城镇化领域合作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；五是推进资本与项目高效对接，包括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推进重大项目建设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积极搭建项目与资本对接平台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加强金融机构合作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；六是推进人力资源合作，包括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加强人力资源共享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强化专业人才培训合作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；七是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推进干部互派互鉴互学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，包括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组织干部挂职交流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加强教育培训合作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；八是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推进对标对表优化营商环境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，包括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改革经验互鉴提升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推进民营经济发展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强化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保障方面，聚焦建立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区级对接机制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、强化部门责任机制、成立协调沟通机制等3个方面保障举措，确保对接事项落地见效。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三、征求意见情况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方正仿宋简体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32"/>
          <w:sz w:val="32"/>
          <w:szCs w:val="32"/>
        </w:rPr>
        <w:t>为扎实做好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lang w:eastAsia="zh-CN"/>
        </w:rPr>
        <w:t>工作方案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lang w:eastAsia="zh-CN"/>
        </w:rPr>
        <w:t>》起草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</w:rPr>
        <w:t>工作，我委从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</w:rPr>
        <w:t>月份起即着手研究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</w:rPr>
        <w:t>结构框架和主体内容，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lang w:eastAsia="zh-CN"/>
        </w:rPr>
        <w:t>期间多次与宿州市及上城区进行对接，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</w:rPr>
        <w:t>广泛搜集第一手资料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lang w:val="en-US" w:eastAsia="zh-CN"/>
        </w:rPr>
        <w:t>6月6日征求相关区直单位意见，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7日上午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司法局合法性审查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，6月9日通过区政府第七次常务会议审议，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</w:rPr>
        <w:t>形成本次会议审议稿。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default" w:ascii="Times New Roman" w:hAnsi="Times New Roman" w:eastAsia="方正小标宋_GBK" w:cs="Times New Roman"/>
          <w:color w:val="auto"/>
          <w:sz w:val="44"/>
          <w:szCs w:val="52"/>
          <w:lang w:eastAsia="zh-CN"/>
        </w:rPr>
      </w:pPr>
      <w:r>
        <w:rPr>
          <w:rFonts w:hint="default" w:ascii="Times New Roman" w:hAnsi="Times New Roman" w:eastAsia="方正仿宋简体" w:cs="Times New Roman"/>
          <w:kern w:val="32"/>
          <w:sz w:val="32"/>
          <w:szCs w:val="32"/>
        </w:rPr>
        <w:t>现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lang w:eastAsia="zh-CN"/>
        </w:rPr>
        <w:t>就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lang w:eastAsia="zh-CN"/>
        </w:rPr>
        <w:t>工作方案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简体" w:cs="Times New Roman"/>
          <w:kern w:val="32"/>
          <w:sz w:val="32"/>
          <w:szCs w:val="32"/>
          <w:lang w:eastAsia="zh-CN"/>
        </w:rPr>
        <w:t>征求公众意见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  <w:lang w:eastAsia="zh-CN"/>
        </w:rPr>
        <w:t>，我们将综合各方宝贵意见和建议继续修改完善</w:t>
      </w:r>
      <w:r>
        <w:rPr>
          <w:rFonts w:hint="default" w:ascii="Times New Roman" w:hAnsi="Times New Roman" w:eastAsia="方正仿宋简体" w:cs="Times New Roman"/>
          <w:kern w:val="3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5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5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474" w:bottom="1417" w:left="1474" w:header="850" w:footer="1361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23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23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zJiNzlmYTg2ODE4MTNjZGQ1ODMzZDU2ZmJjM2QifQ=="/>
  </w:docVars>
  <w:rsids>
    <w:rsidRoot w:val="00CB1DEC"/>
    <w:rsid w:val="0005079F"/>
    <w:rsid w:val="00057442"/>
    <w:rsid w:val="00064952"/>
    <w:rsid w:val="000944DF"/>
    <w:rsid w:val="001E3374"/>
    <w:rsid w:val="0020044F"/>
    <w:rsid w:val="00353260"/>
    <w:rsid w:val="003D47D7"/>
    <w:rsid w:val="00445A2B"/>
    <w:rsid w:val="004A5931"/>
    <w:rsid w:val="006049CE"/>
    <w:rsid w:val="00615733"/>
    <w:rsid w:val="0066270F"/>
    <w:rsid w:val="00670C0F"/>
    <w:rsid w:val="00721CA9"/>
    <w:rsid w:val="00A0351C"/>
    <w:rsid w:val="00A50695"/>
    <w:rsid w:val="00AC0953"/>
    <w:rsid w:val="00BE6BA0"/>
    <w:rsid w:val="00C26414"/>
    <w:rsid w:val="00C872F5"/>
    <w:rsid w:val="00CA0423"/>
    <w:rsid w:val="00CB1DEC"/>
    <w:rsid w:val="00D8468D"/>
    <w:rsid w:val="00F54441"/>
    <w:rsid w:val="00F619F5"/>
    <w:rsid w:val="00FA50A6"/>
    <w:rsid w:val="00FA77FF"/>
    <w:rsid w:val="015657AD"/>
    <w:rsid w:val="016F1FCE"/>
    <w:rsid w:val="03F67214"/>
    <w:rsid w:val="06495D3E"/>
    <w:rsid w:val="06FF65BC"/>
    <w:rsid w:val="07FE149B"/>
    <w:rsid w:val="085D7B0B"/>
    <w:rsid w:val="08E3304E"/>
    <w:rsid w:val="0A6163D0"/>
    <w:rsid w:val="0AB841EE"/>
    <w:rsid w:val="0C01046A"/>
    <w:rsid w:val="0C235FAB"/>
    <w:rsid w:val="0DE46C55"/>
    <w:rsid w:val="0F2A60DD"/>
    <w:rsid w:val="107125C4"/>
    <w:rsid w:val="10F87B2D"/>
    <w:rsid w:val="11794BF0"/>
    <w:rsid w:val="127D349B"/>
    <w:rsid w:val="12B87969"/>
    <w:rsid w:val="1556457A"/>
    <w:rsid w:val="161A33FC"/>
    <w:rsid w:val="173C191F"/>
    <w:rsid w:val="179F7397"/>
    <w:rsid w:val="1F1F795E"/>
    <w:rsid w:val="208D3F6E"/>
    <w:rsid w:val="211B75D2"/>
    <w:rsid w:val="21EC16EA"/>
    <w:rsid w:val="23BF4DDC"/>
    <w:rsid w:val="26635058"/>
    <w:rsid w:val="26907B5D"/>
    <w:rsid w:val="2B1D3402"/>
    <w:rsid w:val="2EC71EA2"/>
    <w:rsid w:val="2FFF57DE"/>
    <w:rsid w:val="30E91417"/>
    <w:rsid w:val="31820863"/>
    <w:rsid w:val="319011C5"/>
    <w:rsid w:val="31F63C30"/>
    <w:rsid w:val="34C945EC"/>
    <w:rsid w:val="3686076A"/>
    <w:rsid w:val="3A265841"/>
    <w:rsid w:val="3A932809"/>
    <w:rsid w:val="3AD34BD3"/>
    <w:rsid w:val="3BC56CC5"/>
    <w:rsid w:val="3C2C0120"/>
    <w:rsid w:val="3CC110D6"/>
    <w:rsid w:val="3E2E2B5F"/>
    <w:rsid w:val="40E66125"/>
    <w:rsid w:val="42452BAA"/>
    <w:rsid w:val="42A43D5A"/>
    <w:rsid w:val="433944ED"/>
    <w:rsid w:val="45735546"/>
    <w:rsid w:val="458447DA"/>
    <w:rsid w:val="480A0AC1"/>
    <w:rsid w:val="4B525A68"/>
    <w:rsid w:val="4B9A3ACA"/>
    <w:rsid w:val="4DA13B91"/>
    <w:rsid w:val="4E263877"/>
    <w:rsid w:val="4E38612F"/>
    <w:rsid w:val="4EA74993"/>
    <w:rsid w:val="4F38383D"/>
    <w:rsid w:val="505B0418"/>
    <w:rsid w:val="510D4C99"/>
    <w:rsid w:val="52E0651C"/>
    <w:rsid w:val="536F70E8"/>
    <w:rsid w:val="545220D4"/>
    <w:rsid w:val="55026163"/>
    <w:rsid w:val="55CD5B86"/>
    <w:rsid w:val="563D2D86"/>
    <w:rsid w:val="5B6C38AF"/>
    <w:rsid w:val="5BF96F2D"/>
    <w:rsid w:val="5DF05E85"/>
    <w:rsid w:val="5F154AD2"/>
    <w:rsid w:val="5F942F14"/>
    <w:rsid w:val="5FE45AFE"/>
    <w:rsid w:val="61862CF6"/>
    <w:rsid w:val="63C615F7"/>
    <w:rsid w:val="64F2575D"/>
    <w:rsid w:val="65E661CF"/>
    <w:rsid w:val="65FC32FF"/>
    <w:rsid w:val="66E30DDC"/>
    <w:rsid w:val="67802CA9"/>
    <w:rsid w:val="68D51011"/>
    <w:rsid w:val="6D657A9C"/>
    <w:rsid w:val="6EB60DF0"/>
    <w:rsid w:val="6F1571F3"/>
    <w:rsid w:val="6F882F1B"/>
    <w:rsid w:val="6FAD2EE8"/>
    <w:rsid w:val="6FF72148"/>
    <w:rsid w:val="732C0082"/>
    <w:rsid w:val="734463B8"/>
    <w:rsid w:val="75E01284"/>
    <w:rsid w:val="75EC5C0D"/>
    <w:rsid w:val="76286842"/>
    <w:rsid w:val="789B4CA6"/>
    <w:rsid w:val="78F041C7"/>
    <w:rsid w:val="794B0DF4"/>
    <w:rsid w:val="7A911241"/>
    <w:rsid w:val="7BD31496"/>
    <w:rsid w:val="7C03196C"/>
    <w:rsid w:val="7D20285A"/>
    <w:rsid w:val="7D70603C"/>
    <w:rsid w:val="7EFF0F23"/>
    <w:rsid w:val="7F1C7CB9"/>
    <w:rsid w:val="7F423274"/>
    <w:rsid w:val="7F69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locked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0"/>
      <w:sz w:val="36"/>
      <w:szCs w:val="36"/>
    </w:rPr>
  </w:style>
  <w:style w:type="paragraph" w:styleId="5">
    <w:name w:val="index 8"/>
    <w:basedOn w:val="1"/>
    <w:next w:val="1"/>
    <w:unhideWhenUsed/>
    <w:qFormat/>
    <w:uiPriority w:val="99"/>
    <w:pPr>
      <w:ind w:left="2940"/>
      <w:jc w:val="left"/>
    </w:pPr>
  </w:style>
  <w:style w:type="paragraph" w:styleId="6">
    <w:name w:val="Body Text"/>
    <w:basedOn w:val="1"/>
    <w:next w:val="5"/>
    <w:qFormat/>
    <w:uiPriority w:val="0"/>
    <w:pPr>
      <w:wordWrap w:val="0"/>
      <w:topLinePunct/>
      <w:spacing w:line="600" w:lineRule="exact"/>
      <w:ind w:firstLine="852" w:firstLineChars="200"/>
    </w:pPr>
    <w:rPr>
      <w:rFonts w:ascii="Calibri" w:hAnsi="Calibri" w:eastAsia="仿宋"/>
      <w:sz w:val="32"/>
      <w:szCs w:val="22"/>
    </w:rPr>
  </w:style>
  <w:style w:type="paragraph" w:styleId="7">
    <w:name w:val="Body Text Indent 2"/>
    <w:basedOn w:val="1"/>
    <w:next w:val="1"/>
    <w:qFormat/>
    <w:uiPriority w:val="0"/>
    <w:pPr>
      <w:ind w:left="720" w:firstLine="568" w:firstLineChars="203"/>
    </w:pPr>
    <w:rPr>
      <w:rFonts w:ascii="宋体"/>
      <w:sz w:val="28"/>
    </w:r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unhideWhenUsed/>
    <w:qFormat/>
    <w:uiPriority w:val="99"/>
    <w:pPr>
      <w:tabs>
        <w:tab w:val="left" w:pos="8250"/>
      </w:tabs>
      <w:ind w:firstLine="420" w:firstLineChars="100"/>
    </w:p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_Style 2"/>
    <w:basedOn w:val="1"/>
    <w:qFormat/>
    <w:uiPriority w:val="0"/>
    <w:pPr>
      <w:spacing w:line="351" w:lineRule="atLeast"/>
      <w:ind w:firstLine="623"/>
    </w:pPr>
    <w:rPr>
      <w:rFonts w:ascii="Times New Roman" w:hAnsi="Times New Roman" w:eastAsia="仿宋_GB2312"/>
      <w:color w:val="000000"/>
      <w:sz w:val="31"/>
      <w:szCs w:val="20"/>
    </w:rPr>
  </w:style>
  <w:style w:type="character" w:customStyle="1" w:styleId="16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页脚 Char"/>
    <w:basedOn w:val="13"/>
    <w:link w:val="8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Char"/>
    <w:basedOn w:val="13"/>
    <w:link w:val="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25</Pages>
  <Words>11022</Words>
  <Characters>11213</Characters>
  <Lines>2</Lines>
  <Paragraphs>1</Paragraphs>
  <TotalTime>4</TotalTime>
  <ScaleCrop>false</ScaleCrop>
  <LinksUpToDate>false</LinksUpToDate>
  <CharactersWithSpaces>11533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2018-10-19T01:22:00Z</dcterms:created>
  <dc:creator>User</dc:creator>
  <cp:lastModifiedBy>露露</cp:lastModifiedBy>
  <cp:lastPrinted>2022-06-14T12:38:00Z</cp:lastPrinted>
  <dcterms:modified xsi:type="dcterms:W3CDTF">2023-08-09T06:39:24Z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1217540436_btnclosed</vt:lpwstr>
  </property>
  <property fmtid="{D5CDD505-2E9C-101B-9397-08002B2CF9AE}" pid="4" name="ICV">
    <vt:lpwstr>F20D45D636E34353B9435F38517CEEE7</vt:lpwstr>
  </property>
</Properties>
</file>