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keepLines/>
        <w:spacing w:after="560" w:line="240" w:lineRule="auto"/>
        <w:jc w:val="both"/>
        <w:rPr>
          <w:lang w:eastAsia="zh-CN"/>
        </w:rPr>
      </w:pPr>
      <w:bookmarkStart w:id="0" w:name="bookmark30"/>
      <w:bookmarkStart w:id="1" w:name="bookmark29"/>
      <w:bookmarkStart w:id="2" w:name="bookmark31"/>
    </w:p>
    <w:p>
      <w:pPr>
        <w:pStyle w:val="15"/>
        <w:keepNext/>
        <w:keepLines/>
        <w:spacing w:after="560" w:line="240" w:lineRule="auto"/>
        <w:jc w:val="both"/>
        <w:rPr>
          <w:lang w:eastAsia="zh-CN"/>
        </w:rPr>
      </w:pPr>
    </w:p>
    <w:p>
      <w:pPr>
        <w:pStyle w:val="15"/>
        <w:keepNext/>
        <w:keepLines/>
        <w:spacing w:after="560" w:line="240" w:lineRule="auto"/>
        <w:jc w:val="both"/>
        <w:rPr>
          <w:lang w:eastAsia="zh-CN"/>
        </w:rPr>
      </w:pPr>
    </w:p>
    <w:p>
      <w:pPr>
        <w:adjustRightInd w:val="0"/>
        <w:snapToGrid w:val="0"/>
        <w:spacing w:line="360" w:lineRule="auto"/>
        <w:jc w:val="center"/>
        <w:rPr>
          <w:rFonts w:ascii="华文中宋" w:hAnsi="华文中宋" w:eastAsia="华文中宋" w:cs="华文中宋"/>
          <w:b/>
          <w:kern w:val="2"/>
          <w:sz w:val="52"/>
          <w:szCs w:val="84"/>
          <w:lang w:eastAsia="zh-CN" w:bidi="ar-SA"/>
        </w:rPr>
      </w:pPr>
      <w:r>
        <w:rPr>
          <w:rFonts w:hint="eastAsia" w:ascii="华文中宋" w:hAnsi="华文中宋" w:eastAsia="华文中宋" w:cs="华文中宋"/>
          <w:b/>
          <w:kern w:val="2"/>
          <w:sz w:val="52"/>
          <w:szCs w:val="84"/>
          <w:lang w:eastAsia="zh-CN" w:bidi="ar-SA"/>
        </w:rPr>
        <w:t>埇桥区</w:t>
      </w:r>
      <w:r>
        <w:rPr>
          <w:rFonts w:hint="eastAsia" w:ascii="华文中宋" w:hAnsi="华文中宋" w:eastAsia="华文中宋" w:cs="华文中宋"/>
          <w:b/>
          <w:kern w:val="2"/>
          <w:sz w:val="52"/>
          <w:szCs w:val="84"/>
          <w:lang w:val="en-US" w:eastAsia="zh-CN" w:bidi="ar-SA"/>
        </w:rPr>
        <w:t>民政局本级</w:t>
      </w:r>
      <w:r>
        <w:rPr>
          <w:rFonts w:hint="eastAsia" w:ascii="华文中宋" w:hAnsi="华文中宋" w:eastAsia="华文中宋" w:cs="华文中宋"/>
          <w:b/>
          <w:kern w:val="2"/>
          <w:sz w:val="52"/>
          <w:szCs w:val="84"/>
          <w:lang w:eastAsia="zh-CN" w:bidi="ar-SA"/>
        </w:rPr>
        <w:t>2022年预算</w:t>
      </w:r>
    </w:p>
    <w:p>
      <w:pPr>
        <w:pStyle w:val="15"/>
        <w:keepNext/>
        <w:keepLines/>
        <w:spacing w:after="560" w:line="240" w:lineRule="auto"/>
        <w:rPr>
          <w:b/>
          <w:bCs/>
          <w:lang w:val="en-US" w:eastAsia="zh-CN"/>
        </w:rPr>
      </w:pPr>
    </w:p>
    <w:p>
      <w:pPr>
        <w:pStyle w:val="15"/>
        <w:keepNext/>
        <w:keepLines/>
        <w:spacing w:after="560" w:line="240" w:lineRule="auto"/>
        <w:rPr>
          <w:b/>
          <w:bCs/>
          <w:lang w:val="en-US" w:eastAsia="zh-CN"/>
        </w:rPr>
      </w:pPr>
    </w:p>
    <w:p>
      <w:pPr>
        <w:pStyle w:val="15"/>
        <w:keepNext/>
        <w:keepLines/>
        <w:spacing w:after="560" w:line="240" w:lineRule="auto"/>
        <w:rPr>
          <w:b/>
          <w:bCs/>
          <w:lang w:val="en-US" w:eastAsia="zh-CN"/>
        </w:rPr>
      </w:pPr>
    </w:p>
    <w:p>
      <w:pPr>
        <w:pStyle w:val="15"/>
        <w:keepNext/>
        <w:keepLines/>
        <w:spacing w:after="560" w:line="240" w:lineRule="auto"/>
        <w:rPr>
          <w:b/>
          <w:bCs/>
          <w:lang w:val="en-US" w:eastAsia="zh-CN"/>
        </w:rPr>
      </w:pPr>
    </w:p>
    <w:p>
      <w:pPr>
        <w:pStyle w:val="5"/>
        <w:adjustRightInd w:val="0"/>
        <w:snapToGrid w:val="0"/>
        <w:spacing w:before="0" w:beforeAutospacing="0" w:after="0" w:afterAutospacing="0" w:line="360" w:lineRule="auto"/>
        <w:jc w:val="center"/>
        <w:rPr>
          <w:rFonts w:ascii="黑体" w:hAnsi="黑体" w:eastAsia="黑体"/>
          <w:bCs/>
          <w:sz w:val="44"/>
          <w:szCs w:val="44"/>
          <w:lang w:eastAsia="zh-CN" w:bidi="ar-SA"/>
        </w:rPr>
      </w:pPr>
      <w:r>
        <w:rPr>
          <w:rFonts w:hint="eastAsia" w:ascii="黑体" w:hAnsi="黑体" w:eastAsia="黑体"/>
          <w:bCs/>
          <w:sz w:val="44"/>
          <w:szCs w:val="44"/>
          <w:lang w:eastAsia="zh-CN" w:bidi="ar-SA"/>
        </w:rPr>
        <w:t>2022年</w:t>
      </w:r>
      <w:r>
        <w:rPr>
          <w:rFonts w:hint="eastAsia" w:ascii="黑体" w:hAnsi="黑体" w:eastAsia="黑体"/>
          <w:bCs/>
          <w:sz w:val="44"/>
          <w:szCs w:val="44"/>
          <w:lang w:val="en-US" w:eastAsia="zh-CN" w:bidi="ar-SA"/>
        </w:rPr>
        <w:t>2</w:t>
      </w:r>
      <w:r>
        <w:rPr>
          <w:rFonts w:hint="eastAsia" w:ascii="黑体" w:hAnsi="黑体" w:eastAsia="黑体"/>
          <w:bCs/>
          <w:sz w:val="44"/>
          <w:szCs w:val="44"/>
          <w:lang w:eastAsia="zh-CN" w:bidi="ar-SA"/>
        </w:rPr>
        <w:t>月</w:t>
      </w:r>
    </w:p>
    <w:p>
      <w:pPr>
        <w:pStyle w:val="5"/>
        <w:adjustRightInd w:val="0"/>
        <w:snapToGrid w:val="0"/>
        <w:spacing w:before="0" w:beforeAutospacing="0" w:after="0" w:afterAutospacing="0" w:line="360" w:lineRule="auto"/>
        <w:jc w:val="center"/>
        <w:rPr>
          <w:rFonts w:ascii="黑体" w:hAnsi="黑体" w:eastAsia="黑体"/>
          <w:bCs/>
          <w:sz w:val="44"/>
          <w:szCs w:val="44"/>
          <w:lang w:eastAsia="zh-CN" w:bidi="ar-SA"/>
        </w:rPr>
      </w:pPr>
    </w:p>
    <w:p>
      <w:pPr>
        <w:pStyle w:val="5"/>
        <w:adjustRightInd w:val="0"/>
        <w:snapToGrid w:val="0"/>
        <w:spacing w:before="0" w:beforeAutospacing="0" w:after="0" w:afterAutospacing="0" w:line="360" w:lineRule="auto"/>
        <w:jc w:val="center"/>
        <w:rPr>
          <w:rFonts w:ascii="黑体" w:hAnsi="黑体" w:eastAsia="黑体"/>
          <w:bCs/>
          <w:sz w:val="44"/>
          <w:szCs w:val="44"/>
          <w:lang w:eastAsia="zh-CN" w:bidi="ar-SA"/>
        </w:rPr>
      </w:pPr>
    </w:p>
    <w:p>
      <w:pPr>
        <w:pStyle w:val="5"/>
        <w:adjustRightInd w:val="0"/>
        <w:snapToGrid w:val="0"/>
        <w:spacing w:before="0" w:beforeAutospacing="0" w:after="0" w:afterAutospacing="0" w:line="360" w:lineRule="auto"/>
        <w:jc w:val="center"/>
        <w:rPr>
          <w:rFonts w:ascii="黑体" w:hAnsi="黑体" w:eastAsia="黑体"/>
          <w:bCs/>
          <w:sz w:val="44"/>
          <w:szCs w:val="44"/>
          <w:lang w:eastAsia="zh-CN" w:bidi="ar-SA"/>
        </w:rPr>
      </w:pPr>
    </w:p>
    <w:p>
      <w:pPr>
        <w:pStyle w:val="5"/>
        <w:adjustRightInd w:val="0"/>
        <w:snapToGrid w:val="0"/>
        <w:spacing w:before="0" w:beforeAutospacing="0" w:after="0" w:afterAutospacing="0" w:line="360" w:lineRule="auto"/>
        <w:jc w:val="center"/>
        <w:rPr>
          <w:rFonts w:ascii="黑体" w:hAnsi="黑体" w:eastAsia="黑体"/>
          <w:bCs/>
          <w:sz w:val="44"/>
          <w:szCs w:val="44"/>
          <w:lang w:eastAsia="zh-CN" w:bidi="ar-SA"/>
        </w:rPr>
      </w:pPr>
    </w:p>
    <w:p>
      <w:pPr>
        <w:pStyle w:val="5"/>
        <w:adjustRightInd w:val="0"/>
        <w:snapToGrid w:val="0"/>
        <w:spacing w:before="0" w:beforeAutospacing="0" w:after="0" w:afterAutospacing="0" w:line="360" w:lineRule="auto"/>
        <w:jc w:val="center"/>
        <w:rPr>
          <w:rFonts w:ascii="黑体" w:hAnsi="黑体" w:eastAsia="黑体"/>
          <w:bCs/>
          <w:sz w:val="44"/>
          <w:szCs w:val="44"/>
          <w:lang w:eastAsia="zh-CN" w:bidi="ar-SA"/>
        </w:rPr>
      </w:pPr>
    </w:p>
    <w:p>
      <w:pPr>
        <w:pStyle w:val="5"/>
        <w:adjustRightInd w:val="0"/>
        <w:snapToGrid w:val="0"/>
        <w:spacing w:before="0" w:beforeAutospacing="0" w:after="0" w:afterAutospacing="0" w:line="500" w:lineRule="exact"/>
        <w:jc w:val="center"/>
        <w:rPr>
          <w:rFonts w:ascii="黑体" w:hAnsi="黑体" w:eastAsia="黑体"/>
          <w:bCs/>
          <w:sz w:val="44"/>
          <w:szCs w:val="44"/>
          <w:lang w:eastAsia="zh-CN" w:bidi="ar-SA"/>
        </w:rPr>
      </w:pPr>
      <w:r>
        <w:rPr>
          <w:rFonts w:hint="eastAsia" w:ascii="黑体" w:hAnsi="黑体" w:eastAsia="黑体"/>
          <w:bCs/>
          <w:sz w:val="44"/>
          <w:szCs w:val="44"/>
          <w:lang w:eastAsia="zh-CN" w:bidi="ar-SA"/>
        </w:rPr>
        <w:t>目 录</w:t>
      </w:r>
      <w:bookmarkEnd w:id="0"/>
      <w:bookmarkEnd w:id="1"/>
      <w:bookmarkEnd w:id="2"/>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lang w:eastAsia="zh-CN"/>
        </w:rPr>
      </w:pPr>
      <w:r>
        <w:rPr>
          <w:rFonts w:hint="eastAsia" w:ascii="仿宋_GB2312" w:hAnsi="仿宋" w:eastAsia="仿宋_GB2312" w:cs="仿宋"/>
          <w:b/>
          <w:sz w:val="32"/>
          <w:szCs w:val="32"/>
          <w:lang w:eastAsia="zh-CN"/>
        </w:rPr>
        <w:t>第一部分 单位概况</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r>
        <w:rPr>
          <w:rFonts w:hint="eastAsia" w:ascii="仿宋_GB2312" w:hAnsi="仿宋" w:eastAsia="仿宋_GB2312" w:cs="仿宋"/>
          <w:bCs/>
          <w:sz w:val="32"/>
          <w:szCs w:val="32"/>
          <w:lang w:eastAsia="zh-CN"/>
        </w:rPr>
        <w:t>1.主要职责</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r>
        <w:rPr>
          <w:rFonts w:hint="eastAsia" w:ascii="仿宋_GB2312" w:hAnsi="仿宋" w:eastAsia="仿宋_GB2312" w:cs="仿宋"/>
          <w:bCs/>
          <w:sz w:val="32"/>
          <w:szCs w:val="32"/>
          <w:lang w:eastAsia="zh-CN"/>
        </w:rPr>
        <w:t>2.单位预算单位构成</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r>
        <w:rPr>
          <w:rFonts w:hint="eastAsia" w:ascii="仿宋_GB2312" w:hAnsi="仿宋" w:eastAsia="仿宋_GB2312" w:cs="仿宋"/>
          <w:bCs/>
          <w:sz w:val="32"/>
          <w:szCs w:val="32"/>
          <w:lang w:eastAsia="zh-CN"/>
        </w:rPr>
        <w:t>3.202</w:t>
      </w:r>
      <w:r>
        <w:rPr>
          <w:rFonts w:ascii="仿宋_GB2312" w:hAnsi="仿宋" w:eastAsia="仿宋_GB2312" w:cs="仿宋"/>
          <w:bCs/>
          <w:sz w:val="32"/>
          <w:szCs w:val="32"/>
          <w:lang w:eastAsia="zh-CN"/>
        </w:rPr>
        <w:t>2</w:t>
      </w:r>
      <w:r>
        <w:rPr>
          <w:rFonts w:hint="eastAsia" w:ascii="仿宋_GB2312" w:hAnsi="仿宋" w:eastAsia="仿宋_GB2312" w:cs="仿宋"/>
          <w:bCs/>
          <w:sz w:val="32"/>
          <w:szCs w:val="32"/>
          <w:lang w:eastAsia="zh-CN"/>
        </w:rPr>
        <w:t>年度主要工作任务</w:t>
      </w: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lang w:eastAsia="zh-CN"/>
        </w:rPr>
      </w:pPr>
      <w:r>
        <w:rPr>
          <w:rFonts w:hint="eastAsia" w:ascii="仿宋_GB2312" w:hAnsi="仿宋" w:eastAsia="仿宋_GB2312" w:cs="仿宋"/>
          <w:b/>
          <w:sz w:val="32"/>
          <w:szCs w:val="32"/>
          <w:lang w:eastAsia="zh-CN"/>
        </w:rPr>
        <w:t>第二部分  2022年单位预算表</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仿宋_GB2312" w:hAnsi="仿宋" w:eastAsia="仿宋_GB2312" w:cs="仿宋"/>
          <w:bCs/>
          <w:color w:val="000000"/>
          <w:kern w:val="0"/>
          <w:sz w:val="32"/>
          <w:szCs w:val="32"/>
          <w:lang w:val="en-US" w:eastAsia="zh-CN" w:bidi="en-US"/>
        </w:rPr>
      </w:pPr>
      <w:bookmarkStart w:id="3" w:name="bookmark34"/>
      <w:bookmarkEnd w:id="3"/>
      <w:r>
        <w:rPr>
          <w:rFonts w:hint="eastAsia" w:ascii="仿宋_GB2312" w:hAnsi="仿宋" w:eastAsia="仿宋_GB2312" w:cs="仿宋"/>
          <w:bCs/>
          <w:color w:val="000000"/>
          <w:kern w:val="0"/>
          <w:sz w:val="32"/>
          <w:szCs w:val="32"/>
          <w:lang w:val="en-US" w:eastAsia="zh-CN" w:bidi="en-US"/>
        </w:rPr>
        <w:t>埇桥区民政局</w:t>
      </w:r>
      <w:r>
        <w:rPr>
          <w:rFonts w:hint="eastAsia" w:ascii="仿宋_GB2312" w:hAnsi="仿宋" w:eastAsia="仿宋_GB2312" w:cs="仿宋"/>
          <w:bCs/>
          <w:sz w:val="32"/>
          <w:szCs w:val="32"/>
          <w:lang w:eastAsia="zh-CN"/>
        </w:rPr>
        <w:t>本级</w:t>
      </w:r>
      <w:r>
        <w:rPr>
          <w:rFonts w:hint="eastAsia" w:ascii="仿宋_GB2312" w:hAnsi="仿宋" w:eastAsia="仿宋_GB2312" w:cs="仿宋"/>
          <w:bCs/>
          <w:color w:val="000000"/>
          <w:kern w:val="0"/>
          <w:sz w:val="32"/>
          <w:szCs w:val="32"/>
          <w:lang w:val="en-US" w:eastAsia="zh-CN" w:bidi="en-US"/>
        </w:rPr>
        <w:t>2022年收支预算总表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 w:eastAsia="仿宋_GB2312" w:cs="仿宋"/>
          <w:bCs/>
          <w:color w:val="000000"/>
          <w:kern w:val="0"/>
          <w:sz w:val="32"/>
          <w:szCs w:val="32"/>
          <w:lang w:val="en-US" w:eastAsia="zh-CN" w:bidi="en-US"/>
        </w:rPr>
      </w:pPr>
      <w:r>
        <w:rPr>
          <w:rFonts w:hint="eastAsia" w:ascii="仿宋_GB2312" w:hAnsi="仿宋" w:eastAsia="仿宋_GB2312" w:cs="仿宋"/>
          <w:bCs/>
          <w:color w:val="000000"/>
          <w:kern w:val="0"/>
          <w:sz w:val="32"/>
          <w:szCs w:val="32"/>
          <w:lang w:val="en-US" w:eastAsia="zh-CN" w:bidi="en-US"/>
        </w:rPr>
        <w:t>埇桥区民政局</w:t>
      </w:r>
      <w:r>
        <w:rPr>
          <w:rFonts w:hint="eastAsia" w:ascii="仿宋_GB2312" w:hAnsi="仿宋" w:eastAsia="仿宋_GB2312" w:cs="仿宋"/>
          <w:bCs/>
          <w:sz w:val="32"/>
          <w:szCs w:val="32"/>
          <w:lang w:eastAsia="zh-CN"/>
        </w:rPr>
        <w:t>本级</w:t>
      </w:r>
      <w:r>
        <w:rPr>
          <w:rFonts w:hint="eastAsia" w:ascii="仿宋_GB2312" w:hAnsi="仿宋" w:eastAsia="仿宋_GB2312" w:cs="仿宋"/>
          <w:bCs/>
          <w:color w:val="000000"/>
          <w:kern w:val="0"/>
          <w:sz w:val="32"/>
          <w:szCs w:val="32"/>
          <w:lang w:val="en-US" w:eastAsia="zh-CN" w:bidi="en-US"/>
        </w:rPr>
        <w:t>2022年收入预算总表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 w:eastAsia="仿宋_GB2312" w:cs="仿宋"/>
          <w:bCs/>
          <w:color w:val="000000"/>
          <w:kern w:val="0"/>
          <w:sz w:val="32"/>
          <w:szCs w:val="32"/>
          <w:lang w:val="en-US" w:eastAsia="zh-CN" w:bidi="en-US"/>
        </w:rPr>
      </w:pPr>
      <w:r>
        <w:rPr>
          <w:rFonts w:hint="eastAsia" w:ascii="仿宋_GB2312" w:hAnsi="仿宋" w:eastAsia="仿宋_GB2312" w:cs="仿宋"/>
          <w:bCs/>
          <w:color w:val="000000"/>
          <w:kern w:val="0"/>
          <w:sz w:val="32"/>
          <w:szCs w:val="32"/>
          <w:lang w:val="en-US" w:eastAsia="zh-CN" w:bidi="en-US"/>
        </w:rPr>
        <w:t>埇桥区民政局</w:t>
      </w:r>
      <w:r>
        <w:rPr>
          <w:rFonts w:hint="eastAsia" w:ascii="仿宋_GB2312" w:hAnsi="仿宋" w:eastAsia="仿宋_GB2312" w:cs="仿宋"/>
          <w:bCs/>
          <w:sz w:val="32"/>
          <w:szCs w:val="32"/>
          <w:lang w:eastAsia="zh-CN"/>
        </w:rPr>
        <w:t>本级</w:t>
      </w:r>
      <w:r>
        <w:rPr>
          <w:rFonts w:hint="eastAsia" w:ascii="仿宋_GB2312" w:hAnsi="仿宋" w:eastAsia="仿宋_GB2312" w:cs="仿宋"/>
          <w:bCs/>
          <w:color w:val="000000"/>
          <w:kern w:val="0"/>
          <w:sz w:val="32"/>
          <w:szCs w:val="32"/>
          <w:lang w:val="en-US" w:eastAsia="zh-CN" w:bidi="en-US"/>
        </w:rPr>
        <w:t>2022年支出预算总表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 w:eastAsia="仿宋_GB2312" w:cs="仿宋"/>
          <w:bCs/>
          <w:color w:val="000000"/>
          <w:kern w:val="0"/>
          <w:sz w:val="32"/>
          <w:szCs w:val="32"/>
          <w:lang w:val="en-US" w:eastAsia="zh-CN" w:bidi="en-US"/>
        </w:rPr>
      </w:pPr>
      <w:r>
        <w:rPr>
          <w:rFonts w:hint="eastAsia" w:ascii="仿宋_GB2312" w:hAnsi="仿宋" w:eastAsia="仿宋_GB2312" w:cs="仿宋"/>
          <w:bCs/>
          <w:color w:val="000000"/>
          <w:kern w:val="0"/>
          <w:sz w:val="32"/>
          <w:szCs w:val="32"/>
          <w:lang w:val="en-US" w:eastAsia="zh-CN" w:bidi="en-US"/>
        </w:rPr>
        <w:t>埇桥区民政局</w:t>
      </w:r>
      <w:r>
        <w:rPr>
          <w:rFonts w:hint="eastAsia" w:ascii="仿宋_GB2312" w:hAnsi="仿宋" w:eastAsia="仿宋_GB2312" w:cs="仿宋"/>
          <w:bCs/>
          <w:sz w:val="32"/>
          <w:szCs w:val="32"/>
          <w:lang w:eastAsia="zh-CN"/>
        </w:rPr>
        <w:t>本级</w:t>
      </w:r>
      <w:r>
        <w:rPr>
          <w:rFonts w:hint="eastAsia" w:ascii="仿宋_GB2312" w:hAnsi="仿宋" w:eastAsia="仿宋_GB2312" w:cs="仿宋"/>
          <w:bCs/>
          <w:color w:val="000000"/>
          <w:kern w:val="0"/>
          <w:sz w:val="32"/>
          <w:szCs w:val="32"/>
          <w:lang w:val="en-US" w:eastAsia="zh-CN" w:bidi="en-US"/>
        </w:rPr>
        <w:t>2022年财政拨款收支预算总表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 w:eastAsia="仿宋_GB2312" w:cs="仿宋"/>
          <w:bCs/>
          <w:color w:val="000000"/>
          <w:kern w:val="0"/>
          <w:sz w:val="32"/>
          <w:szCs w:val="32"/>
          <w:lang w:val="en-US" w:eastAsia="zh-CN" w:bidi="en-US"/>
        </w:rPr>
      </w:pPr>
      <w:r>
        <w:rPr>
          <w:rFonts w:hint="eastAsia" w:ascii="仿宋_GB2312" w:hAnsi="仿宋" w:eastAsia="仿宋_GB2312" w:cs="仿宋"/>
          <w:bCs/>
          <w:color w:val="000000"/>
          <w:kern w:val="0"/>
          <w:sz w:val="32"/>
          <w:szCs w:val="32"/>
          <w:lang w:val="en-US" w:eastAsia="zh-CN" w:bidi="en-US"/>
        </w:rPr>
        <w:t>埇桥区民政局</w:t>
      </w:r>
      <w:r>
        <w:rPr>
          <w:rFonts w:hint="eastAsia" w:ascii="仿宋_GB2312" w:hAnsi="仿宋" w:eastAsia="仿宋_GB2312" w:cs="仿宋"/>
          <w:bCs/>
          <w:sz w:val="32"/>
          <w:szCs w:val="32"/>
          <w:lang w:eastAsia="zh-CN"/>
        </w:rPr>
        <w:t>本级</w:t>
      </w:r>
      <w:r>
        <w:rPr>
          <w:rFonts w:hint="eastAsia" w:ascii="仿宋_GB2312" w:hAnsi="仿宋" w:eastAsia="仿宋_GB2312" w:cs="仿宋"/>
          <w:bCs/>
          <w:color w:val="000000"/>
          <w:kern w:val="0"/>
          <w:sz w:val="32"/>
          <w:szCs w:val="32"/>
          <w:lang w:val="en-US" w:eastAsia="zh-CN" w:bidi="en-US"/>
        </w:rPr>
        <w:t>2022年一般公共预算支出表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 w:eastAsia="仿宋_GB2312" w:cs="仿宋"/>
          <w:bCs/>
          <w:color w:val="000000"/>
          <w:kern w:val="0"/>
          <w:sz w:val="32"/>
          <w:szCs w:val="32"/>
          <w:lang w:val="en-US" w:eastAsia="zh-CN" w:bidi="en-US"/>
        </w:rPr>
      </w:pPr>
      <w:r>
        <w:rPr>
          <w:rFonts w:hint="eastAsia" w:ascii="仿宋_GB2312" w:hAnsi="仿宋" w:eastAsia="仿宋_GB2312" w:cs="仿宋"/>
          <w:bCs/>
          <w:color w:val="000000"/>
          <w:kern w:val="0"/>
          <w:sz w:val="32"/>
          <w:szCs w:val="32"/>
          <w:lang w:val="en-US" w:eastAsia="zh-CN" w:bidi="en-US"/>
        </w:rPr>
        <w:t>埇桥区民政局</w:t>
      </w:r>
      <w:r>
        <w:rPr>
          <w:rFonts w:hint="eastAsia" w:ascii="仿宋_GB2312" w:hAnsi="仿宋" w:eastAsia="仿宋_GB2312" w:cs="仿宋"/>
          <w:bCs/>
          <w:sz w:val="32"/>
          <w:szCs w:val="32"/>
          <w:lang w:eastAsia="zh-CN"/>
        </w:rPr>
        <w:t>本级</w:t>
      </w:r>
      <w:r>
        <w:rPr>
          <w:rFonts w:hint="eastAsia" w:ascii="仿宋_GB2312" w:hAnsi="仿宋" w:eastAsia="仿宋_GB2312" w:cs="仿宋"/>
          <w:bCs/>
          <w:color w:val="000000"/>
          <w:kern w:val="0"/>
          <w:sz w:val="32"/>
          <w:szCs w:val="32"/>
          <w:lang w:val="en-US" w:eastAsia="zh-CN" w:bidi="en-US"/>
        </w:rPr>
        <w:t>2022年一般公共预算基本支出表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 w:eastAsia="仿宋_GB2312" w:cs="仿宋"/>
          <w:bCs/>
          <w:color w:val="000000"/>
          <w:kern w:val="0"/>
          <w:sz w:val="32"/>
          <w:szCs w:val="32"/>
          <w:lang w:val="en-US" w:eastAsia="zh-CN" w:bidi="en-US"/>
        </w:rPr>
      </w:pPr>
      <w:r>
        <w:rPr>
          <w:rFonts w:hint="eastAsia" w:ascii="仿宋_GB2312" w:hAnsi="仿宋" w:eastAsia="仿宋_GB2312" w:cs="仿宋"/>
          <w:bCs/>
          <w:color w:val="000000"/>
          <w:kern w:val="0"/>
          <w:sz w:val="32"/>
          <w:szCs w:val="32"/>
          <w:lang w:val="en-US" w:eastAsia="zh-CN" w:bidi="en-US"/>
        </w:rPr>
        <w:t>埇桥区民政局</w:t>
      </w:r>
      <w:r>
        <w:rPr>
          <w:rFonts w:hint="eastAsia" w:ascii="仿宋_GB2312" w:hAnsi="仿宋" w:eastAsia="仿宋_GB2312" w:cs="仿宋"/>
          <w:bCs/>
          <w:sz w:val="32"/>
          <w:szCs w:val="32"/>
          <w:lang w:eastAsia="zh-CN"/>
        </w:rPr>
        <w:t>本级</w:t>
      </w:r>
      <w:r>
        <w:rPr>
          <w:rFonts w:hint="eastAsia" w:ascii="仿宋_GB2312" w:hAnsi="仿宋" w:eastAsia="仿宋_GB2312" w:cs="仿宋"/>
          <w:bCs/>
          <w:color w:val="000000"/>
          <w:kern w:val="0"/>
          <w:sz w:val="32"/>
          <w:szCs w:val="32"/>
          <w:lang w:val="en-US" w:eastAsia="zh-CN" w:bidi="en-US"/>
        </w:rPr>
        <w:t>2022年政府性基金预算支出表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 w:eastAsia="仿宋_GB2312" w:cs="仿宋"/>
          <w:bCs/>
          <w:color w:val="000000"/>
          <w:kern w:val="0"/>
          <w:sz w:val="32"/>
          <w:szCs w:val="32"/>
          <w:lang w:val="en-US" w:eastAsia="zh-CN" w:bidi="en-US"/>
        </w:rPr>
      </w:pPr>
      <w:r>
        <w:rPr>
          <w:rFonts w:hint="eastAsia" w:ascii="仿宋_GB2312" w:hAnsi="仿宋" w:eastAsia="仿宋_GB2312" w:cs="仿宋"/>
          <w:bCs/>
          <w:color w:val="000000"/>
          <w:kern w:val="0"/>
          <w:sz w:val="32"/>
          <w:szCs w:val="32"/>
          <w:lang w:val="en-US" w:eastAsia="zh-CN" w:bidi="en-US"/>
        </w:rPr>
        <w:t>埇桥区民政局</w:t>
      </w:r>
      <w:r>
        <w:rPr>
          <w:rFonts w:hint="eastAsia" w:ascii="仿宋_GB2312" w:hAnsi="仿宋" w:eastAsia="仿宋_GB2312" w:cs="仿宋"/>
          <w:bCs/>
          <w:sz w:val="32"/>
          <w:szCs w:val="32"/>
          <w:lang w:eastAsia="zh-CN"/>
        </w:rPr>
        <w:t>本级</w:t>
      </w:r>
      <w:r>
        <w:rPr>
          <w:rFonts w:hint="eastAsia" w:ascii="仿宋_GB2312" w:hAnsi="仿宋" w:eastAsia="仿宋_GB2312" w:cs="仿宋"/>
          <w:bCs/>
          <w:color w:val="000000"/>
          <w:kern w:val="0"/>
          <w:sz w:val="32"/>
          <w:szCs w:val="32"/>
          <w:lang w:val="en-US" w:eastAsia="zh-CN" w:bidi="en-US"/>
        </w:rPr>
        <w:t>2022年国有资本经营预算支出表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 w:eastAsia="仿宋_GB2312" w:cs="仿宋"/>
          <w:bCs/>
          <w:color w:val="000000"/>
          <w:kern w:val="0"/>
          <w:sz w:val="32"/>
          <w:szCs w:val="32"/>
          <w:lang w:val="en-US" w:eastAsia="zh-CN" w:bidi="en-US"/>
        </w:rPr>
      </w:pPr>
      <w:r>
        <w:rPr>
          <w:rFonts w:hint="eastAsia" w:ascii="仿宋_GB2312" w:hAnsi="仿宋" w:eastAsia="仿宋_GB2312" w:cs="仿宋"/>
          <w:bCs/>
          <w:color w:val="000000"/>
          <w:kern w:val="0"/>
          <w:sz w:val="32"/>
          <w:szCs w:val="32"/>
          <w:lang w:val="en-US" w:eastAsia="zh-CN" w:bidi="en-US"/>
        </w:rPr>
        <w:t>埇桥区民政局</w:t>
      </w:r>
      <w:r>
        <w:rPr>
          <w:rFonts w:hint="eastAsia" w:ascii="仿宋_GB2312" w:hAnsi="仿宋" w:eastAsia="仿宋_GB2312" w:cs="仿宋"/>
          <w:bCs/>
          <w:sz w:val="32"/>
          <w:szCs w:val="32"/>
          <w:lang w:eastAsia="zh-CN"/>
        </w:rPr>
        <w:t>本级</w:t>
      </w:r>
      <w:r>
        <w:rPr>
          <w:rFonts w:hint="eastAsia" w:ascii="仿宋_GB2312" w:hAnsi="仿宋" w:eastAsia="仿宋_GB2312" w:cs="仿宋"/>
          <w:bCs/>
          <w:color w:val="000000"/>
          <w:kern w:val="0"/>
          <w:sz w:val="32"/>
          <w:szCs w:val="32"/>
          <w:lang w:val="en-US" w:eastAsia="zh-CN" w:bidi="en-US"/>
        </w:rPr>
        <w:t>2022年项目支出表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 w:eastAsia="仿宋_GB2312" w:cs="仿宋"/>
          <w:bCs/>
          <w:color w:val="000000"/>
          <w:kern w:val="0"/>
          <w:sz w:val="32"/>
          <w:szCs w:val="32"/>
          <w:lang w:val="en-US" w:eastAsia="zh-CN" w:bidi="en-US"/>
        </w:rPr>
      </w:pPr>
      <w:r>
        <w:rPr>
          <w:rFonts w:hint="eastAsia" w:ascii="仿宋_GB2312" w:hAnsi="仿宋" w:eastAsia="仿宋_GB2312" w:cs="仿宋"/>
          <w:bCs/>
          <w:color w:val="000000"/>
          <w:kern w:val="0"/>
          <w:sz w:val="32"/>
          <w:szCs w:val="32"/>
          <w:lang w:val="en-US" w:eastAsia="zh-CN" w:bidi="en-US"/>
        </w:rPr>
        <w:t>10.埇桥区民政局</w:t>
      </w:r>
      <w:r>
        <w:rPr>
          <w:rFonts w:hint="eastAsia" w:ascii="仿宋_GB2312" w:hAnsi="仿宋" w:eastAsia="仿宋_GB2312" w:cs="仿宋"/>
          <w:bCs/>
          <w:sz w:val="32"/>
          <w:szCs w:val="32"/>
          <w:lang w:eastAsia="zh-CN"/>
        </w:rPr>
        <w:t>本级</w:t>
      </w:r>
      <w:r>
        <w:rPr>
          <w:rFonts w:hint="eastAsia" w:ascii="仿宋_GB2312" w:hAnsi="仿宋" w:eastAsia="仿宋_GB2312" w:cs="仿宋"/>
          <w:bCs/>
          <w:color w:val="000000"/>
          <w:kern w:val="0"/>
          <w:sz w:val="32"/>
          <w:szCs w:val="32"/>
          <w:lang w:val="en-US" w:eastAsia="zh-CN" w:bidi="en-US"/>
        </w:rPr>
        <w:t>2022年政府采购支出表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r>
        <w:rPr>
          <w:rFonts w:hint="eastAsia" w:ascii="仿宋_GB2312" w:hAnsi="仿宋" w:eastAsia="仿宋_GB2312" w:cs="仿宋"/>
          <w:bCs/>
          <w:color w:val="000000"/>
          <w:kern w:val="0"/>
          <w:sz w:val="32"/>
          <w:szCs w:val="32"/>
          <w:lang w:val="en-US" w:eastAsia="zh-CN" w:bidi="en-US"/>
        </w:rPr>
        <w:t>11.埇桥区民政局</w:t>
      </w:r>
      <w:r>
        <w:rPr>
          <w:rFonts w:hint="eastAsia" w:ascii="仿宋_GB2312" w:hAnsi="仿宋" w:eastAsia="仿宋_GB2312" w:cs="仿宋"/>
          <w:bCs/>
          <w:sz w:val="32"/>
          <w:szCs w:val="32"/>
          <w:lang w:eastAsia="zh-CN"/>
        </w:rPr>
        <w:t>本级</w:t>
      </w:r>
      <w:r>
        <w:rPr>
          <w:rFonts w:hint="eastAsia" w:ascii="仿宋_GB2312" w:hAnsi="仿宋" w:eastAsia="仿宋_GB2312" w:cs="仿宋"/>
          <w:bCs/>
          <w:color w:val="000000"/>
          <w:kern w:val="0"/>
          <w:sz w:val="32"/>
          <w:szCs w:val="32"/>
          <w:lang w:val="en-US" w:eastAsia="zh-CN" w:bidi="en-US"/>
        </w:rPr>
        <w:t>2022年政府购买服务支出表</w:t>
      </w: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lang w:eastAsia="zh-CN"/>
        </w:rPr>
      </w:pPr>
      <w:r>
        <w:rPr>
          <w:rFonts w:hint="eastAsia" w:ascii="仿宋_GB2312" w:hAnsi="仿宋" w:eastAsia="仿宋_GB2312" w:cs="仿宋"/>
          <w:b/>
          <w:sz w:val="32"/>
          <w:szCs w:val="32"/>
          <w:lang w:eastAsia="zh-CN"/>
        </w:rPr>
        <w:t>第三部分  2022年单位预算情况说明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bookmarkStart w:id="4" w:name="bookmark45"/>
      <w:bookmarkEnd w:id="4"/>
      <w:r>
        <w:rPr>
          <w:rFonts w:hint="eastAsia" w:ascii="仿宋_GB2312" w:hAnsi="仿宋" w:eastAsia="仿宋_GB2312" w:cs="仿宋"/>
          <w:bCs/>
          <w:sz w:val="32"/>
          <w:szCs w:val="32"/>
          <w:lang w:eastAsia="zh-CN"/>
        </w:rPr>
        <w:t>1.关于2022年收支预算总表的说明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bookmarkStart w:id="5" w:name="bookmark46"/>
      <w:bookmarkEnd w:id="5"/>
      <w:r>
        <w:rPr>
          <w:rFonts w:hint="eastAsia" w:ascii="仿宋_GB2312" w:hAnsi="仿宋" w:eastAsia="仿宋_GB2312" w:cs="仿宋"/>
          <w:bCs/>
          <w:sz w:val="32"/>
          <w:szCs w:val="32"/>
          <w:lang w:eastAsia="zh-CN"/>
        </w:rPr>
        <w:t>2.关于2022年收入预算总表的说明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bookmarkStart w:id="6" w:name="bookmark47"/>
      <w:bookmarkEnd w:id="6"/>
      <w:r>
        <w:rPr>
          <w:rFonts w:hint="eastAsia" w:ascii="仿宋_GB2312" w:hAnsi="仿宋" w:eastAsia="仿宋_GB2312" w:cs="仿宋"/>
          <w:bCs/>
          <w:sz w:val="32"/>
          <w:szCs w:val="32"/>
          <w:lang w:eastAsia="zh-CN"/>
        </w:rPr>
        <w:t>3.关于2022年支出预算总表的说明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bookmarkStart w:id="7" w:name="bookmark48"/>
      <w:bookmarkEnd w:id="7"/>
      <w:r>
        <w:rPr>
          <w:rFonts w:hint="eastAsia" w:ascii="仿宋_GB2312" w:hAnsi="仿宋" w:eastAsia="仿宋_GB2312" w:cs="仿宋"/>
          <w:bCs/>
          <w:sz w:val="32"/>
          <w:szCs w:val="32"/>
          <w:lang w:eastAsia="zh-CN"/>
        </w:rPr>
        <w:t>4.关于2022年财政拨款收支预算总表的说明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bookmarkStart w:id="8" w:name="bookmark49"/>
      <w:bookmarkEnd w:id="8"/>
      <w:r>
        <w:rPr>
          <w:rFonts w:hint="eastAsia" w:ascii="仿宋_GB2312" w:hAnsi="仿宋" w:eastAsia="仿宋_GB2312" w:cs="仿宋"/>
          <w:bCs/>
          <w:sz w:val="32"/>
          <w:szCs w:val="32"/>
          <w:lang w:eastAsia="zh-CN"/>
        </w:rPr>
        <w:t>5.关于2022年一般公共预算支出表的说明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bookmarkStart w:id="9" w:name="bookmark50"/>
      <w:bookmarkEnd w:id="9"/>
      <w:r>
        <w:rPr>
          <w:rFonts w:hint="eastAsia" w:ascii="仿宋_GB2312" w:hAnsi="仿宋" w:eastAsia="仿宋_GB2312" w:cs="仿宋"/>
          <w:bCs/>
          <w:sz w:val="32"/>
          <w:szCs w:val="32"/>
          <w:lang w:eastAsia="zh-CN"/>
        </w:rPr>
        <w:t>6.关于2022年一般公共预算基本支出表的说明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bookmarkStart w:id="10" w:name="bookmark51"/>
      <w:bookmarkEnd w:id="10"/>
      <w:r>
        <w:rPr>
          <w:rFonts w:hint="eastAsia" w:ascii="仿宋_GB2312" w:hAnsi="仿宋" w:eastAsia="仿宋_GB2312" w:cs="仿宋"/>
          <w:bCs/>
          <w:sz w:val="32"/>
          <w:szCs w:val="32"/>
          <w:lang w:eastAsia="zh-CN"/>
        </w:rPr>
        <w:t>7.关于2022年政府性基金预算支出表的说明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bookmarkStart w:id="11" w:name="bookmark52"/>
      <w:bookmarkEnd w:id="11"/>
      <w:r>
        <w:rPr>
          <w:rFonts w:hint="eastAsia" w:ascii="仿宋_GB2312" w:hAnsi="仿宋" w:eastAsia="仿宋_GB2312" w:cs="仿宋"/>
          <w:bCs/>
          <w:sz w:val="32"/>
          <w:szCs w:val="32"/>
          <w:lang w:eastAsia="zh-CN"/>
        </w:rPr>
        <w:t>8.关于2022年国有资本经营预算支出表的说明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bookmarkStart w:id="12" w:name="bookmark53"/>
      <w:bookmarkEnd w:id="12"/>
      <w:r>
        <w:rPr>
          <w:rFonts w:hint="eastAsia" w:ascii="仿宋_GB2312" w:hAnsi="仿宋" w:eastAsia="仿宋_GB2312" w:cs="仿宋"/>
          <w:bCs/>
          <w:sz w:val="32"/>
          <w:szCs w:val="32"/>
          <w:lang w:eastAsia="zh-CN"/>
        </w:rPr>
        <w:t>9.关于2022年项目支出表的说明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bookmarkStart w:id="13" w:name="bookmark54"/>
      <w:bookmarkEnd w:id="13"/>
      <w:r>
        <w:rPr>
          <w:rFonts w:hint="eastAsia" w:ascii="仿宋_GB2312" w:hAnsi="仿宋" w:eastAsia="仿宋_GB2312" w:cs="仿宋"/>
          <w:bCs/>
          <w:sz w:val="32"/>
          <w:szCs w:val="32"/>
          <w:lang w:eastAsia="zh-CN"/>
        </w:rPr>
        <w:t>10.关于2022年政府采购支出表的说明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bookmarkStart w:id="14" w:name="bookmark55"/>
      <w:bookmarkEnd w:id="14"/>
      <w:r>
        <w:rPr>
          <w:rFonts w:hint="eastAsia" w:ascii="仿宋_GB2312" w:hAnsi="仿宋" w:eastAsia="仿宋_GB2312" w:cs="仿宋"/>
          <w:bCs/>
          <w:sz w:val="32"/>
          <w:szCs w:val="32"/>
          <w:lang w:eastAsia="zh-CN"/>
        </w:rPr>
        <w:t>11.关于2022年政府购买服务支出表的说明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lang w:eastAsia="zh-CN"/>
        </w:rPr>
      </w:pPr>
      <w:bookmarkStart w:id="15" w:name="bookmark56"/>
      <w:bookmarkEnd w:id="15"/>
      <w:r>
        <w:rPr>
          <w:rFonts w:hint="eastAsia" w:ascii="仿宋_GB2312" w:hAnsi="仿宋" w:eastAsia="仿宋_GB2312" w:cs="仿宋"/>
          <w:bCs/>
          <w:sz w:val="32"/>
          <w:szCs w:val="32"/>
          <w:lang w:eastAsia="zh-CN"/>
        </w:rPr>
        <w:t>12.其他重要事项情况说明</w:t>
      </w: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lang w:eastAsia="zh-CN"/>
        </w:rPr>
        <w:sectPr>
          <w:footerReference r:id="rId5" w:type="default"/>
          <w:footerReference r:id="rId6" w:type="even"/>
          <w:type w:val="continuous"/>
          <w:pgSz w:w="11900" w:h="16840"/>
          <w:pgMar w:top="1368" w:right="1387" w:bottom="1476" w:left="1306" w:header="940" w:footer="3" w:gutter="0"/>
          <w:cols w:space="720" w:num="1"/>
          <w:docGrid w:linePitch="360" w:charSpace="0"/>
        </w:sectPr>
      </w:pPr>
      <w:r>
        <w:rPr>
          <w:rFonts w:hint="eastAsia" w:ascii="仿宋_GB2312" w:hAnsi="仿宋" w:eastAsia="仿宋_GB2312" w:cs="仿宋"/>
          <w:b/>
          <w:sz w:val="32"/>
          <w:szCs w:val="32"/>
          <w:lang w:eastAsia="zh-CN"/>
        </w:rPr>
        <w:t>第四部分  名词解释</w:t>
      </w:r>
    </w:p>
    <w:p>
      <w:pPr>
        <w:pStyle w:val="27"/>
        <w:tabs>
          <w:tab w:val="left" w:pos="-850"/>
        </w:tabs>
      </w:pPr>
      <w:r>
        <w:rPr>
          <w:u w:val="single"/>
        </w:rPr>
        <w:t xml:space="preserve"> </w:t>
      </w:r>
    </w:p>
    <w:p>
      <w:pPr>
        <w:pStyle w:val="5"/>
        <w:adjustRightInd w:val="0"/>
        <w:snapToGrid w:val="0"/>
        <w:spacing w:before="0" w:beforeAutospacing="0" w:after="0" w:afterAutospacing="0" w:line="360" w:lineRule="auto"/>
        <w:jc w:val="center"/>
        <w:rPr>
          <w:rFonts w:ascii="黑体" w:hAnsi="黑体" w:eastAsia="黑体"/>
          <w:bCs/>
          <w:sz w:val="36"/>
          <w:szCs w:val="36"/>
          <w:lang w:eastAsia="zh-CN" w:bidi="ar-SA"/>
        </w:rPr>
      </w:pPr>
      <w:bookmarkStart w:id="16" w:name="bookmark59"/>
      <w:bookmarkStart w:id="17" w:name="bookmark57"/>
      <w:bookmarkStart w:id="18" w:name="bookmark58"/>
      <w:r>
        <w:rPr>
          <w:rFonts w:hint="eastAsia" w:ascii="黑体" w:hAnsi="黑体" w:eastAsia="黑体"/>
          <w:bCs/>
          <w:sz w:val="36"/>
          <w:szCs w:val="36"/>
          <w:lang w:eastAsia="zh-CN" w:bidi="ar-SA"/>
        </w:rPr>
        <w:t>第一部分  单位概况</w:t>
      </w:r>
      <w:bookmarkEnd w:id="16"/>
      <w:bookmarkEnd w:id="17"/>
      <w:bookmarkEnd w:id="18"/>
      <w:r>
        <w:rPr>
          <w:rFonts w:hint="eastAsia" w:ascii="黑体" w:hAnsi="黑体" w:eastAsia="黑体"/>
          <w:bCs/>
          <w:sz w:val="36"/>
          <w:szCs w:val="36"/>
          <w:lang w:eastAsia="zh-CN" w:bidi="ar-SA"/>
        </w:rPr>
        <w:t xml:space="preserve"> </w:t>
      </w:r>
    </w:p>
    <w:p>
      <w:pPr>
        <w:pStyle w:val="5"/>
        <w:adjustRightInd w:val="0"/>
        <w:snapToGrid w:val="0"/>
        <w:spacing w:before="0" w:beforeAutospacing="0" w:after="0" w:afterAutospacing="0" w:line="360" w:lineRule="auto"/>
        <w:ind w:firstLine="627" w:firstLineChars="196"/>
        <w:jc w:val="both"/>
        <w:rPr>
          <w:rFonts w:ascii="黑体" w:hAnsi="黑体" w:eastAsia="黑体"/>
          <w:bCs/>
          <w:sz w:val="32"/>
          <w:szCs w:val="32"/>
          <w:lang w:eastAsia="zh-CN"/>
        </w:rPr>
      </w:pPr>
      <w:bookmarkStart w:id="19" w:name="bookmark60"/>
      <w:r>
        <w:rPr>
          <w:rFonts w:hint="eastAsia" w:ascii="黑体" w:hAnsi="黑体" w:eastAsia="黑体"/>
          <w:bCs/>
          <w:sz w:val="32"/>
          <w:szCs w:val="32"/>
          <w:lang w:eastAsia="zh-CN"/>
        </w:rPr>
        <w:t>一、主要职责</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黑体" w:eastAsia="仿宋_GB2312"/>
          <w:bCs/>
          <w:sz w:val="32"/>
          <w:szCs w:val="32"/>
          <w:lang w:eastAsia="zh-CN"/>
        </w:rPr>
        <w:t>（一）</w:t>
      </w:r>
      <w:r>
        <w:rPr>
          <w:rFonts w:hint="eastAsia" w:ascii="仿宋_GB2312" w:hAnsi="仿宋" w:eastAsia="仿宋_GB2312" w:cs="宋体"/>
          <w:kern w:val="0"/>
          <w:sz w:val="32"/>
          <w:szCs w:val="32"/>
          <w:lang w:val="en-US" w:eastAsia="zh-CN" w:bidi="ar-SA"/>
        </w:rPr>
        <w:t>贯彻执行民政事业发展法律法规规章和政策、规划、标准，拟订有关政策、规划、标准并组织实施。</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（二）拟订社会团体、社会服务机构等社会组织登记和监督管理办法并组织实施，依法对社会组织进行登记管理和执法监督。配合相关部门做好社会组织党建和意识形态工作。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（三）拟订社会救助政策、标准，统筹社会救助体系建设，负责城乡居民最低生活保障、特困人员救助供养、临时救助、生活无着流浪乞讨人员救助工作。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（四）拟订城乡基层群众自治建设和社区治理的政策措施，指导城乡社区治理体系和治理能力建设，提出加强和改进城乡基层政权建设的建议，推动基层民主政治建设。</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五）拟订行政区划、行政区域界线管理和地名管理等有关政策、标准，负责行政区划设立、命名、变更和政府驻地迁移审核报批工作，按规定承担行政区域界线的勘定和管理工作，负责地名管理工作，负责区内重要和跨县界的自然地理实体命名、更名的有关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（六）拟订婚姻管理政策并组织实施，推进婚俗改革。</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（七）拟订殡葬管理政策、服务规范并组织实施，推进殡葬改革。</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（八）统筹推进、督促指导、监督管理养老服务工作，拟订养老服务体系建设规划、政策、标准并组织实施，承担老年人福利和特殊困难老年人救助工作。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（九）拟订残疾人权益保护政策，统筹推进残疾人福利制度建设和康复辅助器具产业发展。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（十）拟订儿童福利、孤弃儿童保障、儿童收养、儿童救助保护政策、标准，健全农村留守儿童关爱服务体系和困境儿童保障制度。</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(十一）组织拟订促进慈善事业发展政策，指导社会捐助工作，负责福利彩票管理工作。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(十二）拟订社会工作、志愿服务政策和标准，会同有关部门推进社会工作人才队伍建设和志愿者队伍建设，负责志愿服务行政管理工作。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（十三）指导全区基层民政能力建设工作。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（十四）完成区委、区政府交办的其他任务。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十五）职能转变。区民政局应强化基本民生保障职能，为困难群众、孤老孤残孤儿等特殊群体提供基本社会服务，促进资源向薄弱地区、领域、环节倾斜。积极培育社会组织、社会工作者等多元参与主体，推动搭建基层社会治理和社区公共服务平台。</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（十六）有关职责分工。</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与区卫生健康委员会的有关职责分工。区民政局负责统筹推进、督促指导、监督管理养老服务工作，拟订全区养老服务体系建设规划、政策、标准并组织实施，承担老年人福利和特殊困难老年人救助工作。区卫生健康委员会负责拟订全区应对人口老龄化、医养结合政策措施，综合协调、督促指导、组织推进全区老龄事业发展，承担老年疾病防治、老年人医疗照护、老年人心理健康与关怀服务等老年健康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color w:val="000000"/>
          <w:sz w:val="32"/>
          <w:szCs w:val="32"/>
          <w:lang w:val="en-US" w:eastAsia="zh-CN" w:bidi="ar-SA"/>
        </w:rPr>
      </w:pPr>
      <w:r>
        <w:rPr>
          <w:rFonts w:hint="eastAsia" w:ascii="仿宋_GB2312" w:hAnsi="仿宋" w:eastAsia="仿宋_GB2312" w:cs="宋体"/>
          <w:kern w:val="0"/>
          <w:sz w:val="32"/>
          <w:szCs w:val="32"/>
          <w:lang w:val="en-US" w:eastAsia="zh-CN" w:bidi="ar-SA"/>
        </w:rPr>
        <w:t>2、与市自然资源和规划局埇桥分局的有关职责分工。区民政</w:t>
      </w:r>
      <w:r>
        <w:rPr>
          <w:rFonts w:hint="eastAsia" w:ascii="仿宋_GB2312" w:hAnsi="仿宋" w:eastAsia="仿宋_GB2312" w:cs="宋体"/>
          <w:color w:val="000000"/>
          <w:sz w:val="32"/>
          <w:szCs w:val="32"/>
          <w:lang w:val="en-US" w:eastAsia="zh-CN" w:bidi="ar-SA"/>
        </w:rPr>
        <w:t>局会同市自然资源和规划局埇桥分局组织编制公布行政区划信息的埇桥区行政区划图。</w:t>
      </w:r>
    </w:p>
    <w:bookmarkEnd w:id="19"/>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宋体"/>
          <w:bCs/>
          <w:color w:val="000000"/>
          <w:sz w:val="32"/>
          <w:szCs w:val="32"/>
          <w:lang w:val="en-US" w:eastAsia="zh-CN" w:bidi="en-US"/>
        </w:rPr>
      </w:pPr>
      <w:bookmarkStart w:id="20" w:name="bookmark63"/>
      <w:r>
        <w:rPr>
          <w:rFonts w:hint="eastAsia" w:ascii="黑体" w:hAnsi="黑体" w:eastAsia="黑体" w:cs="宋体"/>
          <w:bCs/>
          <w:color w:val="000000"/>
          <w:sz w:val="32"/>
          <w:szCs w:val="32"/>
          <w:lang w:val="en-US" w:eastAsia="zh-CN" w:bidi="en-US"/>
        </w:rPr>
        <w:t>二</w:t>
      </w:r>
      <w:bookmarkEnd w:id="20"/>
      <w:r>
        <w:rPr>
          <w:rFonts w:hint="eastAsia" w:ascii="黑体" w:hAnsi="黑体" w:eastAsia="黑体" w:cs="宋体"/>
          <w:bCs/>
          <w:color w:val="000000"/>
          <w:sz w:val="32"/>
          <w:szCs w:val="32"/>
          <w:lang w:val="en-US" w:eastAsia="zh-CN" w:bidi="en-US"/>
        </w:rPr>
        <w:t>、单位预算构成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从预算单位构成看，埇桥区民政局本级单位纳入2022年度单位预算包括埇桥区民政局本级预算无下属单位预算。</w:t>
      </w:r>
      <w:bookmarkStart w:id="21" w:name="bookmark64"/>
    </w:p>
    <w:p>
      <w:pPr>
        <w:pStyle w:val="5"/>
        <w:adjustRightInd w:val="0"/>
        <w:snapToGrid w:val="0"/>
        <w:spacing w:before="0" w:beforeAutospacing="0" w:after="0" w:afterAutospacing="0" w:line="360" w:lineRule="auto"/>
        <w:ind w:firstLine="627" w:firstLineChars="196"/>
        <w:jc w:val="both"/>
        <w:rPr>
          <w:rFonts w:ascii="黑体" w:hAnsi="黑体" w:eastAsia="黑体"/>
          <w:bCs/>
          <w:sz w:val="32"/>
          <w:szCs w:val="32"/>
          <w:lang w:eastAsia="zh-CN"/>
        </w:rPr>
      </w:pPr>
      <w:r>
        <w:rPr>
          <w:rFonts w:hint="eastAsia" w:ascii="黑体" w:hAnsi="黑体" w:eastAsia="黑体"/>
          <w:bCs/>
          <w:sz w:val="32"/>
          <w:szCs w:val="32"/>
          <w:lang w:eastAsia="zh-CN"/>
        </w:rPr>
        <w:t>三</w:t>
      </w:r>
      <w:bookmarkEnd w:id="21"/>
      <w:r>
        <w:rPr>
          <w:rFonts w:hint="eastAsia" w:ascii="黑体" w:hAnsi="黑体" w:eastAsia="黑体"/>
          <w:bCs/>
          <w:sz w:val="32"/>
          <w:szCs w:val="32"/>
          <w:lang w:eastAsia="zh-CN"/>
        </w:rPr>
        <w:t>、2022年度主要工作任务</w:t>
      </w:r>
    </w:p>
    <w:p>
      <w:pPr>
        <w:pStyle w:val="5"/>
        <w:adjustRightInd w:val="0"/>
        <w:snapToGrid w:val="0"/>
        <w:spacing w:before="0" w:beforeAutospacing="0" w:after="0" w:afterAutospacing="0" w:line="360" w:lineRule="auto"/>
        <w:ind w:firstLine="627" w:firstLineChars="196"/>
        <w:jc w:val="both"/>
        <w:rPr>
          <w:rFonts w:ascii="黑体" w:hAnsi="黑体" w:eastAsia="黑体"/>
          <w:bCs/>
          <w:sz w:val="32"/>
          <w:szCs w:val="32"/>
          <w:lang w:eastAsia="zh-CN"/>
        </w:rPr>
      </w:pPr>
      <w:bookmarkStart w:id="22" w:name="bookmark68"/>
      <w:bookmarkStart w:id="23" w:name="bookmark69"/>
      <w:bookmarkStart w:id="24" w:name="bookmark67"/>
      <w:r>
        <w:rPr>
          <w:rFonts w:hint="eastAsia" w:ascii="仿宋_GB2312" w:hAnsi="黑体" w:eastAsia="仿宋_GB2312"/>
          <w:bCs/>
          <w:sz w:val="32"/>
          <w:szCs w:val="32"/>
          <w:lang w:eastAsia="zh-CN"/>
        </w:rPr>
        <w:t>（一）保障在职人员薪资福利正常发放，维护办公秩序有序进行，丰富退休人员退休活动，提高资金使用效率</w:t>
      </w:r>
      <w:r>
        <w:rPr>
          <w:rFonts w:hint="eastAsia" w:ascii="黑体" w:hAnsi="黑体" w:eastAsia="黑体"/>
          <w:bCs/>
          <w:sz w:val="32"/>
          <w:szCs w:val="32"/>
          <w:lang w:eastAsia="zh-CN"/>
        </w:rPr>
        <w:t>。</w:t>
      </w:r>
    </w:p>
    <w:p>
      <w:pPr>
        <w:pStyle w:val="5"/>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（二）提升社会救助水平，健全社会福利体系，保障困难群众基本生活，强化基本民生保障能力。</w:t>
      </w:r>
    </w:p>
    <w:p>
      <w:pPr>
        <w:pStyle w:val="5"/>
        <w:adjustRightInd w:val="0"/>
        <w:snapToGrid w:val="0"/>
        <w:spacing w:before="0" w:beforeAutospacing="0" w:after="0" w:afterAutospacing="0" w:line="360" w:lineRule="auto"/>
        <w:ind w:firstLine="640"/>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（三）完善养老服务体系建设，积极应对人口老龄化。</w:t>
      </w:r>
    </w:p>
    <w:p>
      <w:pPr>
        <w:pStyle w:val="5"/>
        <w:adjustRightInd w:val="0"/>
        <w:snapToGrid w:val="0"/>
        <w:spacing w:before="0" w:beforeAutospacing="0" w:after="0" w:afterAutospacing="0" w:line="360" w:lineRule="auto"/>
        <w:ind w:firstLine="640"/>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（四）序时发放城乡社区两委工作人员及专职网格员报酬（绩效）、城乡社区办公经费。</w:t>
      </w:r>
    </w:p>
    <w:p>
      <w:pPr>
        <w:pStyle w:val="5"/>
        <w:adjustRightInd w:val="0"/>
        <w:snapToGrid w:val="0"/>
        <w:spacing w:before="0" w:beforeAutospacing="0" w:after="0" w:afterAutospacing="0" w:line="360" w:lineRule="auto"/>
        <w:ind w:firstLine="640" w:firstLineChars="200"/>
        <w:jc w:val="both"/>
        <w:rPr>
          <w:rFonts w:hint="eastAsia" w:ascii="仿宋_GB2312" w:hAnsi="黑体" w:eastAsia="仿宋_GB2312"/>
          <w:bCs/>
          <w:sz w:val="32"/>
          <w:szCs w:val="32"/>
          <w:lang w:val="en-US" w:eastAsia="zh-CN"/>
        </w:rPr>
      </w:pPr>
      <w:r>
        <w:rPr>
          <w:rFonts w:hint="eastAsia" w:ascii="仿宋_GB2312" w:hAnsi="黑体" w:eastAsia="仿宋_GB2312"/>
          <w:bCs/>
          <w:sz w:val="32"/>
          <w:szCs w:val="32"/>
          <w:lang w:val="en-US" w:eastAsia="zh-CN"/>
        </w:rPr>
        <w:t>（五）</w:t>
      </w:r>
      <w:r>
        <w:rPr>
          <w:rFonts w:hint="default" w:ascii="仿宋_GB2312" w:hAnsi="黑体" w:eastAsia="仿宋_GB2312"/>
          <w:bCs/>
          <w:sz w:val="32"/>
          <w:szCs w:val="32"/>
          <w:lang w:val="en-US" w:eastAsia="zh-CN"/>
        </w:rPr>
        <w:t>进一步提升社区综合信息服务平台终端服务</w:t>
      </w:r>
      <w:r>
        <w:rPr>
          <w:rFonts w:hint="eastAsia" w:ascii="仿宋_GB2312" w:hAnsi="黑体" w:eastAsia="仿宋_GB2312"/>
          <w:bCs/>
          <w:sz w:val="32"/>
          <w:szCs w:val="32"/>
          <w:lang w:val="en-US" w:eastAsia="zh-CN"/>
        </w:rPr>
        <w:t>。</w:t>
      </w:r>
    </w:p>
    <w:p>
      <w:pPr>
        <w:pStyle w:val="5"/>
        <w:adjustRightInd w:val="0"/>
        <w:snapToGrid w:val="0"/>
        <w:spacing w:before="0" w:beforeAutospacing="0" w:after="0" w:afterAutospacing="0" w:line="360" w:lineRule="auto"/>
        <w:ind w:firstLine="640" w:firstLineChars="200"/>
        <w:jc w:val="both"/>
        <w:rPr>
          <w:rFonts w:hint="eastAsia" w:ascii="仿宋_GB2312" w:hAnsi="黑体" w:eastAsia="仿宋_GB2312"/>
          <w:bCs/>
          <w:sz w:val="32"/>
          <w:szCs w:val="32"/>
          <w:lang w:val="en-US" w:eastAsia="zh-CN"/>
        </w:rPr>
      </w:pPr>
      <w:r>
        <w:rPr>
          <w:rFonts w:hint="eastAsia" w:ascii="仿宋_GB2312" w:hAnsi="黑体" w:eastAsia="仿宋_GB2312"/>
          <w:bCs/>
          <w:sz w:val="32"/>
          <w:szCs w:val="32"/>
          <w:lang w:val="en-US" w:eastAsia="zh-CN"/>
        </w:rPr>
        <w:t>（六）</w:t>
      </w:r>
      <w:r>
        <w:rPr>
          <w:rFonts w:hint="default" w:ascii="仿宋_GB2312" w:hAnsi="黑体" w:eastAsia="仿宋_GB2312"/>
          <w:bCs/>
          <w:sz w:val="32"/>
          <w:szCs w:val="32"/>
          <w:lang w:val="en-US" w:eastAsia="zh-CN"/>
        </w:rPr>
        <w:t>做好全区社会组织登记和监督管理责任，负责社会组织党建指导工作，保障社区社会组织培育发展，促进社会组织健康有序发展。</w:t>
      </w:r>
    </w:p>
    <w:p>
      <w:pPr>
        <w:pStyle w:val="5"/>
        <w:adjustRightInd w:val="0"/>
        <w:snapToGrid w:val="0"/>
        <w:spacing w:before="0" w:beforeAutospacing="0" w:after="0" w:afterAutospacing="0" w:line="360" w:lineRule="auto"/>
        <w:ind w:firstLine="640" w:firstLineChars="200"/>
        <w:jc w:val="both"/>
        <w:rPr>
          <w:rFonts w:hint="default" w:ascii="仿宋_GB2312" w:hAnsi="黑体" w:eastAsia="仿宋_GB2312"/>
          <w:bCs/>
          <w:sz w:val="32"/>
          <w:szCs w:val="32"/>
          <w:lang w:val="en-US" w:eastAsia="zh-CN"/>
        </w:rPr>
      </w:pPr>
      <w:r>
        <w:rPr>
          <w:rFonts w:hint="eastAsia" w:ascii="仿宋_GB2312" w:hAnsi="黑体" w:eastAsia="仿宋_GB2312"/>
          <w:bCs/>
          <w:sz w:val="32"/>
          <w:szCs w:val="32"/>
          <w:lang w:val="en-US" w:eastAsia="zh-CN"/>
        </w:rPr>
        <w:t>（七）</w:t>
      </w:r>
      <w:r>
        <w:rPr>
          <w:rFonts w:hint="default" w:ascii="仿宋_GB2312" w:hAnsi="黑体" w:eastAsia="仿宋_GB2312"/>
          <w:bCs/>
          <w:sz w:val="32"/>
          <w:szCs w:val="32"/>
          <w:lang w:val="en-US" w:eastAsia="zh-CN"/>
        </w:rPr>
        <w:t>推进慈善事业、社会工作和志愿服务</w:t>
      </w:r>
      <w:r>
        <w:rPr>
          <w:rFonts w:hint="eastAsia" w:ascii="仿宋_GB2312" w:hAnsi="黑体" w:eastAsia="仿宋_GB2312"/>
          <w:bCs/>
          <w:sz w:val="32"/>
          <w:szCs w:val="32"/>
          <w:lang w:val="en-US" w:eastAsia="zh-CN"/>
        </w:rPr>
        <w:t>。</w:t>
      </w:r>
    </w:p>
    <w:p>
      <w:pPr>
        <w:pStyle w:val="5"/>
        <w:adjustRightInd w:val="0"/>
        <w:snapToGrid w:val="0"/>
        <w:spacing w:before="0" w:beforeAutospacing="0" w:after="0" w:afterAutospacing="0" w:line="360" w:lineRule="auto"/>
        <w:jc w:val="center"/>
        <w:rPr>
          <w:rFonts w:ascii="黑体" w:hAnsi="黑体" w:eastAsia="黑体"/>
          <w:bCs/>
          <w:sz w:val="36"/>
          <w:szCs w:val="36"/>
          <w:lang w:eastAsia="zh-CN" w:bidi="ar-SA"/>
        </w:rPr>
      </w:pPr>
    </w:p>
    <w:p>
      <w:pPr>
        <w:pStyle w:val="5"/>
        <w:adjustRightInd w:val="0"/>
        <w:snapToGrid w:val="0"/>
        <w:spacing w:before="0" w:beforeAutospacing="0" w:after="0" w:afterAutospacing="0" w:line="360" w:lineRule="auto"/>
        <w:jc w:val="center"/>
        <w:rPr>
          <w:rFonts w:ascii="黑体" w:hAnsi="黑体" w:eastAsia="黑体"/>
          <w:bCs/>
          <w:sz w:val="36"/>
          <w:szCs w:val="36"/>
          <w:lang w:eastAsia="zh-CN" w:bidi="ar-SA"/>
        </w:rPr>
      </w:pPr>
      <w:r>
        <w:rPr>
          <w:rFonts w:hint="eastAsia" w:ascii="黑体" w:hAnsi="黑体" w:eastAsia="黑体"/>
          <w:bCs/>
          <w:sz w:val="36"/>
          <w:szCs w:val="36"/>
          <w:lang w:eastAsia="zh-CN" w:bidi="ar-SA"/>
        </w:rPr>
        <w:t>第二部分2022年</w:t>
      </w:r>
      <w:r>
        <w:rPr>
          <w:rFonts w:hint="eastAsia" w:ascii="黑体" w:hAnsi="黑体" w:eastAsia="黑体"/>
          <w:bCs/>
          <w:sz w:val="36"/>
          <w:szCs w:val="36"/>
          <w:lang w:val="en-US" w:eastAsia="zh-CN" w:bidi="ar-SA"/>
        </w:rPr>
        <w:t>单位</w:t>
      </w:r>
      <w:r>
        <w:rPr>
          <w:rFonts w:hint="eastAsia" w:ascii="黑体" w:hAnsi="黑体" w:eastAsia="黑体"/>
          <w:bCs/>
          <w:sz w:val="36"/>
          <w:szCs w:val="36"/>
          <w:lang w:eastAsia="zh-CN" w:bidi="ar-SA"/>
        </w:rPr>
        <w:t>预算表</w:t>
      </w:r>
      <w:bookmarkEnd w:id="22"/>
      <w:bookmarkEnd w:id="23"/>
      <w:bookmarkEnd w:id="24"/>
    </w:p>
    <w:p>
      <w:pPr>
        <w:pStyle w:val="31"/>
        <w:spacing w:after="160" w:line="240" w:lineRule="auto"/>
        <w:ind w:firstLine="0"/>
        <w:rPr>
          <w:bCs/>
          <w:sz w:val="24"/>
          <w:szCs w:val="24"/>
          <w:lang w:eastAsia="zh-CN"/>
        </w:rPr>
      </w:pPr>
      <w:r>
        <w:rPr>
          <w:rFonts w:hint="eastAsia"/>
          <w:bCs/>
          <w:sz w:val="24"/>
          <w:szCs w:val="24"/>
          <w:lang w:eastAsia="zh-CN"/>
        </w:rPr>
        <w:t>单位预算公开表1</w:t>
      </w:r>
    </w:p>
    <w:p>
      <w:pPr>
        <w:pStyle w:val="31"/>
        <w:spacing w:after="160" w:line="240" w:lineRule="auto"/>
        <w:ind w:firstLine="460"/>
        <w:jc w:val="center"/>
        <w:rPr>
          <w:b/>
          <w:bCs/>
          <w:sz w:val="36"/>
          <w:szCs w:val="36"/>
          <w:lang w:eastAsia="zh-CN"/>
        </w:rPr>
      </w:pPr>
      <w:r>
        <w:rPr>
          <w:rFonts w:hint="eastAsia"/>
          <w:b/>
          <w:bCs/>
          <w:sz w:val="36"/>
          <w:szCs w:val="36"/>
          <w:lang w:eastAsia="zh-CN"/>
        </w:rPr>
        <w:t>埇桥区</w:t>
      </w:r>
      <w:r>
        <w:rPr>
          <w:rFonts w:hint="eastAsia"/>
          <w:b/>
          <w:bCs/>
          <w:sz w:val="36"/>
          <w:szCs w:val="36"/>
          <w:lang w:val="en-US" w:eastAsia="zh-CN"/>
        </w:rPr>
        <w:t>民政局本级</w:t>
      </w:r>
      <w:r>
        <w:rPr>
          <w:rFonts w:hint="eastAsia"/>
          <w:b/>
          <w:bCs/>
          <w:sz w:val="36"/>
          <w:szCs w:val="36"/>
          <w:lang w:eastAsia="zh-CN"/>
        </w:rPr>
        <w:t>2022年收支预算总表</w:t>
      </w:r>
    </w:p>
    <w:p>
      <w:pPr>
        <w:pStyle w:val="27"/>
        <w:spacing w:after="80"/>
        <w:ind w:right="800" w:firstLine="0"/>
        <w:jc w:val="right"/>
      </w:pPr>
      <w:r>
        <w:t>单位：万元</w:t>
      </w:r>
    </w:p>
    <w:tbl>
      <w:tblPr>
        <w:tblStyle w:val="6"/>
        <w:tblW w:w="0" w:type="auto"/>
        <w:tblInd w:w="0" w:type="dxa"/>
        <w:tblLayout w:type="fixed"/>
        <w:tblCellMar>
          <w:top w:w="0" w:type="dxa"/>
          <w:left w:w="10" w:type="dxa"/>
          <w:bottom w:w="0" w:type="dxa"/>
          <w:right w:w="10" w:type="dxa"/>
        </w:tblCellMar>
      </w:tblPr>
      <w:tblGrid>
        <w:gridCol w:w="3491"/>
        <w:gridCol w:w="1227"/>
        <w:gridCol w:w="3207"/>
        <w:gridCol w:w="1231"/>
      </w:tblGrid>
      <w:tr>
        <w:tblPrEx>
          <w:tblCellMar>
            <w:top w:w="0" w:type="dxa"/>
            <w:left w:w="10" w:type="dxa"/>
            <w:bottom w:w="0" w:type="dxa"/>
            <w:right w:w="10" w:type="dxa"/>
          </w:tblCellMar>
        </w:tblPrEx>
        <w:trPr>
          <w:trHeight w:val="326" w:hRule="exact"/>
        </w:trPr>
        <w:tc>
          <w:tcPr>
            <w:tcW w:w="4718" w:type="dxa"/>
            <w:gridSpan w:val="2"/>
            <w:tcBorders>
              <w:top w:val="single" w:color="auto" w:sz="4" w:space="0"/>
              <w:left w:val="single" w:color="auto" w:sz="4" w:space="0"/>
            </w:tcBorders>
            <w:shd w:val="clear" w:color="auto" w:fill="FFFFFF"/>
            <w:vAlign w:val="center"/>
          </w:tcPr>
          <w:p>
            <w:pPr>
              <w:pStyle w:val="31"/>
              <w:tabs>
                <w:tab w:val="left" w:pos="1949"/>
              </w:tabs>
              <w:spacing w:line="240" w:lineRule="auto"/>
              <w:ind w:left="1080" w:firstLine="0"/>
              <w:rPr>
                <w:sz w:val="15"/>
                <w:szCs w:val="15"/>
              </w:rPr>
            </w:pPr>
            <w:r>
              <w:rPr>
                <w:sz w:val="15"/>
                <w:szCs w:val="15"/>
              </w:rPr>
              <w:t>收</w:t>
            </w:r>
            <w:r>
              <w:rPr>
                <w:sz w:val="15"/>
                <w:szCs w:val="15"/>
              </w:rPr>
              <w:tab/>
            </w:r>
            <w:r>
              <w:rPr>
                <w:sz w:val="15"/>
                <w:szCs w:val="15"/>
              </w:rPr>
              <w:t>入</w:t>
            </w:r>
          </w:p>
        </w:tc>
        <w:tc>
          <w:tcPr>
            <w:tcW w:w="4438" w:type="dxa"/>
            <w:gridSpan w:val="2"/>
            <w:tcBorders>
              <w:top w:val="single" w:color="auto" w:sz="4" w:space="0"/>
              <w:left w:val="single" w:color="auto" w:sz="4" w:space="0"/>
              <w:right w:val="single" w:color="auto" w:sz="4" w:space="0"/>
            </w:tcBorders>
            <w:shd w:val="clear" w:color="auto" w:fill="FFFFFF"/>
            <w:vAlign w:val="center"/>
          </w:tcPr>
          <w:p>
            <w:pPr>
              <w:pStyle w:val="2"/>
              <w:jc w:val="center"/>
              <w:rPr>
                <w:rFonts w:hint="default"/>
                <w:lang w:val="en-US" w:eastAsia="zh-CN"/>
              </w:rPr>
            </w:pPr>
            <w:r>
              <w:rPr>
                <w:rFonts w:hint="eastAsia" w:eastAsia="宋体"/>
                <w:sz w:val="15"/>
                <w:szCs w:val="15"/>
                <w:lang w:val="en-US" w:eastAsia="zh-CN"/>
              </w:rPr>
              <w:t>支             出</w:t>
            </w: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vAlign w:val="center"/>
          </w:tcPr>
          <w:p>
            <w:pPr>
              <w:pStyle w:val="31"/>
              <w:spacing w:line="240" w:lineRule="auto"/>
              <w:ind w:firstLine="0"/>
              <w:jc w:val="center"/>
              <w:rPr>
                <w:sz w:val="15"/>
                <w:szCs w:val="15"/>
              </w:rPr>
            </w:pPr>
            <w:r>
              <w:rPr>
                <w:sz w:val="15"/>
                <w:szCs w:val="15"/>
              </w:rPr>
              <w:t>收入项目</w:t>
            </w:r>
          </w:p>
        </w:tc>
        <w:tc>
          <w:tcPr>
            <w:tcW w:w="1227" w:type="dxa"/>
            <w:tcBorders>
              <w:top w:val="single" w:color="auto" w:sz="4" w:space="0"/>
              <w:left w:val="single" w:color="auto" w:sz="4" w:space="0"/>
            </w:tcBorders>
            <w:shd w:val="clear" w:color="auto" w:fill="FFFFFF"/>
            <w:vAlign w:val="center"/>
          </w:tcPr>
          <w:p>
            <w:pPr>
              <w:pStyle w:val="31"/>
              <w:spacing w:line="240" w:lineRule="auto"/>
              <w:ind w:firstLine="0"/>
              <w:jc w:val="center"/>
              <w:rPr>
                <w:sz w:val="15"/>
                <w:szCs w:val="15"/>
              </w:rPr>
            </w:pPr>
            <w:r>
              <w:rPr>
                <w:sz w:val="15"/>
                <w:szCs w:val="15"/>
              </w:rPr>
              <w:t>预算数</w:t>
            </w:r>
          </w:p>
        </w:tc>
        <w:tc>
          <w:tcPr>
            <w:tcW w:w="3207" w:type="dxa"/>
            <w:tcBorders>
              <w:top w:val="single" w:color="auto" w:sz="4" w:space="0"/>
              <w:left w:val="single" w:color="auto" w:sz="4" w:space="0"/>
            </w:tcBorders>
            <w:shd w:val="clear" w:color="auto" w:fill="FFFFFF"/>
            <w:vAlign w:val="center"/>
          </w:tcPr>
          <w:p>
            <w:pPr>
              <w:pStyle w:val="31"/>
              <w:spacing w:line="240" w:lineRule="auto"/>
              <w:ind w:firstLine="0"/>
              <w:jc w:val="center"/>
              <w:rPr>
                <w:sz w:val="15"/>
                <w:szCs w:val="15"/>
              </w:rPr>
            </w:pPr>
            <w:r>
              <w:rPr>
                <w:sz w:val="15"/>
                <w:szCs w:val="15"/>
              </w:rPr>
              <w:t>支出功能分类科目</w:t>
            </w:r>
          </w:p>
        </w:tc>
        <w:tc>
          <w:tcPr>
            <w:tcW w:w="1231" w:type="dxa"/>
            <w:tcBorders>
              <w:top w:val="single" w:color="auto" w:sz="4" w:space="0"/>
              <w:left w:val="single" w:color="auto" w:sz="4" w:space="0"/>
              <w:right w:val="single" w:color="auto" w:sz="4" w:space="0"/>
            </w:tcBorders>
            <w:shd w:val="clear" w:color="auto" w:fill="FFFFFF"/>
            <w:vAlign w:val="center"/>
          </w:tcPr>
          <w:p>
            <w:pPr>
              <w:pStyle w:val="31"/>
              <w:spacing w:line="240" w:lineRule="auto"/>
              <w:ind w:firstLine="320"/>
              <w:jc w:val="center"/>
              <w:rPr>
                <w:sz w:val="15"/>
                <w:szCs w:val="15"/>
              </w:rPr>
            </w:pPr>
            <w:r>
              <w:rPr>
                <w:sz w:val="15"/>
                <w:szCs w:val="15"/>
              </w:rPr>
              <w:t>预算数</w:t>
            </w:r>
          </w:p>
        </w:tc>
      </w:tr>
      <w:tr>
        <w:tblPrEx>
          <w:tblCellMar>
            <w:top w:w="0" w:type="dxa"/>
            <w:left w:w="10" w:type="dxa"/>
            <w:bottom w:w="0" w:type="dxa"/>
            <w:right w:w="10" w:type="dxa"/>
          </w:tblCellMar>
        </w:tblPrEx>
        <w:trPr>
          <w:trHeight w:val="326" w:hRule="exact"/>
        </w:trPr>
        <w:tc>
          <w:tcPr>
            <w:tcW w:w="3491"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一、一般公共预算拨款收入</w:t>
            </w: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color w:val="000000"/>
                <w:sz w:val="15"/>
                <w:szCs w:val="15"/>
                <w:lang w:val="en-US" w:eastAsia="zh-CN" w:bidi="zh-TW"/>
              </w:rPr>
            </w:pPr>
            <w:r>
              <w:rPr>
                <w:rFonts w:hint="eastAsia" w:ascii="宋体" w:hAnsi="宋体" w:eastAsia="宋体" w:cs="宋体"/>
                <w:color w:val="000000"/>
                <w:sz w:val="15"/>
                <w:szCs w:val="15"/>
                <w:lang w:val="en-US" w:eastAsia="zh-CN" w:bidi="zh-TW"/>
              </w:rPr>
              <w:t>32640.12</w:t>
            </w:r>
          </w:p>
        </w:tc>
        <w:tc>
          <w:tcPr>
            <w:tcW w:w="3207" w:type="dxa"/>
            <w:tcBorders>
              <w:top w:val="single" w:color="auto" w:sz="4" w:space="0"/>
              <w:left w:val="single" w:color="auto" w:sz="4" w:space="0"/>
            </w:tcBorders>
            <w:shd w:val="clear" w:color="auto" w:fill="FFFFFF"/>
          </w:tcPr>
          <w:p>
            <w:pPr>
              <w:pStyle w:val="31"/>
              <w:spacing w:line="240" w:lineRule="auto"/>
              <w:ind w:firstLine="0"/>
              <w:rPr>
                <w:rFonts w:ascii="宋体" w:hAnsi="宋体" w:eastAsia="宋体" w:cs="宋体"/>
                <w:color w:val="000000"/>
                <w:sz w:val="15"/>
                <w:szCs w:val="15"/>
                <w:lang w:val="zh-TW" w:eastAsia="zh-TW" w:bidi="zh-TW"/>
              </w:rPr>
            </w:pPr>
            <w:r>
              <w:rPr>
                <w:rFonts w:ascii="宋体" w:hAnsi="宋体" w:eastAsia="宋体" w:cs="宋体"/>
                <w:color w:val="000000"/>
                <w:sz w:val="15"/>
                <w:szCs w:val="15"/>
                <w:lang w:val="zh-TW" w:eastAsia="zh-TW" w:bidi="zh-TW"/>
              </w:rPr>
              <w:t>（一）一般公共服务支出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blPrEx>
          <w:tblCellMar>
            <w:top w:w="0" w:type="dxa"/>
            <w:left w:w="10" w:type="dxa"/>
            <w:bottom w:w="0" w:type="dxa"/>
            <w:right w:w="10" w:type="dxa"/>
          </w:tblCellMar>
        </w:tblPrEx>
        <w:trPr>
          <w:trHeight w:val="342" w:hRule="exact"/>
        </w:trPr>
        <w:tc>
          <w:tcPr>
            <w:tcW w:w="3491"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二、政府性基金预算拨款收入</w:t>
            </w: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color w:val="000000"/>
                <w:sz w:val="15"/>
                <w:szCs w:val="15"/>
                <w:lang w:val="zh-TW" w:eastAsia="zh-CN" w:bidi="zh-TW"/>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（二）外交支出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三、财政专户管理资金</w:t>
            </w: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color w:val="000000"/>
                <w:sz w:val="15"/>
                <w:szCs w:val="15"/>
                <w:lang w:val="zh-TW" w:eastAsia="zh-CN" w:bidi="zh-TW"/>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（三）国防支出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其他财政专户管理资金</w:t>
            </w: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color w:val="000000"/>
                <w:sz w:val="15"/>
                <w:szCs w:val="15"/>
                <w:lang w:val="zh-TW" w:eastAsia="zh-CN" w:bidi="zh-TW"/>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（四）公共安全支出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四、其他收入</w:t>
            </w: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color w:val="000000"/>
                <w:sz w:val="15"/>
                <w:szCs w:val="15"/>
                <w:lang w:val="zh-TW" w:eastAsia="zh-TW" w:bidi="zh-TW"/>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（五）教育支出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pStyle w:val="31"/>
              <w:spacing w:line="240" w:lineRule="auto"/>
              <w:ind w:firstLine="500"/>
              <w:rPr>
                <w:sz w:val="15"/>
                <w:szCs w:val="15"/>
              </w:rPr>
            </w:pPr>
            <w:r>
              <w:rPr>
                <w:sz w:val="15"/>
                <w:szCs w:val="15"/>
              </w:rPr>
              <w:t>事业收入</w:t>
            </w: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color w:val="000000"/>
                <w:sz w:val="15"/>
                <w:szCs w:val="15"/>
                <w:lang w:val="zh-TW" w:eastAsia="zh-TW" w:bidi="zh-TW"/>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（六）科学技术支出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pStyle w:val="31"/>
              <w:spacing w:line="240" w:lineRule="auto"/>
              <w:ind w:firstLine="500"/>
              <w:rPr>
                <w:sz w:val="15"/>
                <w:szCs w:val="15"/>
              </w:rPr>
            </w:pPr>
            <w:r>
              <w:rPr>
                <w:sz w:val="15"/>
                <w:szCs w:val="15"/>
              </w:rPr>
              <w:t>经营收入</w:t>
            </w: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color w:val="000000"/>
                <w:sz w:val="15"/>
                <w:szCs w:val="15"/>
                <w:lang w:val="zh-TW" w:eastAsia="zh-TW" w:bidi="zh-TW"/>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（七）文化旅游体育与传媒支出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pStyle w:val="31"/>
              <w:spacing w:line="240" w:lineRule="auto"/>
              <w:ind w:firstLine="500"/>
              <w:rPr>
                <w:sz w:val="15"/>
                <w:szCs w:val="15"/>
              </w:rPr>
            </w:pPr>
            <w:r>
              <w:rPr>
                <w:sz w:val="15"/>
                <w:szCs w:val="15"/>
              </w:rPr>
              <w:t>上级补助收入</w:t>
            </w: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sz w:val="18"/>
                <w:szCs w:val="18"/>
              </w:rPr>
            </w:pPr>
          </w:p>
        </w:tc>
        <w:tc>
          <w:tcPr>
            <w:tcW w:w="3207" w:type="dxa"/>
            <w:tcBorders>
              <w:top w:val="single" w:color="auto" w:sz="4" w:space="0"/>
              <w:left w:val="single" w:color="auto" w:sz="4" w:space="0"/>
            </w:tcBorders>
            <w:shd w:val="clear" w:color="auto" w:fill="FFFFFF"/>
          </w:tcPr>
          <w:p>
            <w:pPr>
              <w:pStyle w:val="31"/>
              <w:spacing w:line="240" w:lineRule="auto"/>
              <w:ind w:firstLine="0"/>
              <w:rPr>
                <w:rFonts w:hint="eastAsia" w:ascii="宋体" w:hAnsi="宋体" w:eastAsia="宋体" w:cs="宋体"/>
                <w:color w:val="000000"/>
                <w:sz w:val="15"/>
                <w:szCs w:val="15"/>
                <w:lang w:val="en-US" w:eastAsia="zh-CN" w:bidi="zh-TW"/>
              </w:rPr>
            </w:pPr>
            <w:r>
              <w:rPr>
                <w:rFonts w:hint="eastAsia" w:ascii="宋体" w:hAnsi="宋体" w:eastAsia="宋体" w:cs="宋体"/>
                <w:color w:val="000000"/>
                <w:sz w:val="15"/>
                <w:szCs w:val="15"/>
                <w:lang w:val="en-US" w:eastAsia="zh-CN" w:bidi="zh-TW"/>
              </w:rPr>
              <w:t>（八）社会保障和就业支出</w:t>
            </w:r>
          </w:p>
        </w:tc>
        <w:tc>
          <w:tcPr>
            <w:tcW w:w="1231" w:type="dxa"/>
            <w:tcBorders>
              <w:top w:val="single" w:color="auto" w:sz="4" w:space="0"/>
              <w:left w:val="single" w:color="auto" w:sz="4" w:space="0"/>
              <w:right w:val="single" w:color="auto" w:sz="4" w:space="0"/>
            </w:tcBorders>
            <w:shd w:val="clear" w:color="auto" w:fill="FFFFFF"/>
            <w:vAlign w:val="center"/>
          </w:tcPr>
          <w:p>
            <w:pPr>
              <w:jc w:val="right"/>
              <w:rPr>
                <w:rFonts w:hint="default" w:ascii="宋体" w:hAnsi="宋体" w:eastAsia="宋体" w:cs="宋体"/>
                <w:color w:val="000000"/>
                <w:sz w:val="15"/>
                <w:szCs w:val="15"/>
                <w:lang w:val="en-US" w:eastAsia="zh-CN" w:bidi="zh-TW"/>
              </w:rPr>
            </w:pPr>
            <w:r>
              <w:rPr>
                <w:rFonts w:hint="eastAsia" w:ascii="宋体" w:hAnsi="宋体" w:eastAsia="宋体" w:cs="宋体"/>
                <w:color w:val="000000"/>
                <w:sz w:val="15"/>
                <w:szCs w:val="15"/>
                <w:lang w:val="en-US" w:eastAsia="zh-CN" w:bidi="zh-TW"/>
              </w:rPr>
              <w:t>32588.52</w:t>
            </w:r>
          </w:p>
        </w:tc>
      </w:tr>
      <w:tr>
        <w:tblPrEx>
          <w:tblCellMar>
            <w:top w:w="0" w:type="dxa"/>
            <w:left w:w="10" w:type="dxa"/>
            <w:bottom w:w="0" w:type="dxa"/>
            <w:right w:w="10" w:type="dxa"/>
          </w:tblCellMar>
        </w:tblPrEx>
        <w:trPr>
          <w:trHeight w:val="326" w:hRule="exact"/>
        </w:trPr>
        <w:tc>
          <w:tcPr>
            <w:tcW w:w="3491" w:type="dxa"/>
            <w:tcBorders>
              <w:top w:val="single" w:color="auto" w:sz="4" w:space="0"/>
              <w:left w:val="single" w:color="auto" w:sz="4" w:space="0"/>
            </w:tcBorders>
            <w:shd w:val="clear" w:color="auto" w:fill="FFFFFF"/>
          </w:tcPr>
          <w:p>
            <w:pPr>
              <w:pStyle w:val="31"/>
              <w:spacing w:line="240" w:lineRule="auto"/>
              <w:ind w:firstLine="500"/>
              <w:rPr>
                <w:sz w:val="15"/>
                <w:szCs w:val="15"/>
              </w:rPr>
            </w:pPr>
            <w:r>
              <w:rPr>
                <w:sz w:val="15"/>
                <w:szCs w:val="15"/>
              </w:rPr>
              <w:t>附属单位上缴收入</w:t>
            </w: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sz w:val="18"/>
                <w:szCs w:val="18"/>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（九）社会保险基金支出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zh-TW" w:eastAsia="zh-CN" w:bidi="zh-TW"/>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pStyle w:val="31"/>
              <w:spacing w:line="240" w:lineRule="auto"/>
              <w:ind w:firstLine="500"/>
              <w:rPr>
                <w:sz w:val="15"/>
                <w:szCs w:val="15"/>
              </w:rPr>
            </w:pPr>
            <w:r>
              <w:rPr>
                <w:sz w:val="15"/>
                <w:szCs w:val="15"/>
              </w:rPr>
              <w:t>其他</w:t>
            </w: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sz w:val="18"/>
                <w:szCs w:val="18"/>
              </w:rPr>
            </w:pPr>
          </w:p>
        </w:tc>
        <w:tc>
          <w:tcPr>
            <w:tcW w:w="3207" w:type="dxa"/>
            <w:tcBorders>
              <w:top w:val="single" w:color="auto" w:sz="4" w:space="0"/>
              <w:left w:val="single" w:color="auto" w:sz="4" w:space="0"/>
            </w:tcBorders>
            <w:shd w:val="clear" w:color="auto" w:fill="FFFFFF"/>
          </w:tcPr>
          <w:p>
            <w:pPr>
              <w:pStyle w:val="31"/>
              <w:spacing w:line="240" w:lineRule="auto"/>
              <w:ind w:firstLine="0"/>
              <w:rPr>
                <w:rFonts w:hint="eastAsia" w:ascii="宋体" w:hAnsi="宋体" w:eastAsia="宋体" w:cs="宋体"/>
                <w:color w:val="000000"/>
                <w:sz w:val="15"/>
                <w:szCs w:val="15"/>
                <w:lang w:val="en-US" w:eastAsia="zh-CN" w:bidi="zh-TW"/>
              </w:rPr>
            </w:pPr>
            <w:r>
              <w:rPr>
                <w:rFonts w:hint="eastAsia" w:ascii="宋体" w:hAnsi="宋体" w:eastAsia="宋体" w:cs="宋体"/>
                <w:color w:val="000000"/>
                <w:sz w:val="15"/>
                <w:szCs w:val="15"/>
                <w:lang w:val="en-US" w:eastAsia="zh-CN" w:bidi="zh-TW"/>
              </w:rPr>
              <w:t>（十）卫生健康支出</w:t>
            </w:r>
          </w:p>
        </w:tc>
        <w:tc>
          <w:tcPr>
            <w:tcW w:w="1231" w:type="dxa"/>
            <w:tcBorders>
              <w:top w:val="single" w:color="auto" w:sz="4" w:space="0"/>
              <w:left w:val="single" w:color="auto" w:sz="4" w:space="0"/>
              <w:right w:val="single" w:color="auto" w:sz="4" w:space="0"/>
            </w:tcBorders>
            <w:shd w:val="clear" w:color="auto" w:fill="FFFFFF"/>
            <w:vAlign w:val="center"/>
          </w:tcPr>
          <w:p>
            <w:pPr>
              <w:jc w:val="right"/>
              <w:rPr>
                <w:rFonts w:hint="default" w:ascii="宋体" w:hAnsi="宋体" w:eastAsia="宋体" w:cs="宋体"/>
                <w:color w:val="000000"/>
                <w:sz w:val="15"/>
                <w:szCs w:val="15"/>
                <w:lang w:val="en-US" w:eastAsia="zh-CN" w:bidi="zh-TW"/>
              </w:rPr>
            </w:pPr>
            <w:r>
              <w:rPr>
                <w:rFonts w:hint="eastAsia" w:ascii="宋体" w:hAnsi="宋体" w:eastAsia="宋体" w:cs="宋体"/>
                <w:color w:val="000000"/>
                <w:sz w:val="15"/>
                <w:szCs w:val="15"/>
                <w:lang w:val="en-US" w:eastAsia="zh-CN" w:bidi="zh-TW"/>
              </w:rPr>
              <w:t>18.92</w:t>
            </w: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五、上级转移支付（提前下达公共预算）</w:t>
            </w: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sz w:val="18"/>
                <w:szCs w:val="18"/>
                <w:lang w:eastAsia="zh-CN"/>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（十一）节能环保支出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zh-TW" w:eastAsia="zh-CN" w:bidi="zh-TW"/>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六、上级转移支付（提前下达政府性基金）</w:t>
            </w: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sz w:val="18"/>
                <w:szCs w:val="18"/>
                <w:lang w:eastAsia="zh-CN"/>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（十二）城乡社区支出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zh-TW" w:eastAsia="zh-CN" w:bidi="zh-TW"/>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sz w:val="18"/>
                <w:szCs w:val="18"/>
                <w:lang w:eastAsia="zh-CN"/>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（十三）农林水支出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zh-TW" w:eastAsia="zh-TW" w:bidi="zh-TW"/>
              </w:rPr>
            </w:pPr>
          </w:p>
        </w:tc>
      </w:tr>
      <w:tr>
        <w:trPr>
          <w:trHeight w:val="322" w:hRule="exact"/>
        </w:trPr>
        <w:tc>
          <w:tcPr>
            <w:tcW w:w="3491" w:type="dxa"/>
            <w:tcBorders>
              <w:top w:val="single" w:color="auto" w:sz="4" w:space="0"/>
              <w:left w:val="single" w:color="auto" w:sz="4" w:space="0"/>
            </w:tcBorders>
            <w:shd w:val="clear" w:color="auto" w:fill="FFFFFF"/>
          </w:tcPr>
          <w:p>
            <w:pPr>
              <w:rPr>
                <w:sz w:val="10"/>
                <w:szCs w:val="10"/>
              </w:rPr>
            </w:pP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sz w:val="18"/>
                <w:szCs w:val="18"/>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（十四）交通运输支出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zh-TW" w:eastAsia="zh-CN" w:bidi="zh-TW"/>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sz w:val="18"/>
                <w:szCs w:val="18"/>
                <w:lang w:eastAsia="zh-CN"/>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（十五）资源勘探信息等支出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zh-TW" w:eastAsia="zh-CN" w:bidi="zh-TW"/>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sz w:val="18"/>
                <w:szCs w:val="18"/>
                <w:lang w:eastAsia="zh-CN"/>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（十六）商业服务业等支出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zh-TW" w:eastAsia="zh-CN" w:bidi="zh-TW"/>
              </w:rPr>
            </w:pPr>
          </w:p>
        </w:tc>
      </w:tr>
      <w:tr>
        <w:tblPrEx>
          <w:tblCellMar>
            <w:top w:w="0" w:type="dxa"/>
            <w:left w:w="10" w:type="dxa"/>
            <w:bottom w:w="0" w:type="dxa"/>
            <w:right w:w="10" w:type="dxa"/>
          </w:tblCellMar>
        </w:tblPrEx>
        <w:trPr>
          <w:trHeight w:val="326"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sz w:val="18"/>
                <w:szCs w:val="18"/>
                <w:lang w:eastAsia="zh-CN"/>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（十七）金融支出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zh-TW" w:eastAsia="zh-TW" w:bidi="zh-TW"/>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rPr>
            </w:pPr>
          </w:p>
        </w:tc>
        <w:tc>
          <w:tcPr>
            <w:tcW w:w="1227" w:type="dxa"/>
            <w:tcBorders>
              <w:top w:val="single" w:color="auto" w:sz="4" w:space="0"/>
              <w:left w:val="single" w:color="auto" w:sz="4" w:space="0"/>
            </w:tcBorders>
            <w:shd w:val="clear" w:color="auto" w:fill="FFFFFF"/>
            <w:vAlign w:val="center"/>
          </w:tcPr>
          <w:p>
            <w:pPr>
              <w:jc w:val="right"/>
              <w:rPr>
                <w:rFonts w:hint="eastAsia" w:ascii="宋体" w:hAnsi="宋体" w:eastAsia="宋体" w:cs="宋体"/>
                <w:sz w:val="18"/>
                <w:szCs w:val="18"/>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（十八）援助其他地区支出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zh-TW" w:eastAsia="zh-CN" w:bidi="zh-TW"/>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tcPr>
          <w:p>
            <w:pPr>
              <w:rPr>
                <w:rFonts w:hint="eastAsia" w:ascii="仿宋" w:hAnsi="仿宋" w:eastAsia="仿宋" w:cs="仿宋"/>
                <w:sz w:val="24"/>
                <w:szCs w:val="24"/>
                <w:lang w:eastAsia="zh-CN"/>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（十九）自然资源海洋气象等支出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zh-TW" w:eastAsia="zh-CN" w:bidi="zh-TW"/>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tcPr>
          <w:p>
            <w:pPr>
              <w:rPr>
                <w:rFonts w:hint="eastAsia" w:ascii="仿宋" w:hAnsi="仿宋" w:eastAsia="仿宋" w:cs="仿宋"/>
                <w:sz w:val="24"/>
                <w:szCs w:val="24"/>
                <w:lang w:eastAsia="zh-CN"/>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（二十）住房保障支出</w:t>
            </w:r>
          </w:p>
        </w:tc>
        <w:tc>
          <w:tcPr>
            <w:tcW w:w="1231" w:type="dxa"/>
            <w:tcBorders>
              <w:top w:val="single" w:color="auto" w:sz="4" w:space="0"/>
              <w:left w:val="single" w:color="auto" w:sz="4" w:space="0"/>
              <w:right w:val="single" w:color="auto" w:sz="4" w:space="0"/>
            </w:tcBorders>
            <w:shd w:val="clear" w:color="auto" w:fill="FFFFFF"/>
            <w:vAlign w:val="center"/>
          </w:tcPr>
          <w:p>
            <w:pPr>
              <w:jc w:val="right"/>
              <w:rPr>
                <w:rFonts w:hint="default" w:ascii="宋体" w:hAnsi="宋体" w:eastAsia="宋体" w:cs="宋体"/>
                <w:color w:val="000000"/>
                <w:sz w:val="15"/>
                <w:szCs w:val="15"/>
                <w:lang w:val="en-US" w:eastAsia="zh-CN" w:bidi="zh-TW"/>
              </w:rPr>
            </w:pPr>
            <w:r>
              <w:rPr>
                <w:rFonts w:hint="eastAsia" w:ascii="宋体" w:hAnsi="宋体" w:eastAsia="宋体" w:cs="宋体"/>
                <w:color w:val="000000"/>
                <w:sz w:val="15"/>
                <w:szCs w:val="15"/>
                <w:lang w:val="en-US" w:eastAsia="zh-CN" w:bidi="zh-TW"/>
              </w:rPr>
              <w:t>32.68</w:t>
            </w: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rPr>
            </w:pPr>
          </w:p>
        </w:tc>
        <w:tc>
          <w:tcPr>
            <w:tcW w:w="1227" w:type="dxa"/>
            <w:tcBorders>
              <w:top w:val="single" w:color="auto" w:sz="4" w:space="0"/>
              <w:left w:val="single" w:color="auto" w:sz="4" w:space="0"/>
            </w:tcBorders>
            <w:shd w:val="clear" w:color="auto" w:fill="FFFFFF"/>
          </w:tcPr>
          <w:p>
            <w:pPr>
              <w:rPr>
                <w:rFonts w:hint="eastAsia" w:ascii="仿宋" w:hAnsi="仿宋" w:eastAsia="仿宋" w:cs="仿宋"/>
                <w:sz w:val="24"/>
                <w:szCs w:val="24"/>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（二十一）粮油物资储备支出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zh-TW" w:eastAsia="zh-CN" w:bidi="zh-TW"/>
              </w:rPr>
            </w:pPr>
          </w:p>
        </w:tc>
      </w:tr>
      <w:tr>
        <w:trPr>
          <w:trHeight w:val="322"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tcPr>
          <w:p>
            <w:pPr>
              <w:rPr>
                <w:rFonts w:hint="eastAsia" w:ascii="仿宋" w:hAnsi="仿宋" w:eastAsia="仿宋" w:cs="仿宋"/>
                <w:sz w:val="24"/>
                <w:szCs w:val="24"/>
                <w:lang w:eastAsia="zh-CN"/>
              </w:rPr>
            </w:pPr>
          </w:p>
        </w:tc>
        <w:tc>
          <w:tcPr>
            <w:tcW w:w="3207" w:type="dxa"/>
            <w:tcBorders>
              <w:top w:val="single" w:color="auto" w:sz="4" w:space="0"/>
              <w:left w:val="single" w:color="auto" w:sz="4" w:space="0"/>
            </w:tcBorders>
            <w:shd w:val="clear" w:color="auto" w:fill="FFFFFF"/>
            <w:vAlign w:val="center"/>
          </w:tcPr>
          <w:p>
            <w:pPr>
              <w:pStyle w:val="31"/>
              <w:spacing w:line="240" w:lineRule="auto"/>
              <w:ind w:firstLine="0"/>
              <w:rPr>
                <w:sz w:val="15"/>
                <w:szCs w:val="15"/>
              </w:rPr>
            </w:pPr>
            <w:r>
              <w:rPr>
                <w:sz w:val="15"/>
                <w:szCs w:val="15"/>
              </w:rPr>
              <w:t>（二十二）国有资本经营收入安排支出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tcPr>
          <w:p>
            <w:pPr>
              <w:rPr>
                <w:rFonts w:hint="eastAsia" w:ascii="仿宋" w:hAnsi="仿宋" w:eastAsia="仿宋" w:cs="仿宋"/>
                <w:sz w:val="24"/>
                <w:szCs w:val="24"/>
                <w:lang w:eastAsia="zh-CN"/>
              </w:rPr>
            </w:pPr>
          </w:p>
        </w:tc>
        <w:tc>
          <w:tcPr>
            <w:tcW w:w="3207" w:type="dxa"/>
            <w:tcBorders>
              <w:top w:val="single" w:color="auto" w:sz="4" w:space="0"/>
              <w:left w:val="single" w:color="auto" w:sz="4" w:space="0"/>
            </w:tcBorders>
            <w:shd w:val="clear" w:color="auto" w:fill="FFFFFF"/>
            <w:vAlign w:val="center"/>
          </w:tcPr>
          <w:p>
            <w:pPr>
              <w:pStyle w:val="31"/>
              <w:spacing w:line="240" w:lineRule="auto"/>
              <w:ind w:firstLine="0"/>
              <w:rPr>
                <w:sz w:val="15"/>
                <w:szCs w:val="15"/>
              </w:rPr>
            </w:pPr>
            <w:r>
              <w:rPr>
                <w:sz w:val="15"/>
                <w:szCs w:val="15"/>
              </w:rPr>
              <w:t>（二十三）灾害防治及应急管理</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tcPr>
          <w:p>
            <w:pPr>
              <w:rPr>
                <w:rFonts w:hint="eastAsia" w:ascii="仿宋" w:hAnsi="仿宋" w:eastAsia="仿宋" w:cs="仿宋"/>
                <w:sz w:val="24"/>
                <w:szCs w:val="24"/>
                <w:lang w:eastAsia="zh-CN"/>
              </w:rPr>
            </w:pPr>
          </w:p>
        </w:tc>
        <w:tc>
          <w:tcPr>
            <w:tcW w:w="3207" w:type="dxa"/>
            <w:tcBorders>
              <w:top w:val="single" w:color="auto" w:sz="4" w:space="0"/>
              <w:left w:val="single" w:color="auto" w:sz="4" w:space="0"/>
            </w:tcBorders>
            <w:shd w:val="clear" w:color="auto" w:fill="FFFFFF"/>
            <w:vAlign w:val="center"/>
          </w:tcPr>
          <w:p>
            <w:pPr>
              <w:pStyle w:val="31"/>
              <w:spacing w:line="240" w:lineRule="auto"/>
              <w:ind w:firstLine="0"/>
              <w:rPr>
                <w:sz w:val="15"/>
                <w:szCs w:val="15"/>
              </w:rPr>
            </w:pPr>
            <w:r>
              <w:rPr>
                <w:sz w:val="15"/>
                <w:szCs w:val="15"/>
              </w:rPr>
              <w:t>（二十四）预备费</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blPrEx>
          <w:tblCellMar>
            <w:top w:w="0" w:type="dxa"/>
            <w:left w:w="10" w:type="dxa"/>
            <w:bottom w:w="0" w:type="dxa"/>
            <w:right w:w="10" w:type="dxa"/>
          </w:tblCellMar>
        </w:tblPrEx>
        <w:trPr>
          <w:trHeight w:val="326" w:hRule="exact"/>
        </w:trPr>
        <w:tc>
          <w:tcPr>
            <w:tcW w:w="3491" w:type="dxa"/>
            <w:tcBorders>
              <w:top w:val="single" w:color="auto" w:sz="4" w:space="0"/>
              <w:left w:val="single" w:color="auto" w:sz="4" w:space="0"/>
            </w:tcBorders>
            <w:shd w:val="clear" w:color="auto" w:fill="FFFFFF"/>
          </w:tcPr>
          <w:p>
            <w:pPr>
              <w:rPr>
                <w:sz w:val="10"/>
                <w:szCs w:val="10"/>
              </w:rPr>
            </w:pPr>
          </w:p>
        </w:tc>
        <w:tc>
          <w:tcPr>
            <w:tcW w:w="1227" w:type="dxa"/>
            <w:tcBorders>
              <w:top w:val="single" w:color="auto" w:sz="4" w:space="0"/>
              <w:left w:val="single" w:color="auto" w:sz="4" w:space="0"/>
            </w:tcBorders>
            <w:shd w:val="clear" w:color="auto" w:fill="FFFFFF"/>
          </w:tcPr>
          <w:p>
            <w:pPr>
              <w:rPr>
                <w:rFonts w:hint="eastAsia" w:ascii="仿宋" w:hAnsi="仿宋" w:eastAsia="仿宋" w:cs="仿宋"/>
                <w:sz w:val="24"/>
                <w:szCs w:val="24"/>
              </w:rPr>
            </w:pPr>
          </w:p>
        </w:tc>
        <w:tc>
          <w:tcPr>
            <w:tcW w:w="3207" w:type="dxa"/>
            <w:tcBorders>
              <w:top w:val="single" w:color="auto" w:sz="4" w:space="0"/>
              <w:left w:val="single" w:color="auto" w:sz="4" w:space="0"/>
            </w:tcBorders>
            <w:shd w:val="clear" w:color="auto" w:fill="FFFFFF"/>
            <w:vAlign w:val="center"/>
          </w:tcPr>
          <w:p>
            <w:pPr>
              <w:pStyle w:val="31"/>
              <w:spacing w:line="240" w:lineRule="auto"/>
              <w:ind w:firstLine="0"/>
              <w:rPr>
                <w:sz w:val="15"/>
                <w:szCs w:val="15"/>
              </w:rPr>
            </w:pPr>
            <w:r>
              <w:rPr>
                <w:sz w:val="15"/>
                <w:szCs w:val="15"/>
              </w:rPr>
              <w:t>（二十五）其他支出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rPr>
            </w:pPr>
          </w:p>
        </w:tc>
        <w:tc>
          <w:tcPr>
            <w:tcW w:w="1227" w:type="dxa"/>
            <w:tcBorders>
              <w:top w:val="single" w:color="auto" w:sz="4" w:space="0"/>
              <w:left w:val="single" w:color="auto" w:sz="4" w:space="0"/>
            </w:tcBorders>
            <w:shd w:val="clear" w:color="auto" w:fill="FFFFFF"/>
          </w:tcPr>
          <w:p>
            <w:pPr>
              <w:rPr>
                <w:rFonts w:hint="eastAsia" w:ascii="仿宋" w:hAnsi="仿宋" w:eastAsia="仿宋" w:cs="仿宋"/>
                <w:sz w:val="24"/>
                <w:szCs w:val="24"/>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（二十六）转移性支出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rPr>
          <w:trHeight w:val="322"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tcPr>
          <w:p>
            <w:pPr>
              <w:jc w:val="right"/>
              <w:rPr>
                <w:rFonts w:hint="eastAsia" w:ascii="宋体" w:hAnsi="宋体" w:eastAsia="宋体" w:cs="宋体"/>
                <w:sz w:val="18"/>
                <w:szCs w:val="18"/>
                <w:lang w:val="en-US" w:eastAsia="zh-CN"/>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（二十七）债务还本支出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tcPr>
          <w:p>
            <w:pPr>
              <w:jc w:val="right"/>
              <w:rPr>
                <w:rFonts w:hint="eastAsia" w:ascii="宋体" w:hAnsi="宋体" w:eastAsia="宋体" w:cs="宋体"/>
                <w:sz w:val="18"/>
                <w:szCs w:val="18"/>
                <w:lang w:val="en-US" w:eastAsia="zh-CN"/>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（二十八）债务付息支出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sz w:val="18"/>
                <w:szCs w:val="18"/>
                <w:lang w:eastAsia="zh-CN"/>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tcPr>
          <w:p>
            <w:pPr>
              <w:jc w:val="right"/>
              <w:rPr>
                <w:rFonts w:hint="eastAsia" w:ascii="宋体" w:hAnsi="宋体" w:eastAsia="宋体" w:cs="宋体"/>
                <w:color w:val="000000"/>
                <w:sz w:val="15"/>
                <w:szCs w:val="15"/>
                <w:lang w:val="en-US" w:eastAsia="zh-CN" w:bidi="zh-TW"/>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（二十九）债务发行费用支出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en-US" w:eastAsia="zh-CN" w:bidi="zh-TW"/>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tcPr>
          <w:p>
            <w:pPr>
              <w:jc w:val="right"/>
              <w:rPr>
                <w:rFonts w:hint="eastAsia" w:ascii="宋体" w:hAnsi="宋体" w:eastAsia="宋体" w:cs="宋体"/>
                <w:color w:val="000000"/>
                <w:sz w:val="15"/>
                <w:szCs w:val="15"/>
                <w:lang w:val="en-US" w:eastAsia="zh-CN" w:bidi="zh-TW"/>
              </w:rPr>
            </w:pPr>
          </w:p>
        </w:tc>
        <w:tc>
          <w:tcPr>
            <w:tcW w:w="3207" w:type="dxa"/>
            <w:tcBorders>
              <w:top w:val="single" w:color="auto" w:sz="4" w:space="0"/>
              <w:left w:val="single" w:color="auto" w:sz="4" w:space="0"/>
            </w:tcBorders>
            <w:shd w:val="clear" w:color="auto" w:fill="FFFFFF"/>
          </w:tcPr>
          <w:p>
            <w:pPr>
              <w:pStyle w:val="31"/>
              <w:spacing w:line="240" w:lineRule="auto"/>
              <w:ind w:firstLine="0"/>
              <w:rPr>
                <w:sz w:val="15"/>
                <w:szCs w:val="15"/>
              </w:rPr>
            </w:pPr>
            <w:r>
              <w:rPr>
                <w:sz w:val="15"/>
                <w:szCs w:val="15"/>
              </w:rPr>
              <w:t>（三十）抗</w:t>
            </w:r>
            <w:r>
              <w:rPr>
                <w:rFonts w:hint="eastAsia"/>
                <w:sz w:val="15"/>
                <w:szCs w:val="15"/>
                <w:lang w:eastAsia="zh-CN"/>
              </w:rPr>
              <w:t>疫</w:t>
            </w:r>
            <w:r>
              <w:rPr>
                <w:sz w:val="15"/>
                <w:szCs w:val="15"/>
              </w:rPr>
              <w:t>特别国债安排的支出</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en-US" w:eastAsia="zh-CN" w:bidi="zh-TW"/>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tcPr>
          <w:p>
            <w:pPr>
              <w:rPr>
                <w:sz w:val="10"/>
                <w:szCs w:val="10"/>
                <w:lang w:eastAsia="zh-CN"/>
              </w:rPr>
            </w:pPr>
          </w:p>
        </w:tc>
        <w:tc>
          <w:tcPr>
            <w:tcW w:w="1227" w:type="dxa"/>
            <w:tcBorders>
              <w:top w:val="single" w:color="auto" w:sz="4" w:space="0"/>
              <w:left w:val="single" w:color="auto" w:sz="4" w:space="0"/>
            </w:tcBorders>
            <w:shd w:val="clear" w:color="auto" w:fill="FFFFFF"/>
          </w:tcPr>
          <w:p>
            <w:pPr>
              <w:jc w:val="right"/>
              <w:rPr>
                <w:rFonts w:hint="eastAsia" w:ascii="宋体" w:hAnsi="宋体" w:eastAsia="宋体" w:cs="宋体"/>
                <w:color w:val="000000"/>
                <w:sz w:val="15"/>
                <w:szCs w:val="15"/>
                <w:lang w:val="en-US" w:eastAsia="zh-CN" w:bidi="zh-TW"/>
              </w:rPr>
            </w:pPr>
          </w:p>
        </w:tc>
        <w:tc>
          <w:tcPr>
            <w:tcW w:w="3207" w:type="dxa"/>
            <w:tcBorders>
              <w:top w:val="single" w:color="auto" w:sz="4" w:space="0"/>
              <w:left w:val="single" w:color="auto" w:sz="4" w:space="0"/>
            </w:tcBorders>
            <w:shd w:val="clear" w:color="auto" w:fill="FFFFFF"/>
            <w:vAlign w:val="center"/>
          </w:tcPr>
          <w:p>
            <w:pPr>
              <w:pStyle w:val="31"/>
              <w:spacing w:line="240" w:lineRule="auto"/>
              <w:ind w:firstLine="0"/>
              <w:jc w:val="both"/>
              <w:rPr>
                <w:sz w:val="15"/>
                <w:szCs w:val="15"/>
              </w:rPr>
            </w:pPr>
            <w:r>
              <w:rPr>
                <w:rFonts w:hint="eastAsia" w:ascii="宋体" w:hAnsi="宋体" w:eastAsia="宋体" w:cs="宋体"/>
                <w:color w:val="000000"/>
                <w:sz w:val="15"/>
                <w:szCs w:val="15"/>
                <w:lang w:val="zh-TW" w:eastAsia="zh-TW" w:bidi="zh-TW"/>
              </w:rPr>
              <w:t>结转下年</w:t>
            </w:r>
          </w:p>
        </w:tc>
        <w:tc>
          <w:tcPr>
            <w:tcW w:w="1231" w:type="dxa"/>
            <w:tcBorders>
              <w:top w:val="single" w:color="auto" w:sz="4" w:space="0"/>
              <w:left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en-US" w:eastAsia="zh-CN" w:bidi="zh-TW"/>
              </w:rPr>
            </w:pPr>
          </w:p>
        </w:tc>
      </w:tr>
      <w:tr>
        <w:tblPrEx>
          <w:tblCellMar>
            <w:top w:w="0" w:type="dxa"/>
            <w:left w:w="10" w:type="dxa"/>
            <w:bottom w:w="0" w:type="dxa"/>
            <w:right w:w="10" w:type="dxa"/>
          </w:tblCellMar>
        </w:tblPrEx>
        <w:trPr>
          <w:trHeight w:val="322" w:hRule="exact"/>
        </w:trPr>
        <w:tc>
          <w:tcPr>
            <w:tcW w:w="3491" w:type="dxa"/>
            <w:tcBorders>
              <w:top w:val="single" w:color="auto" w:sz="4" w:space="0"/>
              <w:left w:val="single" w:color="auto" w:sz="4" w:space="0"/>
            </w:tcBorders>
            <w:shd w:val="clear" w:color="auto" w:fill="FFFFFF"/>
            <w:vAlign w:val="center"/>
          </w:tcPr>
          <w:p>
            <w:pPr>
              <w:pStyle w:val="31"/>
              <w:spacing w:line="240" w:lineRule="auto"/>
              <w:ind w:firstLine="0"/>
              <w:jc w:val="center"/>
              <w:rPr>
                <w:sz w:val="15"/>
                <w:szCs w:val="15"/>
              </w:rPr>
            </w:pPr>
            <w:r>
              <w:rPr>
                <w:sz w:val="15"/>
                <w:szCs w:val="15"/>
              </w:rPr>
              <w:t>收入总计</w:t>
            </w:r>
          </w:p>
        </w:tc>
        <w:tc>
          <w:tcPr>
            <w:tcW w:w="1227" w:type="dxa"/>
            <w:tcBorders>
              <w:top w:val="single" w:color="auto" w:sz="4" w:space="0"/>
              <w:left w:val="single" w:color="auto" w:sz="4" w:space="0"/>
            </w:tcBorders>
            <w:shd w:val="clear" w:color="auto" w:fill="FFFFFF"/>
            <w:vAlign w:val="center"/>
          </w:tcPr>
          <w:p>
            <w:pPr>
              <w:jc w:val="right"/>
              <w:rPr>
                <w:rFonts w:hint="default" w:ascii="宋体" w:hAnsi="宋体" w:eastAsia="宋体" w:cs="宋体"/>
                <w:color w:val="000000"/>
                <w:sz w:val="15"/>
                <w:szCs w:val="15"/>
                <w:lang w:val="en-US" w:eastAsia="zh-CN" w:bidi="zh-TW"/>
              </w:rPr>
            </w:pPr>
            <w:r>
              <w:rPr>
                <w:rFonts w:hint="eastAsia" w:ascii="宋体" w:hAnsi="宋体" w:eastAsia="宋体" w:cs="宋体"/>
                <w:color w:val="000000"/>
                <w:sz w:val="15"/>
                <w:szCs w:val="15"/>
                <w:lang w:val="en-US" w:eastAsia="zh-CN" w:bidi="zh-TW"/>
              </w:rPr>
              <w:t>32640.12</w:t>
            </w:r>
          </w:p>
        </w:tc>
        <w:tc>
          <w:tcPr>
            <w:tcW w:w="3207" w:type="dxa"/>
            <w:tcBorders>
              <w:top w:val="single" w:color="auto" w:sz="4" w:space="0"/>
              <w:left w:val="single" w:color="auto" w:sz="4" w:space="0"/>
            </w:tcBorders>
            <w:shd w:val="clear" w:color="auto" w:fill="FFFFFF"/>
            <w:vAlign w:val="center"/>
          </w:tcPr>
          <w:p>
            <w:pPr>
              <w:jc w:val="both"/>
              <w:rPr>
                <w:rFonts w:hint="eastAsia" w:ascii="宋体" w:hAnsi="宋体" w:eastAsia="宋体" w:cs="宋体"/>
                <w:color w:val="000000"/>
                <w:sz w:val="15"/>
                <w:szCs w:val="15"/>
                <w:lang w:val="zh-TW" w:eastAsia="zh-TW" w:bidi="zh-TW"/>
              </w:rPr>
            </w:pPr>
            <w:r>
              <w:rPr>
                <w:rFonts w:hint="eastAsia" w:ascii="宋体" w:hAnsi="宋体" w:eastAsia="宋体" w:cs="宋体"/>
                <w:color w:val="000000"/>
                <w:sz w:val="15"/>
                <w:szCs w:val="15"/>
                <w:lang w:val="zh-TW" w:eastAsia="zh-TW" w:bidi="zh-TW"/>
              </w:rPr>
              <w:t>支出总计</w:t>
            </w:r>
          </w:p>
        </w:tc>
        <w:tc>
          <w:tcPr>
            <w:tcW w:w="1231" w:type="dxa"/>
            <w:tcBorders>
              <w:top w:val="single" w:color="auto" w:sz="4" w:space="0"/>
              <w:left w:val="single" w:color="auto" w:sz="4" w:space="0"/>
              <w:right w:val="single" w:color="auto" w:sz="4" w:space="0"/>
            </w:tcBorders>
            <w:shd w:val="clear" w:color="auto" w:fill="FFFFFF"/>
            <w:vAlign w:val="center"/>
          </w:tcPr>
          <w:p>
            <w:pPr>
              <w:jc w:val="right"/>
              <w:rPr>
                <w:rFonts w:hint="default" w:ascii="宋体" w:hAnsi="宋体" w:eastAsia="宋体" w:cs="宋体"/>
                <w:color w:val="000000"/>
                <w:sz w:val="15"/>
                <w:szCs w:val="15"/>
                <w:lang w:val="en-US" w:eastAsia="zh-CN" w:bidi="zh-TW"/>
              </w:rPr>
            </w:pPr>
            <w:r>
              <w:rPr>
                <w:rFonts w:hint="eastAsia" w:ascii="宋体" w:hAnsi="宋体" w:eastAsia="宋体" w:cs="宋体"/>
                <w:color w:val="000000"/>
                <w:sz w:val="15"/>
                <w:szCs w:val="15"/>
                <w:lang w:val="en-US" w:eastAsia="zh-CN" w:bidi="zh-TW"/>
              </w:rPr>
              <w:t>32640.12</w:t>
            </w:r>
          </w:p>
        </w:tc>
      </w:tr>
      <w:tr>
        <w:tblPrEx>
          <w:tblCellMar>
            <w:top w:w="0" w:type="dxa"/>
            <w:left w:w="10" w:type="dxa"/>
            <w:bottom w:w="0" w:type="dxa"/>
            <w:right w:w="10" w:type="dxa"/>
          </w:tblCellMar>
        </w:tblPrEx>
        <w:trPr>
          <w:trHeight w:val="331" w:hRule="exact"/>
        </w:trPr>
        <w:tc>
          <w:tcPr>
            <w:tcW w:w="3491" w:type="dxa"/>
            <w:tcBorders>
              <w:top w:val="single" w:color="auto" w:sz="4" w:space="0"/>
              <w:left w:val="single" w:color="auto" w:sz="4" w:space="0"/>
              <w:bottom w:val="single" w:color="auto" w:sz="4" w:space="0"/>
            </w:tcBorders>
            <w:shd w:val="clear" w:color="auto" w:fill="FFFFFF"/>
          </w:tcPr>
          <w:p>
            <w:pPr>
              <w:rPr>
                <w:sz w:val="10"/>
                <w:szCs w:val="10"/>
              </w:rPr>
            </w:pPr>
          </w:p>
        </w:tc>
        <w:tc>
          <w:tcPr>
            <w:tcW w:w="1227" w:type="dxa"/>
            <w:tcBorders>
              <w:top w:val="single" w:color="auto" w:sz="4" w:space="0"/>
              <w:left w:val="single" w:color="auto" w:sz="4" w:space="0"/>
              <w:bottom w:val="single" w:color="auto" w:sz="4" w:space="0"/>
            </w:tcBorders>
            <w:shd w:val="clear" w:color="auto" w:fill="FFFFFF"/>
          </w:tcPr>
          <w:p>
            <w:pPr>
              <w:jc w:val="right"/>
              <w:rPr>
                <w:rFonts w:hint="eastAsia" w:ascii="宋体" w:hAnsi="宋体" w:eastAsia="宋体" w:cs="宋体"/>
                <w:sz w:val="18"/>
                <w:szCs w:val="18"/>
              </w:rPr>
            </w:pPr>
          </w:p>
        </w:tc>
        <w:tc>
          <w:tcPr>
            <w:tcW w:w="3207" w:type="dxa"/>
            <w:tcBorders>
              <w:top w:val="single" w:color="auto" w:sz="4" w:space="0"/>
              <w:left w:val="single" w:color="auto" w:sz="4" w:space="0"/>
              <w:bottom w:val="single" w:color="auto" w:sz="4" w:space="0"/>
            </w:tcBorders>
            <w:shd w:val="clear" w:color="auto" w:fill="FFFFFF"/>
          </w:tcPr>
          <w:p>
            <w:pPr>
              <w:rPr>
                <w:sz w:val="10"/>
                <w:szCs w:val="10"/>
              </w:rPr>
            </w:pPr>
          </w:p>
        </w:tc>
        <w:tc>
          <w:tcPr>
            <w:tcW w:w="1231" w:type="dxa"/>
            <w:tcBorders>
              <w:top w:val="single" w:color="auto" w:sz="4" w:space="0"/>
              <w:left w:val="single" w:color="auto" w:sz="4" w:space="0"/>
              <w:bottom w:val="single" w:color="auto" w:sz="4" w:space="0"/>
              <w:right w:val="single" w:color="auto" w:sz="4" w:space="0"/>
            </w:tcBorders>
            <w:shd w:val="clear" w:color="auto" w:fill="FFFFFF"/>
          </w:tcPr>
          <w:p>
            <w:pPr>
              <w:jc w:val="right"/>
              <w:rPr>
                <w:rFonts w:hint="eastAsia" w:ascii="宋体" w:hAnsi="宋体" w:eastAsia="宋体" w:cs="宋体"/>
                <w:color w:val="000000"/>
                <w:sz w:val="15"/>
                <w:szCs w:val="15"/>
                <w:lang w:val="en-US" w:eastAsia="zh-CN" w:bidi="zh-TW"/>
              </w:rPr>
            </w:pPr>
          </w:p>
        </w:tc>
      </w:tr>
    </w:tbl>
    <w:p>
      <w:pPr>
        <w:pStyle w:val="15"/>
        <w:keepNext/>
        <w:keepLines/>
        <w:spacing w:after="140" w:line="240" w:lineRule="auto"/>
        <w:jc w:val="both"/>
        <w:rPr>
          <w:b/>
          <w:bCs/>
          <w:sz w:val="32"/>
          <w:szCs w:val="32"/>
          <w:lang w:eastAsia="zh-CN"/>
        </w:rPr>
        <w:sectPr>
          <w:headerReference r:id="rId9" w:type="first"/>
          <w:footerReference r:id="rId12" w:type="first"/>
          <w:headerReference r:id="rId7" w:type="default"/>
          <w:footerReference r:id="rId10" w:type="default"/>
          <w:headerReference r:id="rId8" w:type="even"/>
          <w:footerReference r:id="rId11" w:type="even"/>
          <w:pgSz w:w="11900" w:h="16840"/>
          <w:pgMar w:top="1531" w:right="1251" w:bottom="1602" w:left="1423" w:header="0" w:footer="3" w:gutter="0"/>
          <w:cols w:space="720" w:num="1"/>
          <w:titlePg/>
          <w:docGrid w:linePitch="360" w:charSpace="0"/>
        </w:sectPr>
      </w:pPr>
      <w:bookmarkStart w:id="25" w:name="bookmark70"/>
      <w:bookmarkStart w:id="26" w:name="bookmark71"/>
      <w:bookmarkStart w:id="27" w:name="bookmark72"/>
    </w:p>
    <w:p>
      <w:pPr>
        <w:pStyle w:val="31"/>
        <w:tabs>
          <w:tab w:val="left" w:pos="11907"/>
        </w:tabs>
        <w:spacing w:after="160" w:line="240" w:lineRule="auto"/>
        <w:ind w:firstLine="0"/>
        <w:rPr>
          <w:rFonts w:eastAsia="PMingLiU"/>
          <w:bCs/>
          <w:sz w:val="24"/>
          <w:szCs w:val="24"/>
        </w:rPr>
      </w:pPr>
      <w:r>
        <w:rPr>
          <w:rFonts w:hint="eastAsia"/>
          <w:bCs/>
          <w:sz w:val="24"/>
          <w:szCs w:val="24"/>
          <w:lang w:eastAsia="zh-CN"/>
        </w:rPr>
        <w:t>部门预算公开表</w:t>
      </w:r>
      <w:r>
        <w:rPr>
          <w:rFonts w:eastAsia="PMingLiU"/>
          <w:bCs/>
          <w:sz w:val="24"/>
          <w:szCs w:val="24"/>
        </w:rPr>
        <w:t>2</w:t>
      </w:r>
    </w:p>
    <w:p>
      <w:pPr>
        <w:pStyle w:val="31"/>
        <w:spacing w:after="160" w:line="240" w:lineRule="auto"/>
        <w:ind w:firstLine="460"/>
        <w:jc w:val="center"/>
        <w:rPr>
          <w:b/>
          <w:bCs/>
          <w:sz w:val="36"/>
          <w:szCs w:val="36"/>
          <w:lang w:eastAsia="zh-CN"/>
        </w:rPr>
      </w:pPr>
      <w:r>
        <w:rPr>
          <w:rFonts w:hint="eastAsia"/>
          <w:b/>
          <w:bCs/>
          <w:sz w:val="36"/>
          <w:szCs w:val="36"/>
          <w:lang w:eastAsia="zh-CN"/>
        </w:rPr>
        <w:t>埇桥区</w:t>
      </w:r>
      <w:r>
        <w:rPr>
          <w:rFonts w:hint="eastAsia"/>
          <w:b/>
          <w:bCs/>
          <w:sz w:val="36"/>
          <w:szCs w:val="36"/>
          <w:lang w:val="en-US" w:eastAsia="zh-CN"/>
        </w:rPr>
        <w:t>民政局本级</w:t>
      </w:r>
      <w:r>
        <w:rPr>
          <w:rFonts w:hint="eastAsia"/>
          <w:b/>
          <w:bCs/>
          <w:sz w:val="36"/>
          <w:szCs w:val="36"/>
          <w:lang w:eastAsia="zh-CN"/>
        </w:rPr>
        <w:t>202</w:t>
      </w:r>
      <w:r>
        <w:rPr>
          <w:rFonts w:hint="eastAsia"/>
          <w:b/>
          <w:bCs/>
          <w:sz w:val="36"/>
          <w:szCs w:val="36"/>
          <w:lang w:val="en-US" w:eastAsia="zh-CN"/>
        </w:rPr>
        <w:t>2</w:t>
      </w:r>
      <w:r>
        <w:rPr>
          <w:rFonts w:hint="eastAsia"/>
          <w:b/>
          <w:bCs/>
          <w:sz w:val="36"/>
          <w:szCs w:val="36"/>
          <w:lang w:eastAsia="zh-CN"/>
        </w:rPr>
        <w:t>年收入预算总表</w:t>
      </w:r>
    </w:p>
    <w:p>
      <w:pPr>
        <w:pStyle w:val="27"/>
        <w:spacing w:after="80"/>
        <w:ind w:right="800" w:firstLine="0"/>
        <w:jc w:val="right"/>
      </w:pPr>
      <w:r>
        <w:rPr>
          <w:rFonts w:hint="eastAsia"/>
          <w:b/>
          <w:bCs/>
          <w:sz w:val="36"/>
          <w:szCs w:val="36"/>
          <w:lang w:val="en-US" w:eastAsia="zh-CN"/>
        </w:rPr>
        <w:t xml:space="preserve">                              </w:t>
      </w:r>
      <w:r>
        <w:t>单位：万元</w:t>
      </w:r>
    </w:p>
    <w:tbl>
      <w:tblPr>
        <w:tblStyle w:val="6"/>
        <w:tblW w:w="14728" w:type="dxa"/>
        <w:tblInd w:w="0" w:type="dxa"/>
        <w:tblLayout w:type="fixed"/>
        <w:tblCellMar>
          <w:top w:w="0" w:type="dxa"/>
          <w:left w:w="0" w:type="dxa"/>
          <w:bottom w:w="0" w:type="dxa"/>
          <w:right w:w="0" w:type="dxa"/>
        </w:tblCellMar>
      </w:tblPr>
      <w:tblGrid>
        <w:gridCol w:w="1004"/>
        <w:gridCol w:w="3404"/>
        <w:gridCol w:w="1184"/>
        <w:gridCol w:w="660"/>
        <w:gridCol w:w="1116"/>
        <w:gridCol w:w="852"/>
        <w:gridCol w:w="900"/>
        <w:gridCol w:w="504"/>
        <w:gridCol w:w="540"/>
        <w:gridCol w:w="808"/>
        <w:gridCol w:w="997"/>
        <w:gridCol w:w="1071"/>
        <w:gridCol w:w="1003"/>
        <w:gridCol w:w="685"/>
      </w:tblGrid>
      <w:tr>
        <w:tblPrEx>
          <w:tblCellMar>
            <w:top w:w="0" w:type="dxa"/>
            <w:left w:w="0" w:type="dxa"/>
            <w:bottom w:w="0" w:type="dxa"/>
            <w:right w:w="0" w:type="dxa"/>
          </w:tblCellMar>
        </w:tblPrEx>
        <w:trPr>
          <w:trHeight w:val="704" w:hRule="atLeast"/>
        </w:trPr>
        <w:tc>
          <w:tcPr>
            <w:tcW w:w="4408"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宋体"/>
                <w:b/>
              </w:rPr>
            </w:pPr>
            <w:r>
              <w:rPr>
                <w:rFonts w:hint="eastAsia" w:ascii="宋体" w:hAnsi="宋体" w:eastAsia="宋体" w:cs="宋体"/>
                <w:b/>
                <w:lang w:eastAsia="zh-CN" w:bidi="ar"/>
              </w:rPr>
              <w:t>功能分类科目</w:t>
            </w:r>
          </w:p>
        </w:tc>
        <w:tc>
          <w:tcPr>
            <w:tcW w:w="11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22"/>
                <w:szCs w:val="22"/>
                <w:lang w:eastAsia="zh-CN" w:bidi="ar"/>
              </w:rPr>
              <w:t>合计</w:t>
            </w:r>
          </w:p>
        </w:tc>
        <w:tc>
          <w:tcPr>
            <w:tcW w:w="6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22"/>
                <w:szCs w:val="22"/>
                <w:lang w:eastAsia="zh-CN" w:bidi="ar"/>
              </w:rPr>
              <w:t>上年结转</w:t>
            </w:r>
          </w:p>
        </w:tc>
        <w:tc>
          <w:tcPr>
            <w:tcW w:w="111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lang w:eastAsia="zh-CN"/>
              </w:rPr>
            </w:pPr>
            <w:r>
              <w:rPr>
                <w:rFonts w:hint="eastAsia" w:ascii="宋体" w:hAnsi="宋体" w:eastAsia="宋体" w:cs="宋体"/>
                <w:b/>
                <w:sz w:val="22"/>
                <w:szCs w:val="22"/>
                <w:lang w:eastAsia="zh-CN" w:bidi="ar"/>
              </w:rPr>
              <w:t>一般公共预算拨款收入</w:t>
            </w:r>
          </w:p>
        </w:tc>
        <w:tc>
          <w:tcPr>
            <w:tcW w:w="8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lang w:eastAsia="zh-CN"/>
              </w:rPr>
            </w:pPr>
            <w:r>
              <w:rPr>
                <w:rFonts w:hint="eastAsia" w:ascii="宋体" w:hAnsi="宋体" w:eastAsia="宋体" w:cs="宋体"/>
                <w:b/>
                <w:sz w:val="22"/>
                <w:szCs w:val="22"/>
                <w:lang w:eastAsia="zh-CN" w:bidi="ar"/>
              </w:rPr>
              <w:t>政府性基金预算拨款收入</w:t>
            </w:r>
          </w:p>
        </w:tc>
        <w:tc>
          <w:tcPr>
            <w:tcW w:w="9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lang w:eastAsia="zh-CN"/>
              </w:rPr>
            </w:pPr>
            <w:r>
              <w:rPr>
                <w:rFonts w:hint="eastAsia" w:ascii="宋体" w:hAnsi="宋体" w:eastAsia="宋体" w:cs="宋体"/>
                <w:b/>
                <w:sz w:val="22"/>
                <w:szCs w:val="22"/>
                <w:lang w:eastAsia="zh-CN" w:bidi="ar"/>
              </w:rPr>
              <w:t>纳入专户管理的政府非税收入</w:t>
            </w:r>
          </w:p>
        </w:tc>
        <w:tc>
          <w:tcPr>
            <w:tcW w:w="50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lang w:eastAsia="zh-CN"/>
              </w:rPr>
            </w:pPr>
            <w:r>
              <w:rPr>
                <w:rFonts w:hint="eastAsia" w:ascii="宋体" w:hAnsi="宋体" w:eastAsia="宋体" w:cs="宋体"/>
                <w:b/>
                <w:sz w:val="22"/>
                <w:szCs w:val="22"/>
                <w:lang w:eastAsia="zh-CN" w:bidi="ar"/>
              </w:rPr>
              <w:t>国有资本经营预算拨款收入</w:t>
            </w:r>
          </w:p>
        </w:tc>
        <w:tc>
          <w:tcPr>
            <w:tcW w:w="5104"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22"/>
                <w:szCs w:val="22"/>
                <w:lang w:eastAsia="zh-CN" w:bidi="ar"/>
              </w:rPr>
              <w:t>其他收入</w:t>
            </w:r>
          </w:p>
        </w:tc>
      </w:tr>
      <w:tr>
        <w:tblPrEx>
          <w:tblCellMar>
            <w:top w:w="0" w:type="dxa"/>
            <w:left w:w="0" w:type="dxa"/>
            <w:bottom w:w="0" w:type="dxa"/>
            <w:right w:w="0" w:type="dxa"/>
          </w:tblCellMar>
        </w:tblPrEx>
        <w:trPr>
          <w:trHeight w:val="904" w:hRule="atLeast"/>
        </w:trPr>
        <w:tc>
          <w:tcPr>
            <w:tcW w:w="10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22"/>
                <w:szCs w:val="22"/>
                <w:lang w:eastAsia="zh-CN" w:bidi="ar"/>
              </w:rPr>
              <w:t>科目编码</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22"/>
                <w:szCs w:val="22"/>
                <w:lang w:eastAsia="zh-CN" w:bidi="ar"/>
              </w:rPr>
              <w:t>科目名称</w:t>
            </w:r>
          </w:p>
        </w:tc>
        <w:tc>
          <w:tcPr>
            <w:tcW w:w="11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b/>
                <w:sz w:val="22"/>
                <w:szCs w:val="22"/>
              </w:rPr>
            </w:pPr>
          </w:p>
        </w:tc>
        <w:tc>
          <w:tcPr>
            <w:tcW w:w="6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b/>
                <w:sz w:val="22"/>
                <w:szCs w:val="22"/>
              </w:rPr>
            </w:pPr>
          </w:p>
        </w:tc>
        <w:tc>
          <w:tcPr>
            <w:tcW w:w="11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b/>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b/>
                <w:sz w:val="22"/>
                <w:szCs w:val="22"/>
              </w:rPr>
            </w:pPr>
          </w:p>
        </w:tc>
        <w:tc>
          <w:tcPr>
            <w:tcW w:w="9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b/>
                <w:sz w:val="22"/>
                <w:szCs w:val="22"/>
              </w:rPr>
            </w:pPr>
          </w:p>
        </w:tc>
        <w:tc>
          <w:tcPr>
            <w:tcW w:w="50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b/>
                <w:sz w:val="22"/>
                <w:szCs w:val="22"/>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22"/>
                <w:szCs w:val="22"/>
                <w:lang w:eastAsia="zh-CN" w:bidi="ar"/>
              </w:rPr>
              <w:t>小计</w:t>
            </w: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22"/>
                <w:szCs w:val="22"/>
                <w:lang w:eastAsia="zh-CN" w:bidi="ar"/>
              </w:rPr>
              <w:t>事业收入</w:t>
            </w: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22"/>
                <w:szCs w:val="22"/>
                <w:lang w:eastAsia="zh-CN" w:bidi="ar"/>
              </w:rPr>
              <w:t>经营收入</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22"/>
                <w:szCs w:val="22"/>
                <w:lang w:eastAsia="zh-CN" w:bidi="ar"/>
              </w:rPr>
              <w:t>上级补助收入</w:t>
            </w:r>
          </w:p>
        </w:tc>
        <w:tc>
          <w:tcPr>
            <w:tcW w:w="10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22"/>
                <w:szCs w:val="22"/>
                <w:lang w:eastAsia="zh-CN" w:bidi="ar"/>
              </w:rPr>
              <w:t>附属单位上缴收入</w:t>
            </w: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22"/>
                <w:szCs w:val="22"/>
                <w:lang w:eastAsia="zh-CN" w:bidi="ar"/>
              </w:rPr>
              <w:t>其他</w:t>
            </w: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ascii="宋体" w:hAnsi="宋体" w:eastAsia="宋体" w:cs="宋体"/>
                <w:sz w:val="22"/>
                <w:szCs w:val="22"/>
              </w:rPr>
            </w:pP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rPr>
            </w:pPr>
            <w:r>
              <w:rPr>
                <w:rFonts w:hint="eastAsia" w:ascii="宋体" w:hAnsi="宋体" w:eastAsia="宋体" w:cs="宋体"/>
                <w:sz w:val="18"/>
                <w:szCs w:val="18"/>
                <w:lang w:eastAsia="zh-CN" w:bidi="ar"/>
              </w:rPr>
              <w:t>合计</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32640.12</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32640.12</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208</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rPr>
            </w:pPr>
            <w:r>
              <w:rPr>
                <w:rFonts w:hint="eastAsia" w:ascii="宋体" w:hAnsi="宋体" w:eastAsia="宋体" w:cs="宋体"/>
                <w:sz w:val="18"/>
                <w:szCs w:val="18"/>
                <w:lang w:eastAsia="zh-CN" w:bidi="ar"/>
              </w:rPr>
              <w:t>社会保障和就业支出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32588.52</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32588.52</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244"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20802</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180" w:firstLineChars="1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民政管理事务</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3865.73</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3865.73</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244"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both"/>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2080201</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行政运行</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310.97</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310.97</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272"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2080206</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社会组织管理</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60.00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60.00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r>
      <w:tr>
        <w:tblPrEx>
          <w:tblCellMar>
            <w:top w:w="0" w:type="dxa"/>
            <w:left w:w="0" w:type="dxa"/>
            <w:bottom w:w="0" w:type="dxa"/>
            <w:right w:w="0" w:type="dxa"/>
          </w:tblCellMar>
        </w:tblPrEx>
        <w:trPr>
          <w:trHeight w:val="272"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2080208</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基层政权建设和社区治理</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3414.36</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3414.36</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r>
      <w:tr>
        <w:tblPrEx>
          <w:tblCellMar>
            <w:top w:w="0" w:type="dxa"/>
            <w:left w:w="0" w:type="dxa"/>
            <w:bottom w:w="0" w:type="dxa"/>
            <w:right w:w="0" w:type="dxa"/>
          </w:tblCellMar>
        </w:tblPrEx>
        <w:trPr>
          <w:trHeight w:val="272"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2080299</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其他民政管理事务支出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Style w:val="2"/>
              <w:tabs>
                <w:tab w:val="center" w:pos="803"/>
              </w:tabs>
              <w:ind w:left="0" w:leftChars="0" w:firstLine="0" w:firstLineChars="0"/>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80.40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80.40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r>
      <w:tr>
        <w:tblPrEx>
          <w:tblCellMar>
            <w:top w:w="0" w:type="dxa"/>
            <w:left w:w="0" w:type="dxa"/>
            <w:bottom w:w="0" w:type="dxa"/>
            <w:right w:w="0" w:type="dxa"/>
          </w:tblCellMar>
        </w:tblPrEx>
        <w:trPr>
          <w:trHeight w:val="272"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20805</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 xml:space="preserve">  行政事业单位养老支出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41.12</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41.12</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r>
      <w:tr>
        <w:tblPrEx>
          <w:tblCellMar>
            <w:top w:w="0" w:type="dxa"/>
            <w:left w:w="0" w:type="dxa"/>
            <w:bottom w:w="0" w:type="dxa"/>
            <w:right w:w="0" w:type="dxa"/>
          </w:tblCellMar>
        </w:tblPrEx>
        <w:trPr>
          <w:trHeight w:val="338"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2080505</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 xml:space="preserve">    机关事业单位基本养老保险缴费支出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27.41</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27.41</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r>
      <w:tr>
        <w:tblPrEx>
          <w:tblCellMar>
            <w:top w:w="0" w:type="dxa"/>
            <w:left w:w="0" w:type="dxa"/>
            <w:bottom w:w="0" w:type="dxa"/>
            <w:right w:w="0" w:type="dxa"/>
          </w:tblCellMar>
        </w:tblPrEx>
        <w:trPr>
          <w:trHeight w:val="416"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2080506</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 xml:space="preserve">    机关事业单位职业年金缴费支出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13.71</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13.71</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r>
      <w:tr>
        <w:tblPrEx>
          <w:tblCellMar>
            <w:top w:w="0" w:type="dxa"/>
            <w:left w:w="0" w:type="dxa"/>
            <w:bottom w:w="0" w:type="dxa"/>
            <w:right w:w="0" w:type="dxa"/>
          </w:tblCellMar>
        </w:tblPrEx>
        <w:trPr>
          <w:trHeight w:val="454"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20810</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180" w:firstLineChars="1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社会福利</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4615.52</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4615.52</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2081001</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儿童福利</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881.52</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881.52</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09"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2081002</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老年福利</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3200.00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pPr>
            <w:r>
              <w:rPr>
                <w:rFonts w:hint="eastAsia" w:ascii="宋体" w:hAnsi="宋体" w:eastAsia="宋体" w:cs="宋体"/>
                <w:sz w:val="18"/>
                <w:szCs w:val="18"/>
                <w:lang w:val="en-US" w:eastAsia="zh-CN"/>
              </w:rPr>
              <w:t>3200.00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2081004</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殡葬</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198.00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198.00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2081005</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社会福利事业单位</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336.00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tabs>
                <w:tab w:val="left" w:pos="259"/>
              </w:tabs>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336.00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20811</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180" w:firstLineChars="1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残疾人事业</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1632.20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1632.20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2081107</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残疾人生活和护理补贴</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1555.20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1555.20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2081199</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其他残疾人事业支出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77.00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77.00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20819</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180" w:firstLineChars="1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最低生活保障</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18985.00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18985.00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2081901</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城市最低生活保障金支出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2985.00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2985.00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2081902</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eastAsia" w:ascii="宋体" w:hAnsi="宋体" w:eastAsia="宋体" w:cs="宋体"/>
                <w:color w:val="000000"/>
                <w:sz w:val="18"/>
                <w:szCs w:val="18"/>
                <w:lang w:val="en-US" w:eastAsia="zh-CN" w:bidi="ar"/>
              </w:rPr>
            </w:pPr>
            <w:r>
              <w:rPr>
                <w:rFonts w:hint="eastAsia" w:ascii="宋体" w:hAnsi="宋体" w:eastAsia="宋体" w:cs="宋体"/>
                <w:sz w:val="18"/>
                <w:szCs w:val="18"/>
                <w:lang w:val="en-US" w:eastAsia="zh-CN" w:bidi="ar"/>
              </w:rPr>
              <w:t>农村最低生活保障金支出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16000.00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16000.00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20820</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180" w:firstLineChars="1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临时救助</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100.00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100.00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2082001</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abs>
                <w:tab w:val="left" w:pos="302"/>
              </w:tabs>
              <w:ind w:firstLine="360" w:firstLineChars="2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ab/>
            </w:r>
            <w:r>
              <w:rPr>
                <w:rFonts w:hint="eastAsia" w:ascii="宋体" w:hAnsi="宋体" w:eastAsia="宋体" w:cs="宋体"/>
                <w:sz w:val="18"/>
                <w:szCs w:val="18"/>
                <w:lang w:val="en-US" w:eastAsia="zh-CN" w:bidi="ar"/>
              </w:rPr>
              <w:t>临时救助支出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100.00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100.00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24"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20821</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180" w:firstLineChars="1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特困人员救助供养</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2897.80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2897.80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2082102</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default" w:ascii="宋体" w:hAnsi="宋体" w:eastAsia="宋体" w:cs="宋体"/>
                <w:color w:val="000000"/>
                <w:sz w:val="18"/>
                <w:szCs w:val="18"/>
                <w:lang w:val="en-US" w:eastAsia="zh-CN" w:bidi="ar"/>
              </w:rPr>
            </w:pPr>
            <w:r>
              <w:rPr>
                <w:rFonts w:hint="eastAsia" w:ascii="宋体" w:hAnsi="宋体" w:eastAsia="宋体" w:cs="宋体"/>
                <w:sz w:val="18"/>
                <w:szCs w:val="18"/>
                <w:lang w:val="en-US" w:eastAsia="zh-CN" w:bidi="ar"/>
              </w:rPr>
              <w:t>农村特困人员救助供养支出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2897.80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2897.80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color w:val="000000"/>
                <w:sz w:val="18"/>
                <w:szCs w:val="18"/>
                <w:lang w:val="en-US" w:eastAsia="en-US" w:bidi="en-US"/>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tabs>
                <w:tab w:val="left" w:pos="259"/>
                <w:tab w:val="left" w:pos="559"/>
              </w:tabs>
              <w:jc w:val="left"/>
              <w:rPr>
                <w:rFonts w:hint="default" w:ascii="宋体" w:hAnsi="宋体" w:eastAsia="宋体" w:cs="宋体"/>
                <w:color w:val="000000"/>
                <w:sz w:val="18"/>
                <w:szCs w:val="18"/>
                <w:lang w:val="en-US" w:eastAsia="zh-CN" w:bidi="en-US"/>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20825</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180" w:firstLineChars="100"/>
              <w:textAlignment w:val="center"/>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其他生活救助</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451.15</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451.15</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2082501</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其他城市生活救助</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63.34</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63.34</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hint="default" w:ascii="宋体" w:hAnsi="宋体" w:eastAsia="宋体" w:cs="宋体"/>
                <w:sz w:val="22"/>
                <w:szCs w:val="22"/>
                <w:lang w:val="en-US" w:eastAsia="zh-CN" w:bidi="ar"/>
              </w:rPr>
            </w:pPr>
            <w:r>
              <w:rPr>
                <w:rFonts w:hint="eastAsia" w:ascii="宋体" w:hAnsi="宋体" w:eastAsia="宋体" w:cs="宋体"/>
                <w:sz w:val="22"/>
                <w:szCs w:val="22"/>
                <w:lang w:val="en-US" w:eastAsia="zh-CN" w:bidi="ar"/>
              </w:rPr>
              <w:t>2082502</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360" w:firstLineChars="200"/>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其他农村生活救助</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387.81</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387.81</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210</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rPr>
            </w:pPr>
            <w:r>
              <w:rPr>
                <w:rFonts w:hint="eastAsia" w:ascii="宋体" w:hAnsi="宋体" w:eastAsia="宋体" w:cs="宋体"/>
                <w:sz w:val="18"/>
                <w:szCs w:val="18"/>
                <w:lang w:eastAsia="zh-CN" w:bidi="ar"/>
              </w:rPr>
              <w:t>卫生健康支出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18.92</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18.92</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21011</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行政事业单位医疗</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18.92</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18.92</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2101101</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行政单位医疗</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6.57</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6.57</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2101102</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事业单位医疗</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4.39</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4.39</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2101103</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公务员医疗补助</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2.05</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2.05</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666"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2101199</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 xml:space="preserve">    其他行政事业单位医疗支出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5.90</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5.90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lang w:eastAsia="zh-CN"/>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221</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rPr>
            </w:pPr>
            <w:r>
              <w:rPr>
                <w:rFonts w:hint="eastAsia" w:ascii="宋体" w:hAnsi="宋体" w:eastAsia="宋体" w:cs="宋体"/>
                <w:sz w:val="18"/>
                <w:szCs w:val="18"/>
                <w:lang w:eastAsia="zh-CN" w:bidi="ar"/>
              </w:rPr>
              <w:t>住房保障支出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32.68</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32.68</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22102</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住房改革支出</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32.68</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32.68</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2210201</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住房公积金</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20.56</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20.56</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47" w:hRule="atLeast"/>
        </w:trPr>
        <w:tc>
          <w:tcPr>
            <w:tcW w:w="10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宋体" w:hAnsi="宋体" w:eastAsia="宋体" w:cs="宋体"/>
                <w:sz w:val="22"/>
                <w:szCs w:val="22"/>
              </w:rPr>
            </w:pPr>
            <w:r>
              <w:rPr>
                <w:rFonts w:hint="eastAsia" w:ascii="宋体" w:hAnsi="宋体" w:eastAsia="宋体" w:cs="宋体"/>
                <w:sz w:val="22"/>
                <w:szCs w:val="22"/>
                <w:lang w:eastAsia="zh-CN" w:bidi="ar"/>
              </w:rPr>
              <w:t>2210202</w:t>
            </w:r>
          </w:p>
        </w:tc>
        <w:tc>
          <w:tcPr>
            <w:tcW w:w="3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提租补贴</w:t>
            </w:r>
          </w:p>
        </w:tc>
        <w:tc>
          <w:tcPr>
            <w:tcW w:w="11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12.12</w:t>
            </w: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eastAsia" w:ascii="宋体" w:hAnsi="宋体" w:eastAsia="宋体" w:cs="宋体"/>
                <w:sz w:val="18"/>
                <w:szCs w:val="18"/>
                <w:lang w:val="en-US" w:eastAsia="zh-CN"/>
              </w:rPr>
            </w:pPr>
          </w:p>
        </w:tc>
        <w:tc>
          <w:tcPr>
            <w:tcW w:w="11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12.12</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8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9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10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c>
          <w:tcPr>
            <w:tcW w:w="6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right"/>
              <w:rPr>
                <w:rFonts w:ascii="宋体" w:hAnsi="宋体" w:eastAsia="宋体" w:cs="宋体"/>
                <w:sz w:val="18"/>
                <w:szCs w:val="18"/>
              </w:rPr>
            </w:pPr>
          </w:p>
        </w:tc>
      </w:tr>
    </w:tbl>
    <w:p>
      <w:pPr>
        <w:pStyle w:val="31"/>
        <w:spacing w:after="160" w:line="240" w:lineRule="auto"/>
        <w:ind w:firstLine="460"/>
        <w:jc w:val="center"/>
        <w:rPr>
          <w:b/>
          <w:bCs/>
          <w:sz w:val="36"/>
          <w:szCs w:val="36"/>
          <w:lang w:val="en-US" w:eastAsia="zh-CN"/>
        </w:rPr>
      </w:pPr>
      <w:r>
        <w:rPr>
          <w:rFonts w:hint="eastAsia"/>
        </w:rPr>
        <w:t xml:space="preserve">                                                                                                                </w:t>
      </w:r>
    </w:p>
    <w:p>
      <w:pPr>
        <w:pStyle w:val="15"/>
        <w:keepNext/>
        <w:keepLines/>
        <w:spacing w:after="140" w:line="240" w:lineRule="auto"/>
        <w:jc w:val="both"/>
        <w:rPr>
          <w:b/>
          <w:bCs/>
          <w:sz w:val="32"/>
          <w:szCs w:val="32"/>
          <w:lang w:eastAsia="zh-CN"/>
        </w:rPr>
      </w:pPr>
    </w:p>
    <w:p>
      <w:pPr>
        <w:pStyle w:val="15"/>
        <w:keepNext/>
        <w:keepLines/>
        <w:spacing w:after="140" w:line="240" w:lineRule="auto"/>
        <w:jc w:val="both"/>
        <w:rPr>
          <w:b/>
          <w:bCs/>
          <w:sz w:val="32"/>
          <w:szCs w:val="32"/>
          <w:lang w:eastAsia="zh-CN"/>
        </w:rPr>
      </w:pPr>
    </w:p>
    <w:p>
      <w:pPr>
        <w:pStyle w:val="15"/>
        <w:keepNext/>
        <w:keepLines/>
        <w:spacing w:after="140" w:line="240" w:lineRule="auto"/>
        <w:jc w:val="both"/>
        <w:rPr>
          <w:b/>
          <w:bCs/>
          <w:sz w:val="32"/>
          <w:szCs w:val="32"/>
          <w:lang w:eastAsia="zh-CN"/>
        </w:rPr>
      </w:pPr>
    </w:p>
    <w:p>
      <w:pPr>
        <w:pStyle w:val="15"/>
        <w:keepNext/>
        <w:keepLines/>
        <w:spacing w:after="140" w:line="240" w:lineRule="auto"/>
        <w:jc w:val="both"/>
        <w:rPr>
          <w:b/>
          <w:bCs/>
          <w:sz w:val="32"/>
          <w:szCs w:val="32"/>
          <w:lang w:eastAsia="zh-CN"/>
        </w:rPr>
      </w:pPr>
    </w:p>
    <w:p>
      <w:pPr>
        <w:pStyle w:val="15"/>
        <w:keepNext/>
        <w:keepLines/>
        <w:spacing w:after="140" w:line="240" w:lineRule="auto"/>
        <w:jc w:val="both"/>
        <w:rPr>
          <w:b/>
          <w:bCs/>
          <w:sz w:val="32"/>
          <w:szCs w:val="32"/>
          <w:lang w:eastAsia="zh-CN"/>
        </w:rPr>
        <w:sectPr>
          <w:pgSz w:w="16840" w:h="11900" w:orient="landscape"/>
          <w:pgMar w:top="1423" w:right="1531" w:bottom="1251" w:left="1602" w:header="0" w:footer="3" w:gutter="0"/>
          <w:cols w:space="720" w:num="1"/>
          <w:titlePg/>
          <w:docGrid w:linePitch="360" w:charSpace="0"/>
        </w:sectPr>
      </w:pPr>
    </w:p>
    <w:p>
      <w:pPr>
        <w:pStyle w:val="15"/>
        <w:keepNext/>
        <w:keepLines/>
        <w:spacing w:after="140" w:line="240" w:lineRule="auto"/>
        <w:jc w:val="both"/>
        <w:rPr>
          <w:b/>
          <w:bCs/>
          <w:sz w:val="32"/>
          <w:szCs w:val="32"/>
          <w:lang w:eastAsia="zh-CN"/>
        </w:rPr>
      </w:pPr>
    </w:p>
    <w:p>
      <w:pPr>
        <w:pStyle w:val="15"/>
        <w:keepNext/>
        <w:keepLines/>
        <w:spacing w:after="140" w:line="240" w:lineRule="auto"/>
        <w:jc w:val="both"/>
        <w:rPr>
          <w:b/>
          <w:bCs/>
          <w:sz w:val="32"/>
          <w:szCs w:val="32"/>
          <w:lang w:eastAsia="zh-CN"/>
        </w:rPr>
      </w:pPr>
      <w:r>
        <w:rPr>
          <w:rFonts w:hint="eastAsia"/>
          <w:bCs/>
          <w:sz w:val="24"/>
          <w:szCs w:val="24"/>
          <w:lang w:eastAsia="zh-CN"/>
        </w:rPr>
        <w:t>单位预算公开表</w:t>
      </w:r>
      <w:r>
        <w:rPr>
          <w:rFonts w:eastAsia="PMingLiU"/>
          <w:bCs/>
          <w:sz w:val="24"/>
          <w:szCs w:val="24"/>
        </w:rPr>
        <w:t>3</w:t>
      </w:r>
    </w:p>
    <w:p>
      <w:pPr>
        <w:pStyle w:val="15"/>
        <w:keepNext/>
        <w:keepLines/>
        <w:spacing w:after="140" w:line="240" w:lineRule="auto"/>
        <w:rPr>
          <w:sz w:val="36"/>
          <w:szCs w:val="36"/>
        </w:rPr>
      </w:pPr>
      <w:r>
        <w:rPr>
          <w:rFonts w:hint="eastAsia"/>
          <w:b/>
          <w:bCs/>
          <w:sz w:val="36"/>
          <w:szCs w:val="36"/>
          <w:lang w:eastAsia="zh-CN"/>
        </w:rPr>
        <w:t>埇桥区</w:t>
      </w:r>
      <w:r>
        <w:rPr>
          <w:rFonts w:hint="eastAsia" w:ascii="Times New Roman" w:hAnsi="Times New Roman" w:eastAsia="Times New Roman" w:cs="Times New Roman"/>
          <w:b/>
          <w:bCs/>
          <w:sz w:val="34"/>
          <w:szCs w:val="34"/>
          <w:lang w:val="en-US" w:eastAsia="zh-CN" w:bidi="en-US"/>
        </w:rPr>
        <w:t>民政局本级</w:t>
      </w:r>
      <w:r>
        <w:rPr>
          <w:rFonts w:ascii="Times New Roman" w:hAnsi="Times New Roman" w:eastAsia="Times New Roman" w:cs="Times New Roman"/>
          <w:b/>
          <w:bCs/>
          <w:sz w:val="34"/>
          <w:szCs w:val="34"/>
        </w:rPr>
        <w:t>2022</w:t>
      </w:r>
      <w:r>
        <w:rPr>
          <w:b/>
          <w:bCs/>
          <w:sz w:val="36"/>
          <w:szCs w:val="36"/>
        </w:rPr>
        <w:t>年支出预算总表</w:t>
      </w:r>
      <w:bookmarkEnd w:id="25"/>
      <w:bookmarkEnd w:id="26"/>
      <w:bookmarkEnd w:id="27"/>
    </w:p>
    <w:p>
      <w:pPr>
        <w:pStyle w:val="33"/>
        <w:spacing w:line="240" w:lineRule="auto"/>
        <w:ind w:left="8093" w:firstLine="0"/>
        <w:rPr>
          <w:sz w:val="19"/>
          <w:szCs w:val="19"/>
        </w:rPr>
      </w:pPr>
      <w:r>
        <w:rPr>
          <w:sz w:val="19"/>
          <w:szCs w:val="19"/>
        </w:rPr>
        <w:t>单位：万元</w:t>
      </w:r>
    </w:p>
    <w:tbl>
      <w:tblPr>
        <w:tblStyle w:val="6"/>
        <w:tblpPr w:leftFromText="180" w:rightFromText="180" w:vertAnchor="text" w:horzAnchor="page" w:tblpX="1316" w:tblpY="608"/>
        <w:tblOverlap w:val="never"/>
        <w:tblW w:w="0" w:type="auto"/>
        <w:tblInd w:w="0" w:type="dxa"/>
        <w:tblLayout w:type="fixed"/>
        <w:tblCellMar>
          <w:top w:w="0" w:type="dxa"/>
          <w:left w:w="10" w:type="dxa"/>
          <w:bottom w:w="0" w:type="dxa"/>
          <w:right w:w="10" w:type="dxa"/>
        </w:tblCellMar>
      </w:tblPr>
      <w:tblGrid>
        <w:gridCol w:w="1843"/>
        <w:gridCol w:w="3470"/>
        <w:gridCol w:w="1245"/>
        <w:gridCol w:w="1242"/>
        <w:gridCol w:w="1426"/>
      </w:tblGrid>
      <w:tr>
        <w:tblPrEx>
          <w:tblCellMar>
            <w:top w:w="0" w:type="dxa"/>
            <w:left w:w="10" w:type="dxa"/>
            <w:bottom w:w="0" w:type="dxa"/>
            <w:right w:w="10" w:type="dxa"/>
          </w:tblCellMar>
        </w:tblPrEx>
        <w:trPr>
          <w:trHeight w:val="590" w:hRule="atLeast"/>
        </w:trPr>
        <w:tc>
          <w:tcPr>
            <w:tcW w:w="5313" w:type="dxa"/>
            <w:gridSpan w:val="2"/>
            <w:tcBorders>
              <w:top w:val="single" w:color="auto" w:sz="4" w:space="0"/>
              <w:left w:val="single" w:color="auto" w:sz="4" w:space="0"/>
            </w:tcBorders>
            <w:shd w:val="clear" w:color="auto" w:fill="FFFFFF"/>
            <w:vAlign w:val="center"/>
          </w:tcPr>
          <w:p>
            <w:pPr>
              <w:pStyle w:val="31"/>
              <w:spacing w:line="240" w:lineRule="auto"/>
              <w:ind w:firstLine="0"/>
              <w:jc w:val="center"/>
              <w:rPr>
                <w:sz w:val="24"/>
                <w:szCs w:val="24"/>
              </w:rPr>
            </w:pPr>
            <w:r>
              <w:rPr>
                <w:sz w:val="24"/>
                <w:szCs w:val="24"/>
              </w:rPr>
              <w:t>功能分类科目</w:t>
            </w:r>
          </w:p>
        </w:tc>
        <w:tc>
          <w:tcPr>
            <w:tcW w:w="1245" w:type="dxa"/>
            <w:vMerge w:val="restart"/>
            <w:tcBorders>
              <w:top w:val="single" w:color="auto" w:sz="4" w:space="0"/>
              <w:left w:val="single" w:color="auto" w:sz="4" w:space="0"/>
            </w:tcBorders>
            <w:shd w:val="clear" w:color="auto" w:fill="FFFFFF"/>
            <w:vAlign w:val="center"/>
          </w:tcPr>
          <w:p>
            <w:pPr>
              <w:pStyle w:val="31"/>
              <w:spacing w:line="240" w:lineRule="auto"/>
              <w:ind w:firstLine="0"/>
              <w:jc w:val="center"/>
              <w:rPr>
                <w:sz w:val="22"/>
                <w:szCs w:val="22"/>
              </w:rPr>
            </w:pPr>
            <w:r>
              <w:rPr>
                <w:sz w:val="22"/>
                <w:szCs w:val="22"/>
              </w:rPr>
              <w:t>合计</w:t>
            </w:r>
          </w:p>
        </w:tc>
        <w:tc>
          <w:tcPr>
            <w:tcW w:w="1242" w:type="dxa"/>
            <w:vMerge w:val="restart"/>
            <w:tcBorders>
              <w:top w:val="single" w:color="auto" w:sz="4" w:space="0"/>
              <w:left w:val="single" w:color="auto" w:sz="4" w:space="0"/>
            </w:tcBorders>
            <w:shd w:val="clear" w:color="auto" w:fill="FFFFFF"/>
            <w:vAlign w:val="center"/>
          </w:tcPr>
          <w:p>
            <w:pPr>
              <w:pStyle w:val="31"/>
              <w:spacing w:line="240" w:lineRule="auto"/>
              <w:ind w:firstLine="0"/>
              <w:jc w:val="center"/>
              <w:rPr>
                <w:sz w:val="22"/>
                <w:szCs w:val="22"/>
              </w:rPr>
            </w:pPr>
            <w:r>
              <w:rPr>
                <w:sz w:val="22"/>
                <w:szCs w:val="22"/>
              </w:rPr>
              <w:t>基本支出</w:t>
            </w:r>
          </w:p>
        </w:tc>
        <w:tc>
          <w:tcPr>
            <w:tcW w:w="1426" w:type="dxa"/>
            <w:vMerge w:val="restart"/>
            <w:tcBorders>
              <w:top w:val="single" w:color="auto" w:sz="4" w:space="0"/>
              <w:left w:val="single" w:color="auto" w:sz="4" w:space="0"/>
              <w:right w:val="single" w:color="auto" w:sz="4" w:space="0"/>
            </w:tcBorders>
            <w:shd w:val="clear" w:color="auto" w:fill="FFFFFF"/>
            <w:vAlign w:val="center"/>
          </w:tcPr>
          <w:p>
            <w:pPr>
              <w:pStyle w:val="31"/>
              <w:spacing w:line="240" w:lineRule="auto"/>
              <w:ind w:firstLine="0"/>
              <w:jc w:val="center"/>
              <w:rPr>
                <w:sz w:val="22"/>
                <w:szCs w:val="22"/>
              </w:rPr>
            </w:pPr>
            <w:r>
              <w:rPr>
                <w:sz w:val="22"/>
                <w:szCs w:val="22"/>
              </w:rPr>
              <w:t>项目支出</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tcBorders>
            <w:shd w:val="clear" w:color="auto" w:fill="FFFFFF"/>
            <w:vAlign w:val="center"/>
          </w:tcPr>
          <w:p>
            <w:pPr>
              <w:pStyle w:val="31"/>
              <w:spacing w:line="240" w:lineRule="auto"/>
              <w:ind w:firstLine="0"/>
              <w:jc w:val="center"/>
              <w:rPr>
                <w:sz w:val="22"/>
                <w:szCs w:val="22"/>
              </w:rPr>
            </w:pPr>
            <w:r>
              <w:rPr>
                <w:sz w:val="22"/>
                <w:szCs w:val="22"/>
              </w:rPr>
              <w:t>科目编码</w:t>
            </w:r>
          </w:p>
        </w:tc>
        <w:tc>
          <w:tcPr>
            <w:tcW w:w="3470" w:type="dxa"/>
            <w:tcBorders>
              <w:top w:val="single" w:color="auto" w:sz="4" w:space="0"/>
              <w:left w:val="single" w:color="auto" w:sz="4" w:space="0"/>
            </w:tcBorders>
            <w:shd w:val="clear" w:color="auto" w:fill="FFFFFF"/>
            <w:vAlign w:val="center"/>
          </w:tcPr>
          <w:p>
            <w:pPr>
              <w:pStyle w:val="31"/>
              <w:spacing w:line="240" w:lineRule="auto"/>
              <w:ind w:firstLine="0"/>
              <w:jc w:val="center"/>
              <w:rPr>
                <w:sz w:val="22"/>
                <w:szCs w:val="22"/>
              </w:rPr>
            </w:pPr>
            <w:r>
              <w:rPr>
                <w:sz w:val="22"/>
                <w:szCs w:val="22"/>
              </w:rPr>
              <w:t>科目名称</w:t>
            </w:r>
          </w:p>
        </w:tc>
        <w:tc>
          <w:tcPr>
            <w:tcW w:w="1245" w:type="dxa"/>
            <w:vMerge w:val="continue"/>
            <w:tcBorders>
              <w:left w:val="single" w:color="auto" w:sz="4" w:space="0"/>
            </w:tcBorders>
            <w:shd w:val="clear" w:color="auto" w:fill="FFFFFF"/>
            <w:vAlign w:val="center"/>
          </w:tcPr>
          <w:p/>
        </w:tc>
        <w:tc>
          <w:tcPr>
            <w:tcW w:w="1242" w:type="dxa"/>
            <w:vMerge w:val="continue"/>
            <w:tcBorders>
              <w:left w:val="single" w:color="auto" w:sz="4" w:space="0"/>
            </w:tcBorders>
            <w:shd w:val="clear" w:color="auto" w:fill="FFFFFF"/>
            <w:vAlign w:val="center"/>
          </w:tcPr>
          <w:p/>
        </w:tc>
        <w:tc>
          <w:tcPr>
            <w:tcW w:w="1426" w:type="dxa"/>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tcPr>
          <w:p>
            <w:pPr>
              <w:bidi w:val="0"/>
              <w:jc w:val="left"/>
              <w:rPr>
                <w:rFonts w:hint="eastAsia" w:ascii="宋体" w:hAnsi="宋体" w:eastAsia="宋体" w:cs="宋体"/>
                <w:color w:val="000000"/>
                <w:sz w:val="18"/>
                <w:szCs w:val="18"/>
                <w:lang w:val="en-US" w:eastAsia="zh-CN" w:bidi="en-US"/>
              </w:rPr>
            </w:pPr>
          </w:p>
        </w:tc>
        <w:tc>
          <w:tcPr>
            <w:tcW w:w="3470" w:type="dxa"/>
            <w:tcBorders>
              <w:top w:val="single" w:color="auto" w:sz="4" w:space="0"/>
              <w:left w:val="single" w:color="auto" w:sz="4" w:space="0"/>
              <w:bottom w:val="single" w:color="auto" w:sz="4" w:space="0"/>
            </w:tcBorders>
            <w:shd w:val="clear" w:color="auto" w:fill="FFFFFF"/>
            <w:vAlign w:val="center"/>
          </w:tcPr>
          <w:p>
            <w:pPr>
              <w:bidi w:val="0"/>
              <w:jc w:val="center"/>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合计</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32640.12</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353.69</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32286.43</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left"/>
              <w:rPr>
                <w:rFonts w:hint="eastAsia" w:ascii="宋体" w:hAnsi="宋体" w:eastAsia="宋体" w:cs="宋体"/>
                <w:color w:val="000000"/>
                <w:sz w:val="18"/>
                <w:szCs w:val="18"/>
                <w:lang w:val="en-US" w:eastAsia="zh-CN" w:bidi="en-US"/>
              </w:rPr>
            </w:pPr>
            <w:r>
              <w:rPr>
                <w:rFonts w:hint="eastAsia" w:ascii="宋体" w:hAnsi="宋体" w:eastAsia="宋体" w:cs="宋体"/>
                <w:sz w:val="18"/>
                <w:szCs w:val="18"/>
                <w:lang w:val="en-US" w:eastAsia="zh-CN"/>
              </w:rPr>
              <w:t>208</w:t>
            </w:r>
          </w:p>
        </w:tc>
        <w:tc>
          <w:tcPr>
            <w:tcW w:w="3470" w:type="dxa"/>
            <w:tcBorders>
              <w:top w:val="single" w:color="auto" w:sz="4" w:space="0"/>
              <w:left w:val="single" w:color="auto" w:sz="4" w:space="0"/>
              <w:bottom w:val="single" w:color="auto" w:sz="4" w:space="0"/>
            </w:tcBorders>
            <w:shd w:val="clear" w:color="auto" w:fill="FFFFFF"/>
            <w:vAlign w:val="center"/>
          </w:tcPr>
          <w:p>
            <w:pPr>
              <w:bidi w:val="0"/>
              <w:jc w:val="lef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社会保障和就业支出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32588.52</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302.09</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32286.43</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tcPr>
          <w:p>
            <w:pPr>
              <w:bidi w:val="0"/>
              <w:jc w:val="left"/>
              <w:rPr>
                <w:rFonts w:hint="eastAsia" w:ascii="宋体" w:hAnsi="宋体" w:eastAsia="宋体" w:cs="宋体"/>
                <w:sz w:val="18"/>
                <w:szCs w:val="18"/>
                <w:lang w:val="en-US" w:eastAsia="zh-CN"/>
              </w:rPr>
            </w:pPr>
          </w:p>
          <w:p>
            <w:pPr>
              <w:bidi w:val="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20802</w:t>
            </w:r>
          </w:p>
        </w:tc>
        <w:tc>
          <w:tcPr>
            <w:tcW w:w="3470" w:type="dxa"/>
            <w:tcBorders>
              <w:top w:val="single" w:color="auto" w:sz="4" w:space="0"/>
              <w:left w:val="single" w:color="auto" w:sz="4" w:space="0"/>
              <w:bottom w:val="single" w:color="auto" w:sz="4" w:space="0"/>
            </w:tcBorders>
            <w:shd w:val="clear" w:color="auto" w:fill="FFFFFF"/>
          </w:tcPr>
          <w:p>
            <w:pPr>
              <w:bidi w:val="0"/>
              <w:jc w:val="left"/>
              <w:rPr>
                <w:rFonts w:hint="eastAsia" w:ascii="宋体" w:hAnsi="宋体" w:eastAsia="宋体" w:cs="宋体"/>
                <w:sz w:val="18"/>
                <w:szCs w:val="18"/>
                <w:lang w:val="en-US" w:eastAsia="zh-CN"/>
              </w:rPr>
            </w:pPr>
          </w:p>
          <w:p>
            <w:pPr>
              <w:bidi w:val="0"/>
              <w:ind w:firstLine="180" w:firstLineChars="10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民政管理事务</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3865.73</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260.97</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3604.76</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tcPr>
          <w:p>
            <w:pPr>
              <w:bidi w:val="0"/>
              <w:jc w:val="left"/>
              <w:rPr>
                <w:rFonts w:hint="eastAsia" w:ascii="宋体" w:hAnsi="宋体" w:eastAsia="宋体" w:cs="宋体"/>
                <w:sz w:val="18"/>
                <w:szCs w:val="18"/>
                <w:lang w:val="en-US" w:eastAsia="zh-CN"/>
              </w:rPr>
            </w:pPr>
          </w:p>
          <w:p>
            <w:pPr>
              <w:bidi w:val="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2080201</w:t>
            </w:r>
          </w:p>
        </w:tc>
        <w:tc>
          <w:tcPr>
            <w:tcW w:w="3470" w:type="dxa"/>
            <w:tcBorders>
              <w:top w:val="single" w:color="auto" w:sz="4" w:space="0"/>
              <w:left w:val="single" w:color="auto" w:sz="4" w:space="0"/>
              <w:bottom w:val="single" w:color="auto" w:sz="4" w:space="0"/>
            </w:tcBorders>
            <w:shd w:val="clear" w:color="auto" w:fill="FFFFFF"/>
            <w:vAlign w:val="center"/>
          </w:tcPr>
          <w:p>
            <w:pPr>
              <w:tabs>
                <w:tab w:val="left" w:pos="610"/>
              </w:tabs>
              <w:bidi w:val="0"/>
              <w:ind w:firstLine="360" w:firstLineChars="200"/>
              <w:jc w:val="lef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行政运行</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310.97</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260.97</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50.00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tcPr>
          <w:p>
            <w:pPr>
              <w:bidi w:val="0"/>
              <w:jc w:val="left"/>
              <w:rPr>
                <w:rFonts w:hint="eastAsia" w:ascii="宋体" w:hAnsi="宋体" w:eastAsia="宋体" w:cs="宋体"/>
                <w:sz w:val="18"/>
                <w:szCs w:val="18"/>
                <w:lang w:val="en-US" w:eastAsia="zh-CN"/>
              </w:rPr>
            </w:pPr>
          </w:p>
          <w:p>
            <w:pPr>
              <w:bidi w:val="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2080206</w:t>
            </w:r>
          </w:p>
        </w:tc>
        <w:tc>
          <w:tcPr>
            <w:tcW w:w="3470" w:type="dxa"/>
            <w:tcBorders>
              <w:top w:val="single" w:color="auto" w:sz="4" w:space="0"/>
              <w:left w:val="single" w:color="auto" w:sz="4" w:space="0"/>
              <w:bottom w:val="single" w:color="auto" w:sz="4" w:space="0"/>
            </w:tcBorders>
            <w:shd w:val="clear" w:color="auto" w:fill="FFFFFF"/>
          </w:tcPr>
          <w:p>
            <w:pPr>
              <w:bidi w:val="0"/>
              <w:jc w:val="left"/>
              <w:rPr>
                <w:rFonts w:hint="eastAsia" w:ascii="宋体" w:hAnsi="宋体" w:eastAsia="宋体" w:cs="宋体"/>
                <w:sz w:val="18"/>
                <w:szCs w:val="18"/>
                <w:lang w:val="en-US" w:eastAsia="zh-CN"/>
              </w:rPr>
            </w:pPr>
          </w:p>
          <w:p>
            <w:pPr>
              <w:bidi w:val="0"/>
              <w:ind w:firstLine="360" w:firstLineChars="20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社会组织管理</w:t>
            </w:r>
          </w:p>
        </w:tc>
        <w:tc>
          <w:tcPr>
            <w:tcW w:w="1245" w:type="dxa"/>
            <w:tcBorders>
              <w:top w:val="single" w:color="auto" w:sz="4" w:space="0"/>
              <w:left w:val="single" w:color="auto" w:sz="4" w:space="0"/>
              <w:bottom w:val="single" w:color="auto" w:sz="4" w:space="0"/>
            </w:tcBorders>
            <w:shd w:val="clear" w:color="auto" w:fill="FFFFFF"/>
            <w:vAlign w:val="center"/>
          </w:tcPr>
          <w:p>
            <w:pPr>
              <w:tabs>
                <w:tab w:val="left" w:pos="531"/>
              </w:tabs>
              <w:bidi w:val="0"/>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60.00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60.00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2080208</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基层政权建设和社会治理</w:t>
            </w:r>
          </w:p>
        </w:tc>
        <w:tc>
          <w:tcPr>
            <w:tcW w:w="1245" w:type="dxa"/>
            <w:tcBorders>
              <w:top w:val="single" w:color="auto" w:sz="4" w:space="0"/>
              <w:left w:val="single" w:color="auto" w:sz="4" w:space="0"/>
              <w:bottom w:val="single" w:color="auto" w:sz="4" w:space="0"/>
            </w:tcBorders>
            <w:shd w:val="clear" w:color="auto" w:fill="FFFFFF"/>
            <w:vAlign w:val="center"/>
          </w:tcPr>
          <w:p>
            <w:pPr>
              <w:tabs>
                <w:tab w:val="left" w:pos="531"/>
              </w:tabs>
              <w:bidi w:val="0"/>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3414.36</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3414.36</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2080299</w:t>
            </w:r>
          </w:p>
        </w:tc>
        <w:tc>
          <w:tcPr>
            <w:tcW w:w="3470"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其他民政管理事务支出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80.40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80.40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20805</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180" w:firstLineChars="100"/>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行政事业单位养老支出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41.12</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41.12</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2080505</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机关事业单位基本养老保险缴费支出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27.41</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27.41</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2080506</w:t>
            </w:r>
          </w:p>
        </w:tc>
        <w:tc>
          <w:tcPr>
            <w:tcW w:w="3470" w:type="dxa"/>
            <w:tcBorders>
              <w:top w:val="single" w:color="auto" w:sz="4" w:space="0"/>
              <w:left w:val="single" w:color="auto" w:sz="4" w:space="0"/>
              <w:bottom w:val="single" w:color="auto" w:sz="4" w:space="0"/>
            </w:tcBorders>
            <w:shd w:val="clear" w:color="auto" w:fill="FFFFFF"/>
            <w:vAlign w:val="center"/>
          </w:tcPr>
          <w:p>
            <w:pPr>
              <w:tabs>
                <w:tab w:val="left" w:pos="745"/>
              </w:tabs>
              <w:bidi w:val="0"/>
              <w:ind w:firstLine="360" w:firstLineChars="20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机关事业单位职业年金缴费支出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13.71</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13.71</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20810</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180" w:firstLineChars="10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社会福利</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4615.52</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4615.52</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2081001</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儿童福利</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881.52</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881.52</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2081002</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老年福利</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3200.00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3200.00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2081004</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殡葬</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198.00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198.00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tabs>
                <w:tab w:val="left" w:pos="323"/>
              </w:tabs>
              <w:bidi w:val="0"/>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2081005</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社会福利事业单位</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336.00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336.00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20811</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180" w:firstLineChars="10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残疾人事业</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1632.20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1632.20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2081107</w:t>
            </w:r>
          </w:p>
        </w:tc>
        <w:tc>
          <w:tcPr>
            <w:tcW w:w="3470" w:type="dxa"/>
            <w:tcBorders>
              <w:top w:val="single" w:color="auto" w:sz="4" w:space="0"/>
              <w:left w:val="single" w:color="auto" w:sz="4" w:space="0"/>
              <w:bottom w:val="single" w:color="auto" w:sz="4" w:space="0"/>
            </w:tcBorders>
            <w:shd w:val="clear" w:color="auto" w:fill="FFFFFF"/>
            <w:vAlign w:val="center"/>
          </w:tcPr>
          <w:p>
            <w:pPr>
              <w:tabs>
                <w:tab w:val="left" w:pos="490"/>
              </w:tabs>
              <w:bidi w:val="0"/>
              <w:ind w:firstLine="360" w:firstLineChars="20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残疾人生活和护理补贴</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1555.20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1555.20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2081199</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其他残疾人事业支出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77.00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77.00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20819</w:t>
            </w:r>
          </w:p>
        </w:tc>
        <w:tc>
          <w:tcPr>
            <w:tcW w:w="3470" w:type="dxa"/>
            <w:tcBorders>
              <w:top w:val="single" w:color="auto" w:sz="4" w:space="0"/>
              <w:left w:val="single" w:color="auto" w:sz="4" w:space="0"/>
              <w:bottom w:val="single" w:color="auto" w:sz="4" w:space="0"/>
            </w:tcBorders>
            <w:shd w:val="clear" w:color="auto" w:fill="FFFFFF"/>
            <w:vAlign w:val="center"/>
          </w:tcPr>
          <w:p>
            <w:pPr>
              <w:tabs>
                <w:tab w:val="left" w:pos="655"/>
              </w:tabs>
              <w:bidi w:val="0"/>
              <w:ind w:firstLine="180" w:firstLineChars="10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最低生活保障</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18985.00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18985.00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2081901</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城市最低生活保障金支出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2985.00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2985.00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2081902</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农村最低生活保障金支出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16000.00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16000.00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20820</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180" w:firstLineChars="1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临时救助</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100.00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100.00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2082001</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临时救助支出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100.00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100.00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20821</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180" w:firstLineChars="1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特困人员救助供养</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2897.80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2897.80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2802102</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农村特困人员救助供养支出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2897.80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2897.80</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20825</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180" w:firstLineChars="1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其他生活救助</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451.15</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451.15</w:t>
            </w:r>
          </w:p>
        </w:tc>
      </w:tr>
      <w:tr>
        <w:tblPrEx>
          <w:tblCellMar>
            <w:top w:w="0" w:type="dxa"/>
            <w:left w:w="10" w:type="dxa"/>
            <w:bottom w:w="0" w:type="dxa"/>
            <w:right w:w="10" w:type="dxa"/>
          </w:tblCellMar>
        </w:tblPrEx>
        <w:trPr>
          <w:trHeight w:val="55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282501</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其他城市生活救助</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63.34</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63.34</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082502</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其他农村生活救助</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387.81</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387.81</w:t>
            </w: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210</w:t>
            </w:r>
          </w:p>
        </w:tc>
        <w:tc>
          <w:tcPr>
            <w:tcW w:w="3470"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卫生健康支出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18.92</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18.92</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21011</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180" w:firstLineChars="1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行政事业单位医疗</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18.92</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18.92</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2101101</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行政单位医疗</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6.57</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6.57</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2101102</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事业单位医疗</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4.39</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4.39</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2101103</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公务员医疗保障</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2.05</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2.05</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2101199</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其他行政事业单位医疗支出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5.90</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5.90</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221</w:t>
            </w:r>
          </w:p>
        </w:tc>
        <w:tc>
          <w:tcPr>
            <w:tcW w:w="3470"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住房保障支出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32.68</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32.68</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22102</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180" w:firstLineChars="1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住房改革支出</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32.68</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32.68</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2210201</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住房公积金</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20.56</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20.56</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r>
      <w:tr>
        <w:tblPrEx>
          <w:tblCellMar>
            <w:top w:w="0" w:type="dxa"/>
            <w:left w:w="10" w:type="dxa"/>
            <w:bottom w:w="0" w:type="dxa"/>
            <w:right w:w="10" w:type="dxa"/>
          </w:tblCellMar>
        </w:tblPrEx>
        <w:trPr>
          <w:trHeight w:val="590" w:hRule="atLeast"/>
        </w:trPr>
        <w:tc>
          <w:tcPr>
            <w:tcW w:w="1843" w:type="dxa"/>
            <w:tcBorders>
              <w:top w:val="single" w:color="auto" w:sz="4" w:space="0"/>
              <w:left w:val="single" w:color="auto" w:sz="4" w:space="0"/>
              <w:bottom w:val="single" w:color="auto" w:sz="4" w:space="0"/>
            </w:tcBorders>
            <w:shd w:val="clear" w:color="auto" w:fill="FFFFFF"/>
            <w:vAlign w:val="center"/>
          </w:tcPr>
          <w:p>
            <w:pPr>
              <w:bidi w:val="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2210202</w:t>
            </w:r>
          </w:p>
        </w:tc>
        <w:tc>
          <w:tcPr>
            <w:tcW w:w="3470" w:type="dxa"/>
            <w:tcBorders>
              <w:top w:val="single" w:color="auto" w:sz="4" w:space="0"/>
              <w:left w:val="single" w:color="auto" w:sz="4" w:space="0"/>
              <w:bottom w:val="single" w:color="auto" w:sz="4" w:space="0"/>
            </w:tcBorders>
            <w:shd w:val="clear" w:color="auto" w:fill="FFFFFF"/>
            <w:vAlign w:val="center"/>
          </w:tcPr>
          <w:p>
            <w:pPr>
              <w:bidi w:val="0"/>
              <w:ind w:firstLine="360" w:firstLineChars="200"/>
              <w:jc w:val="both"/>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提租补贴</w:t>
            </w:r>
          </w:p>
        </w:tc>
        <w:tc>
          <w:tcPr>
            <w:tcW w:w="124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12.12</w:t>
            </w:r>
          </w:p>
        </w:tc>
        <w:tc>
          <w:tcPr>
            <w:tcW w:w="1242"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12.12</w:t>
            </w:r>
          </w:p>
        </w:tc>
        <w:tc>
          <w:tcPr>
            <w:tcW w:w="142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r>
    </w:tbl>
    <w:p>
      <w:pPr>
        <w:bidi w:val="0"/>
        <w:jc w:val="left"/>
        <w:rPr>
          <w:rFonts w:hint="eastAsia" w:ascii="宋体" w:hAnsi="宋体" w:eastAsia="宋体" w:cs="宋体"/>
          <w:sz w:val="18"/>
          <w:szCs w:val="18"/>
          <w:lang w:val="en-US" w:eastAsia="zh-CN"/>
        </w:rPr>
        <w:sectPr>
          <w:pgSz w:w="11900" w:h="16840"/>
          <w:pgMar w:top="1531" w:right="1251" w:bottom="1602" w:left="1423" w:header="0" w:footer="3" w:gutter="0"/>
          <w:cols w:space="720" w:num="1"/>
          <w:titlePg/>
          <w:docGrid w:linePitch="360" w:charSpace="0"/>
        </w:sectPr>
      </w:pPr>
    </w:p>
    <w:p>
      <w:pPr>
        <w:pStyle w:val="15"/>
        <w:keepNext/>
        <w:keepLines/>
        <w:spacing w:after="200" w:line="240" w:lineRule="auto"/>
        <w:jc w:val="left"/>
        <w:rPr>
          <w:rFonts w:eastAsia="PMingLiU"/>
          <w:bCs/>
          <w:sz w:val="24"/>
          <w:szCs w:val="24"/>
        </w:rPr>
      </w:pPr>
      <w:bookmarkStart w:id="28" w:name="bookmark75"/>
      <w:bookmarkStart w:id="29" w:name="bookmark73"/>
      <w:bookmarkStart w:id="30" w:name="bookmark74"/>
      <w:r>
        <w:rPr>
          <w:rFonts w:hint="eastAsia"/>
          <w:bCs/>
          <w:sz w:val="24"/>
          <w:szCs w:val="24"/>
          <w:lang w:eastAsia="zh-CN"/>
        </w:rPr>
        <w:t>单位预算公开表</w:t>
      </w:r>
      <w:r>
        <w:rPr>
          <w:rFonts w:eastAsia="PMingLiU"/>
          <w:bCs/>
          <w:sz w:val="24"/>
          <w:szCs w:val="24"/>
        </w:rPr>
        <w:t>4</w:t>
      </w:r>
    </w:p>
    <w:p>
      <w:pPr>
        <w:pStyle w:val="15"/>
        <w:keepNext/>
        <w:keepLines/>
        <w:spacing w:after="200" w:line="240" w:lineRule="auto"/>
        <w:jc w:val="center"/>
        <w:rPr>
          <w:sz w:val="36"/>
          <w:szCs w:val="36"/>
        </w:rPr>
      </w:pPr>
      <w:r>
        <w:rPr>
          <w:rFonts w:hint="eastAsia"/>
          <w:b/>
          <w:bCs/>
          <w:sz w:val="36"/>
          <w:szCs w:val="36"/>
          <w:lang w:eastAsia="zh-CN"/>
        </w:rPr>
        <w:t>埇桥区</w:t>
      </w:r>
      <w:r>
        <w:rPr>
          <w:rFonts w:hint="eastAsia" w:ascii="Times New Roman" w:hAnsi="Times New Roman" w:eastAsia="Times New Roman" w:cs="Times New Roman"/>
          <w:b/>
          <w:bCs/>
          <w:sz w:val="34"/>
          <w:szCs w:val="34"/>
          <w:lang w:val="en-US" w:eastAsia="zh-CN" w:bidi="en-US"/>
        </w:rPr>
        <w:t>民政局本级</w:t>
      </w:r>
      <w:r>
        <w:rPr>
          <w:rFonts w:ascii="Times New Roman" w:hAnsi="Times New Roman" w:eastAsia="Times New Roman" w:cs="Times New Roman"/>
          <w:b/>
          <w:bCs/>
          <w:sz w:val="34"/>
          <w:szCs w:val="34"/>
        </w:rPr>
        <w:t>2022</w:t>
      </w:r>
      <w:r>
        <w:rPr>
          <w:b/>
          <w:bCs/>
          <w:sz w:val="36"/>
          <w:szCs w:val="36"/>
        </w:rPr>
        <w:t>年财政拨款收支</w:t>
      </w:r>
      <w:bookmarkEnd w:id="28"/>
      <w:bookmarkStart w:id="31" w:name="bookmark76"/>
      <w:r>
        <w:rPr>
          <w:b/>
          <w:bCs/>
          <w:sz w:val="36"/>
          <w:szCs w:val="36"/>
        </w:rPr>
        <w:t>预算总表</w:t>
      </w:r>
      <w:bookmarkEnd w:id="29"/>
      <w:bookmarkEnd w:id="30"/>
      <w:bookmarkEnd w:id="31"/>
    </w:p>
    <w:p>
      <w:pPr>
        <w:pStyle w:val="33"/>
        <w:spacing w:line="240" w:lineRule="auto"/>
        <w:ind w:firstLine="0"/>
        <w:jc w:val="right"/>
        <w:rPr>
          <w:sz w:val="19"/>
          <w:szCs w:val="19"/>
        </w:rPr>
      </w:pPr>
      <w:r>
        <w:rPr>
          <w:sz w:val="19"/>
          <w:szCs w:val="19"/>
        </w:rPr>
        <w:t>单位：万元</w:t>
      </w:r>
    </w:p>
    <w:tbl>
      <w:tblPr>
        <w:tblStyle w:val="6"/>
        <w:tblW w:w="0" w:type="auto"/>
        <w:jc w:val="center"/>
        <w:tblLayout w:type="fixed"/>
        <w:tblCellMar>
          <w:top w:w="0" w:type="dxa"/>
          <w:left w:w="10" w:type="dxa"/>
          <w:bottom w:w="0" w:type="dxa"/>
          <w:right w:w="10" w:type="dxa"/>
        </w:tblCellMar>
      </w:tblPr>
      <w:tblGrid>
        <w:gridCol w:w="2214"/>
        <w:gridCol w:w="930"/>
        <w:gridCol w:w="2475"/>
        <w:gridCol w:w="885"/>
        <w:gridCol w:w="840"/>
        <w:gridCol w:w="720"/>
        <w:gridCol w:w="620"/>
      </w:tblGrid>
      <w:tr>
        <w:tblPrEx>
          <w:tblCellMar>
            <w:top w:w="0" w:type="dxa"/>
            <w:left w:w="10" w:type="dxa"/>
            <w:bottom w:w="0" w:type="dxa"/>
            <w:right w:w="10" w:type="dxa"/>
          </w:tblCellMar>
        </w:tblPrEx>
        <w:trPr>
          <w:trHeight w:val="374" w:hRule="exact"/>
          <w:jc w:val="center"/>
        </w:trPr>
        <w:tc>
          <w:tcPr>
            <w:tcW w:w="3144" w:type="dxa"/>
            <w:gridSpan w:val="2"/>
            <w:tcBorders>
              <w:top w:val="single" w:color="auto" w:sz="4" w:space="0"/>
              <w:left w:val="single" w:color="auto" w:sz="4" w:space="0"/>
            </w:tcBorders>
            <w:shd w:val="clear" w:color="auto" w:fill="FFFFFF"/>
          </w:tcPr>
          <w:p>
            <w:pPr>
              <w:pStyle w:val="31"/>
              <w:spacing w:line="240" w:lineRule="auto"/>
              <w:ind w:firstLine="0"/>
              <w:jc w:val="center"/>
              <w:rPr>
                <w:sz w:val="19"/>
                <w:szCs w:val="19"/>
              </w:rPr>
            </w:pPr>
            <w:r>
              <w:rPr>
                <w:b/>
                <w:bCs/>
                <w:sz w:val="19"/>
                <w:szCs w:val="19"/>
              </w:rPr>
              <w:t>收入</w:t>
            </w:r>
          </w:p>
        </w:tc>
        <w:tc>
          <w:tcPr>
            <w:tcW w:w="5540" w:type="dxa"/>
            <w:gridSpan w:val="5"/>
            <w:tcBorders>
              <w:top w:val="single" w:color="auto" w:sz="4" w:space="0"/>
              <w:left w:val="single" w:color="auto" w:sz="4" w:space="0"/>
              <w:right w:val="single" w:color="auto" w:sz="4" w:space="0"/>
            </w:tcBorders>
            <w:shd w:val="clear" w:color="auto" w:fill="FFFFFF"/>
          </w:tcPr>
          <w:p>
            <w:pPr>
              <w:pStyle w:val="31"/>
              <w:spacing w:line="240" w:lineRule="auto"/>
              <w:ind w:firstLine="0"/>
              <w:jc w:val="center"/>
              <w:rPr>
                <w:sz w:val="19"/>
                <w:szCs w:val="19"/>
              </w:rPr>
            </w:pPr>
            <w:r>
              <w:rPr>
                <w:b/>
                <w:bCs/>
                <w:sz w:val="19"/>
                <w:szCs w:val="19"/>
              </w:rPr>
              <w:t>支出</w:t>
            </w:r>
          </w:p>
        </w:tc>
      </w:tr>
      <w:tr>
        <w:tblPrEx>
          <w:tblCellMar>
            <w:top w:w="0" w:type="dxa"/>
            <w:left w:w="10" w:type="dxa"/>
            <w:bottom w:w="0" w:type="dxa"/>
            <w:right w:w="10" w:type="dxa"/>
          </w:tblCellMar>
        </w:tblPrEx>
        <w:trPr>
          <w:trHeight w:val="1628" w:hRule="exact"/>
          <w:jc w:val="center"/>
        </w:trPr>
        <w:tc>
          <w:tcPr>
            <w:tcW w:w="2214" w:type="dxa"/>
            <w:tcBorders>
              <w:top w:val="single" w:color="auto" w:sz="4" w:space="0"/>
              <w:left w:val="single" w:color="auto" w:sz="4" w:space="0"/>
            </w:tcBorders>
            <w:shd w:val="clear" w:color="auto" w:fill="FFFFFF"/>
            <w:vAlign w:val="center"/>
          </w:tcPr>
          <w:p>
            <w:pPr>
              <w:pStyle w:val="31"/>
              <w:spacing w:line="240" w:lineRule="auto"/>
              <w:ind w:firstLine="0"/>
              <w:jc w:val="center"/>
              <w:rPr>
                <w:sz w:val="19"/>
                <w:szCs w:val="19"/>
              </w:rPr>
            </w:pPr>
            <w:r>
              <w:rPr>
                <w:sz w:val="19"/>
                <w:szCs w:val="19"/>
              </w:rPr>
              <w:t>项目</w:t>
            </w:r>
          </w:p>
        </w:tc>
        <w:tc>
          <w:tcPr>
            <w:tcW w:w="930" w:type="dxa"/>
            <w:tcBorders>
              <w:top w:val="single" w:color="auto" w:sz="4" w:space="0"/>
              <w:left w:val="single" w:color="auto" w:sz="4" w:space="0"/>
            </w:tcBorders>
            <w:shd w:val="clear" w:color="auto" w:fill="FFFFFF"/>
            <w:vAlign w:val="center"/>
          </w:tcPr>
          <w:p>
            <w:pPr>
              <w:pStyle w:val="31"/>
              <w:spacing w:line="240" w:lineRule="auto"/>
              <w:ind w:firstLine="0"/>
              <w:jc w:val="center"/>
              <w:rPr>
                <w:sz w:val="19"/>
                <w:szCs w:val="19"/>
              </w:rPr>
            </w:pPr>
            <w:r>
              <w:rPr>
                <w:sz w:val="19"/>
                <w:szCs w:val="19"/>
              </w:rPr>
              <w:t>预算数</w:t>
            </w:r>
          </w:p>
        </w:tc>
        <w:tc>
          <w:tcPr>
            <w:tcW w:w="2475" w:type="dxa"/>
            <w:tcBorders>
              <w:top w:val="single" w:color="auto" w:sz="4" w:space="0"/>
              <w:left w:val="single" w:color="auto" w:sz="4" w:space="0"/>
              <w:bottom w:val="single" w:color="auto" w:sz="4" w:space="0"/>
            </w:tcBorders>
            <w:shd w:val="clear" w:color="auto" w:fill="FFFFFF"/>
            <w:vAlign w:val="center"/>
          </w:tcPr>
          <w:p>
            <w:pPr>
              <w:pStyle w:val="31"/>
              <w:spacing w:line="240" w:lineRule="auto"/>
              <w:ind w:firstLine="0"/>
              <w:jc w:val="center"/>
              <w:rPr>
                <w:sz w:val="19"/>
                <w:szCs w:val="19"/>
              </w:rPr>
            </w:pPr>
            <w:r>
              <w:rPr>
                <w:sz w:val="19"/>
                <w:szCs w:val="19"/>
              </w:rPr>
              <w:t>项目</w:t>
            </w:r>
          </w:p>
        </w:tc>
        <w:tc>
          <w:tcPr>
            <w:tcW w:w="885" w:type="dxa"/>
            <w:tcBorders>
              <w:top w:val="single" w:color="auto" w:sz="4" w:space="0"/>
              <w:left w:val="single" w:color="auto" w:sz="4" w:space="0"/>
              <w:bottom w:val="single" w:color="auto" w:sz="4" w:space="0"/>
            </w:tcBorders>
            <w:shd w:val="clear" w:color="auto" w:fill="FFFFFF"/>
            <w:vAlign w:val="center"/>
          </w:tcPr>
          <w:p>
            <w:pPr>
              <w:pStyle w:val="31"/>
              <w:spacing w:line="240" w:lineRule="auto"/>
              <w:ind w:firstLine="280"/>
              <w:rPr>
                <w:sz w:val="19"/>
                <w:szCs w:val="19"/>
              </w:rPr>
            </w:pPr>
            <w:r>
              <w:rPr>
                <w:sz w:val="19"/>
                <w:szCs w:val="19"/>
              </w:rPr>
              <w:t>合计</w:t>
            </w:r>
          </w:p>
        </w:tc>
        <w:tc>
          <w:tcPr>
            <w:tcW w:w="840" w:type="dxa"/>
            <w:tcBorders>
              <w:top w:val="single" w:color="auto" w:sz="4" w:space="0"/>
              <w:left w:val="single" w:color="auto" w:sz="4" w:space="0"/>
              <w:bottom w:val="single" w:color="auto" w:sz="4" w:space="0"/>
            </w:tcBorders>
            <w:shd w:val="clear" w:color="auto" w:fill="FFFFFF"/>
            <w:vAlign w:val="center"/>
          </w:tcPr>
          <w:p>
            <w:pPr>
              <w:pStyle w:val="31"/>
              <w:spacing w:line="308" w:lineRule="exact"/>
              <w:ind w:left="160" w:firstLine="0"/>
              <w:rPr>
                <w:sz w:val="19"/>
                <w:szCs w:val="19"/>
              </w:rPr>
            </w:pPr>
            <w:r>
              <w:rPr>
                <w:sz w:val="19"/>
                <w:szCs w:val="19"/>
              </w:rPr>
              <w:t>一般公共预算财政拨款</w:t>
            </w:r>
          </w:p>
        </w:tc>
        <w:tc>
          <w:tcPr>
            <w:tcW w:w="720" w:type="dxa"/>
            <w:tcBorders>
              <w:top w:val="single" w:color="auto" w:sz="4" w:space="0"/>
              <w:left w:val="single" w:color="auto" w:sz="4" w:space="0"/>
              <w:bottom w:val="single" w:color="auto" w:sz="4" w:space="0"/>
            </w:tcBorders>
            <w:shd w:val="clear" w:color="auto" w:fill="FFFFFF"/>
            <w:vAlign w:val="center"/>
          </w:tcPr>
          <w:p>
            <w:pPr>
              <w:pStyle w:val="31"/>
              <w:spacing w:line="312" w:lineRule="exact"/>
              <w:ind w:firstLine="0"/>
              <w:jc w:val="center"/>
              <w:rPr>
                <w:sz w:val="19"/>
                <w:szCs w:val="19"/>
              </w:rPr>
            </w:pPr>
            <w:r>
              <w:rPr>
                <w:sz w:val="19"/>
                <w:szCs w:val="19"/>
              </w:rPr>
              <w:t>政府性基金预算财政拨款</w:t>
            </w:r>
          </w:p>
        </w:tc>
        <w:tc>
          <w:tcPr>
            <w:tcW w:w="6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1"/>
              <w:spacing w:line="312" w:lineRule="exact"/>
              <w:ind w:firstLine="0"/>
              <w:jc w:val="center"/>
              <w:rPr>
                <w:sz w:val="19"/>
                <w:szCs w:val="19"/>
              </w:rPr>
            </w:pPr>
            <w:r>
              <w:rPr>
                <w:sz w:val="19"/>
                <w:szCs w:val="19"/>
              </w:rPr>
              <w:t>国有 资本 经营 预算 拨款</w:t>
            </w:r>
          </w:p>
        </w:tc>
      </w:tr>
      <w:tr>
        <w:tblPrEx>
          <w:tblCellMar>
            <w:top w:w="0" w:type="dxa"/>
            <w:left w:w="10" w:type="dxa"/>
            <w:bottom w:w="0" w:type="dxa"/>
            <w:right w:w="10" w:type="dxa"/>
          </w:tblCellMar>
        </w:tblPrEx>
        <w:trPr>
          <w:trHeight w:val="403" w:hRule="exact"/>
          <w:jc w:val="center"/>
        </w:trPr>
        <w:tc>
          <w:tcPr>
            <w:tcW w:w="2214"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一、上年结转</w:t>
            </w:r>
          </w:p>
        </w:tc>
        <w:tc>
          <w:tcPr>
            <w:tcW w:w="930" w:type="dxa"/>
            <w:tcBorders>
              <w:top w:val="single" w:color="auto" w:sz="4" w:space="0"/>
              <w:left w:val="single" w:color="auto" w:sz="4" w:space="0"/>
            </w:tcBorders>
            <w:shd w:val="clear" w:color="auto" w:fill="FFFFFF"/>
            <w:vAlign w:val="center"/>
          </w:tcPr>
          <w:p>
            <w:pPr>
              <w:jc w:val="both"/>
              <w:rPr>
                <w:sz w:val="10"/>
                <w:szCs w:val="10"/>
              </w:rPr>
            </w:pPr>
          </w:p>
        </w:tc>
        <w:tc>
          <w:tcPr>
            <w:tcW w:w="2475"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一、本年支出</w:t>
            </w:r>
          </w:p>
        </w:tc>
        <w:tc>
          <w:tcPr>
            <w:tcW w:w="885" w:type="dxa"/>
            <w:tcBorders>
              <w:top w:val="single" w:color="auto" w:sz="4" w:space="0"/>
              <w:lef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32640.12</w:t>
            </w:r>
          </w:p>
        </w:tc>
        <w:tc>
          <w:tcPr>
            <w:tcW w:w="84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32640.12</w:t>
            </w:r>
          </w:p>
        </w:tc>
        <w:tc>
          <w:tcPr>
            <w:tcW w:w="72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634" w:hRule="exact"/>
          <w:jc w:val="center"/>
        </w:trPr>
        <w:tc>
          <w:tcPr>
            <w:tcW w:w="2214" w:type="dxa"/>
            <w:tcBorders>
              <w:top w:val="single" w:color="auto" w:sz="4" w:space="0"/>
              <w:left w:val="single" w:color="auto" w:sz="4" w:space="0"/>
            </w:tcBorders>
            <w:shd w:val="clear" w:color="auto" w:fill="FFFFFF"/>
          </w:tcPr>
          <w:p>
            <w:pPr>
              <w:pStyle w:val="31"/>
              <w:spacing w:after="80" w:line="240" w:lineRule="auto"/>
              <w:ind w:firstLine="0"/>
              <w:jc w:val="both"/>
              <w:rPr>
                <w:sz w:val="19"/>
                <w:szCs w:val="19"/>
              </w:rPr>
            </w:pPr>
            <w:r>
              <w:rPr>
                <w:sz w:val="19"/>
                <w:szCs w:val="19"/>
              </w:rPr>
              <w:t>（一）一般公共预算拨款</w:t>
            </w:r>
          </w:p>
        </w:tc>
        <w:tc>
          <w:tcPr>
            <w:tcW w:w="930" w:type="dxa"/>
            <w:tcBorders>
              <w:top w:val="single" w:color="auto" w:sz="4" w:space="0"/>
              <w:left w:val="single" w:color="auto" w:sz="4" w:space="0"/>
            </w:tcBorders>
            <w:shd w:val="clear" w:color="auto" w:fill="FFFFFF"/>
            <w:vAlign w:val="center"/>
          </w:tcPr>
          <w:p>
            <w:pPr>
              <w:jc w:val="right"/>
              <w:rPr>
                <w:sz w:val="10"/>
                <w:szCs w:val="10"/>
                <w:lang w:eastAsia="zh-CN"/>
              </w:rPr>
            </w:pPr>
          </w:p>
        </w:tc>
        <w:tc>
          <w:tcPr>
            <w:tcW w:w="2475"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（一）一般公共服务支出</w:t>
            </w:r>
          </w:p>
        </w:tc>
        <w:tc>
          <w:tcPr>
            <w:tcW w:w="885"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84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2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634" w:hRule="exact"/>
          <w:jc w:val="center"/>
        </w:trPr>
        <w:tc>
          <w:tcPr>
            <w:tcW w:w="2214" w:type="dxa"/>
            <w:tcBorders>
              <w:top w:val="single" w:color="auto" w:sz="4" w:space="0"/>
              <w:left w:val="single" w:color="auto" w:sz="4" w:space="0"/>
            </w:tcBorders>
            <w:shd w:val="clear" w:color="auto" w:fill="FFFFFF"/>
          </w:tcPr>
          <w:p>
            <w:pPr>
              <w:pStyle w:val="31"/>
              <w:spacing w:after="80" w:line="240" w:lineRule="auto"/>
              <w:ind w:firstLine="0"/>
              <w:jc w:val="both"/>
              <w:rPr>
                <w:sz w:val="19"/>
                <w:szCs w:val="19"/>
              </w:rPr>
            </w:pPr>
            <w:r>
              <w:rPr>
                <w:sz w:val="19"/>
                <w:szCs w:val="19"/>
              </w:rPr>
              <w:t>（二）政府性基金预算拨款</w:t>
            </w:r>
          </w:p>
        </w:tc>
        <w:tc>
          <w:tcPr>
            <w:tcW w:w="930" w:type="dxa"/>
            <w:tcBorders>
              <w:top w:val="single" w:color="auto" w:sz="4" w:space="0"/>
              <w:left w:val="single" w:color="auto" w:sz="4" w:space="0"/>
            </w:tcBorders>
            <w:shd w:val="clear" w:color="auto" w:fill="FFFFFF"/>
            <w:vAlign w:val="center"/>
          </w:tcPr>
          <w:p>
            <w:pPr>
              <w:jc w:val="right"/>
              <w:rPr>
                <w:sz w:val="10"/>
                <w:szCs w:val="10"/>
                <w:lang w:eastAsia="zh-CN"/>
              </w:rPr>
            </w:pPr>
          </w:p>
        </w:tc>
        <w:tc>
          <w:tcPr>
            <w:tcW w:w="2475"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（二）外交支出</w:t>
            </w:r>
          </w:p>
        </w:tc>
        <w:tc>
          <w:tcPr>
            <w:tcW w:w="885"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84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2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398" w:hRule="exact"/>
          <w:jc w:val="center"/>
        </w:trPr>
        <w:tc>
          <w:tcPr>
            <w:tcW w:w="2214"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二、本年收入</w:t>
            </w:r>
          </w:p>
        </w:tc>
        <w:tc>
          <w:tcPr>
            <w:tcW w:w="93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32640.12</w:t>
            </w:r>
          </w:p>
        </w:tc>
        <w:tc>
          <w:tcPr>
            <w:tcW w:w="2475"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（三）国防支出</w:t>
            </w:r>
          </w:p>
        </w:tc>
        <w:tc>
          <w:tcPr>
            <w:tcW w:w="885"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84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2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rPr>
          <w:trHeight w:val="634" w:hRule="exact"/>
          <w:jc w:val="center"/>
        </w:trPr>
        <w:tc>
          <w:tcPr>
            <w:tcW w:w="2214" w:type="dxa"/>
            <w:tcBorders>
              <w:top w:val="single" w:color="auto" w:sz="4" w:space="0"/>
              <w:left w:val="single" w:color="auto" w:sz="4" w:space="0"/>
            </w:tcBorders>
            <w:shd w:val="clear" w:color="auto" w:fill="FFFFFF"/>
          </w:tcPr>
          <w:p>
            <w:pPr>
              <w:pStyle w:val="31"/>
              <w:spacing w:line="317" w:lineRule="exact"/>
              <w:ind w:firstLine="0"/>
              <w:jc w:val="both"/>
              <w:rPr>
                <w:sz w:val="19"/>
                <w:szCs w:val="19"/>
              </w:rPr>
            </w:pPr>
            <w:r>
              <w:rPr>
                <w:sz w:val="19"/>
                <w:szCs w:val="19"/>
              </w:rPr>
              <w:t>（一）一般公共预算拨款</w:t>
            </w:r>
          </w:p>
        </w:tc>
        <w:tc>
          <w:tcPr>
            <w:tcW w:w="93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32640.12</w:t>
            </w:r>
          </w:p>
        </w:tc>
        <w:tc>
          <w:tcPr>
            <w:tcW w:w="2475"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（四）公共安全支出</w:t>
            </w:r>
          </w:p>
        </w:tc>
        <w:tc>
          <w:tcPr>
            <w:tcW w:w="885"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84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2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403" w:hRule="exact"/>
          <w:jc w:val="center"/>
        </w:trPr>
        <w:tc>
          <w:tcPr>
            <w:tcW w:w="2214" w:type="dxa"/>
            <w:tcBorders>
              <w:top w:val="single" w:color="auto" w:sz="4" w:space="0"/>
              <w:left w:val="single" w:color="auto" w:sz="4" w:space="0"/>
            </w:tcBorders>
            <w:shd w:val="clear" w:color="auto" w:fill="FFFFFF"/>
            <w:vAlign w:val="center"/>
          </w:tcPr>
          <w:p>
            <w:pPr>
              <w:pStyle w:val="31"/>
              <w:spacing w:line="240" w:lineRule="auto"/>
              <w:ind w:left="0" w:leftChars="0" w:firstLine="380" w:firstLineChars="200"/>
              <w:jc w:val="both"/>
              <w:rPr>
                <w:sz w:val="19"/>
                <w:szCs w:val="19"/>
              </w:rPr>
            </w:pPr>
            <w:r>
              <w:rPr>
                <w:sz w:val="19"/>
                <w:szCs w:val="19"/>
              </w:rPr>
              <w:t>经常收入拨款</w:t>
            </w:r>
          </w:p>
        </w:tc>
        <w:tc>
          <w:tcPr>
            <w:tcW w:w="93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32628.12</w:t>
            </w:r>
          </w:p>
          <w:p>
            <w:pPr>
              <w:bidi w:val="0"/>
              <w:jc w:val="right"/>
              <w:rPr>
                <w:rFonts w:hint="default" w:ascii="宋体" w:hAnsi="宋体" w:eastAsia="宋体" w:cs="宋体"/>
                <w:color w:val="000000"/>
                <w:sz w:val="18"/>
                <w:szCs w:val="18"/>
                <w:lang w:val="en-US" w:eastAsia="zh-CN" w:bidi="en-US"/>
              </w:rPr>
            </w:pPr>
          </w:p>
        </w:tc>
        <w:tc>
          <w:tcPr>
            <w:tcW w:w="2475"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（五）教育支出</w:t>
            </w:r>
          </w:p>
        </w:tc>
        <w:tc>
          <w:tcPr>
            <w:tcW w:w="885"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84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2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398" w:hRule="exact"/>
          <w:jc w:val="center"/>
        </w:trPr>
        <w:tc>
          <w:tcPr>
            <w:tcW w:w="2214" w:type="dxa"/>
            <w:tcBorders>
              <w:top w:val="single" w:color="auto" w:sz="4" w:space="0"/>
              <w:left w:val="single" w:color="auto" w:sz="4" w:space="0"/>
            </w:tcBorders>
            <w:shd w:val="clear" w:color="auto" w:fill="FFFFFF"/>
            <w:vAlign w:val="center"/>
          </w:tcPr>
          <w:p>
            <w:pPr>
              <w:pStyle w:val="31"/>
              <w:spacing w:line="240" w:lineRule="auto"/>
              <w:ind w:firstLine="280"/>
              <w:jc w:val="center"/>
              <w:rPr>
                <w:sz w:val="19"/>
                <w:szCs w:val="19"/>
              </w:rPr>
            </w:pPr>
            <w:r>
              <w:rPr>
                <w:sz w:val="19"/>
                <w:szCs w:val="19"/>
              </w:rPr>
              <w:t>国库管理非税收入</w:t>
            </w:r>
          </w:p>
        </w:tc>
        <w:tc>
          <w:tcPr>
            <w:tcW w:w="930" w:type="dxa"/>
            <w:tcBorders>
              <w:top w:val="single" w:color="auto" w:sz="4" w:space="0"/>
              <w:lef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12.00</w:t>
            </w:r>
          </w:p>
        </w:tc>
        <w:tc>
          <w:tcPr>
            <w:tcW w:w="2475"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（六）科学技术支出</w:t>
            </w:r>
          </w:p>
        </w:tc>
        <w:tc>
          <w:tcPr>
            <w:tcW w:w="885"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84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2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474" w:hRule="exact"/>
          <w:jc w:val="center"/>
        </w:trPr>
        <w:tc>
          <w:tcPr>
            <w:tcW w:w="2214" w:type="dxa"/>
            <w:tcBorders>
              <w:top w:val="single" w:color="auto" w:sz="4" w:space="0"/>
              <w:left w:val="single" w:color="auto" w:sz="4" w:space="0"/>
            </w:tcBorders>
            <w:shd w:val="clear" w:color="auto" w:fill="FFFFFF"/>
            <w:vAlign w:val="center"/>
          </w:tcPr>
          <w:p>
            <w:pPr>
              <w:pStyle w:val="31"/>
              <w:spacing w:after="80" w:line="240" w:lineRule="auto"/>
              <w:ind w:firstLine="280"/>
              <w:jc w:val="center"/>
              <w:rPr>
                <w:sz w:val="19"/>
                <w:szCs w:val="19"/>
              </w:rPr>
            </w:pPr>
            <w:r>
              <w:rPr>
                <w:sz w:val="19"/>
                <w:szCs w:val="19"/>
              </w:rPr>
              <w:t>一般公共预算清算收入</w:t>
            </w:r>
          </w:p>
        </w:tc>
        <w:tc>
          <w:tcPr>
            <w:tcW w:w="93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2475" w:type="dxa"/>
            <w:tcBorders>
              <w:top w:val="single" w:color="auto" w:sz="4" w:space="0"/>
              <w:left w:val="single" w:color="auto" w:sz="4" w:space="0"/>
            </w:tcBorders>
            <w:shd w:val="clear" w:color="auto" w:fill="FFFFFF"/>
          </w:tcPr>
          <w:p>
            <w:pPr>
              <w:pStyle w:val="31"/>
              <w:spacing w:line="312" w:lineRule="exact"/>
              <w:ind w:firstLine="0"/>
              <w:jc w:val="both"/>
              <w:rPr>
                <w:sz w:val="19"/>
                <w:szCs w:val="19"/>
              </w:rPr>
            </w:pPr>
            <w:r>
              <w:rPr>
                <w:sz w:val="19"/>
                <w:szCs w:val="19"/>
              </w:rPr>
              <w:t>（七）文化旅游体育与传媒支出</w:t>
            </w:r>
          </w:p>
        </w:tc>
        <w:tc>
          <w:tcPr>
            <w:tcW w:w="885"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84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2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519" w:hRule="exact"/>
          <w:jc w:val="center"/>
        </w:trPr>
        <w:tc>
          <w:tcPr>
            <w:tcW w:w="2214" w:type="dxa"/>
            <w:tcBorders>
              <w:top w:val="single" w:color="auto" w:sz="4" w:space="0"/>
              <w:left w:val="single" w:color="auto" w:sz="4" w:space="0"/>
            </w:tcBorders>
            <w:shd w:val="clear" w:color="auto" w:fill="FFFFFF"/>
            <w:vAlign w:val="center"/>
          </w:tcPr>
          <w:p>
            <w:pPr>
              <w:pStyle w:val="31"/>
              <w:spacing w:after="80" w:line="240" w:lineRule="auto"/>
              <w:ind w:firstLine="280"/>
              <w:jc w:val="center"/>
              <w:rPr>
                <w:sz w:val="19"/>
                <w:szCs w:val="19"/>
              </w:rPr>
            </w:pPr>
            <w:r>
              <w:rPr>
                <w:sz w:val="19"/>
                <w:szCs w:val="19"/>
              </w:rPr>
              <w:t>一般公共预算基数供给</w:t>
            </w:r>
          </w:p>
        </w:tc>
        <w:tc>
          <w:tcPr>
            <w:tcW w:w="930" w:type="dxa"/>
            <w:tcBorders>
              <w:top w:val="single" w:color="auto" w:sz="4" w:space="0"/>
              <w:left w:val="single" w:color="auto" w:sz="4" w:space="0"/>
            </w:tcBorders>
            <w:shd w:val="clear" w:color="auto" w:fill="FFFFFF"/>
            <w:vAlign w:val="center"/>
          </w:tcPr>
          <w:p>
            <w:pPr>
              <w:bidi w:val="0"/>
              <w:jc w:val="both"/>
              <w:rPr>
                <w:rFonts w:hint="eastAsia" w:ascii="宋体" w:hAnsi="宋体" w:eastAsia="宋体" w:cs="宋体"/>
                <w:color w:val="000000"/>
                <w:sz w:val="18"/>
                <w:szCs w:val="18"/>
                <w:lang w:val="en-US" w:eastAsia="zh-CN" w:bidi="en-US"/>
              </w:rPr>
            </w:pPr>
          </w:p>
        </w:tc>
        <w:tc>
          <w:tcPr>
            <w:tcW w:w="2475" w:type="dxa"/>
            <w:tcBorders>
              <w:top w:val="single" w:color="auto" w:sz="4" w:space="0"/>
              <w:left w:val="single" w:color="auto" w:sz="4" w:space="0"/>
            </w:tcBorders>
            <w:shd w:val="clear" w:color="auto" w:fill="FFFFFF"/>
          </w:tcPr>
          <w:p>
            <w:pPr>
              <w:pStyle w:val="31"/>
              <w:spacing w:line="307" w:lineRule="exact"/>
              <w:ind w:firstLine="0"/>
              <w:jc w:val="both"/>
              <w:rPr>
                <w:sz w:val="19"/>
                <w:szCs w:val="19"/>
              </w:rPr>
            </w:pPr>
            <w:r>
              <w:rPr>
                <w:sz w:val="19"/>
                <w:szCs w:val="19"/>
              </w:rPr>
              <w:t>（八）社会保障和就业支出</w:t>
            </w:r>
          </w:p>
        </w:tc>
        <w:tc>
          <w:tcPr>
            <w:tcW w:w="885" w:type="dxa"/>
            <w:tcBorders>
              <w:top w:val="single" w:color="auto" w:sz="4" w:space="0"/>
              <w:lef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32588.52</w:t>
            </w:r>
          </w:p>
        </w:tc>
        <w:tc>
          <w:tcPr>
            <w:tcW w:w="84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32588.52</w:t>
            </w:r>
          </w:p>
        </w:tc>
        <w:tc>
          <w:tcPr>
            <w:tcW w:w="72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634" w:hRule="exact"/>
          <w:jc w:val="center"/>
        </w:trPr>
        <w:tc>
          <w:tcPr>
            <w:tcW w:w="2214" w:type="dxa"/>
            <w:tcBorders>
              <w:top w:val="single" w:color="auto" w:sz="4" w:space="0"/>
              <w:left w:val="single" w:color="auto" w:sz="4" w:space="0"/>
            </w:tcBorders>
            <w:shd w:val="clear" w:color="auto" w:fill="FFFFFF"/>
          </w:tcPr>
          <w:p>
            <w:pPr>
              <w:pStyle w:val="31"/>
              <w:spacing w:line="298" w:lineRule="exact"/>
              <w:ind w:firstLine="0"/>
              <w:jc w:val="both"/>
              <w:rPr>
                <w:sz w:val="19"/>
                <w:szCs w:val="19"/>
              </w:rPr>
            </w:pPr>
            <w:r>
              <w:rPr>
                <w:sz w:val="19"/>
                <w:szCs w:val="19"/>
              </w:rPr>
              <w:t>（二）政府性基金预算拨款</w:t>
            </w:r>
          </w:p>
        </w:tc>
        <w:tc>
          <w:tcPr>
            <w:tcW w:w="930" w:type="dxa"/>
            <w:tcBorders>
              <w:top w:val="single" w:color="auto" w:sz="4" w:space="0"/>
              <w:left w:val="single" w:color="auto" w:sz="4" w:space="0"/>
            </w:tcBorders>
            <w:shd w:val="clear" w:color="auto" w:fill="FFFFFF"/>
            <w:vAlign w:val="center"/>
          </w:tcPr>
          <w:p>
            <w:pPr>
              <w:bidi w:val="0"/>
              <w:jc w:val="both"/>
              <w:rPr>
                <w:rFonts w:hint="eastAsia" w:ascii="宋体" w:hAnsi="宋体" w:eastAsia="宋体" w:cs="宋体"/>
                <w:color w:val="000000"/>
                <w:sz w:val="18"/>
                <w:szCs w:val="18"/>
                <w:lang w:val="en-US" w:eastAsia="zh-CN" w:bidi="en-US"/>
              </w:rPr>
            </w:pPr>
          </w:p>
        </w:tc>
        <w:tc>
          <w:tcPr>
            <w:tcW w:w="2475"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（九）社会保险基金支出</w:t>
            </w:r>
          </w:p>
        </w:tc>
        <w:tc>
          <w:tcPr>
            <w:tcW w:w="885"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84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2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403" w:hRule="exact"/>
          <w:jc w:val="center"/>
        </w:trPr>
        <w:tc>
          <w:tcPr>
            <w:tcW w:w="2214" w:type="dxa"/>
            <w:tcBorders>
              <w:top w:val="single" w:color="auto" w:sz="4" w:space="0"/>
              <w:left w:val="single" w:color="auto" w:sz="4" w:space="0"/>
            </w:tcBorders>
            <w:shd w:val="clear" w:color="auto" w:fill="FFFFFF"/>
          </w:tcPr>
          <w:p>
            <w:pPr>
              <w:rPr>
                <w:sz w:val="10"/>
                <w:szCs w:val="10"/>
              </w:rPr>
            </w:pPr>
          </w:p>
        </w:tc>
        <w:tc>
          <w:tcPr>
            <w:tcW w:w="930" w:type="dxa"/>
            <w:tcBorders>
              <w:top w:val="single" w:color="auto" w:sz="4" w:space="0"/>
              <w:left w:val="single" w:color="auto" w:sz="4" w:space="0"/>
            </w:tcBorders>
            <w:shd w:val="clear" w:color="auto" w:fill="FFFFFF"/>
            <w:vAlign w:val="center"/>
          </w:tcPr>
          <w:p>
            <w:pPr>
              <w:jc w:val="both"/>
              <w:rPr>
                <w:sz w:val="10"/>
                <w:szCs w:val="10"/>
              </w:rPr>
            </w:pPr>
          </w:p>
        </w:tc>
        <w:tc>
          <w:tcPr>
            <w:tcW w:w="2475"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（十）卫生健康支出</w:t>
            </w:r>
          </w:p>
        </w:tc>
        <w:tc>
          <w:tcPr>
            <w:tcW w:w="885" w:type="dxa"/>
            <w:tcBorders>
              <w:top w:val="single" w:color="auto" w:sz="4" w:space="0"/>
              <w:lef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18.92</w:t>
            </w:r>
          </w:p>
        </w:tc>
        <w:tc>
          <w:tcPr>
            <w:tcW w:w="84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18.92</w:t>
            </w:r>
          </w:p>
        </w:tc>
        <w:tc>
          <w:tcPr>
            <w:tcW w:w="72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398" w:hRule="exact"/>
          <w:jc w:val="center"/>
        </w:trPr>
        <w:tc>
          <w:tcPr>
            <w:tcW w:w="2214" w:type="dxa"/>
            <w:tcBorders>
              <w:top w:val="single" w:color="auto" w:sz="4" w:space="0"/>
              <w:left w:val="single" w:color="auto" w:sz="4" w:space="0"/>
            </w:tcBorders>
            <w:shd w:val="clear" w:color="auto" w:fill="FFFFFF"/>
          </w:tcPr>
          <w:p>
            <w:pPr>
              <w:rPr>
                <w:sz w:val="10"/>
                <w:szCs w:val="10"/>
              </w:rPr>
            </w:pPr>
          </w:p>
        </w:tc>
        <w:tc>
          <w:tcPr>
            <w:tcW w:w="930" w:type="dxa"/>
            <w:tcBorders>
              <w:top w:val="single" w:color="auto" w:sz="4" w:space="0"/>
              <w:left w:val="single" w:color="auto" w:sz="4" w:space="0"/>
            </w:tcBorders>
            <w:shd w:val="clear" w:color="auto" w:fill="FFFFFF"/>
            <w:vAlign w:val="center"/>
          </w:tcPr>
          <w:p>
            <w:pPr>
              <w:jc w:val="both"/>
              <w:rPr>
                <w:sz w:val="10"/>
                <w:szCs w:val="10"/>
              </w:rPr>
            </w:pPr>
          </w:p>
        </w:tc>
        <w:tc>
          <w:tcPr>
            <w:tcW w:w="2475"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（十一）节能环保支出</w:t>
            </w:r>
          </w:p>
        </w:tc>
        <w:tc>
          <w:tcPr>
            <w:tcW w:w="885"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84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2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398" w:hRule="exact"/>
          <w:jc w:val="center"/>
        </w:trPr>
        <w:tc>
          <w:tcPr>
            <w:tcW w:w="2214" w:type="dxa"/>
            <w:tcBorders>
              <w:top w:val="single" w:color="auto" w:sz="4" w:space="0"/>
              <w:left w:val="single" w:color="auto" w:sz="4" w:space="0"/>
            </w:tcBorders>
            <w:shd w:val="clear" w:color="auto" w:fill="FFFFFF"/>
          </w:tcPr>
          <w:p>
            <w:pPr>
              <w:rPr>
                <w:sz w:val="10"/>
                <w:szCs w:val="10"/>
              </w:rPr>
            </w:pPr>
          </w:p>
        </w:tc>
        <w:tc>
          <w:tcPr>
            <w:tcW w:w="930" w:type="dxa"/>
            <w:tcBorders>
              <w:top w:val="single" w:color="auto" w:sz="4" w:space="0"/>
              <w:left w:val="single" w:color="auto" w:sz="4" w:space="0"/>
            </w:tcBorders>
            <w:shd w:val="clear" w:color="auto" w:fill="FFFFFF"/>
            <w:vAlign w:val="center"/>
          </w:tcPr>
          <w:p>
            <w:pPr>
              <w:jc w:val="both"/>
              <w:rPr>
                <w:sz w:val="10"/>
                <w:szCs w:val="10"/>
              </w:rPr>
            </w:pPr>
          </w:p>
        </w:tc>
        <w:tc>
          <w:tcPr>
            <w:tcW w:w="2475"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（十二）城乡社区支出</w:t>
            </w:r>
          </w:p>
        </w:tc>
        <w:tc>
          <w:tcPr>
            <w:tcW w:w="885"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84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2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403" w:hRule="exact"/>
          <w:jc w:val="center"/>
        </w:trPr>
        <w:tc>
          <w:tcPr>
            <w:tcW w:w="2214" w:type="dxa"/>
            <w:tcBorders>
              <w:top w:val="single" w:color="auto" w:sz="4" w:space="0"/>
              <w:left w:val="single" w:color="auto" w:sz="4" w:space="0"/>
            </w:tcBorders>
            <w:shd w:val="clear" w:color="auto" w:fill="FFFFFF"/>
          </w:tcPr>
          <w:p>
            <w:pPr>
              <w:rPr>
                <w:sz w:val="10"/>
                <w:szCs w:val="10"/>
              </w:rPr>
            </w:pPr>
          </w:p>
        </w:tc>
        <w:tc>
          <w:tcPr>
            <w:tcW w:w="930" w:type="dxa"/>
            <w:tcBorders>
              <w:top w:val="single" w:color="auto" w:sz="4" w:space="0"/>
              <w:left w:val="single" w:color="auto" w:sz="4" w:space="0"/>
            </w:tcBorders>
            <w:shd w:val="clear" w:color="auto" w:fill="FFFFFF"/>
            <w:vAlign w:val="center"/>
          </w:tcPr>
          <w:p>
            <w:pPr>
              <w:jc w:val="both"/>
              <w:rPr>
                <w:sz w:val="10"/>
                <w:szCs w:val="10"/>
              </w:rPr>
            </w:pPr>
          </w:p>
        </w:tc>
        <w:tc>
          <w:tcPr>
            <w:tcW w:w="2475"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（十三）农林水支出</w:t>
            </w:r>
          </w:p>
        </w:tc>
        <w:tc>
          <w:tcPr>
            <w:tcW w:w="885" w:type="dxa"/>
            <w:tcBorders>
              <w:top w:val="single" w:color="auto" w:sz="4" w:space="0"/>
              <w:left w:val="single" w:color="auto" w:sz="4" w:space="0"/>
            </w:tcBorders>
            <w:shd w:val="clear" w:color="auto" w:fill="FFFFFF"/>
            <w:vAlign w:val="center"/>
          </w:tcPr>
          <w:p>
            <w:pPr>
              <w:bidi w:val="0"/>
              <w:jc w:val="both"/>
              <w:rPr>
                <w:rFonts w:hint="eastAsia" w:ascii="宋体" w:hAnsi="宋体" w:eastAsia="宋体" w:cs="宋体"/>
                <w:color w:val="000000"/>
                <w:sz w:val="18"/>
                <w:szCs w:val="18"/>
                <w:lang w:val="en-US" w:eastAsia="zh-CN" w:bidi="en-US"/>
              </w:rPr>
            </w:pPr>
          </w:p>
        </w:tc>
        <w:tc>
          <w:tcPr>
            <w:tcW w:w="840" w:type="dxa"/>
            <w:tcBorders>
              <w:top w:val="single" w:color="auto" w:sz="4" w:space="0"/>
              <w:left w:val="single" w:color="auto" w:sz="4" w:space="0"/>
            </w:tcBorders>
            <w:shd w:val="clear" w:color="auto" w:fill="FFFFFF"/>
            <w:vAlign w:val="center"/>
          </w:tcPr>
          <w:p>
            <w:pPr>
              <w:bidi w:val="0"/>
              <w:jc w:val="both"/>
              <w:rPr>
                <w:rFonts w:hint="eastAsia" w:ascii="宋体" w:hAnsi="宋体" w:eastAsia="宋体" w:cs="宋体"/>
                <w:color w:val="000000"/>
                <w:sz w:val="18"/>
                <w:szCs w:val="18"/>
                <w:lang w:val="en-US" w:eastAsia="zh-CN" w:bidi="en-US"/>
              </w:rPr>
            </w:pPr>
          </w:p>
        </w:tc>
        <w:tc>
          <w:tcPr>
            <w:tcW w:w="720" w:type="dxa"/>
            <w:tcBorders>
              <w:top w:val="single" w:color="auto" w:sz="4" w:space="0"/>
              <w:left w:val="single" w:color="auto" w:sz="4" w:space="0"/>
            </w:tcBorders>
            <w:shd w:val="clear" w:color="auto" w:fill="FFFFFF"/>
            <w:vAlign w:val="center"/>
          </w:tcPr>
          <w:p>
            <w:pPr>
              <w:bidi w:val="0"/>
              <w:jc w:val="both"/>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398" w:hRule="exact"/>
          <w:jc w:val="center"/>
        </w:trPr>
        <w:tc>
          <w:tcPr>
            <w:tcW w:w="2214" w:type="dxa"/>
            <w:tcBorders>
              <w:top w:val="single" w:color="auto" w:sz="4" w:space="0"/>
              <w:left w:val="single" w:color="auto" w:sz="4" w:space="0"/>
            </w:tcBorders>
            <w:shd w:val="clear" w:color="auto" w:fill="FFFFFF"/>
          </w:tcPr>
          <w:p>
            <w:pPr>
              <w:rPr>
                <w:sz w:val="10"/>
                <w:szCs w:val="10"/>
              </w:rPr>
            </w:pPr>
          </w:p>
        </w:tc>
        <w:tc>
          <w:tcPr>
            <w:tcW w:w="930" w:type="dxa"/>
            <w:tcBorders>
              <w:top w:val="single" w:color="auto" w:sz="4" w:space="0"/>
              <w:left w:val="single" w:color="auto" w:sz="4" w:space="0"/>
            </w:tcBorders>
            <w:shd w:val="clear" w:color="auto" w:fill="FFFFFF"/>
            <w:vAlign w:val="center"/>
          </w:tcPr>
          <w:p>
            <w:pPr>
              <w:jc w:val="both"/>
              <w:rPr>
                <w:sz w:val="10"/>
                <w:szCs w:val="10"/>
              </w:rPr>
            </w:pPr>
          </w:p>
        </w:tc>
        <w:tc>
          <w:tcPr>
            <w:tcW w:w="2475"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（十四）交通运输支出</w:t>
            </w:r>
          </w:p>
        </w:tc>
        <w:tc>
          <w:tcPr>
            <w:tcW w:w="885" w:type="dxa"/>
            <w:tcBorders>
              <w:top w:val="single" w:color="auto" w:sz="4" w:space="0"/>
              <w:left w:val="single" w:color="auto" w:sz="4" w:space="0"/>
            </w:tcBorders>
            <w:shd w:val="clear" w:color="auto" w:fill="FFFFFF"/>
            <w:vAlign w:val="center"/>
          </w:tcPr>
          <w:p>
            <w:pPr>
              <w:bidi w:val="0"/>
              <w:jc w:val="both"/>
              <w:rPr>
                <w:rFonts w:hint="eastAsia" w:ascii="宋体" w:hAnsi="宋体" w:eastAsia="宋体" w:cs="宋体"/>
                <w:color w:val="000000"/>
                <w:sz w:val="18"/>
                <w:szCs w:val="18"/>
                <w:lang w:val="en-US" w:eastAsia="zh-CN" w:bidi="en-US"/>
              </w:rPr>
            </w:pPr>
          </w:p>
        </w:tc>
        <w:tc>
          <w:tcPr>
            <w:tcW w:w="840" w:type="dxa"/>
            <w:tcBorders>
              <w:top w:val="single" w:color="auto" w:sz="4" w:space="0"/>
              <w:left w:val="single" w:color="auto" w:sz="4" w:space="0"/>
            </w:tcBorders>
            <w:shd w:val="clear" w:color="auto" w:fill="FFFFFF"/>
            <w:vAlign w:val="center"/>
          </w:tcPr>
          <w:p>
            <w:pPr>
              <w:bidi w:val="0"/>
              <w:jc w:val="both"/>
              <w:rPr>
                <w:rFonts w:hint="eastAsia" w:ascii="宋体" w:hAnsi="宋体" w:eastAsia="宋体" w:cs="宋体"/>
                <w:color w:val="000000"/>
                <w:sz w:val="18"/>
                <w:szCs w:val="18"/>
                <w:lang w:val="en-US" w:eastAsia="zh-CN" w:bidi="en-US"/>
              </w:rPr>
            </w:pPr>
          </w:p>
        </w:tc>
        <w:tc>
          <w:tcPr>
            <w:tcW w:w="720" w:type="dxa"/>
            <w:tcBorders>
              <w:top w:val="single" w:color="auto" w:sz="4" w:space="0"/>
              <w:left w:val="single" w:color="auto" w:sz="4" w:space="0"/>
            </w:tcBorders>
            <w:shd w:val="clear" w:color="auto" w:fill="FFFFFF"/>
            <w:vAlign w:val="center"/>
          </w:tcPr>
          <w:p>
            <w:pPr>
              <w:bidi w:val="0"/>
              <w:jc w:val="both"/>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right w:val="single" w:color="auto" w:sz="4" w:space="0"/>
            </w:tcBorders>
            <w:shd w:val="clear" w:color="auto" w:fill="FFFFFF"/>
            <w:vAlign w:val="center"/>
          </w:tcPr>
          <w:p>
            <w:pPr>
              <w:jc w:val="both"/>
              <w:rPr>
                <w:sz w:val="10"/>
                <w:szCs w:val="10"/>
              </w:rPr>
            </w:pPr>
          </w:p>
        </w:tc>
      </w:tr>
      <w:tr>
        <w:tblPrEx>
          <w:tblCellMar>
            <w:top w:w="0" w:type="dxa"/>
            <w:left w:w="10" w:type="dxa"/>
            <w:bottom w:w="0" w:type="dxa"/>
            <w:right w:w="10" w:type="dxa"/>
          </w:tblCellMar>
        </w:tblPrEx>
        <w:trPr>
          <w:trHeight w:val="403" w:hRule="exact"/>
          <w:jc w:val="center"/>
        </w:trPr>
        <w:tc>
          <w:tcPr>
            <w:tcW w:w="2214" w:type="dxa"/>
            <w:tcBorders>
              <w:top w:val="single" w:color="auto" w:sz="4" w:space="0"/>
              <w:left w:val="single" w:color="auto" w:sz="4" w:space="0"/>
              <w:bottom w:val="single" w:color="auto" w:sz="4" w:space="0"/>
            </w:tcBorders>
            <w:shd w:val="clear" w:color="auto" w:fill="FFFFFF"/>
          </w:tcPr>
          <w:p>
            <w:pPr>
              <w:rPr>
                <w:sz w:val="10"/>
                <w:szCs w:val="10"/>
              </w:rPr>
            </w:pPr>
          </w:p>
        </w:tc>
        <w:tc>
          <w:tcPr>
            <w:tcW w:w="930" w:type="dxa"/>
            <w:tcBorders>
              <w:top w:val="single" w:color="auto" w:sz="4" w:space="0"/>
              <w:left w:val="single" w:color="auto" w:sz="4" w:space="0"/>
              <w:bottom w:val="single" w:color="auto" w:sz="4" w:space="0"/>
            </w:tcBorders>
            <w:shd w:val="clear" w:color="auto" w:fill="FFFFFF"/>
            <w:vAlign w:val="center"/>
          </w:tcPr>
          <w:p>
            <w:pPr>
              <w:jc w:val="both"/>
              <w:rPr>
                <w:sz w:val="10"/>
                <w:szCs w:val="10"/>
              </w:rPr>
            </w:pPr>
          </w:p>
        </w:tc>
        <w:tc>
          <w:tcPr>
            <w:tcW w:w="2475" w:type="dxa"/>
            <w:tcBorders>
              <w:top w:val="single" w:color="auto" w:sz="4" w:space="0"/>
              <w:left w:val="single" w:color="auto" w:sz="4" w:space="0"/>
              <w:bottom w:val="single" w:color="auto" w:sz="4" w:space="0"/>
            </w:tcBorders>
            <w:shd w:val="clear" w:color="auto" w:fill="FFFFFF"/>
            <w:vAlign w:val="center"/>
          </w:tcPr>
          <w:p>
            <w:pPr>
              <w:pStyle w:val="31"/>
              <w:spacing w:line="240" w:lineRule="auto"/>
              <w:ind w:firstLine="0"/>
              <w:jc w:val="both"/>
              <w:rPr>
                <w:sz w:val="19"/>
                <w:szCs w:val="19"/>
              </w:rPr>
            </w:pPr>
            <w:r>
              <w:rPr>
                <w:sz w:val="19"/>
                <w:szCs w:val="19"/>
              </w:rPr>
              <w:t>（十五）资源勘探信息等</w:t>
            </w:r>
          </w:p>
        </w:tc>
        <w:tc>
          <w:tcPr>
            <w:tcW w:w="885" w:type="dxa"/>
            <w:tcBorders>
              <w:top w:val="single" w:color="auto" w:sz="4" w:space="0"/>
              <w:left w:val="single" w:color="auto" w:sz="4" w:space="0"/>
              <w:bottom w:val="single" w:color="auto" w:sz="4" w:space="0"/>
            </w:tcBorders>
            <w:shd w:val="clear" w:color="auto" w:fill="FFFFFF"/>
            <w:vAlign w:val="center"/>
          </w:tcPr>
          <w:p>
            <w:pPr>
              <w:bidi w:val="0"/>
              <w:jc w:val="both"/>
              <w:rPr>
                <w:rFonts w:hint="eastAsia" w:ascii="宋体" w:hAnsi="宋体" w:eastAsia="宋体" w:cs="宋体"/>
                <w:color w:val="000000"/>
                <w:sz w:val="18"/>
                <w:szCs w:val="18"/>
                <w:lang w:val="en-US" w:eastAsia="zh-CN" w:bidi="en-US"/>
              </w:rPr>
            </w:pPr>
          </w:p>
        </w:tc>
        <w:tc>
          <w:tcPr>
            <w:tcW w:w="840" w:type="dxa"/>
            <w:tcBorders>
              <w:top w:val="single" w:color="auto" w:sz="4" w:space="0"/>
              <w:left w:val="single" w:color="auto" w:sz="4" w:space="0"/>
              <w:bottom w:val="single" w:color="auto" w:sz="4" w:space="0"/>
            </w:tcBorders>
            <w:shd w:val="clear" w:color="auto" w:fill="FFFFFF"/>
            <w:vAlign w:val="center"/>
          </w:tcPr>
          <w:p>
            <w:pPr>
              <w:bidi w:val="0"/>
              <w:jc w:val="both"/>
              <w:rPr>
                <w:rFonts w:hint="eastAsia" w:ascii="宋体" w:hAnsi="宋体" w:eastAsia="宋体" w:cs="宋体"/>
                <w:color w:val="000000"/>
                <w:sz w:val="18"/>
                <w:szCs w:val="18"/>
                <w:lang w:val="en-US" w:eastAsia="zh-CN" w:bidi="en-US"/>
              </w:rPr>
            </w:pPr>
          </w:p>
        </w:tc>
        <w:tc>
          <w:tcPr>
            <w:tcW w:w="720" w:type="dxa"/>
            <w:tcBorders>
              <w:top w:val="single" w:color="auto" w:sz="4" w:space="0"/>
              <w:left w:val="single" w:color="auto" w:sz="4" w:space="0"/>
              <w:bottom w:val="single" w:color="auto" w:sz="4" w:space="0"/>
            </w:tcBorders>
            <w:shd w:val="clear" w:color="auto" w:fill="FFFFFF"/>
            <w:vAlign w:val="center"/>
          </w:tcPr>
          <w:p>
            <w:pPr>
              <w:bidi w:val="0"/>
              <w:jc w:val="both"/>
              <w:rPr>
                <w:rFonts w:hint="eastAsia" w:ascii="宋体" w:hAnsi="宋体" w:eastAsia="宋体" w:cs="宋体"/>
                <w:color w:val="000000"/>
                <w:sz w:val="18"/>
                <w:szCs w:val="18"/>
                <w:lang w:val="en-US" w:eastAsia="zh-CN" w:bidi="en-US"/>
              </w:rPr>
            </w:pPr>
          </w:p>
        </w:tc>
        <w:tc>
          <w:tcPr>
            <w:tcW w:w="620"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sz w:val="10"/>
                <w:szCs w:val="10"/>
              </w:rPr>
            </w:pPr>
          </w:p>
        </w:tc>
      </w:tr>
    </w:tbl>
    <w:p>
      <w:pPr>
        <w:sectPr>
          <w:pgSz w:w="11900" w:h="16840"/>
          <w:pgMar w:top="2497" w:right="1241" w:bottom="1489" w:left="1433" w:header="0" w:footer="3" w:gutter="0"/>
          <w:cols w:space="720" w:num="1"/>
          <w:docGrid w:linePitch="360" w:charSpace="0"/>
        </w:sectPr>
      </w:pPr>
    </w:p>
    <w:tbl>
      <w:tblPr>
        <w:tblStyle w:val="6"/>
        <w:tblW w:w="0" w:type="auto"/>
        <w:jc w:val="center"/>
        <w:tblLayout w:type="fixed"/>
        <w:tblCellMar>
          <w:top w:w="0" w:type="dxa"/>
          <w:left w:w="10" w:type="dxa"/>
          <w:bottom w:w="0" w:type="dxa"/>
          <w:right w:w="10" w:type="dxa"/>
        </w:tblCellMar>
      </w:tblPr>
      <w:tblGrid>
        <w:gridCol w:w="1992"/>
        <w:gridCol w:w="989"/>
        <w:gridCol w:w="2788"/>
        <w:gridCol w:w="750"/>
        <w:gridCol w:w="765"/>
        <w:gridCol w:w="978"/>
        <w:gridCol w:w="422"/>
      </w:tblGrid>
      <w:tr>
        <w:tblPrEx>
          <w:tblCellMar>
            <w:top w:w="0" w:type="dxa"/>
            <w:left w:w="10" w:type="dxa"/>
            <w:bottom w:w="0" w:type="dxa"/>
            <w:right w:w="10" w:type="dxa"/>
          </w:tblCellMar>
        </w:tblPrEx>
        <w:trPr>
          <w:trHeight w:val="638"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tcPr>
          <w:p>
            <w:pPr>
              <w:pStyle w:val="31"/>
              <w:spacing w:line="317" w:lineRule="exact"/>
              <w:ind w:firstLine="0"/>
              <w:jc w:val="both"/>
              <w:rPr>
                <w:sz w:val="19"/>
                <w:szCs w:val="19"/>
              </w:rPr>
            </w:pPr>
            <w:r>
              <w:rPr>
                <w:sz w:val="19"/>
                <w:szCs w:val="19"/>
              </w:rPr>
              <w:t>（十六）商业服务业等支出</w:t>
            </w:r>
          </w:p>
        </w:tc>
        <w:tc>
          <w:tcPr>
            <w:tcW w:w="750" w:type="dxa"/>
            <w:tcBorders>
              <w:top w:val="single" w:color="auto" w:sz="4" w:space="0"/>
              <w:left w:val="single" w:color="auto" w:sz="4" w:space="0"/>
            </w:tcBorders>
            <w:shd w:val="clear" w:color="auto" w:fill="FFFFFF"/>
            <w:vAlign w:val="center"/>
          </w:tcPr>
          <w:p>
            <w:pPr>
              <w:pStyle w:val="31"/>
              <w:spacing w:line="240" w:lineRule="auto"/>
              <w:ind w:firstLine="520"/>
              <w:jc w:val="both"/>
              <w:rPr>
                <w:sz w:val="19"/>
                <w:szCs w:val="19"/>
              </w:rPr>
            </w:pPr>
          </w:p>
        </w:tc>
        <w:tc>
          <w:tcPr>
            <w:tcW w:w="765" w:type="dxa"/>
            <w:tcBorders>
              <w:top w:val="single" w:color="auto" w:sz="4" w:space="0"/>
              <w:left w:val="single" w:color="auto" w:sz="4" w:space="0"/>
            </w:tcBorders>
            <w:shd w:val="clear" w:color="auto" w:fill="FFFFFF"/>
          </w:tcPr>
          <w:p>
            <w:pPr>
              <w:rPr>
                <w:sz w:val="10"/>
                <w:szCs w:val="10"/>
              </w:rPr>
            </w:pPr>
          </w:p>
        </w:tc>
        <w:tc>
          <w:tcPr>
            <w:tcW w:w="978" w:type="dxa"/>
            <w:tcBorders>
              <w:top w:val="single" w:color="auto" w:sz="4" w:space="0"/>
              <w:left w:val="single" w:color="auto" w:sz="4" w:space="0"/>
            </w:tcBorders>
            <w:shd w:val="clear" w:color="auto" w:fill="FFFFFF"/>
          </w:tcPr>
          <w:p>
            <w:pPr>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403"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（十七）金融支出</w:t>
            </w:r>
          </w:p>
        </w:tc>
        <w:tc>
          <w:tcPr>
            <w:tcW w:w="750" w:type="dxa"/>
            <w:tcBorders>
              <w:top w:val="single" w:color="auto" w:sz="4" w:space="0"/>
              <w:left w:val="single" w:color="auto" w:sz="4" w:space="0"/>
            </w:tcBorders>
            <w:shd w:val="clear" w:color="auto" w:fill="FFFFFF"/>
            <w:vAlign w:val="center"/>
          </w:tcPr>
          <w:p>
            <w:pPr>
              <w:pStyle w:val="31"/>
              <w:spacing w:line="240" w:lineRule="auto"/>
              <w:ind w:firstLine="520"/>
              <w:jc w:val="both"/>
              <w:rPr>
                <w:sz w:val="19"/>
                <w:szCs w:val="19"/>
              </w:rPr>
            </w:pPr>
          </w:p>
        </w:tc>
        <w:tc>
          <w:tcPr>
            <w:tcW w:w="765" w:type="dxa"/>
            <w:tcBorders>
              <w:top w:val="single" w:color="auto" w:sz="4" w:space="0"/>
              <w:left w:val="single" w:color="auto" w:sz="4" w:space="0"/>
            </w:tcBorders>
            <w:shd w:val="clear" w:color="auto" w:fill="FFFFFF"/>
          </w:tcPr>
          <w:p>
            <w:pPr>
              <w:rPr>
                <w:sz w:val="10"/>
                <w:szCs w:val="10"/>
              </w:rPr>
            </w:pPr>
          </w:p>
        </w:tc>
        <w:tc>
          <w:tcPr>
            <w:tcW w:w="978" w:type="dxa"/>
            <w:tcBorders>
              <w:top w:val="single" w:color="auto" w:sz="4" w:space="0"/>
              <w:left w:val="single" w:color="auto" w:sz="4" w:space="0"/>
            </w:tcBorders>
            <w:shd w:val="clear" w:color="auto" w:fill="FFFFFF"/>
          </w:tcPr>
          <w:p>
            <w:pPr>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4"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tcPr>
          <w:p>
            <w:pPr>
              <w:pStyle w:val="31"/>
              <w:spacing w:line="312" w:lineRule="exact"/>
              <w:ind w:firstLine="0"/>
              <w:jc w:val="both"/>
              <w:rPr>
                <w:sz w:val="19"/>
                <w:szCs w:val="19"/>
              </w:rPr>
            </w:pPr>
            <w:r>
              <w:rPr>
                <w:sz w:val="19"/>
                <w:szCs w:val="19"/>
              </w:rPr>
              <w:t>（十八）援助其他地区支出</w:t>
            </w:r>
          </w:p>
        </w:tc>
        <w:tc>
          <w:tcPr>
            <w:tcW w:w="750" w:type="dxa"/>
            <w:tcBorders>
              <w:top w:val="single" w:color="auto" w:sz="4" w:space="0"/>
              <w:left w:val="single" w:color="auto" w:sz="4" w:space="0"/>
            </w:tcBorders>
            <w:shd w:val="clear" w:color="auto" w:fill="FFFFFF"/>
            <w:vAlign w:val="center"/>
          </w:tcPr>
          <w:p>
            <w:pPr>
              <w:pStyle w:val="31"/>
              <w:spacing w:line="240" w:lineRule="auto"/>
              <w:ind w:firstLine="520"/>
              <w:jc w:val="both"/>
              <w:rPr>
                <w:sz w:val="19"/>
                <w:szCs w:val="19"/>
              </w:rPr>
            </w:pPr>
          </w:p>
        </w:tc>
        <w:tc>
          <w:tcPr>
            <w:tcW w:w="765" w:type="dxa"/>
            <w:tcBorders>
              <w:top w:val="single" w:color="auto" w:sz="4" w:space="0"/>
              <w:left w:val="single" w:color="auto" w:sz="4" w:space="0"/>
            </w:tcBorders>
            <w:shd w:val="clear" w:color="auto" w:fill="FFFFFF"/>
          </w:tcPr>
          <w:p>
            <w:pPr>
              <w:rPr>
                <w:sz w:val="10"/>
                <w:szCs w:val="10"/>
              </w:rPr>
            </w:pPr>
          </w:p>
        </w:tc>
        <w:tc>
          <w:tcPr>
            <w:tcW w:w="978" w:type="dxa"/>
            <w:tcBorders>
              <w:top w:val="single" w:color="auto" w:sz="4" w:space="0"/>
              <w:left w:val="single" w:color="auto" w:sz="4" w:space="0"/>
            </w:tcBorders>
            <w:shd w:val="clear" w:color="auto" w:fill="FFFFFF"/>
          </w:tcPr>
          <w:p>
            <w:pPr>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4"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tcPr>
          <w:p>
            <w:pPr>
              <w:pStyle w:val="31"/>
              <w:spacing w:line="317" w:lineRule="exact"/>
              <w:ind w:firstLine="0"/>
              <w:jc w:val="both"/>
              <w:rPr>
                <w:sz w:val="19"/>
                <w:szCs w:val="19"/>
              </w:rPr>
            </w:pPr>
            <w:r>
              <w:rPr>
                <w:sz w:val="19"/>
                <w:szCs w:val="19"/>
              </w:rPr>
              <w:t>（十九）自然资源海洋气象等支出</w:t>
            </w:r>
          </w:p>
        </w:tc>
        <w:tc>
          <w:tcPr>
            <w:tcW w:w="75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tcBorders>
            <w:shd w:val="clear" w:color="auto" w:fill="FFFFFF"/>
          </w:tcPr>
          <w:p>
            <w:pPr>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398"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（二十）住房保障支出</w:t>
            </w:r>
          </w:p>
        </w:tc>
        <w:tc>
          <w:tcPr>
            <w:tcW w:w="750" w:type="dxa"/>
            <w:tcBorders>
              <w:top w:val="single" w:color="auto" w:sz="4" w:space="0"/>
              <w:lef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32.68</w:t>
            </w:r>
          </w:p>
        </w:tc>
        <w:tc>
          <w:tcPr>
            <w:tcW w:w="765" w:type="dxa"/>
            <w:tcBorders>
              <w:top w:val="single" w:color="auto" w:sz="4" w:space="0"/>
              <w:left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32.68</w:t>
            </w:r>
          </w:p>
        </w:tc>
        <w:tc>
          <w:tcPr>
            <w:tcW w:w="978" w:type="dxa"/>
            <w:tcBorders>
              <w:top w:val="single" w:color="auto" w:sz="4" w:space="0"/>
              <w:left w:val="single" w:color="auto" w:sz="4" w:space="0"/>
            </w:tcBorders>
            <w:shd w:val="clear" w:color="auto" w:fill="FFFFFF"/>
            <w:vAlign w:val="center"/>
          </w:tcPr>
          <w:p>
            <w:pPr>
              <w:jc w:val="both"/>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4"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tcPr>
          <w:p>
            <w:pPr>
              <w:pStyle w:val="31"/>
              <w:spacing w:line="298" w:lineRule="exact"/>
              <w:ind w:firstLine="0"/>
              <w:jc w:val="both"/>
              <w:rPr>
                <w:sz w:val="19"/>
                <w:szCs w:val="19"/>
              </w:rPr>
            </w:pPr>
            <w:r>
              <w:rPr>
                <w:sz w:val="19"/>
                <w:szCs w:val="19"/>
              </w:rPr>
              <w:t>（二十一）粮油物资储备支出</w:t>
            </w:r>
          </w:p>
        </w:tc>
        <w:tc>
          <w:tcPr>
            <w:tcW w:w="75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tcBorders>
            <w:shd w:val="clear" w:color="auto" w:fill="FFFFFF"/>
          </w:tcPr>
          <w:p>
            <w:pPr>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4"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tcPr>
          <w:p>
            <w:pPr>
              <w:pStyle w:val="31"/>
              <w:spacing w:line="312" w:lineRule="exact"/>
              <w:ind w:firstLine="0"/>
              <w:jc w:val="both"/>
              <w:rPr>
                <w:sz w:val="19"/>
                <w:szCs w:val="19"/>
              </w:rPr>
            </w:pPr>
            <w:r>
              <w:rPr>
                <w:sz w:val="19"/>
                <w:szCs w:val="19"/>
              </w:rPr>
              <w:t>（二十二）国有资本经营收入安排支出</w:t>
            </w:r>
          </w:p>
        </w:tc>
        <w:tc>
          <w:tcPr>
            <w:tcW w:w="75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tcBorders>
            <w:shd w:val="clear" w:color="auto" w:fill="FFFFFF"/>
          </w:tcPr>
          <w:p>
            <w:pPr>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4"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tcPr>
          <w:p>
            <w:pPr>
              <w:pStyle w:val="31"/>
              <w:spacing w:line="307" w:lineRule="exact"/>
              <w:ind w:firstLine="0"/>
              <w:jc w:val="both"/>
              <w:rPr>
                <w:sz w:val="19"/>
                <w:szCs w:val="19"/>
              </w:rPr>
            </w:pPr>
            <w:r>
              <w:rPr>
                <w:sz w:val="19"/>
                <w:szCs w:val="19"/>
              </w:rPr>
              <w:t>（二十三）灾害防治及应急管理</w:t>
            </w:r>
          </w:p>
        </w:tc>
        <w:tc>
          <w:tcPr>
            <w:tcW w:w="75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tcBorders>
            <w:shd w:val="clear" w:color="auto" w:fill="FFFFFF"/>
          </w:tcPr>
          <w:p>
            <w:pPr>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403"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（二十四）预备费</w:t>
            </w:r>
          </w:p>
        </w:tc>
        <w:tc>
          <w:tcPr>
            <w:tcW w:w="75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tcBorders>
            <w:shd w:val="clear" w:color="auto" w:fill="FFFFFF"/>
          </w:tcPr>
          <w:p>
            <w:pPr>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398"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（二十五）其他支出</w:t>
            </w:r>
          </w:p>
        </w:tc>
        <w:tc>
          <w:tcPr>
            <w:tcW w:w="75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tcBorders>
            <w:shd w:val="clear" w:color="auto" w:fill="FFFFFF"/>
          </w:tcPr>
          <w:p>
            <w:pPr>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398"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（二十六）转移性支出</w:t>
            </w:r>
          </w:p>
        </w:tc>
        <w:tc>
          <w:tcPr>
            <w:tcW w:w="75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tcBorders>
            <w:shd w:val="clear" w:color="auto" w:fill="FFFFFF"/>
          </w:tcPr>
          <w:p>
            <w:pPr>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403"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（二十七）债务还本支出</w:t>
            </w:r>
          </w:p>
        </w:tc>
        <w:tc>
          <w:tcPr>
            <w:tcW w:w="75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tcBorders>
            <w:shd w:val="clear" w:color="auto" w:fill="FFFFFF"/>
          </w:tcPr>
          <w:p>
            <w:pPr>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398"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vAlign w:val="center"/>
          </w:tcPr>
          <w:p>
            <w:pPr>
              <w:pStyle w:val="31"/>
              <w:spacing w:line="240" w:lineRule="auto"/>
              <w:ind w:firstLine="0"/>
              <w:jc w:val="both"/>
              <w:rPr>
                <w:sz w:val="19"/>
                <w:szCs w:val="19"/>
              </w:rPr>
            </w:pPr>
            <w:r>
              <w:rPr>
                <w:sz w:val="19"/>
                <w:szCs w:val="19"/>
              </w:rPr>
              <w:t>（二十八）债务付息支出</w:t>
            </w:r>
          </w:p>
        </w:tc>
        <w:tc>
          <w:tcPr>
            <w:tcW w:w="75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tcBorders>
            <w:shd w:val="clear" w:color="auto" w:fill="FFFFFF"/>
          </w:tcPr>
          <w:p>
            <w:pPr>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4" w:hRule="exact"/>
          <w:jc w:val="center"/>
        </w:trPr>
        <w:tc>
          <w:tcPr>
            <w:tcW w:w="1992" w:type="dxa"/>
            <w:tcBorders>
              <w:top w:val="single" w:color="auto" w:sz="4" w:space="0"/>
              <w:left w:val="single" w:color="auto" w:sz="4" w:space="0"/>
            </w:tcBorders>
            <w:shd w:val="clear" w:color="auto" w:fill="FFFFFF"/>
          </w:tcPr>
          <w:p>
            <w:pPr>
              <w:rPr>
                <w:sz w:val="10"/>
                <w:szCs w:val="10"/>
              </w:rPr>
            </w:pPr>
          </w:p>
        </w:tc>
        <w:tc>
          <w:tcPr>
            <w:tcW w:w="989" w:type="dxa"/>
            <w:tcBorders>
              <w:top w:val="single" w:color="auto" w:sz="4" w:space="0"/>
              <w:left w:val="single" w:color="auto" w:sz="4" w:space="0"/>
            </w:tcBorders>
            <w:shd w:val="clear" w:color="auto" w:fill="FFFFFF"/>
          </w:tcPr>
          <w:p>
            <w:pPr>
              <w:rPr>
                <w:sz w:val="10"/>
                <w:szCs w:val="10"/>
              </w:rPr>
            </w:pPr>
          </w:p>
        </w:tc>
        <w:tc>
          <w:tcPr>
            <w:tcW w:w="2788" w:type="dxa"/>
            <w:tcBorders>
              <w:top w:val="single" w:color="auto" w:sz="4" w:space="0"/>
              <w:left w:val="single" w:color="auto" w:sz="4" w:space="0"/>
            </w:tcBorders>
            <w:shd w:val="clear" w:color="auto" w:fill="FFFFFF"/>
          </w:tcPr>
          <w:p>
            <w:pPr>
              <w:pStyle w:val="31"/>
              <w:spacing w:line="293" w:lineRule="exact"/>
              <w:ind w:firstLine="0"/>
              <w:jc w:val="both"/>
              <w:rPr>
                <w:sz w:val="19"/>
                <w:szCs w:val="19"/>
              </w:rPr>
            </w:pPr>
            <w:r>
              <w:rPr>
                <w:sz w:val="19"/>
                <w:szCs w:val="19"/>
              </w:rPr>
              <w:t>（二十九）债务发行费用支出</w:t>
            </w:r>
          </w:p>
        </w:tc>
        <w:tc>
          <w:tcPr>
            <w:tcW w:w="750" w:type="dxa"/>
            <w:tcBorders>
              <w:top w:val="single" w:color="auto" w:sz="4" w:space="0"/>
              <w:left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tcBorders>
            <w:shd w:val="clear" w:color="auto" w:fill="FFFFFF"/>
          </w:tcPr>
          <w:p>
            <w:pPr>
              <w:rPr>
                <w:sz w:val="10"/>
                <w:szCs w:val="10"/>
              </w:rPr>
            </w:pPr>
          </w:p>
        </w:tc>
        <w:tc>
          <w:tcPr>
            <w:tcW w:w="42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8" w:hRule="exact"/>
          <w:jc w:val="center"/>
        </w:trPr>
        <w:tc>
          <w:tcPr>
            <w:tcW w:w="1992" w:type="dxa"/>
            <w:tcBorders>
              <w:top w:val="single" w:color="auto" w:sz="4" w:space="0"/>
              <w:left w:val="single" w:color="auto" w:sz="4" w:space="0"/>
              <w:bottom w:val="single" w:color="auto" w:sz="4" w:space="0"/>
            </w:tcBorders>
            <w:shd w:val="clear" w:color="auto" w:fill="FFFFFF"/>
          </w:tcPr>
          <w:p>
            <w:pPr>
              <w:rPr>
                <w:sz w:val="10"/>
                <w:szCs w:val="10"/>
              </w:rPr>
            </w:pPr>
          </w:p>
        </w:tc>
        <w:tc>
          <w:tcPr>
            <w:tcW w:w="989" w:type="dxa"/>
            <w:tcBorders>
              <w:top w:val="single" w:color="auto" w:sz="4" w:space="0"/>
              <w:left w:val="single" w:color="auto" w:sz="4" w:space="0"/>
              <w:bottom w:val="single" w:color="auto" w:sz="4" w:space="0"/>
            </w:tcBorders>
            <w:shd w:val="clear" w:color="auto" w:fill="FFFFFF"/>
          </w:tcPr>
          <w:p>
            <w:pPr>
              <w:rPr>
                <w:sz w:val="10"/>
                <w:szCs w:val="10"/>
              </w:rPr>
            </w:pPr>
          </w:p>
        </w:tc>
        <w:tc>
          <w:tcPr>
            <w:tcW w:w="2788" w:type="dxa"/>
            <w:tcBorders>
              <w:top w:val="single" w:color="auto" w:sz="4" w:space="0"/>
              <w:left w:val="single" w:color="auto" w:sz="4" w:space="0"/>
              <w:bottom w:val="single" w:color="auto" w:sz="4" w:space="0"/>
            </w:tcBorders>
            <w:shd w:val="clear" w:color="auto" w:fill="FFFFFF"/>
          </w:tcPr>
          <w:p>
            <w:pPr>
              <w:pStyle w:val="31"/>
              <w:spacing w:line="307" w:lineRule="exact"/>
              <w:ind w:firstLine="0"/>
              <w:jc w:val="both"/>
              <w:rPr>
                <w:sz w:val="19"/>
                <w:szCs w:val="19"/>
              </w:rPr>
            </w:pPr>
            <w:r>
              <w:rPr>
                <w:sz w:val="19"/>
                <w:szCs w:val="19"/>
              </w:rPr>
              <w:t>（三十）抗</w:t>
            </w:r>
            <w:r>
              <w:rPr>
                <w:rFonts w:hint="eastAsia"/>
                <w:sz w:val="19"/>
                <w:szCs w:val="19"/>
                <w:lang w:eastAsia="zh-CN"/>
              </w:rPr>
              <w:t>疫</w:t>
            </w:r>
            <w:r>
              <w:rPr>
                <w:sz w:val="19"/>
                <w:szCs w:val="19"/>
              </w:rPr>
              <w:t>特别国债安排的支出</w:t>
            </w:r>
          </w:p>
        </w:tc>
        <w:tc>
          <w:tcPr>
            <w:tcW w:w="750"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bottom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bottom w:val="single" w:color="auto" w:sz="4" w:space="0"/>
            </w:tcBorders>
            <w:shd w:val="clear" w:color="auto" w:fill="FFFFFF"/>
          </w:tcPr>
          <w:p>
            <w:pPr>
              <w:rPr>
                <w:sz w:val="10"/>
                <w:szCs w:val="10"/>
              </w:rPr>
            </w:pPr>
          </w:p>
        </w:tc>
        <w:tc>
          <w:tcPr>
            <w:tcW w:w="422"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8" w:hRule="exact"/>
          <w:jc w:val="center"/>
        </w:trPr>
        <w:tc>
          <w:tcPr>
            <w:tcW w:w="1992" w:type="dxa"/>
            <w:tcBorders>
              <w:top w:val="single" w:color="auto" w:sz="4" w:space="0"/>
              <w:left w:val="single" w:color="auto" w:sz="4" w:space="0"/>
              <w:bottom w:val="single" w:color="auto" w:sz="4" w:space="0"/>
            </w:tcBorders>
            <w:shd w:val="clear" w:color="auto" w:fill="FFFFFF"/>
          </w:tcPr>
          <w:p>
            <w:pPr>
              <w:rPr>
                <w:sz w:val="10"/>
                <w:szCs w:val="10"/>
              </w:rPr>
            </w:pPr>
          </w:p>
        </w:tc>
        <w:tc>
          <w:tcPr>
            <w:tcW w:w="989" w:type="dxa"/>
            <w:tcBorders>
              <w:top w:val="single" w:color="auto" w:sz="4" w:space="0"/>
              <w:left w:val="single" w:color="auto" w:sz="4" w:space="0"/>
              <w:bottom w:val="single" w:color="auto" w:sz="4" w:space="0"/>
            </w:tcBorders>
            <w:shd w:val="clear" w:color="auto" w:fill="FFFFFF"/>
          </w:tcPr>
          <w:p>
            <w:pPr>
              <w:rPr>
                <w:sz w:val="10"/>
                <w:szCs w:val="10"/>
              </w:rPr>
            </w:pPr>
          </w:p>
        </w:tc>
        <w:tc>
          <w:tcPr>
            <w:tcW w:w="2788" w:type="dxa"/>
            <w:tcBorders>
              <w:top w:val="single" w:color="auto" w:sz="4" w:space="0"/>
              <w:left w:val="single" w:color="auto" w:sz="4" w:space="0"/>
              <w:bottom w:val="single" w:color="auto" w:sz="4" w:space="0"/>
            </w:tcBorders>
            <w:shd w:val="clear" w:color="auto" w:fill="FFFFFF"/>
          </w:tcPr>
          <w:p>
            <w:pPr>
              <w:pStyle w:val="31"/>
              <w:spacing w:line="307" w:lineRule="exact"/>
              <w:ind w:firstLine="0"/>
              <w:jc w:val="both"/>
              <w:rPr>
                <w:sz w:val="19"/>
                <w:szCs w:val="19"/>
              </w:rPr>
            </w:pPr>
          </w:p>
        </w:tc>
        <w:tc>
          <w:tcPr>
            <w:tcW w:w="750"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bottom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bottom w:val="single" w:color="auto" w:sz="4" w:space="0"/>
            </w:tcBorders>
            <w:shd w:val="clear" w:color="auto" w:fill="FFFFFF"/>
          </w:tcPr>
          <w:p>
            <w:pPr>
              <w:rPr>
                <w:sz w:val="10"/>
                <w:szCs w:val="10"/>
              </w:rPr>
            </w:pPr>
          </w:p>
        </w:tc>
        <w:tc>
          <w:tcPr>
            <w:tcW w:w="422"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8" w:hRule="exact"/>
          <w:jc w:val="center"/>
        </w:trPr>
        <w:tc>
          <w:tcPr>
            <w:tcW w:w="1992" w:type="dxa"/>
            <w:tcBorders>
              <w:top w:val="single" w:color="auto" w:sz="4" w:space="0"/>
              <w:left w:val="single" w:color="auto" w:sz="4" w:space="0"/>
              <w:bottom w:val="single" w:color="auto" w:sz="4" w:space="0"/>
            </w:tcBorders>
            <w:shd w:val="clear" w:color="auto" w:fill="FFFFFF"/>
          </w:tcPr>
          <w:p>
            <w:pPr>
              <w:rPr>
                <w:sz w:val="10"/>
                <w:szCs w:val="10"/>
              </w:rPr>
            </w:pPr>
          </w:p>
        </w:tc>
        <w:tc>
          <w:tcPr>
            <w:tcW w:w="989" w:type="dxa"/>
            <w:tcBorders>
              <w:top w:val="single" w:color="auto" w:sz="4" w:space="0"/>
              <w:left w:val="single" w:color="auto" w:sz="4" w:space="0"/>
              <w:bottom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2788" w:type="dxa"/>
            <w:tcBorders>
              <w:top w:val="single" w:color="auto" w:sz="4" w:space="0"/>
              <w:left w:val="single" w:color="auto" w:sz="4" w:space="0"/>
              <w:bottom w:val="single" w:color="auto" w:sz="4" w:space="0"/>
            </w:tcBorders>
            <w:shd w:val="clear" w:color="auto" w:fill="FFFFFF"/>
          </w:tcPr>
          <w:p>
            <w:pPr>
              <w:pStyle w:val="31"/>
              <w:spacing w:line="307" w:lineRule="exact"/>
              <w:ind w:firstLine="0"/>
              <w:jc w:val="both"/>
              <w:rPr>
                <w:sz w:val="19"/>
                <w:szCs w:val="19"/>
              </w:rPr>
            </w:pPr>
          </w:p>
        </w:tc>
        <w:tc>
          <w:tcPr>
            <w:tcW w:w="750"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bottom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bottom w:val="single" w:color="auto" w:sz="4" w:space="0"/>
            </w:tcBorders>
            <w:shd w:val="clear" w:color="auto" w:fill="FFFFFF"/>
          </w:tcPr>
          <w:p>
            <w:pPr>
              <w:rPr>
                <w:sz w:val="10"/>
                <w:szCs w:val="10"/>
              </w:rPr>
            </w:pPr>
          </w:p>
        </w:tc>
        <w:tc>
          <w:tcPr>
            <w:tcW w:w="422"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8" w:hRule="exact"/>
          <w:jc w:val="center"/>
        </w:trPr>
        <w:tc>
          <w:tcPr>
            <w:tcW w:w="1992" w:type="dxa"/>
            <w:tcBorders>
              <w:top w:val="single" w:color="auto" w:sz="4" w:space="0"/>
              <w:left w:val="single" w:color="auto" w:sz="4" w:space="0"/>
              <w:bottom w:val="single" w:color="auto" w:sz="4" w:space="0"/>
            </w:tcBorders>
            <w:shd w:val="clear" w:color="auto" w:fill="FFFFFF"/>
          </w:tcPr>
          <w:p>
            <w:pPr>
              <w:rPr>
                <w:sz w:val="10"/>
                <w:szCs w:val="10"/>
              </w:rPr>
            </w:pPr>
          </w:p>
        </w:tc>
        <w:tc>
          <w:tcPr>
            <w:tcW w:w="989" w:type="dxa"/>
            <w:tcBorders>
              <w:top w:val="single" w:color="auto" w:sz="4" w:space="0"/>
              <w:left w:val="single" w:color="auto" w:sz="4" w:space="0"/>
              <w:bottom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2788" w:type="dxa"/>
            <w:tcBorders>
              <w:top w:val="single" w:color="auto" w:sz="4" w:space="0"/>
              <w:left w:val="single" w:color="auto" w:sz="4" w:space="0"/>
              <w:bottom w:val="single" w:color="auto" w:sz="4" w:space="0"/>
            </w:tcBorders>
            <w:shd w:val="clear" w:color="auto" w:fill="FFFFFF"/>
            <w:vAlign w:val="center"/>
          </w:tcPr>
          <w:p>
            <w:pPr>
              <w:pStyle w:val="31"/>
              <w:spacing w:line="240" w:lineRule="auto"/>
              <w:ind w:firstLine="0"/>
              <w:jc w:val="center"/>
              <w:rPr>
                <w:sz w:val="19"/>
                <w:szCs w:val="19"/>
              </w:rPr>
            </w:pPr>
            <w:r>
              <w:rPr>
                <w:sz w:val="19"/>
                <w:szCs w:val="19"/>
              </w:rPr>
              <w:t>结转下年</w:t>
            </w:r>
          </w:p>
        </w:tc>
        <w:tc>
          <w:tcPr>
            <w:tcW w:w="750" w:type="dxa"/>
            <w:tcBorders>
              <w:top w:val="single" w:color="auto" w:sz="4" w:space="0"/>
              <w:left w:val="single" w:color="auto" w:sz="4" w:space="0"/>
              <w:bottom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bottom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bottom w:val="single" w:color="auto" w:sz="4" w:space="0"/>
            </w:tcBorders>
            <w:shd w:val="clear" w:color="auto" w:fill="FFFFFF"/>
          </w:tcPr>
          <w:p>
            <w:pPr>
              <w:rPr>
                <w:sz w:val="10"/>
                <w:szCs w:val="10"/>
              </w:rPr>
            </w:pPr>
          </w:p>
        </w:tc>
        <w:tc>
          <w:tcPr>
            <w:tcW w:w="422"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8" w:hRule="exact"/>
          <w:jc w:val="center"/>
        </w:trPr>
        <w:tc>
          <w:tcPr>
            <w:tcW w:w="1992" w:type="dxa"/>
            <w:tcBorders>
              <w:top w:val="single" w:color="auto" w:sz="4" w:space="0"/>
              <w:left w:val="single" w:color="auto" w:sz="4" w:space="0"/>
              <w:bottom w:val="single" w:color="auto" w:sz="4" w:space="0"/>
            </w:tcBorders>
            <w:shd w:val="clear" w:color="auto" w:fill="FFFFFF"/>
          </w:tcPr>
          <w:p>
            <w:pPr>
              <w:rPr>
                <w:sz w:val="10"/>
                <w:szCs w:val="10"/>
              </w:rPr>
            </w:pPr>
          </w:p>
        </w:tc>
        <w:tc>
          <w:tcPr>
            <w:tcW w:w="989" w:type="dxa"/>
            <w:tcBorders>
              <w:top w:val="single" w:color="auto" w:sz="4" w:space="0"/>
              <w:left w:val="single" w:color="auto" w:sz="4" w:space="0"/>
              <w:bottom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2788" w:type="dxa"/>
            <w:tcBorders>
              <w:top w:val="single" w:color="auto" w:sz="4" w:space="0"/>
              <w:left w:val="single" w:color="auto" w:sz="4" w:space="0"/>
              <w:bottom w:val="single" w:color="auto" w:sz="4" w:space="0"/>
            </w:tcBorders>
            <w:shd w:val="clear" w:color="auto" w:fill="FFFFFF"/>
          </w:tcPr>
          <w:p>
            <w:pPr>
              <w:rPr>
                <w:sz w:val="10"/>
                <w:szCs w:val="10"/>
              </w:rPr>
            </w:pPr>
          </w:p>
        </w:tc>
        <w:tc>
          <w:tcPr>
            <w:tcW w:w="750" w:type="dxa"/>
            <w:tcBorders>
              <w:top w:val="single" w:color="auto" w:sz="4" w:space="0"/>
              <w:left w:val="single" w:color="auto" w:sz="4" w:space="0"/>
              <w:bottom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765" w:type="dxa"/>
            <w:tcBorders>
              <w:top w:val="single" w:color="auto" w:sz="4" w:space="0"/>
              <w:left w:val="single" w:color="auto" w:sz="4" w:space="0"/>
              <w:bottom w:val="single" w:color="auto" w:sz="4" w:space="0"/>
            </w:tcBorders>
            <w:shd w:val="clear" w:color="auto" w:fill="FFFFFF"/>
          </w:tcPr>
          <w:p>
            <w:pPr>
              <w:bidi w:val="0"/>
              <w:jc w:val="right"/>
              <w:rPr>
                <w:rFonts w:hint="eastAsia" w:ascii="宋体" w:hAnsi="宋体" w:eastAsia="宋体" w:cs="宋体"/>
                <w:color w:val="000000"/>
                <w:sz w:val="18"/>
                <w:szCs w:val="18"/>
                <w:lang w:val="en-US" w:eastAsia="zh-CN" w:bidi="en-US"/>
              </w:rPr>
            </w:pPr>
          </w:p>
        </w:tc>
        <w:tc>
          <w:tcPr>
            <w:tcW w:w="978" w:type="dxa"/>
            <w:tcBorders>
              <w:top w:val="single" w:color="auto" w:sz="4" w:space="0"/>
              <w:left w:val="single" w:color="auto" w:sz="4" w:space="0"/>
              <w:bottom w:val="single" w:color="auto" w:sz="4" w:space="0"/>
            </w:tcBorders>
            <w:shd w:val="clear" w:color="auto" w:fill="FFFFFF"/>
          </w:tcPr>
          <w:p>
            <w:pPr>
              <w:rPr>
                <w:sz w:val="10"/>
                <w:szCs w:val="10"/>
              </w:rPr>
            </w:pPr>
          </w:p>
        </w:tc>
        <w:tc>
          <w:tcPr>
            <w:tcW w:w="422"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8" w:hRule="exact"/>
          <w:jc w:val="center"/>
        </w:trPr>
        <w:tc>
          <w:tcPr>
            <w:tcW w:w="1992" w:type="dxa"/>
            <w:tcBorders>
              <w:top w:val="single" w:color="auto" w:sz="4" w:space="0"/>
              <w:left w:val="single" w:color="auto" w:sz="4" w:space="0"/>
              <w:bottom w:val="single" w:color="auto" w:sz="4" w:space="0"/>
            </w:tcBorders>
            <w:shd w:val="clear" w:color="auto" w:fill="FFFFFF"/>
            <w:vAlign w:val="center"/>
          </w:tcPr>
          <w:p>
            <w:pPr>
              <w:pStyle w:val="31"/>
              <w:spacing w:line="240" w:lineRule="auto"/>
              <w:ind w:firstLine="0"/>
              <w:jc w:val="center"/>
              <w:rPr>
                <w:sz w:val="19"/>
                <w:szCs w:val="19"/>
              </w:rPr>
            </w:pPr>
            <w:r>
              <w:rPr>
                <w:b/>
                <w:bCs/>
                <w:sz w:val="19"/>
                <w:szCs w:val="19"/>
              </w:rPr>
              <w:t>收入总计</w:t>
            </w:r>
          </w:p>
        </w:tc>
        <w:tc>
          <w:tcPr>
            <w:tcW w:w="989"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32640.12</w:t>
            </w:r>
          </w:p>
        </w:tc>
        <w:tc>
          <w:tcPr>
            <w:tcW w:w="2788" w:type="dxa"/>
            <w:tcBorders>
              <w:top w:val="single" w:color="auto" w:sz="4" w:space="0"/>
              <w:left w:val="single" w:color="auto" w:sz="4" w:space="0"/>
              <w:bottom w:val="single" w:color="auto" w:sz="4" w:space="0"/>
            </w:tcBorders>
            <w:shd w:val="clear" w:color="auto" w:fill="FFFFFF"/>
            <w:vAlign w:val="center"/>
          </w:tcPr>
          <w:p>
            <w:pPr>
              <w:pStyle w:val="31"/>
              <w:spacing w:line="240" w:lineRule="auto"/>
              <w:ind w:firstLine="0"/>
              <w:jc w:val="center"/>
              <w:rPr>
                <w:sz w:val="19"/>
                <w:szCs w:val="19"/>
              </w:rPr>
            </w:pPr>
            <w:r>
              <w:rPr>
                <w:b/>
                <w:bCs/>
                <w:sz w:val="19"/>
                <w:szCs w:val="19"/>
              </w:rPr>
              <w:t>支出总计</w:t>
            </w:r>
          </w:p>
        </w:tc>
        <w:tc>
          <w:tcPr>
            <w:tcW w:w="750" w:type="dxa"/>
            <w:tcBorders>
              <w:top w:val="single" w:color="auto" w:sz="4" w:space="0"/>
              <w:left w:val="single" w:color="auto" w:sz="4" w:space="0"/>
              <w:bottom w:val="single" w:color="auto" w:sz="4" w:space="0"/>
            </w:tcBorders>
            <w:shd w:val="clear" w:color="auto" w:fill="FFFFFF"/>
            <w:vAlign w:val="center"/>
          </w:tcPr>
          <w:p>
            <w:pPr>
              <w:bidi w:val="0"/>
              <w:jc w:val="right"/>
              <w:rPr>
                <w:rFonts w:hint="default"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32640.12</w:t>
            </w:r>
          </w:p>
        </w:tc>
        <w:tc>
          <w:tcPr>
            <w:tcW w:w="765" w:type="dxa"/>
            <w:tcBorders>
              <w:top w:val="single" w:color="auto" w:sz="4" w:space="0"/>
              <w:left w:val="single" w:color="auto" w:sz="4" w:space="0"/>
              <w:bottom w:val="single" w:color="auto" w:sz="4" w:space="0"/>
            </w:tcBorders>
            <w:shd w:val="clear" w:color="auto" w:fill="FFFFFF"/>
            <w:vAlign w:val="center"/>
          </w:tcPr>
          <w:p>
            <w:pPr>
              <w:bidi w:val="0"/>
              <w:jc w:val="right"/>
              <w:rPr>
                <w:rFonts w:hint="eastAsia" w:ascii="宋体" w:hAnsi="宋体" w:eastAsia="宋体" w:cs="宋体"/>
                <w:color w:val="000000"/>
                <w:sz w:val="18"/>
                <w:szCs w:val="18"/>
                <w:lang w:val="en-US" w:eastAsia="zh-CN" w:bidi="en-US"/>
              </w:rPr>
            </w:pPr>
            <w:r>
              <w:rPr>
                <w:rFonts w:hint="eastAsia" w:ascii="宋体" w:hAnsi="宋体" w:eastAsia="宋体" w:cs="宋体"/>
                <w:color w:val="000000"/>
                <w:sz w:val="18"/>
                <w:szCs w:val="18"/>
                <w:lang w:val="en-US" w:eastAsia="zh-CN" w:bidi="en-US"/>
              </w:rPr>
              <w:t>32640.12</w:t>
            </w:r>
          </w:p>
        </w:tc>
        <w:tc>
          <w:tcPr>
            <w:tcW w:w="978" w:type="dxa"/>
            <w:tcBorders>
              <w:top w:val="single" w:color="auto" w:sz="4" w:space="0"/>
              <w:left w:val="single" w:color="auto" w:sz="4" w:space="0"/>
              <w:bottom w:val="single" w:color="auto" w:sz="4" w:space="0"/>
            </w:tcBorders>
            <w:shd w:val="clear" w:color="auto" w:fill="FFFFFF"/>
            <w:vAlign w:val="center"/>
          </w:tcPr>
          <w:p>
            <w:pPr>
              <w:pStyle w:val="31"/>
              <w:spacing w:line="240" w:lineRule="auto"/>
              <w:ind w:firstLine="0"/>
              <w:jc w:val="center"/>
              <w:rPr>
                <w:rFonts w:hint="eastAsia" w:ascii="宋体" w:hAnsi="宋体" w:eastAsia="宋体" w:cs="宋体"/>
                <w:color w:val="000000"/>
                <w:sz w:val="18"/>
                <w:szCs w:val="18"/>
                <w:lang w:val="en-US" w:eastAsia="zh-CN" w:bidi="en-US"/>
              </w:rPr>
            </w:pPr>
          </w:p>
        </w:tc>
        <w:tc>
          <w:tcPr>
            <w:tcW w:w="422"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sectPr>
          <w:pgSz w:w="11900" w:h="16840"/>
          <w:pgMar w:top="1484" w:right="1241" w:bottom="1561" w:left="1433" w:header="0" w:footer="3" w:gutter="0"/>
          <w:cols w:space="720" w:num="1"/>
          <w:docGrid w:linePitch="360" w:charSpace="0"/>
        </w:sectPr>
      </w:pPr>
    </w:p>
    <w:p>
      <w:pPr>
        <w:pStyle w:val="15"/>
        <w:keepNext/>
        <w:keepLines/>
        <w:spacing w:after="200" w:line="240" w:lineRule="auto"/>
        <w:jc w:val="left"/>
        <w:rPr>
          <w:rFonts w:eastAsia="PMingLiU"/>
          <w:bCs/>
          <w:sz w:val="24"/>
          <w:szCs w:val="24"/>
        </w:rPr>
      </w:pPr>
      <w:bookmarkStart w:id="32" w:name="bookmark79"/>
      <w:bookmarkStart w:id="33" w:name="bookmark77"/>
      <w:bookmarkStart w:id="34" w:name="bookmark78"/>
      <w:r>
        <w:rPr>
          <w:rFonts w:hint="eastAsia"/>
          <w:bCs/>
          <w:sz w:val="24"/>
          <w:szCs w:val="24"/>
          <w:lang w:eastAsia="zh-CN"/>
        </w:rPr>
        <w:t>单位预算公开表</w:t>
      </w:r>
      <w:r>
        <w:rPr>
          <w:rFonts w:eastAsia="PMingLiU"/>
          <w:bCs/>
          <w:sz w:val="24"/>
          <w:szCs w:val="24"/>
        </w:rPr>
        <w:t>5</w:t>
      </w:r>
    </w:p>
    <w:p>
      <w:pPr>
        <w:pStyle w:val="15"/>
        <w:keepNext/>
        <w:keepLines/>
        <w:spacing w:after="200" w:line="240" w:lineRule="auto"/>
        <w:rPr>
          <w:sz w:val="36"/>
          <w:szCs w:val="36"/>
        </w:rPr>
      </w:pPr>
      <w:r>
        <w:rPr>
          <w:rFonts w:hint="eastAsia"/>
          <w:b/>
          <w:bCs/>
          <w:sz w:val="36"/>
          <w:szCs w:val="36"/>
          <w:lang w:eastAsia="zh-CN"/>
        </w:rPr>
        <w:t>埇桥区</w:t>
      </w:r>
      <w:r>
        <w:rPr>
          <w:rFonts w:hint="eastAsia" w:ascii="Times New Roman" w:hAnsi="Times New Roman" w:eastAsia="Times New Roman" w:cs="Times New Roman"/>
          <w:b/>
          <w:bCs/>
          <w:sz w:val="34"/>
          <w:szCs w:val="34"/>
          <w:lang w:val="en-US" w:eastAsia="zh-CN" w:bidi="en-US"/>
        </w:rPr>
        <w:t>民政局本级</w:t>
      </w:r>
      <w:r>
        <w:rPr>
          <w:rFonts w:ascii="Times New Roman" w:hAnsi="Times New Roman" w:eastAsia="Times New Roman" w:cs="Times New Roman"/>
          <w:b/>
          <w:bCs/>
          <w:sz w:val="34"/>
          <w:szCs w:val="34"/>
        </w:rPr>
        <w:t>2022</w:t>
      </w:r>
      <w:r>
        <w:rPr>
          <w:b/>
          <w:bCs/>
          <w:sz w:val="36"/>
          <w:szCs w:val="36"/>
        </w:rPr>
        <w:t>年一般公共预算</w:t>
      </w:r>
      <w:bookmarkEnd w:id="32"/>
      <w:bookmarkStart w:id="35" w:name="bookmark80"/>
      <w:r>
        <w:rPr>
          <w:b/>
          <w:bCs/>
          <w:sz w:val="36"/>
          <w:szCs w:val="36"/>
        </w:rPr>
        <w:t>支出表</w:t>
      </w:r>
      <w:bookmarkEnd w:id="33"/>
      <w:bookmarkEnd w:id="34"/>
      <w:bookmarkEnd w:id="35"/>
    </w:p>
    <w:p>
      <w:pPr>
        <w:pStyle w:val="33"/>
        <w:spacing w:line="240" w:lineRule="auto"/>
        <w:ind w:firstLine="0"/>
        <w:jc w:val="center"/>
        <w:rPr>
          <w:sz w:val="19"/>
          <w:szCs w:val="19"/>
        </w:rPr>
      </w:pPr>
      <w:r>
        <w:rPr>
          <w:rFonts w:hint="eastAsia"/>
          <w:sz w:val="19"/>
          <w:szCs w:val="19"/>
          <w:lang w:val="en-US" w:eastAsia="zh-CN"/>
        </w:rPr>
        <w:t xml:space="preserve">                                                                           </w:t>
      </w:r>
      <w:r>
        <w:rPr>
          <w:sz w:val="19"/>
          <w:szCs w:val="19"/>
        </w:rPr>
        <w:t>单位：万元</w:t>
      </w:r>
    </w:p>
    <w:tbl>
      <w:tblPr>
        <w:tblStyle w:val="6"/>
        <w:tblW w:w="6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2980"/>
        <w:gridCol w:w="1247"/>
        <w:gridCol w:w="1619"/>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4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2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32,640.12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32,286.43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32,588.52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32,286.43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社会组织管理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殡葬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社会福利事业单位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残疾人生活和护理补贴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其他残疾人事业支出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最低生活保障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城市最低生活保障金支出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农村最低生活保障金支出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农村特困人员救助供养支出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其他城市生活救助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其他农村生活救助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提租补贴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pStyle w:val="33"/>
        <w:spacing w:line="240" w:lineRule="auto"/>
        <w:ind w:firstLine="0"/>
        <w:jc w:val="both"/>
        <w:rPr>
          <w:sz w:val="19"/>
          <w:szCs w:val="19"/>
        </w:rPr>
      </w:pPr>
    </w:p>
    <w:p>
      <w:pPr>
        <w:pStyle w:val="33"/>
        <w:spacing w:line="240" w:lineRule="auto"/>
        <w:ind w:firstLine="0"/>
        <w:jc w:val="both"/>
        <w:rPr>
          <w:sz w:val="19"/>
          <w:szCs w:val="19"/>
        </w:rPr>
      </w:pPr>
    </w:p>
    <w:p>
      <w:pPr>
        <w:sectPr>
          <w:headerReference r:id="rId13" w:type="default"/>
          <w:footerReference r:id="rId15" w:type="default"/>
          <w:headerReference r:id="rId14" w:type="even"/>
          <w:footerReference r:id="rId16" w:type="even"/>
          <w:pgSz w:w="11900" w:h="16840"/>
          <w:pgMar w:top="3111" w:right="2235" w:bottom="3111" w:left="1434" w:header="0" w:footer="3" w:gutter="0"/>
          <w:cols w:space="720" w:num="1"/>
          <w:docGrid w:linePitch="360" w:charSpace="0"/>
        </w:sectPr>
      </w:pPr>
    </w:p>
    <w:p>
      <w:pPr>
        <w:pStyle w:val="15"/>
        <w:keepNext/>
        <w:keepLines/>
        <w:spacing w:after="300" w:line="643" w:lineRule="exact"/>
        <w:jc w:val="both"/>
        <w:rPr>
          <w:rFonts w:eastAsia="PMingLiU"/>
          <w:bCs/>
          <w:sz w:val="24"/>
          <w:szCs w:val="24"/>
        </w:rPr>
      </w:pPr>
      <w:bookmarkStart w:id="36" w:name="bookmark83"/>
      <w:bookmarkStart w:id="37" w:name="bookmark82"/>
      <w:bookmarkStart w:id="38" w:name="bookmark81"/>
      <w:r>
        <w:rPr>
          <w:rFonts w:hint="eastAsia"/>
          <w:bCs/>
          <w:sz w:val="24"/>
          <w:szCs w:val="24"/>
          <w:lang w:eastAsia="zh-CN"/>
        </w:rPr>
        <w:t>单位预算公开表</w:t>
      </w:r>
      <w:r>
        <w:rPr>
          <w:rFonts w:eastAsia="PMingLiU"/>
          <w:bCs/>
          <w:sz w:val="24"/>
          <w:szCs w:val="24"/>
        </w:rPr>
        <w:t>6</w:t>
      </w:r>
    </w:p>
    <w:p>
      <w:pPr>
        <w:pStyle w:val="15"/>
        <w:keepNext/>
        <w:keepLines/>
        <w:spacing w:after="300" w:line="643" w:lineRule="exact"/>
        <w:jc w:val="center"/>
        <w:rPr>
          <w:sz w:val="36"/>
          <w:szCs w:val="36"/>
        </w:rPr>
      </w:pPr>
      <w:r>
        <w:rPr>
          <w:rFonts w:hint="eastAsia"/>
          <w:b/>
          <w:bCs/>
          <w:sz w:val="36"/>
          <w:szCs w:val="36"/>
          <w:lang w:eastAsia="zh-CN"/>
        </w:rPr>
        <w:t>埇桥区</w:t>
      </w:r>
      <w:r>
        <w:rPr>
          <w:rFonts w:hint="eastAsia" w:ascii="Times New Roman" w:hAnsi="Times New Roman" w:eastAsia="Times New Roman" w:cs="Times New Roman"/>
          <w:b/>
          <w:bCs/>
          <w:sz w:val="34"/>
          <w:szCs w:val="34"/>
          <w:lang w:val="en-US" w:eastAsia="zh-CN" w:bidi="en-US"/>
        </w:rPr>
        <w:t>民政局本级</w:t>
      </w:r>
      <w:r>
        <w:rPr>
          <w:rFonts w:ascii="Times New Roman" w:hAnsi="Times New Roman" w:eastAsia="Times New Roman" w:cs="Times New Roman"/>
          <w:b/>
          <w:bCs/>
          <w:sz w:val="34"/>
          <w:szCs w:val="34"/>
        </w:rPr>
        <w:t>2022</w:t>
      </w:r>
      <w:r>
        <w:rPr>
          <w:b/>
          <w:bCs/>
          <w:sz w:val="36"/>
          <w:szCs w:val="36"/>
        </w:rPr>
        <w:t>年一般公共预算基本支出表</w:t>
      </w:r>
      <w:bookmarkEnd w:id="36"/>
      <w:bookmarkEnd w:id="37"/>
      <w:bookmarkEnd w:id="38"/>
    </w:p>
    <w:p>
      <w:pPr>
        <w:pStyle w:val="33"/>
        <w:spacing w:line="240" w:lineRule="auto"/>
        <w:ind w:firstLine="0"/>
        <w:jc w:val="center"/>
        <w:rPr>
          <w:sz w:val="19"/>
          <w:szCs w:val="19"/>
        </w:rPr>
      </w:pPr>
      <w:r>
        <w:rPr>
          <w:rFonts w:hint="eastAsia"/>
          <w:sz w:val="19"/>
          <w:szCs w:val="19"/>
          <w:lang w:val="en-US" w:eastAsia="zh-CN"/>
        </w:rPr>
        <w:t xml:space="preserve">                                                                                </w:t>
      </w:r>
      <w:r>
        <w:rPr>
          <w:sz w:val="19"/>
          <w:szCs w:val="19"/>
        </w:rPr>
        <w:t>单位：万元</w:t>
      </w:r>
    </w:p>
    <w:tbl>
      <w:tblPr>
        <w:tblStyle w:val="6"/>
        <w:tblW w:w="88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89"/>
        <w:gridCol w:w="3450"/>
        <w:gridCol w:w="3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6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职工基本医疗保险缴费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公务员医疗补助缴费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福利费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其他交通费用</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离休费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离休费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离休费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退休费</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生活补助</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医疗费补助</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其他对个人和家庭的补助支出</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r>
    </w:tbl>
    <w:p>
      <w:pPr>
        <w:pStyle w:val="33"/>
        <w:spacing w:line="240" w:lineRule="auto"/>
        <w:ind w:firstLine="0"/>
        <w:jc w:val="both"/>
        <w:rPr>
          <w:sz w:val="19"/>
          <w:szCs w:val="19"/>
        </w:rPr>
      </w:pPr>
    </w:p>
    <w:p>
      <w:pPr>
        <w:pStyle w:val="15"/>
        <w:keepNext/>
        <w:keepLines/>
        <w:spacing w:after="280" w:line="648" w:lineRule="exact"/>
        <w:jc w:val="left"/>
        <w:rPr>
          <w:rFonts w:hint="eastAsia"/>
          <w:bCs/>
          <w:sz w:val="24"/>
          <w:szCs w:val="24"/>
          <w:lang w:eastAsia="zh-CN"/>
        </w:rPr>
      </w:pPr>
    </w:p>
    <w:p>
      <w:pPr>
        <w:pStyle w:val="15"/>
        <w:keepNext/>
        <w:keepLines/>
        <w:spacing w:after="280" w:line="648" w:lineRule="exact"/>
        <w:jc w:val="left"/>
        <w:rPr>
          <w:rFonts w:eastAsia="PMingLiU"/>
          <w:bCs/>
          <w:sz w:val="24"/>
          <w:szCs w:val="24"/>
        </w:rPr>
      </w:pPr>
      <w:r>
        <w:rPr>
          <w:rFonts w:hint="eastAsia"/>
          <w:bCs/>
          <w:sz w:val="24"/>
          <w:szCs w:val="24"/>
          <w:lang w:eastAsia="zh-CN"/>
        </w:rPr>
        <w:t>单位预算公开表</w:t>
      </w:r>
      <w:r>
        <w:rPr>
          <w:rFonts w:eastAsia="PMingLiU"/>
          <w:bCs/>
          <w:sz w:val="24"/>
          <w:szCs w:val="24"/>
        </w:rPr>
        <w:t>7</w:t>
      </w:r>
    </w:p>
    <w:p>
      <w:pPr>
        <w:pStyle w:val="15"/>
        <w:keepNext/>
        <w:keepLines/>
        <w:spacing w:after="280" w:line="648" w:lineRule="exact"/>
        <w:jc w:val="center"/>
        <w:rPr>
          <w:sz w:val="36"/>
          <w:szCs w:val="36"/>
        </w:rPr>
      </w:pPr>
      <w:r>
        <w:rPr>
          <w:rFonts w:hint="eastAsia"/>
          <w:b/>
          <w:bCs/>
          <w:sz w:val="36"/>
          <w:szCs w:val="36"/>
          <w:lang w:eastAsia="zh-CN"/>
        </w:rPr>
        <w:t>埇桥区</w:t>
      </w:r>
      <w:r>
        <w:rPr>
          <w:rFonts w:hint="eastAsia"/>
          <w:b/>
          <w:bCs/>
          <w:sz w:val="36"/>
          <w:szCs w:val="36"/>
          <w:lang w:val="en-US" w:eastAsia="zh-CN"/>
        </w:rPr>
        <w:t>民政局本级</w:t>
      </w:r>
      <w:r>
        <w:rPr>
          <w:rFonts w:ascii="Times New Roman" w:hAnsi="Times New Roman" w:eastAsia="Times New Roman" w:cs="Times New Roman"/>
          <w:b/>
          <w:bCs/>
          <w:sz w:val="34"/>
          <w:szCs w:val="34"/>
        </w:rPr>
        <w:t>2022</w:t>
      </w:r>
      <w:r>
        <w:rPr>
          <w:b/>
          <w:bCs/>
          <w:sz w:val="36"/>
          <w:szCs w:val="36"/>
        </w:rPr>
        <w:t>年政府性基金预算支出表</w:t>
      </w:r>
    </w:p>
    <w:p>
      <w:pPr>
        <w:pStyle w:val="33"/>
        <w:spacing w:line="240" w:lineRule="auto"/>
        <w:ind w:left="7507" w:firstLine="0"/>
        <w:rPr>
          <w:sz w:val="22"/>
          <w:szCs w:val="22"/>
        </w:rPr>
      </w:pPr>
      <w:r>
        <w:rPr>
          <w:sz w:val="22"/>
          <w:szCs w:val="22"/>
        </w:rPr>
        <w:t>单位:万元</w:t>
      </w:r>
    </w:p>
    <w:tbl>
      <w:tblPr>
        <w:tblStyle w:val="6"/>
        <w:tblW w:w="0" w:type="auto"/>
        <w:jc w:val="center"/>
        <w:tblLayout w:type="fixed"/>
        <w:tblCellMar>
          <w:top w:w="0" w:type="dxa"/>
          <w:left w:w="10" w:type="dxa"/>
          <w:bottom w:w="0" w:type="dxa"/>
          <w:right w:w="10" w:type="dxa"/>
        </w:tblCellMar>
      </w:tblPr>
      <w:tblGrid>
        <w:gridCol w:w="1901"/>
        <w:gridCol w:w="2755"/>
        <w:gridCol w:w="1378"/>
        <w:gridCol w:w="1378"/>
        <w:gridCol w:w="1382"/>
      </w:tblGrid>
      <w:tr>
        <w:tblPrEx>
          <w:tblCellMar>
            <w:top w:w="0" w:type="dxa"/>
            <w:left w:w="10" w:type="dxa"/>
            <w:bottom w:w="0" w:type="dxa"/>
            <w:right w:w="10" w:type="dxa"/>
          </w:tblCellMar>
        </w:tblPrEx>
        <w:trPr>
          <w:trHeight w:val="638" w:hRule="exact"/>
          <w:jc w:val="center"/>
        </w:trPr>
        <w:tc>
          <w:tcPr>
            <w:tcW w:w="1901" w:type="dxa"/>
            <w:vMerge w:val="restart"/>
            <w:tcBorders>
              <w:top w:val="single" w:color="auto" w:sz="4" w:space="0"/>
              <w:left w:val="single" w:color="auto" w:sz="4" w:space="0"/>
            </w:tcBorders>
            <w:shd w:val="clear" w:color="auto" w:fill="FFFFFF"/>
            <w:vAlign w:val="center"/>
          </w:tcPr>
          <w:p>
            <w:pPr>
              <w:pStyle w:val="31"/>
              <w:spacing w:line="240" w:lineRule="auto"/>
              <w:ind w:firstLine="0"/>
              <w:jc w:val="center"/>
              <w:rPr>
                <w:sz w:val="22"/>
                <w:szCs w:val="22"/>
              </w:rPr>
            </w:pPr>
            <w:r>
              <w:rPr>
                <w:sz w:val="22"/>
                <w:szCs w:val="22"/>
              </w:rPr>
              <w:t>科目编码</w:t>
            </w:r>
          </w:p>
        </w:tc>
        <w:tc>
          <w:tcPr>
            <w:tcW w:w="2755" w:type="dxa"/>
            <w:vMerge w:val="restart"/>
            <w:tcBorders>
              <w:top w:val="single" w:color="auto" w:sz="4" w:space="0"/>
              <w:left w:val="single" w:color="auto" w:sz="4" w:space="0"/>
            </w:tcBorders>
            <w:shd w:val="clear" w:color="auto" w:fill="FFFFFF"/>
            <w:vAlign w:val="center"/>
          </w:tcPr>
          <w:p>
            <w:pPr>
              <w:pStyle w:val="31"/>
              <w:spacing w:line="240" w:lineRule="auto"/>
              <w:ind w:firstLine="0"/>
              <w:jc w:val="center"/>
              <w:rPr>
                <w:sz w:val="22"/>
                <w:szCs w:val="22"/>
              </w:rPr>
            </w:pPr>
            <w:r>
              <w:rPr>
                <w:sz w:val="22"/>
                <w:szCs w:val="22"/>
              </w:rPr>
              <w:t>科目名称</w:t>
            </w:r>
          </w:p>
        </w:tc>
        <w:tc>
          <w:tcPr>
            <w:tcW w:w="4138" w:type="dxa"/>
            <w:gridSpan w:val="3"/>
            <w:tcBorders>
              <w:top w:val="single" w:color="auto" w:sz="4" w:space="0"/>
              <w:left w:val="single" w:color="auto" w:sz="4" w:space="0"/>
              <w:right w:val="single" w:color="auto" w:sz="4" w:space="0"/>
            </w:tcBorders>
            <w:shd w:val="clear" w:color="auto" w:fill="FFFFFF"/>
            <w:vAlign w:val="center"/>
          </w:tcPr>
          <w:p>
            <w:pPr>
              <w:pStyle w:val="31"/>
              <w:spacing w:line="240" w:lineRule="auto"/>
              <w:ind w:firstLine="0"/>
              <w:jc w:val="center"/>
              <w:rPr>
                <w:sz w:val="22"/>
                <w:szCs w:val="22"/>
              </w:rPr>
            </w:pPr>
            <w:r>
              <w:rPr>
                <w:sz w:val="22"/>
                <w:szCs w:val="22"/>
              </w:rPr>
              <w:t>本年政府性基金财政拨款支出</w:t>
            </w:r>
          </w:p>
        </w:tc>
      </w:tr>
      <w:tr>
        <w:tblPrEx>
          <w:tblCellMar>
            <w:top w:w="0" w:type="dxa"/>
            <w:left w:w="10" w:type="dxa"/>
            <w:bottom w:w="0" w:type="dxa"/>
            <w:right w:w="10" w:type="dxa"/>
          </w:tblCellMar>
        </w:tblPrEx>
        <w:trPr>
          <w:trHeight w:val="634" w:hRule="exact"/>
          <w:jc w:val="center"/>
        </w:trPr>
        <w:tc>
          <w:tcPr>
            <w:tcW w:w="1901" w:type="dxa"/>
            <w:vMerge w:val="continue"/>
            <w:tcBorders>
              <w:left w:val="single" w:color="auto" w:sz="4" w:space="0"/>
            </w:tcBorders>
            <w:shd w:val="clear" w:color="auto" w:fill="FFFFFF"/>
            <w:vAlign w:val="center"/>
          </w:tcPr>
          <w:p>
            <w:pPr>
              <w:rPr>
                <w:lang w:eastAsia="zh-CN"/>
              </w:rPr>
            </w:pPr>
          </w:p>
        </w:tc>
        <w:tc>
          <w:tcPr>
            <w:tcW w:w="2755" w:type="dxa"/>
            <w:vMerge w:val="continue"/>
            <w:tcBorders>
              <w:left w:val="single" w:color="auto" w:sz="4" w:space="0"/>
            </w:tcBorders>
            <w:shd w:val="clear" w:color="auto" w:fill="FFFFFF"/>
            <w:vAlign w:val="center"/>
          </w:tcPr>
          <w:p>
            <w:pPr>
              <w:rPr>
                <w:lang w:eastAsia="zh-CN"/>
              </w:rPr>
            </w:pPr>
          </w:p>
        </w:tc>
        <w:tc>
          <w:tcPr>
            <w:tcW w:w="1378" w:type="dxa"/>
            <w:tcBorders>
              <w:top w:val="single" w:color="auto" w:sz="4" w:space="0"/>
              <w:left w:val="single" w:color="auto" w:sz="4" w:space="0"/>
            </w:tcBorders>
            <w:shd w:val="clear" w:color="auto" w:fill="FFFFFF"/>
            <w:vAlign w:val="center"/>
          </w:tcPr>
          <w:p>
            <w:pPr>
              <w:pStyle w:val="31"/>
              <w:spacing w:line="240" w:lineRule="auto"/>
              <w:ind w:firstLine="0"/>
              <w:jc w:val="center"/>
              <w:rPr>
                <w:sz w:val="22"/>
                <w:szCs w:val="22"/>
              </w:rPr>
            </w:pPr>
            <w:r>
              <w:rPr>
                <w:sz w:val="22"/>
                <w:szCs w:val="22"/>
              </w:rPr>
              <w:t>合计</w:t>
            </w:r>
          </w:p>
        </w:tc>
        <w:tc>
          <w:tcPr>
            <w:tcW w:w="1378" w:type="dxa"/>
            <w:tcBorders>
              <w:top w:val="single" w:color="auto" w:sz="4" w:space="0"/>
              <w:left w:val="single" w:color="auto" w:sz="4" w:space="0"/>
            </w:tcBorders>
            <w:shd w:val="clear" w:color="auto" w:fill="FFFFFF"/>
            <w:vAlign w:val="center"/>
          </w:tcPr>
          <w:p>
            <w:pPr>
              <w:pStyle w:val="31"/>
              <w:spacing w:line="240" w:lineRule="auto"/>
              <w:ind w:firstLine="0"/>
              <w:jc w:val="center"/>
              <w:rPr>
                <w:sz w:val="22"/>
                <w:szCs w:val="22"/>
              </w:rPr>
            </w:pPr>
            <w:r>
              <w:rPr>
                <w:sz w:val="22"/>
                <w:szCs w:val="22"/>
              </w:rPr>
              <w:t>基本支出</w:t>
            </w:r>
          </w:p>
        </w:tc>
        <w:tc>
          <w:tcPr>
            <w:tcW w:w="1382" w:type="dxa"/>
            <w:tcBorders>
              <w:top w:val="single" w:color="auto" w:sz="4" w:space="0"/>
              <w:left w:val="single" w:color="auto" w:sz="4" w:space="0"/>
              <w:right w:val="single" w:color="auto" w:sz="4" w:space="0"/>
            </w:tcBorders>
            <w:shd w:val="clear" w:color="auto" w:fill="FFFFFF"/>
            <w:vAlign w:val="center"/>
          </w:tcPr>
          <w:p>
            <w:pPr>
              <w:pStyle w:val="31"/>
              <w:spacing w:line="240" w:lineRule="auto"/>
              <w:ind w:firstLine="0"/>
              <w:jc w:val="center"/>
              <w:rPr>
                <w:sz w:val="22"/>
                <w:szCs w:val="22"/>
              </w:rPr>
            </w:pPr>
            <w:r>
              <w:rPr>
                <w:sz w:val="22"/>
                <w:szCs w:val="22"/>
              </w:rPr>
              <w:t>项目支出</w:t>
            </w:r>
          </w:p>
        </w:tc>
      </w:tr>
      <w:tr>
        <w:tblPrEx>
          <w:tblCellMar>
            <w:top w:w="0" w:type="dxa"/>
            <w:left w:w="10" w:type="dxa"/>
            <w:bottom w:w="0" w:type="dxa"/>
            <w:right w:w="10" w:type="dxa"/>
          </w:tblCellMar>
        </w:tblPrEx>
        <w:trPr>
          <w:trHeight w:val="422" w:hRule="exact"/>
          <w:jc w:val="center"/>
        </w:trPr>
        <w:tc>
          <w:tcPr>
            <w:tcW w:w="1901" w:type="dxa"/>
            <w:tcBorders>
              <w:top w:val="single" w:color="auto" w:sz="4" w:space="0"/>
              <w:left w:val="single" w:color="auto" w:sz="4" w:space="0"/>
              <w:bottom w:val="single" w:color="auto" w:sz="4" w:space="0"/>
            </w:tcBorders>
            <w:shd w:val="clear" w:color="auto" w:fill="FFFFFF"/>
          </w:tcPr>
          <w:p>
            <w:pPr>
              <w:rPr>
                <w:sz w:val="10"/>
                <w:szCs w:val="10"/>
              </w:rPr>
            </w:pPr>
          </w:p>
        </w:tc>
        <w:tc>
          <w:tcPr>
            <w:tcW w:w="2755" w:type="dxa"/>
            <w:tcBorders>
              <w:top w:val="single" w:color="auto" w:sz="4" w:space="0"/>
              <w:left w:val="single" w:color="auto" w:sz="4" w:space="0"/>
              <w:bottom w:val="single" w:color="auto" w:sz="4" w:space="0"/>
            </w:tcBorders>
            <w:shd w:val="clear" w:color="auto" w:fill="FFFFFF"/>
          </w:tcPr>
          <w:p>
            <w:pPr>
              <w:rPr>
                <w:sz w:val="10"/>
                <w:szCs w:val="10"/>
              </w:rPr>
            </w:pPr>
          </w:p>
        </w:tc>
        <w:tc>
          <w:tcPr>
            <w:tcW w:w="1378" w:type="dxa"/>
            <w:tcBorders>
              <w:top w:val="single" w:color="auto" w:sz="4" w:space="0"/>
              <w:left w:val="single" w:color="auto" w:sz="4" w:space="0"/>
              <w:bottom w:val="single" w:color="auto" w:sz="4" w:space="0"/>
            </w:tcBorders>
            <w:shd w:val="clear" w:color="auto" w:fill="FFFFFF"/>
          </w:tcPr>
          <w:p>
            <w:pPr>
              <w:rPr>
                <w:sz w:val="10"/>
                <w:szCs w:val="10"/>
              </w:rPr>
            </w:pPr>
          </w:p>
        </w:tc>
        <w:tc>
          <w:tcPr>
            <w:tcW w:w="1378" w:type="dxa"/>
            <w:tcBorders>
              <w:top w:val="single" w:color="auto" w:sz="4" w:space="0"/>
              <w:left w:val="single" w:color="auto" w:sz="4" w:space="0"/>
              <w:bottom w:val="single" w:color="auto" w:sz="4" w:space="0"/>
            </w:tcBorders>
            <w:shd w:val="clear" w:color="auto" w:fill="FFFFFF"/>
          </w:tcPr>
          <w:p>
            <w:pPr>
              <w:rPr>
                <w:sz w:val="10"/>
                <w:szCs w:val="10"/>
              </w:rPr>
            </w:pPr>
          </w:p>
        </w:tc>
        <w:tc>
          <w:tcPr>
            <w:tcW w:w="1382"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pStyle w:val="13"/>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4"/>
          <w:szCs w:val="24"/>
          <w:lang w:eastAsia="zh-CN"/>
        </w:rPr>
        <w:sectPr>
          <w:headerReference r:id="rId17" w:type="default"/>
          <w:footerReference r:id="rId19" w:type="default"/>
          <w:headerReference r:id="rId18" w:type="even"/>
          <w:footerReference r:id="rId20" w:type="even"/>
          <w:pgSz w:w="11900" w:h="16840"/>
          <w:pgMar w:top="1701" w:right="1621" w:bottom="1701" w:left="1429" w:header="0" w:footer="3" w:gutter="0"/>
          <w:pgNumType w:start="6"/>
          <w:cols w:space="720" w:num="1"/>
          <w:docGrid w:linePitch="360" w:charSpace="0"/>
        </w:sectPr>
      </w:pPr>
      <w:r>
        <w:rPr>
          <w:rFonts w:hint="eastAsia" w:ascii="宋体" w:hAnsi="宋体" w:eastAsia="宋体" w:cs="宋体"/>
          <w:sz w:val="24"/>
          <w:szCs w:val="24"/>
          <w:lang w:val="en-US" w:eastAsia="zh-CN" w:bidi="zh-CN"/>
        </w:rPr>
        <w:t>注：</w:t>
      </w:r>
      <w:r>
        <w:rPr>
          <w:rFonts w:hint="eastAsia" w:ascii="宋体" w:hAnsi="宋体" w:eastAsia="宋体" w:cs="宋体"/>
          <w:sz w:val="24"/>
          <w:szCs w:val="24"/>
          <w:lang w:val="zh-CN" w:eastAsia="zh-CN" w:bidi="zh-CN"/>
        </w:rPr>
        <w:t>埇桥区</w:t>
      </w:r>
      <w:r>
        <w:rPr>
          <w:rFonts w:hint="eastAsia" w:ascii="宋体" w:hAnsi="宋体" w:eastAsia="宋体" w:cs="宋体"/>
          <w:sz w:val="24"/>
          <w:szCs w:val="24"/>
          <w:lang w:val="en-US" w:eastAsia="zh-CN" w:bidi="en-US"/>
        </w:rPr>
        <w:t>民政局</w:t>
      </w:r>
      <w:r>
        <w:rPr>
          <w:rFonts w:hint="eastAsia" w:cs="宋体"/>
          <w:sz w:val="24"/>
          <w:szCs w:val="24"/>
          <w:lang w:val="en-US" w:eastAsia="zh-CN" w:bidi="en-US"/>
        </w:rPr>
        <w:t>本级</w:t>
      </w:r>
      <w:r>
        <w:rPr>
          <w:rFonts w:hint="eastAsia" w:ascii="宋体" w:hAnsi="宋体" w:eastAsia="宋体" w:cs="宋体"/>
          <w:sz w:val="24"/>
          <w:szCs w:val="24"/>
        </w:rPr>
        <w:t>没有政府性基金预算拨款收入，也没有政府性基金预算拨款安排的支出，故本表无数据</w:t>
      </w:r>
      <w:r>
        <w:rPr>
          <w:rFonts w:hint="eastAsia" w:cs="宋体"/>
          <w:sz w:val="24"/>
          <w:szCs w:val="24"/>
          <w:lang w:eastAsia="zh-CN"/>
        </w:rPr>
        <w:t>。</w:t>
      </w:r>
    </w:p>
    <w:p>
      <w:pPr>
        <w:pStyle w:val="15"/>
        <w:keepNext/>
        <w:keepLines/>
        <w:spacing w:after="180" w:line="240" w:lineRule="auto"/>
        <w:jc w:val="left"/>
        <w:rPr>
          <w:rFonts w:eastAsia="PMingLiU"/>
          <w:bCs/>
          <w:sz w:val="24"/>
          <w:szCs w:val="24"/>
        </w:rPr>
      </w:pPr>
      <w:bookmarkStart w:id="39" w:name="bookmark89"/>
      <w:bookmarkStart w:id="40" w:name="bookmark87"/>
      <w:bookmarkStart w:id="41" w:name="bookmark88"/>
      <w:r>
        <w:rPr>
          <w:rFonts w:hint="eastAsia"/>
          <w:bCs/>
          <w:sz w:val="24"/>
          <w:szCs w:val="24"/>
          <w:lang w:eastAsia="zh-CN"/>
        </w:rPr>
        <w:t>单位预算公开表</w:t>
      </w:r>
      <w:r>
        <w:rPr>
          <w:rFonts w:eastAsia="PMingLiU"/>
          <w:bCs/>
          <w:sz w:val="24"/>
          <w:szCs w:val="24"/>
        </w:rPr>
        <w:t>8</w:t>
      </w:r>
    </w:p>
    <w:p>
      <w:pPr>
        <w:pStyle w:val="15"/>
        <w:keepNext/>
        <w:keepLines/>
        <w:spacing w:after="180" w:line="240" w:lineRule="auto"/>
        <w:rPr>
          <w:sz w:val="36"/>
          <w:szCs w:val="36"/>
        </w:rPr>
      </w:pPr>
      <w:r>
        <w:rPr>
          <w:rFonts w:hint="eastAsia"/>
          <w:b/>
          <w:bCs/>
          <w:sz w:val="36"/>
          <w:szCs w:val="36"/>
          <w:lang w:eastAsia="zh-CN"/>
        </w:rPr>
        <w:t>埇桥区</w:t>
      </w:r>
      <w:r>
        <w:rPr>
          <w:rFonts w:hint="eastAsia" w:ascii="Times New Roman" w:hAnsi="Times New Roman" w:eastAsia="Times New Roman" w:cs="Times New Roman"/>
          <w:b/>
          <w:bCs/>
          <w:sz w:val="34"/>
          <w:szCs w:val="34"/>
          <w:lang w:val="en-US" w:eastAsia="zh-CN" w:bidi="en-US"/>
        </w:rPr>
        <w:t>民政局本级2022</w:t>
      </w:r>
      <w:r>
        <w:rPr>
          <w:b/>
          <w:bCs/>
          <w:sz w:val="36"/>
          <w:szCs w:val="36"/>
        </w:rPr>
        <w:t>年国有资本经营</w:t>
      </w:r>
      <w:bookmarkEnd w:id="39"/>
      <w:bookmarkStart w:id="42" w:name="bookmark90"/>
      <w:r>
        <w:rPr>
          <w:rFonts w:hint="eastAsia"/>
          <w:b/>
          <w:bCs/>
          <w:sz w:val="36"/>
          <w:szCs w:val="36"/>
          <w:lang w:val="en-US" w:eastAsia="zh-CN"/>
        </w:rPr>
        <w:t>预算</w:t>
      </w:r>
      <w:r>
        <w:rPr>
          <w:b/>
          <w:bCs/>
          <w:sz w:val="36"/>
          <w:szCs w:val="36"/>
        </w:rPr>
        <w:t>支出表</w:t>
      </w:r>
      <w:bookmarkEnd w:id="40"/>
      <w:bookmarkEnd w:id="41"/>
      <w:bookmarkEnd w:id="42"/>
    </w:p>
    <w:p>
      <w:pPr>
        <w:pStyle w:val="33"/>
        <w:spacing w:line="240" w:lineRule="auto"/>
        <w:ind w:left="7603" w:firstLine="0"/>
        <w:rPr>
          <w:sz w:val="19"/>
          <w:szCs w:val="19"/>
        </w:rPr>
      </w:pPr>
      <w:r>
        <w:rPr>
          <w:sz w:val="19"/>
          <w:szCs w:val="19"/>
        </w:rPr>
        <w:t>单位：万元</w:t>
      </w:r>
    </w:p>
    <w:tbl>
      <w:tblPr>
        <w:tblStyle w:val="6"/>
        <w:tblW w:w="0" w:type="auto"/>
        <w:jc w:val="center"/>
        <w:tblLayout w:type="fixed"/>
        <w:tblCellMar>
          <w:top w:w="0" w:type="dxa"/>
          <w:left w:w="10" w:type="dxa"/>
          <w:bottom w:w="0" w:type="dxa"/>
          <w:right w:w="10" w:type="dxa"/>
        </w:tblCellMar>
      </w:tblPr>
      <w:tblGrid>
        <w:gridCol w:w="2510"/>
        <w:gridCol w:w="2501"/>
        <w:gridCol w:w="1238"/>
        <w:gridCol w:w="1238"/>
        <w:gridCol w:w="1248"/>
      </w:tblGrid>
      <w:tr>
        <w:tblPrEx>
          <w:tblCellMar>
            <w:top w:w="0" w:type="dxa"/>
            <w:left w:w="10" w:type="dxa"/>
            <w:bottom w:w="0" w:type="dxa"/>
            <w:right w:w="10" w:type="dxa"/>
          </w:tblCellMar>
        </w:tblPrEx>
        <w:trPr>
          <w:trHeight w:val="638" w:hRule="exact"/>
          <w:jc w:val="center"/>
        </w:trPr>
        <w:tc>
          <w:tcPr>
            <w:tcW w:w="2510" w:type="dxa"/>
            <w:vMerge w:val="restart"/>
            <w:tcBorders>
              <w:top w:val="single" w:color="auto" w:sz="4" w:space="0"/>
              <w:left w:val="single" w:color="auto" w:sz="4" w:space="0"/>
            </w:tcBorders>
            <w:shd w:val="clear" w:color="auto" w:fill="FFFFFF"/>
            <w:vAlign w:val="center"/>
          </w:tcPr>
          <w:p>
            <w:pPr>
              <w:pStyle w:val="31"/>
              <w:spacing w:line="240" w:lineRule="auto"/>
              <w:ind w:firstLine="0"/>
              <w:jc w:val="center"/>
              <w:rPr>
                <w:sz w:val="22"/>
                <w:szCs w:val="22"/>
              </w:rPr>
            </w:pPr>
            <w:r>
              <w:rPr>
                <w:sz w:val="22"/>
                <w:szCs w:val="22"/>
              </w:rPr>
              <w:t>科目编码</w:t>
            </w:r>
          </w:p>
        </w:tc>
        <w:tc>
          <w:tcPr>
            <w:tcW w:w="2501" w:type="dxa"/>
            <w:vMerge w:val="restart"/>
            <w:tcBorders>
              <w:top w:val="single" w:color="auto" w:sz="4" w:space="0"/>
              <w:left w:val="single" w:color="auto" w:sz="4" w:space="0"/>
            </w:tcBorders>
            <w:shd w:val="clear" w:color="auto" w:fill="FFFFFF"/>
            <w:vAlign w:val="center"/>
          </w:tcPr>
          <w:p>
            <w:pPr>
              <w:pStyle w:val="31"/>
              <w:spacing w:line="240" w:lineRule="auto"/>
              <w:ind w:firstLine="0"/>
              <w:jc w:val="center"/>
              <w:rPr>
                <w:sz w:val="22"/>
                <w:szCs w:val="22"/>
              </w:rPr>
            </w:pPr>
            <w:r>
              <w:rPr>
                <w:sz w:val="22"/>
                <w:szCs w:val="22"/>
              </w:rPr>
              <w:t>科目名称</w:t>
            </w:r>
          </w:p>
        </w:tc>
        <w:tc>
          <w:tcPr>
            <w:tcW w:w="3724" w:type="dxa"/>
            <w:gridSpan w:val="3"/>
            <w:tcBorders>
              <w:top w:val="single" w:color="auto" w:sz="4" w:space="0"/>
              <w:left w:val="single" w:color="auto" w:sz="4" w:space="0"/>
              <w:right w:val="single" w:color="auto" w:sz="4" w:space="0"/>
            </w:tcBorders>
            <w:shd w:val="clear" w:color="auto" w:fill="FFFFFF"/>
            <w:vAlign w:val="center"/>
          </w:tcPr>
          <w:p>
            <w:pPr>
              <w:pStyle w:val="31"/>
              <w:spacing w:line="240" w:lineRule="auto"/>
              <w:ind w:firstLine="0"/>
              <w:jc w:val="center"/>
              <w:rPr>
                <w:sz w:val="22"/>
                <w:szCs w:val="22"/>
              </w:rPr>
            </w:pPr>
            <w:r>
              <w:rPr>
                <w:sz w:val="22"/>
                <w:szCs w:val="22"/>
              </w:rPr>
              <w:t>国有资本经营预算财政拨款支出</w:t>
            </w:r>
          </w:p>
        </w:tc>
      </w:tr>
      <w:tr>
        <w:tblPrEx>
          <w:tblCellMar>
            <w:top w:w="0" w:type="dxa"/>
            <w:left w:w="10" w:type="dxa"/>
            <w:bottom w:w="0" w:type="dxa"/>
            <w:right w:w="10" w:type="dxa"/>
          </w:tblCellMar>
        </w:tblPrEx>
        <w:trPr>
          <w:trHeight w:val="638" w:hRule="exact"/>
          <w:jc w:val="center"/>
        </w:trPr>
        <w:tc>
          <w:tcPr>
            <w:tcW w:w="2510" w:type="dxa"/>
            <w:vMerge w:val="continue"/>
            <w:tcBorders>
              <w:left w:val="single" w:color="auto" w:sz="4" w:space="0"/>
            </w:tcBorders>
            <w:shd w:val="clear" w:color="auto" w:fill="FFFFFF"/>
            <w:vAlign w:val="center"/>
          </w:tcPr>
          <w:p>
            <w:pPr>
              <w:rPr>
                <w:lang w:eastAsia="zh-CN"/>
              </w:rPr>
            </w:pPr>
          </w:p>
        </w:tc>
        <w:tc>
          <w:tcPr>
            <w:tcW w:w="2501" w:type="dxa"/>
            <w:vMerge w:val="continue"/>
            <w:tcBorders>
              <w:left w:val="single" w:color="auto" w:sz="4" w:space="0"/>
            </w:tcBorders>
            <w:shd w:val="clear" w:color="auto" w:fill="FFFFFF"/>
            <w:vAlign w:val="center"/>
          </w:tcPr>
          <w:p>
            <w:pPr>
              <w:rPr>
                <w:lang w:eastAsia="zh-CN"/>
              </w:rPr>
            </w:pPr>
          </w:p>
        </w:tc>
        <w:tc>
          <w:tcPr>
            <w:tcW w:w="1238" w:type="dxa"/>
            <w:tcBorders>
              <w:top w:val="single" w:color="auto" w:sz="4" w:space="0"/>
              <w:left w:val="single" w:color="auto" w:sz="4" w:space="0"/>
            </w:tcBorders>
            <w:shd w:val="clear" w:color="auto" w:fill="FFFFFF"/>
            <w:vAlign w:val="center"/>
          </w:tcPr>
          <w:p>
            <w:pPr>
              <w:pStyle w:val="31"/>
              <w:spacing w:line="240" w:lineRule="auto"/>
              <w:ind w:firstLine="0"/>
              <w:jc w:val="center"/>
              <w:rPr>
                <w:sz w:val="22"/>
                <w:szCs w:val="22"/>
              </w:rPr>
            </w:pPr>
            <w:r>
              <w:rPr>
                <w:sz w:val="22"/>
                <w:szCs w:val="22"/>
              </w:rPr>
              <w:t>合计</w:t>
            </w:r>
          </w:p>
        </w:tc>
        <w:tc>
          <w:tcPr>
            <w:tcW w:w="1238" w:type="dxa"/>
            <w:tcBorders>
              <w:top w:val="single" w:color="auto" w:sz="4" w:space="0"/>
              <w:left w:val="single" w:color="auto" w:sz="4" w:space="0"/>
            </w:tcBorders>
            <w:shd w:val="clear" w:color="auto" w:fill="FFFFFF"/>
            <w:vAlign w:val="center"/>
          </w:tcPr>
          <w:p>
            <w:pPr>
              <w:pStyle w:val="31"/>
              <w:spacing w:line="240" w:lineRule="auto"/>
              <w:ind w:firstLine="0"/>
              <w:jc w:val="center"/>
              <w:rPr>
                <w:sz w:val="22"/>
                <w:szCs w:val="22"/>
              </w:rPr>
            </w:pPr>
            <w:r>
              <w:rPr>
                <w:sz w:val="22"/>
                <w:szCs w:val="22"/>
              </w:rPr>
              <w:t>基本支出</w:t>
            </w:r>
          </w:p>
        </w:tc>
        <w:tc>
          <w:tcPr>
            <w:tcW w:w="1248" w:type="dxa"/>
            <w:tcBorders>
              <w:top w:val="single" w:color="auto" w:sz="4" w:space="0"/>
              <w:left w:val="single" w:color="auto" w:sz="4" w:space="0"/>
              <w:right w:val="single" w:color="auto" w:sz="4" w:space="0"/>
            </w:tcBorders>
            <w:shd w:val="clear" w:color="auto" w:fill="FFFFFF"/>
            <w:vAlign w:val="center"/>
          </w:tcPr>
          <w:p>
            <w:pPr>
              <w:pStyle w:val="31"/>
              <w:spacing w:line="240" w:lineRule="auto"/>
              <w:ind w:firstLine="0"/>
              <w:jc w:val="center"/>
              <w:rPr>
                <w:sz w:val="22"/>
                <w:szCs w:val="22"/>
              </w:rPr>
            </w:pPr>
            <w:r>
              <w:rPr>
                <w:sz w:val="22"/>
                <w:szCs w:val="22"/>
              </w:rPr>
              <w:t>项目支出</w:t>
            </w:r>
          </w:p>
        </w:tc>
      </w:tr>
      <w:tr>
        <w:tblPrEx>
          <w:tblCellMar>
            <w:top w:w="0" w:type="dxa"/>
            <w:left w:w="10" w:type="dxa"/>
            <w:bottom w:w="0" w:type="dxa"/>
            <w:right w:w="10" w:type="dxa"/>
          </w:tblCellMar>
        </w:tblPrEx>
        <w:trPr>
          <w:trHeight w:val="638" w:hRule="exact"/>
          <w:jc w:val="center"/>
        </w:trPr>
        <w:tc>
          <w:tcPr>
            <w:tcW w:w="2510" w:type="dxa"/>
            <w:tcBorders>
              <w:top w:val="single" w:color="auto" w:sz="4" w:space="0"/>
              <w:left w:val="single" w:color="auto" w:sz="4" w:space="0"/>
              <w:bottom w:val="single" w:color="auto" w:sz="4" w:space="0"/>
            </w:tcBorders>
            <w:shd w:val="clear" w:color="auto" w:fill="FFFFFF"/>
          </w:tcPr>
          <w:p>
            <w:pPr>
              <w:rPr>
                <w:sz w:val="10"/>
                <w:szCs w:val="10"/>
              </w:rPr>
            </w:pPr>
          </w:p>
        </w:tc>
        <w:tc>
          <w:tcPr>
            <w:tcW w:w="2501" w:type="dxa"/>
            <w:tcBorders>
              <w:top w:val="single" w:color="auto" w:sz="4" w:space="0"/>
              <w:left w:val="single" w:color="auto" w:sz="4" w:space="0"/>
              <w:bottom w:val="single" w:color="auto" w:sz="4" w:space="0"/>
            </w:tcBorders>
            <w:shd w:val="clear" w:color="auto" w:fill="FFFFFF"/>
          </w:tcPr>
          <w:p>
            <w:pPr>
              <w:rPr>
                <w:sz w:val="10"/>
                <w:szCs w:val="10"/>
              </w:rPr>
            </w:pPr>
          </w:p>
        </w:tc>
        <w:tc>
          <w:tcPr>
            <w:tcW w:w="1238" w:type="dxa"/>
            <w:tcBorders>
              <w:top w:val="single" w:color="auto" w:sz="4" w:space="0"/>
              <w:left w:val="single" w:color="auto" w:sz="4" w:space="0"/>
              <w:bottom w:val="single" w:color="auto" w:sz="4" w:space="0"/>
            </w:tcBorders>
            <w:shd w:val="clear" w:color="auto" w:fill="FFFFFF"/>
          </w:tcPr>
          <w:p>
            <w:pPr>
              <w:rPr>
                <w:sz w:val="10"/>
                <w:szCs w:val="10"/>
              </w:rPr>
            </w:pPr>
          </w:p>
        </w:tc>
        <w:tc>
          <w:tcPr>
            <w:tcW w:w="1238" w:type="dxa"/>
            <w:tcBorders>
              <w:top w:val="single" w:color="auto" w:sz="4" w:space="0"/>
              <w:left w:val="single" w:color="auto" w:sz="4" w:space="0"/>
              <w:bottom w:val="single" w:color="auto" w:sz="4" w:space="0"/>
            </w:tcBorders>
            <w:shd w:val="clear" w:color="auto" w:fill="FFFFFF"/>
          </w:tcPr>
          <w:p>
            <w:pPr>
              <w:rPr>
                <w:sz w:val="10"/>
                <w:szCs w:val="10"/>
              </w:rPr>
            </w:pPr>
          </w:p>
        </w:tc>
        <w:tc>
          <w:tcPr>
            <w:tcW w:w="1248"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pStyle w:val="13"/>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注：</w:t>
      </w:r>
      <w:r>
        <w:rPr>
          <w:rFonts w:hint="eastAsia" w:ascii="宋体" w:hAnsi="宋体" w:eastAsia="宋体" w:cs="宋体"/>
          <w:sz w:val="24"/>
          <w:szCs w:val="24"/>
          <w:lang w:val="zh-CN" w:eastAsia="zh-CN" w:bidi="zh-CN"/>
        </w:rPr>
        <w:t>埇桥区</w:t>
      </w:r>
      <w:r>
        <w:rPr>
          <w:rFonts w:hint="eastAsia" w:ascii="宋体" w:hAnsi="宋体" w:eastAsia="宋体" w:cs="宋体"/>
          <w:sz w:val="24"/>
          <w:szCs w:val="24"/>
          <w:lang w:val="en-US" w:eastAsia="zh-CN" w:bidi="zh-CN"/>
        </w:rPr>
        <w:t>民政局本级没有国有资本经营预算拨款收入，也没有国有资本经营预算拨款安排的支出，故本表无数据。</w:t>
      </w:r>
    </w:p>
    <w:p>
      <w:pPr>
        <w:pStyle w:val="15"/>
        <w:keepNext/>
        <w:keepLines/>
        <w:spacing w:after="180" w:line="240" w:lineRule="auto"/>
        <w:jc w:val="left"/>
        <w:rPr>
          <w:rFonts w:hint="eastAsia"/>
          <w:bCs/>
          <w:sz w:val="24"/>
          <w:szCs w:val="24"/>
          <w:lang w:eastAsia="zh-CN"/>
        </w:rPr>
      </w:pPr>
      <w:bookmarkStart w:id="43" w:name="bookmark91"/>
      <w:bookmarkStart w:id="44" w:name="bookmark93"/>
      <w:bookmarkStart w:id="45" w:name="bookmark92"/>
    </w:p>
    <w:p>
      <w:pPr>
        <w:pStyle w:val="15"/>
        <w:keepNext/>
        <w:keepLines/>
        <w:spacing w:after="180" w:line="240" w:lineRule="auto"/>
        <w:jc w:val="left"/>
        <w:rPr>
          <w:rFonts w:eastAsia="PMingLiU"/>
          <w:bCs/>
          <w:sz w:val="24"/>
          <w:szCs w:val="24"/>
        </w:rPr>
      </w:pPr>
      <w:r>
        <w:rPr>
          <w:rFonts w:hint="eastAsia"/>
          <w:bCs/>
          <w:sz w:val="24"/>
          <w:szCs w:val="24"/>
          <w:lang w:eastAsia="zh-CN"/>
        </w:rPr>
        <w:t>单位预算公开表</w:t>
      </w:r>
      <w:r>
        <w:rPr>
          <w:rFonts w:eastAsia="PMingLiU"/>
          <w:bCs/>
          <w:sz w:val="24"/>
          <w:szCs w:val="24"/>
        </w:rPr>
        <w:t>9</w:t>
      </w:r>
    </w:p>
    <w:p>
      <w:pPr>
        <w:pStyle w:val="15"/>
        <w:keepNext/>
        <w:keepLines/>
        <w:spacing w:after="180" w:line="240" w:lineRule="auto"/>
        <w:rPr>
          <w:b/>
          <w:bCs/>
          <w:sz w:val="36"/>
          <w:szCs w:val="36"/>
          <w:lang w:eastAsia="zh-CN"/>
        </w:rPr>
      </w:pPr>
      <w:r>
        <w:rPr>
          <w:rFonts w:hint="eastAsia"/>
          <w:b/>
          <w:bCs/>
          <w:sz w:val="36"/>
          <w:szCs w:val="36"/>
          <w:lang w:eastAsia="zh-CN"/>
        </w:rPr>
        <w:t>埇桥区</w:t>
      </w:r>
      <w:r>
        <w:rPr>
          <w:rFonts w:hint="eastAsia"/>
          <w:b/>
          <w:bCs/>
          <w:sz w:val="36"/>
          <w:szCs w:val="36"/>
          <w:lang w:val="en-US" w:eastAsia="zh-CN"/>
        </w:rPr>
        <w:t>民政局本级</w:t>
      </w:r>
      <w:r>
        <w:rPr>
          <w:rFonts w:hint="eastAsia"/>
          <w:b/>
          <w:bCs/>
          <w:sz w:val="36"/>
          <w:szCs w:val="36"/>
          <w:lang w:eastAsia="zh-CN"/>
        </w:rPr>
        <w:t>2022年项目支出表</w:t>
      </w:r>
      <w:bookmarkEnd w:id="43"/>
      <w:bookmarkEnd w:id="44"/>
      <w:bookmarkEnd w:id="45"/>
    </w:p>
    <w:p>
      <w:pPr>
        <w:pStyle w:val="33"/>
        <w:spacing w:line="240" w:lineRule="auto"/>
        <w:ind w:firstLine="7715" w:firstLineChars="4061"/>
        <w:rPr>
          <w:sz w:val="19"/>
          <w:szCs w:val="19"/>
        </w:rPr>
      </w:pPr>
      <w:r>
        <w:rPr>
          <w:sz w:val="19"/>
          <w:szCs w:val="19"/>
        </w:rPr>
        <w:t>单位:万元</w:t>
      </w:r>
    </w:p>
    <w:tbl>
      <w:tblPr>
        <w:tblStyle w:val="6"/>
        <w:tblW w:w="0" w:type="auto"/>
        <w:jc w:val="center"/>
        <w:tblLayout w:type="fixed"/>
        <w:tblCellMar>
          <w:top w:w="0" w:type="dxa"/>
          <w:left w:w="10" w:type="dxa"/>
          <w:bottom w:w="0" w:type="dxa"/>
          <w:right w:w="10" w:type="dxa"/>
        </w:tblCellMar>
      </w:tblPr>
      <w:tblGrid>
        <w:gridCol w:w="1194"/>
        <w:gridCol w:w="1152"/>
        <w:gridCol w:w="870"/>
        <w:gridCol w:w="975"/>
        <w:gridCol w:w="420"/>
        <w:gridCol w:w="540"/>
        <w:gridCol w:w="510"/>
        <w:gridCol w:w="585"/>
        <w:gridCol w:w="570"/>
        <w:gridCol w:w="486"/>
        <w:gridCol w:w="300"/>
        <w:gridCol w:w="649"/>
        <w:gridCol w:w="559"/>
      </w:tblGrid>
      <w:tr>
        <w:tblPrEx>
          <w:tblCellMar>
            <w:top w:w="0" w:type="dxa"/>
            <w:left w:w="10" w:type="dxa"/>
            <w:bottom w:w="0" w:type="dxa"/>
            <w:right w:w="10" w:type="dxa"/>
          </w:tblCellMar>
        </w:tblPrEx>
        <w:trPr>
          <w:trHeight w:val="638" w:hRule="exact"/>
          <w:jc w:val="center"/>
        </w:trPr>
        <w:tc>
          <w:tcPr>
            <w:tcW w:w="1194" w:type="dxa"/>
            <w:vMerge w:val="restart"/>
            <w:tcBorders>
              <w:top w:val="single" w:color="auto" w:sz="4" w:space="0"/>
              <w:left w:val="single" w:color="auto" w:sz="4" w:space="0"/>
            </w:tcBorders>
            <w:shd w:val="clear" w:color="auto" w:fill="FFFFFF"/>
            <w:vAlign w:val="center"/>
          </w:tcPr>
          <w:p>
            <w:pPr>
              <w:pStyle w:val="31"/>
              <w:spacing w:line="240" w:lineRule="auto"/>
              <w:ind w:firstLine="0"/>
              <w:jc w:val="center"/>
              <w:rPr>
                <w:sz w:val="19"/>
                <w:szCs w:val="19"/>
              </w:rPr>
            </w:pPr>
            <w:r>
              <w:rPr>
                <w:sz w:val="19"/>
                <w:szCs w:val="19"/>
              </w:rPr>
              <w:t>项目名称</w:t>
            </w:r>
          </w:p>
        </w:tc>
        <w:tc>
          <w:tcPr>
            <w:tcW w:w="1152" w:type="dxa"/>
            <w:vMerge w:val="restart"/>
            <w:tcBorders>
              <w:top w:val="single" w:color="auto" w:sz="4" w:space="0"/>
              <w:left w:val="single" w:color="auto" w:sz="4" w:space="0"/>
            </w:tcBorders>
            <w:shd w:val="clear" w:color="auto" w:fill="FFFFFF"/>
            <w:vAlign w:val="center"/>
          </w:tcPr>
          <w:p>
            <w:pPr>
              <w:pStyle w:val="31"/>
              <w:spacing w:line="336" w:lineRule="exact"/>
              <w:ind w:firstLine="0"/>
              <w:jc w:val="center"/>
              <w:rPr>
                <w:sz w:val="19"/>
                <w:szCs w:val="19"/>
              </w:rPr>
            </w:pPr>
            <w:r>
              <w:rPr>
                <w:sz w:val="19"/>
                <w:szCs w:val="19"/>
              </w:rPr>
              <w:t>项目单位</w:t>
            </w:r>
          </w:p>
        </w:tc>
        <w:tc>
          <w:tcPr>
            <w:tcW w:w="870" w:type="dxa"/>
            <w:vMerge w:val="restart"/>
            <w:tcBorders>
              <w:top w:val="single" w:color="auto" w:sz="4" w:space="0"/>
              <w:left w:val="single" w:color="auto" w:sz="4" w:space="0"/>
            </w:tcBorders>
            <w:shd w:val="clear" w:color="auto" w:fill="FFFFFF"/>
            <w:vAlign w:val="center"/>
          </w:tcPr>
          <w:p>
            <w:pPr>
              <w:pStyle w:val="31"/>
              <w:spacing w:after="80" w:line="240" w:lineRule="auto"/>
              <w:ind w:firstLine="0"/>
              <w:jc w:val="center"/>
              <w:rPr>
                <w:sz w:val="19"/>
                <w:szCs w:val="19"/>
              </w:rPr>
            </w:pPr>
            <w:r>
              <w:rPr>
                <w:sz w:val="19"/>
                <w:szCs w:val="19"/>
              </w:rPr>
              <w:t>合</w:t>
            </w:r>
          </w:p>
          <w:p>
            <w:pPr>
              <w:pStyle w:val="31"/>
              <w:spacing w:line="240" w:lineRule="auto"/>
              <w:ind w:firstLine="0"/>
              <w:jc w:val="center"/>
              <w:rPr>
                <w:sz w:val="19"/>
                <w:szCs w:val="19"/>
              </w:rPr>
            </w:pPr>
            <w:r>
              <w:rPr>
                <w:sz w:val="19"/>
                <w:szCs w:val="19"/>
              </w:rPr>
              <w:t>计</w:t>
            </w:r>
          </w:p>
        </w:tc>
        <w:tc>
          <w:tcPr>
            <w:tcW w:w="1935" w:type="dxa"/>
            <w:gridSpan w:val="3"/>
            <w:tcBorders>
              <w:top w:val="single" w:color="auto" w:sz="4" w:space="0"/>
              <w:left w:val="single" w:color="auto" w:sz="4" w:space="0"/>
            </w:tcBorders>
            <w:shd w:val="clear" w:color="auto" w:fill="FFFFFF"/>
            <w:vAlign w:val="center"/>
          </w:tcPr>
          <w:p>
            <w:pPr>
              <w:pStyle w:val="31"/>
              <w:spacing w:line="240" w:lineRule="auto"/>
              <w:ind w:firstLine="0"/>
              <w:jc w:val="center"/>
              <w:rPr>
                <w:sz w:val="19"/>
                <w:szCs w:val="19"/>
              </w:rPr>
            </w:pPr>
            <w:r>
              <w:rPr>
                <w:sz w:val="19"/>
                <w:szCs w:val="19"/>
              </w:rPr>
              <w:t>本年财政拨款</w:t>
            </w:r>
          </w:p>
        </w:tc>
        <w:tc>
          <w:tcPr>
            <w:tcW w:w="1665" w:type="dxa"/>
            <w:gridSpan w:val="3"/>
            <w:tcBorders>
              <w:top w:val="single" w:color="auto" w:sz="4" w:space="0"/>
              <w:left w:val="single" w:color="auto" w:sz="4" w:space="0"/>
            </w:tcBorders>
            <w:shd w:val="clear" w:color="auto" w:fill="FFFFFF"/>
            <w:vAlign w:val="center"/>
          </w:tcPr>
          <w:p>
            <w:pPr>
              <w:pStyle w:val="31"/>
              <w:spacing w:line="317" w:lineRule="exact"/>
              <w:ind w:firstLine="0"/>
              <w:jc w:val="center"/>
              <w:rPr>
                <w:sz w:val="19"/>
                <w:szCs w:val="19"/>
              </w:rPr>
            </w:pPr>
            <w:r>
              <w:rPr>
                <w:sz w:val="19"/>
                <w:szCs w:val="19"/>
              </w:rPr>
              <w:t>财政拨款结转结 余</w:t>
            </w:r>
          </w:p>
        </w:tc>
        <w:tc>
          <w:tcPr>
            <w:tcW w:w="486" w:type="dxa"/>
            <w:vMerge w:val="restart"/>
            <w:tcBorders>
              <w:top w:val="single" w:color="auto" w:sz="4" w:space="0"/>
              <w:left w:val="single" w:color="auto" w:sz="4" w:space="0"/>
            </w:tcBorders>
            <w:shd w:val="clear" w:color="auto" w:fill="FFFFFF"/>
            <w:vAlign w:val="center"/>
          </w:tcPr>
          <w:p>
            <w:pPr>
              <w:pStyle w:val="31"/>
              <w:spacing w:line="312" w:lineRule="exact"/>
              <w:ind w:left="160" w:firstLine="0"/>
              <w:jc w:val="center"/>
              <w:rPr>
                <w:sz w:val="19"/>
                <w:szCs w:val="19"/>
              </w:rPr>
            </w:pPr>
            <w:r>
              <w:rPr>
                <w:sz w:val="19"/>
                <w:szCs w:val="19"/>
              </w:rPr>
              <w:t>财 政 专 户 管 理 资 金</w:t>
            </w:r>
          </w:p>
        </w:tc>
        <w:tc>
          <w:tcPr>
            <w:tcW w:w="300" w:type="dxa"/>
            <w:vMerge w:val="restart"/>
            <w:tcBorders>
              <w:top w:val="single" w:color="auto" w:sz="4" w:space="0"/>
              <w:left w:val="single" w:color="auto" w:sz="4" w:space="0"/>
            </w:tcBorders>
            <w:shd w:val="clear" w:color="auto" w:fill="FFFFFF"/>
            <w:vAlign w:val="center"/>
          </w:tcPr>
          <w:p>
            <w:pPr>
              <w:pStyle w:val="31"/>
              <w:spacing w:line="309" w:lineRule="exact"/>
              <w:ind w:firstLine="0"/>
              <w:jc w:val="center"/>
              <w:rPr>
                <w:sz w:val="19"/>
                <w:szCs w:val="19"/>
              </w:rPr>
            </w:pPr>
            <w:r>
              <w:rPr>
                <w:sz w:val="19"/>
                <w:szCs w:val="19"/>
              </w:rPr>
              <w:t>单 位 资 金</w:t>
            </w:r>
          </w:p>
        </w:tc>
        <w:tc>
          <w:tcPr>
            <w:tcW w:w="649" w:type="dxa"/>
            <w:vMerge w:val="restart"/>
            <w:tcBorders>
              <w:top w:val="single" w:color="auto" w:sz="4" w:space="0"/>
              <w:left w:val="single" w:color="auto" w:sz="4" w:space="0"/>
            </w:tcBorders>
            <w:shd w:val="clear" w:color="auto" w:fill="FFFFFF"/>
            <w:vAlign w:val="center"/>
          </w:tcPr>
          <w:p>
            <w:pPr>
              <w:pStyle w:val="31"/>
              <w:spacing w:line="314" w:lineRule="exact"/>
              <w:ind w:firstLine="0"/>
              <w:jc w:val="center"/>
              <w:rPr>
                <w:sz w:val="19"/>
                <w:szCs w:val="19"/>
              </w:rPr>
            </w:pPr>
            <w:r>
              <w:rPr>
                <w:sz w:val="19"/>
                <w:szCs w:val="19"/>
              </w:rPr>
              <w:t>上级 转移 支付</w:t>
            </w:r>
          </w:p>
          <w:p>
            <w:pPr>
              <w:pStyle w:val="31"/>
              <w:spacing w:line="314" w:lineRule="exact"/>
              <w:ind w:firstLine="0"/>
              <w:jc w:val="center"/>
              <w:rPr>
                <w:sz w:val="19"/>
                <w:szCs w:val="19"/>
              </w:rPr>
            </w:pPr>
            <w:r>
              <w:rPr>
                <w:sz w:val="19"/>
                <w:szCs w:val="19"/>
              </w:rPr>
              <w:t>（提 前下 达一 般公 共预 算）</w:t>
            </w:r>
          </w:p>
        </w:tc>
        <w:tc>
          <w:tcPr>
            <w:tcW w:w="559" w:type="dxa"/>
            <w:vMerge w:val="restart"/>
            <w:tcBorders>
              <w:top w:val="single" w:color="auto" w:sz="4" w:space="0"/>
              <w:left w:val="single" w:color="auto" w:sz="4" w:space="0"/>
              <w:right w:val="single" w:color="auto" w:sz="4" w:space="0"/>
            </w:tcBorders>
            <w:shd w:val="clear" w:color="auto" w:fill="FFFFFF"/>
            <w:vAlign w:val="center"/>
          </w:tcPr>
          <w:p>
            <w:pPr>
              <w:pStyle w:val="31"/>
              <w:spacing w:line="309" w:lineRule="exact"/>
              <w:ind w:firstLine="0"/>
              <w:jc w:val="center"/>
              <w:rPr>
                <w:sz w:val="19"/>
                <w:szCs w:val="19"/>
              </w:rPr>
            </w:pPr>
            <w:r>
              <w:rPr>
                <w:sz w:val="19"/>
                <w:szCs w:val="19"/>
              </w:rPr>
              <w:t>上级转 移支付</w:t>
            </w:r>
          </w:p>
          <w:p>
            <w:pPr>
              <w:pStyle w:val="31"/>
              <w:spacing w:line="309" w:lineRule="exact"/>
              <w:ind w:firstLine="0"/>
              <w:jc w:val="center"/>
              <w:rPr>
                <w:sz w:val="19"/>
                <w:szCs w:val="19"/>
              </w:rPr>
            </w:pPr>
            <w:r>
              <w:rPr>
                <w:sz w:val="19"/>
                <w:szCs w:val="19"/>
              </w:rPr>
              <w:t>（提前 下达政 府性基</w:t>
            </w:r>
          </w:p>
          <w:p>
            <w:pPr>
              <w:pStyle w:val="31"/>
              <w:spacing w:line="309" w:lineRule="exact"/>
              <w:ind w:firstLine="0"/>
              <w:jc w:val="center"/>
              <w:rPr>
                <w:sz w:val="19"/>
                <w:szCs w:val="19"/>
              </w:rPr>
            </w:pPr>
            <w:r>
              <w:rPr>
                <w:sz w:val="19"/>
                <w:szCs w:val="19"/>
              </w:rPr>
              <w:t>金）</w:t>
            </w:r>
          </w:p>
        </w:tc>
      </w:tr>
      <w:tr>
        <w:tblPrEx>
          <w:tblCellMar>
            <w:top w:w="0" w:type="dxa"/>
            <w:left w:w="10" w:type="dxa"/>
            <w:bottom w:w="0" w:type="dxa"/>
            <w:right w:w="10" w:type="dxa"/>
          </w:tblCellMar>
        </w:tblPrEx>
        <w:trPr>
          <w:trHeight w:val="2506" w:hRule="exact"/>
          <w:jc w:val="center"/>
        </w:trPr>
        <w:tc>
          <w:tcPr>
            <w:tcW w:w="1194" w:type="dxa"/>
            <w:vMerge w:val="continue"/>
            <w:tcBorders>
              <w:left w:val="single" w:color="auto" w:sz="4" w:space="0"/>
            </w:tcBorders>
            <w:shd w:val="clear" w:color="auto" w:fill="FFFFFF"/>
            <w:vAlign w:val="center"/>
          </w:tcPr>
          <w:p>
            <w:pPr>
              <w:jc w:val="center"/>
            </w:pPr>
          </w:p>
        </w:tc>
        <w:tc>
          <w:tcPr>
            <w:tcW w:w="1152" w:type="dxa"/>
            <w:vMerge w:val="continue"/>
            <w:tcBorders>
              <w:left w:val="single" w:color="auto" w:sz="4" w:space="0"/>
            </w:tcBorders>
            <w:shd w:val="clear" w:color="auto" w:fill="FFFFFF"/>
            <w:vAlign w:val="center"/>
          </w:tcPr>
          <w:p>
            <w:pPr>
              <w:jc w:val="center"/>
            </w:pPr>
          </w:p>
        </w:tc>
        <w:tc>
          <w:tcPr>
            <w:tcW w:w="870" w:type="dxa"/>
            <w:vMerge w:val="continue"/>
            <w:tcBorders>
              <w:left w:val="single" w:color="auto" w:sz="4" w:space="0"/>
            </w:tcBorders>
            <w:shd w:val="clear" w:color="auto" w:fill="FFFFFF"/>
            <w:vAlign w:val="center"/>
          </w:tcPr>
          <w:p>
            <w:pPr>
              <w:jc w:val="center"/>
            </w:pPr>
          </w:p>
        </w:tc>
        <w:tc>
          <w:tcPr>
            <w:tcW w:w="975" w:type="dxa"/>
            <w:tcBorders>
              <w:top w:val="single" w:color="auto" w:sz="4" w:space="0"/>
              <w:left w:val="single" w:color="auto" w:sz="4" w:space="0"/>
            </w:tcBorders>
            <w:shd w:val="clear" w:color="auto" w:fill="FFFFFF"/>
            <w:vAlign w:val="center"/>
          </w:tcPr>
          <w:p>
            <w:pPr>
              <w:pStyle w:val="31"/>
              <w:spacing w:line="314" w:lineRule="exact"/>
              <w:ind w:left="180" w:firstLine="0"/>
              <w:jc w:val="center"/>
              <w:rPr>
                <w:sz w:val="19"/>
                <w:szCs w:val="19"/>
              </w:rPr>
            </w:pPr>
            <w:r>
              <w:rPr>
                <w:rFonts w:hint="eastAsia"/>
                <w:sz w:val="19"/>
                <w:szCs w:val="19"/>
                <w:lang w:val="en-US" w:eastAsia="zh-CN"/>
              </w:rPr>
              <w:t>一</w:t>
            </w:r>
            <w:r>
              <w:rPr>
                <w:sz w:val="19"/>
                <w:szCs w:val="19"/>
              </w:rPr>
              <w:t>般公共预算</w:t>
            </w:r>
          </w:p>
        </w:tc>
        <w:tc>
          <w:tcPr>
            <w:tcW w:w="420" w:type="dxa"/>
            <w:tcBorders>
              <w:top w:val="single" w:color="auto" w:sz="4" w:space="0"/>
              <w:left w:val="single" w:color="auto" w:sz="4" w:space="0"/>
            </w:tcBorders>
            <w:shd w:val="clear" w:color="auto" w:fill="FFFFFF"/>
            <w:vAlign w:val="center"/>
          </w:tcPr>
          <w:p>
            <w:pPr>
              <w:pStyle w:val="31"/>
              <w:spacing w:line="314" w:lineRule="exact"/>
              <w:ind w:left="180" w:firstLine="0"/>
              <w:jc w:val="center"/>
              <w:rPr>
                <w:sz w:val="19"/>
                <w:szCs w:val="19"/>
              </w:rPr>
            </w:pPr>
            <w:r>
              <w:rPr>
                <w:sz w:val="19"/>
                <w:szCs w:val="19"/>
              </w:rPr>
              <w:t>政 府 性 基 金 预 算</w:t>
            </w:r>
          </w:p>
        </w:tc>
        <w:tc>
          <w:tcPr>
            <w:tcW w:w="540" w:type="dxa"/>
            <w:tcBorders>
              <w:top w:val="single" w:color="auto" w:sz="4" w:space="0"/>
              <w:left w:val="single" w:color="auto" w:sz="4" w:space="0"/>
            </w:tcBorders>
            <w:shd w:val="clear" w:color="auto" w:fill="FFFFFF"/>
            <w:vAlign w:val="center"/>
          </w:tcPr>
          <w:p>
            <w:pPr>
              <w:pStyle w:val="31"/>
              <w:spacing w:line="311" w:lineRule="exact"/>
              <w:ind w:left="180" w:firstLine="0"/>
              <w:jc w:val="center"/>
              <w:rPr>
                <w:sz w:val="19"/>
                <w:szCs w:val="19"/>
              </w:rPr>
            </w:pPr>
            <w:r>
              <w:rPr>
                <w:sz w:val="19"/>
                <w:szCs w:val="19"/>
              </w:rPr>
              <w:t>国 有 资 本 经 营 收 入</w:t>
            </w:r>
          </w:p>
        </w:tc>
        <w:tc>
          <w:tcPr>
            <w:tcW w:w="510" w:type="dxa"/>
            <w:tcBorders>
              <w:top w:val="single" w:color="auto" w:sz="4" w:space="0"/>
              <w:left w:val="single" w:color="auto" w:sz="4" w:space="0"/>
            </w:tcBorders>
            <w:shd w:val="clear" w:color="auto" w:fill="FFFFFF"/>
            <w:vAlign w:val="center"/>
          </w:tcPr>
          <w:p>
            <w:pPr>
              <w:pStyle w:val="31"/>
              <w:spacing w:line="314" w:lineRule="exact"/>
              <w:ind w:left="180" w:firstLine="0"/>
              <w:jc w:val="center"/>
              <w:rPr>
                <w:sz w:val="19"/>
                <w:szCs w:val="19"/>
              </w:rPr>
            </w:pPr>
            <w:r>
              <w:rPr>
                <w:sz w:val="19"/>
                <w:szCs w:val="19"/>
              </w:rPr>
              <w:t>般 公 共 预 算</w:t>
            </w:r>
          </w:p>
        </w:tc>
        <w:tc>
          <w:tcPr>
            <w:tcW w:w="585" w:type="dxa"/>
            <w:tcBorders>
              <w:top w:val="single" w:color="auto" w:sz="4" w:space="0"/>
              <w:left w:val="single" w:color="auto" w:sz="4" w:space="0"/>
            </w:tcBorders>
            <w:shd w:val="clear" w:color="auto" w:fill="FFFFFF"/>
            <w:vAlign w:val="center"/>
          </w:tcPr>
          <w:p>
            <w:pPr>
              <w:pStyle w:val="31"/>
              <w:spacing w:line="314" w:lineRule="exact"/>
              <w:ind w:left="180" w:firstLine="0"/>
              <w:jc w:val="center"/>
              <w:rPr>
                <w:sz w:val="19"/>
                <w:szCs w:val="19"/>
              </w:rPr>
            </w:pPr>
            <w:r>
              <w:rPr>
                <w:sz w:val="19"/>
                <w:szCs w:val="19"/>
              </w:rPr>
              <w:t>政 府 性 基 金 预 算</w:t>
            </w:r>
          </w:p>
        </w:tc>
        <w:tc>
          <w:tcPr>
            <w:tcW w:w="570" w:type="dxa"/>
            <w:tcBorders>
              <w:top w:val="single" w:color="auto" w:sz="4" w:space="0"/>
              <w:left w:val="single" w:color="auto" w:sz="4" w:space="0"/>
            </w:tcBorders>
            <w:shd w:val="clear" w:color="auto" w:fill="FFFFFF"/>
            <w:vAlign w:val="center"/>
          </w:tcPr>
          <w:p>
            <w:pPr>
              <w:pStyle w:val="31"/>
              <w:spacing w:line="311" w:lineRule="exact"/>
              <w:ind w:left="180" w:firstLine="0"/>
              <w:jc w:val="center"/>
              <w:rPr>
                <w:sz w:val="19"/>
                <w:szCs w:val="19"/>
              </w:rPr>
            </w:pPr>
            <w:r>
              <w:rPr>
                <w:sz w:val="19"/>
                <w:szCs w:val="19"/>
              </w:rPr>
              <w:t>国 有 资 本 经 营 收 入</w:t>
            </w:r>
          </w:p>
        </w:tc>
        <w:tc>
          <w:tcPr>
            <w:tcW w:w="486" w:type="dxa"/>
            <w:vMerge w:val="continue"/>
            <w:tcBorders>
              <w:left w:val="single" w:color="auto" w:sz="4" w:space="0"/>
            </w:tcBorders>
            <w:shd w:val="clear" w:color="auto" w:fill="FFFFFF"/>
            <w:vAlign w:val="center"/>
          </w:tcPr>
          <w:p>
            <w:pPr>
              <w:jc w:val="center"/>
            </w:pPr>
          </w:p>
        </w:tc>
        <w:tc>
          <w:tcPr>
            <w:tcW w:w="300" w:type="dxa"/>
            <w:vMerge w:val="continue"/>
            <w:tcBorders>
              <w:left w:val="single" w:color="auto" w:sz="4" w:space="0"/>
            </w:tcBorders>
            <w:shd w:val="clear" w:color="auto" w:fill="FFFFFF"/>
            <w:vAlign w:val="center"/>
          </w:tcPr>
          <w:p>
            <w:pPr>
              <w:jc w:val="center"/>
            </w:pPr>
          </w:p>
        </w:tc>
        <w:tc>
          <w:tcPr>
            <w:tcW w:w="649" w:type="dxa"/>
            <w:vMerge w:val="continue"/>
            <w:tcBorders>
              <w:left w:val="single" w:color="auto" w:sz="4" w:space="0"/>
            </w:tcBorders>
            <w:shd w:val="clear" w:color="auto" w:fill="FFFFFF"/>
            <w:vAlign w:val="center"/>
          </w:tcPr>
          <w:p>
            <w:pPr>
              <w:jc w:val="center"/>
            </w:pPr>
          </w:p>
        </w:tc>
        <w:tc>
          <w:tcPr>
            <w:tcW w:w="559" w:type="dxa"/>
            <w:vMerge w:val="continue"/>
            <w:tcBorders>
              <w:left w:val="single" w:color="auto" w:sz="4" w:space="0"/>
              <w:right w:val="single" w:color="auto" w:sz="4" w:space="0"/>
            </w:tcBorders>
            <w:shd w:val="clear" w:color="auto" w:fill="FFFFFF"/>
            <w:vAlign w:val="center"/>
          </w:tcPr>
          <w:p>
            <w:pPr>
              <w:jc w:val="center"/>
            </w:pPr>
          </w:p>
        </w:tc>
      </w:tr>
      <w:tr>
        <w:tblPrEx>
          <w:tblCellMar>
            <w:top w:w="0" w:type="dxa"/>
            <w:left w:w="10" w:type="dxa"/>
            <w:bottom w:w="0" w:type="dxa"/>
            <w:right w:w="10" w:type="dxa"/>
          </w:tblCellMar>
        </w:tblPrEx>
        <w:trPr>
          <w:trHeight w:val="64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1152"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r>
              <w:rPr>
                <w:rFonts w:hint="eastAsia"/>
                <w:sz w:val="18"/>
                <w:szCs w:val="18"/>
              </w:rPr>
              <w:t>合计</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32286.43</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32286.43</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rFonts w:hint="eastAsia"/>
                <w:sz w:val="18"/>
                <w:szCs w:val="18"/>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sz w:val="18"/>
                <w:szCs w:val="18"/>
              </w:rPr>
            </w:pPr>
          </w:p>
        </w:tc>
      </w:tr>
      <w:tr>
        <w:tblPrEx>
          <w:tblCellMar>
            <w:top w:w="0" w:type="dxa"/>
            <w:left w:w="10" w:type="dxa"/>
            <w:bottom w:w="0" w:type="dxa"/>
            <w:right w:w="10" w:type="dxa"/>
          </w:tblCellMar>
        </w:tblPrEx>
        <w:trPr>
          <w:trHeight w:val="81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城市传统社会定期救济</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58.59</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58.59</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rFonts w:hint="eastAsia"/>
                <w:sz w:val="18"/>
                <w:szCs w:val="18"/>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sz w:val="18"/>
                <w:szCs w:val="18"/>
              </w:rPr>
            </w:pPr>
          </w:p>
        </w:tc>
      </w:tr>
      <w:tr>
        <w:tblPrEx>
          <w:tblCellMar>
            <w:top w:w="0" w:type="dxa"/>
            <w:left w:w="10" w:type="dxa"/>
            <w:bottom w:w="0" w:type="dxa"/>
            <w:right w:w="10" w:type="dxa"/>
          </w:tblCellMar>
        </w:tblPrEx>
        <w:trPr>
          <w:trHeight w:val="75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城市居民最低生活保障</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2985.00</w:t>
            </w:r>
          </w:p>
        </w:tc>
        <w:tc>
          <w:tcPr>
            <w:tcW w:w="975" w:type="dxa"/>
            <w:tcBorders>
              <w:top w:val="single" w:color="auto" w:sz="4" w:space="0"/>
              <w:left w:val="single" w:color="auto" w:sz="4" w:space="0"/>
              <w:bottom w:val="single" w:color="auto" w:sz="4" w:space="0"/>
            </w:tcBorders>
            <w:shd w:val="clear" w:color="auto" w:fill="FFFFFF"/>
            <w:vAlign w:val="center"/>
          </w:tcPr>
          <w:p>
            <w:pPr>
              <w:jc w:val="right"/>
              <w:rPr>
                <w:rFonts w:hint="eastAsia"/>
                <w:sz w:val="18"/>
                <w:szCs w:val="18"/>
              </w:rPr>
            </w:pPr>
            <w:r>
              <w:rPr>
                <w:rFonts w:hint="eastAsia" w:ascii="宋体" w:hAnsi="宋体" w:eastAsia="宋体" w:cs="宋体"/>
                <w:i w:val="0"/>
                <w:iCs w:val="0"/>
                <w:color w:val="000000"/>
                <w:kern w:val="0"/>
                <w:sz w:val="20"/>
                <w:szCs w:val="20"/>
                <w:u w:val="none"/>
                <w:lang w:val="en-US" w:eastAsia="zh-CN" w:bidi="ar"/>
              </w:rPr>
              <w:t>2985.00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rFonts w:hint="eastAsia"/>
                <w:sz w:val="18"/>
                <w:szCs w:val="18"/>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rFonts w:hint="eastAsia"/>
                <w:sz w:val="18"/>
                <w:szCs w:val="18"/>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sz w:val="18"/>
                <w:szCs w:val="18"/>
              </w:rPr>
            </w:pPr>
          </w:p>
        </w:tc>
      </w:tr>
      <w:tr>
        <w:tblPrEx>
          <w:tblCellMar>
            <w:top w:w="0" w:type="dxa"/>
            <w:left w:w="10" w:type="dxa"/>
            <w:bottom w:w="0" w:type="dxa"/>
            <w:right w:w="10" w:type="dxa"/>
          </w:tblCellMar>
        </w:tblPrEx>
        <w:trPr>
          <w:trHeight w:val="75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城乡社区办公经费</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340.00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340.00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75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城乡社区两委干部绩效</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247.08</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247.08</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77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城乡社区两委干部薪酬</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2670.00</w:t>
            </w:r>
          </w:p>
        </w:tc>
        <w:tc>
          <w:tcPr>
            <w:tcW w:w="975"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r>
              <w:rPr>
                <w:rFonts w:hint="eastAsia" w:ascii="宋体" w:hAnsi="宋体" w:eastAsia="宋体" w:cs="宋体"/>
                <w:i w:val="0"/>
                <w:iCs w:val="0"/>
                <w:color w:val="000000"/>
                <w:kern w:val="0"/>
                <w:sz w:val="20"/>
                <w:szCs w:val="20"/>
                <w:u w:val="none"/>
                <w:lang w:val="en-US" w:eastAsia="zh-CN" w:bidi="ar"/>
              </w:rPr>
              <w:t>2670.00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74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低收入老年人养老服务补贴</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900.00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900.00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153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分散五保供养老人和建档立卡贫困户中的一级残疾人生活费</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216.00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216.00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1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高龄津贴</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2200.00</w:t>
            </w:r>
          </w:p>
        </w:tc>
        <w:tc>
          <w:tcPr>
            <w:tcW w:w="975"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r>
              <w:rPr>
                <w:rFonts w:hint="eastAsia" w:ascii="宋体" w:hAnsi="宋体" w:eastAsia="宋体" w:cs="宋体"/>
                <w:i w:val="0"/>
                <w:iCs w:val="0"/>
                <w:color w:val="000000"/>
                <w:kern w:val="0"/>
                <w:sz w:val="20"/>
                <w:szCs w:val="20"/>
                <w:u w:val="none"/>
                <w:lang w:val="en-US" w:eastAsia="zh-CN" w:bidi="ar"/>
              </w:rPr>
              <w:t>2200.00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6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孤儿基本生活费（社会散居）</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844.80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844.80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0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孤儿监护人劳务补贴</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36.72</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36.72</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103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基层特岗工龄工资、公积金单位部分、工会会费</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27.65</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27.65</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0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敬老院运营维护</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520.00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520.00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0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敬老月及重阳节活动经费</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5.00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5.00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77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困难残疾人生活补贴</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835.20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835.20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1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困难群众殡葬救助</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198.00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198.00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77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临时救助</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100.00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100.00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79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麻疯病人住院生活费</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4.75</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4.75</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4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民办养老机构一次性建设补贴</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36.00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36.00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0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民办养老机构运营补贴</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300.00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300.00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3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农村传统社会定期救济</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387.81</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387.81</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1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农村居民最低生活保障</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16000.00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16000.00</w:t>
            </w:r>
          </w:p>
        </w:tc>
        <w:tc>
          <w:tcPr>
            <w:tcW w:w="42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1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三级养老服务体系建设</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100.00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100.00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92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社会救助工作经费</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50.00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50.00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209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社区社会组织联合会运营、综合党委和组织经费等（含社会组织党建、纪检监察工作经费）</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30.00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30.00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104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社区综合信息服务平台终端服务费项目</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157.28</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157.28</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78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特困人员供养</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2161.80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2161.80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3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严重精神障碍患者监护人保险</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5.00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5.00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4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严重精神障碍患者监护人监护补贴</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72.00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72.00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4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原福利厂改制转隶人员经费</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32.93</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32.93</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4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政府购买社会组织服务</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30.00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30.00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78"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重度残疾人护理补贴</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720.00</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720.00</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r>
        <w:tblPrEx>
          <w:tblCellMar>
            <w:top w:w="0" w:type="dxa"/>
            <w:left w:w="10" w:type="dxa"/>
            <w:bottom w:w="0" w:type="dxa"/>
            <w:right w:w="10" w:type="dxa"/>
          </w:tblCellMar>
        </w:tblPrEx>
        <w:trPr>
          <w:trHeight w:val="843" w:hRule="exact"/>
          <w:jc w:val="center"/>
        </w:trPr>
        <w:tc>
          <w:tcPr>
            <w:tcW w:w="119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综合信息服务平台购买服务人员</w:t>
            </w:r>
          </w:p>
        </w:tc>
        <w:tc>
          <w:tcPr>
            <w:tcW w:w="1152"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en-US" w:bidi="en-US"/>
              </w:rPr>
            </w:pPr>
            <w:r>
              <w:rPr>
                <w:rFonts w:hint="eastAsia" w:ascii="宋体" w:hAnsi="宋体" w:eastAsia="宋体" w:cs="宋体"/>
                <w:i w:val="0"/>
                <w:iCs w:val="0"/>
                <w:color w:val="000000"/>
                <w:kern w:val="0"/>
                <w:sz w:val="20"/>
                <w:szCs w:val="20"/>
                <w:u w:val="none"/>
                <w:lang w:val="en-US" w:eastAsia="zh-CN" w:bidi="ar"/>
              </w:rPr>
              <w:t>宿州市埇桥区民政局</w:t>
            </w:r>
          </w:p>
        </w:tc>
        <w:tc>
          <w:tcPr>
            <w:tcW w:w="87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14.82</w:t>
            </w:r>
          </w:p>
        </w:tc>
        <w:tc>
          <w:tcPr>
            <w:tcW w:w="97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14.82</w:t>
            </w:r>
          </w:p>
        </w:tc>
        <w:tc>
          <w:tcPr>
            <w:tcW w:w="420" w:type="dxa"/>
            <w:tcBorders>
              <w:top w:val="single" w:color="auto" w:sz="4" w:space="0"/>
              <w:left w:val="single" w:color="auto" w:sz="4" w:space="0"/>
              <w:bottom w:val="single" w:color="auto" w:sz="4" w:space="0"/>
            </w:tcBorders>
            <w:shd w:val="clear" w:color="auto" w:fill="FFFFFF"/>
            <w:vAlign w:val="center"/>
          </w:tcPr>
          <w:p>
            <w:pPr>
              <w:jc w:val="right"/>
              <w:rPr>
                <w:sz w:val="10"/>
                <w:szCs w:val="10"/>
              </w:rPr>
            </w:pPr>
          </w:p>
        </w:tc>
        <w:tc>
          <w:tcPr>
            <w:tcW w:w="54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1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85"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7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486"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300"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649"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p>
        </w:tc>
        <w:tc>
          <w:tcPr>
            <w:tcW w:w="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0"/>
                <w:szCs w:val="10"/>
              </w:rPr>
            </w:pPr>
          </w:p>
        </w:tc>
      </w:tr>
    </w:tbl>
    <w:p>
      <w:pPr>
        <w:spacing w:after="199" w:line="1" w:lineRule="exact"/>
      </w:pPr>
    </w:p>
    <w:p>
      <w:pPr>
        <w:pStyle w:val="13"/>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4"/>
          <w:szCs w:val="24"/>
          <w:lang w:val="en-US" w:eastAsia="zh-CN" w:bidi="en-US"/>
        </w:rPr>
        <w:sectPr>
          <w:headerReference r:id="rId21" w:type="default"/>
          <w:footerReference r:id="rId23" w:type="default"/>
          <w:headerReference r:id="rId22" w:type="even"/>
          <w:footerReference r:id="rId24" w:type="even"/>
          <w:pgSz w:w="11900" w:h="16840"/>
          <w:pgMar w:top="1134" w:right="1539" w:bottom="1134" w:left="1414" w:header="0" w:footer="3" w:gutter="0"/>
          <w:cols w:space="720" w:num="1"/>
          <w:docGrid w:linePitch="360" w:charSpace="0"/>
        </w:sectPr>
      </w:pPr>
      <w:r>
        <w:rPr>
          <w:rFonts w:hint="eastAsia" w:ascii="宋体" w:hAnsi="宋体" w:eastAsia="宋体" w:cs="宋体"/>
          <w:sz w:val="24"/>
          <w:szCs w:val="24"/>
          <w:lang w:val="en-US" w:eastAsia="zh-CN" w:bidi="zh-CN"/>
        </w:rPr>
        <w:t>注:埇桥区民政局本级没有使用一般公共预算拨款、政府性基金预算拨款、 国有资本经营预算拨款、财政专户管理资金和单位资金安排的项目支出, 故本表无数据</w:t>
      </w:r>
      <w:r>
        <w:rPr>
          <w:rFonts w:hint="eastAsia" w:cs="宋体"/>
          <w:sz w:val="24"/>
          <w:szCs w:val="24"/>
          <w:lang w:val="en-US" w:eastAsia="zh-CN" w:bidi="en-US"/>
        </w:rPr>
        <w:t>。</w:t>
      </w:r>
    </w:p>
    <w:p>
      <w:pPr>
        <w:pStyle w:val="15"/>
        <w:keepNext/>
        <w:keepLines/>
        <w:spacing w:after="300" w:line="648" w:lineRule="exact"/>
        <w:jc w:val="left"/>
        <w:rPr>
          <w:rFonts w:eastAsia="PMingLiU"/>
          <w:bCs/>
          <w:sz w:val="24"/>
          <w:szCs w:val="24"/>
        </w:rPr>
      </w:pPr>
      <w:bookmarkStart w:id="46" w:name="bookmark94"/>
      <w:bookmarkStart w:id="47" w:name="bookmark95"/>
      <w:bookmarkStart w:id="48" w:name="bookmark96"/>
      <w:r>
        <w:rPr>
          <w:rFonts w:hint="eastAsia"/>
          <w:bCs/>
          <w:sz w:val="24"/>
          <w:szCs w:val="24"/>
          <w:lang w:eastAsia="zh-CN"/>
        </w:rPr>
        <w:t>单位预算公开表</w:t>
      </w:r>
      <w:r>
        <w:rPr>
          <w:rFonts w:eastAsia="PMingLiU"/>
          <w:bCs/>
          <w:sz w:val="24"/>
          <w:szCs w:val="24"/>
        </w:rPr>
        <w:t>10</w:t>
      </w:r>
    </w:p>
    <w:p>
      <w:pPr>
        <w:pStyle w:val="15"/>
        <w:keepNext/>
        <w:keepLines/>
        <w:spacing w:after="300" w:line="648" w:lineRule="exact"/>
        <w:rPr>
          <w:sz w:val="36"/>
          <w:szCs w:val="36"/>
        </w:rPr>
      </w:pPr>
      <w:r>
        <w:rPr>
          <w:rFonts w:hint="eastAsia"/>
          <w:b/>
          <w:bCs/>
          <w:sz w:val="36"/>
          <w:szCs w:val="36"/>
          <w:lang w:eastAsia="zh-CN"/>
        </w:rPr>
        <w:t>埇桥区</w:t>
      </w:r>
      <w:r>
        <w:rPr>
          <w:rFonts w:hint="eastAsia" w:ascii="Times New Roman" w:hAnsi="Times New Roman" w:eastAsia="Times New Roman" w:cs="Times New Roman"/>
          <w:b/>
          <w:bCs/>
          <w:sz w:val="34"/>
          <w:szCs w:val="34"/>
          <w:lang w:val="en-US" w:eastAsia="zh-CN" w:bidi="en-US"/>
        </w:rPr>
        <w:t>民政局本级</w:t>
      </w:r>
      <w:r>
        <w:rPr>
          <w:rFonts w:ascii="Times New Roman" w:hAnsi="Times New Roman" w:eastAsia="Times New Roman" w:cs="Times New Roman"/>
          <w:b/>
          <w:bCs/>
          <w:sz w:val="34"/>
          <w:szCs w:val="34"/>
        </w:rPr>
        <w:t>2022</w:t>
      </w:r>
      <w:r>
        <w:rPr>
          <w:b/>
          <w:bCs/>
          <w:sz w:val="36"/>
          <w:szCs w:val="36"/>
        </w:rPr>
        <w:t>年政府采购支出表</w:t>
      </w:r>
      <w:bookmarkEnd w:id="46"/>
      <w:bookmarkEnd w:id="47"/>
      <w:bookmarkEnd w:id="48"/>
    </w:p>
    <w:p>
      <w:pPr>
        <w:pStyle w:val="33"/>
        <w:spacing w:line="240" w:lineRule="auto"/>
        <w:ind w:firstLine="0"/>
        <w:jc w:val="center"/>
        <w:rPr>
          <w:sz w:val="19"/>
          <w:szCs w:val="19"/>
        </w:rPr>
      </w:pPr>
      <w:r>
        <w:rPr>
          <w:rFonts w:hint="eastAsia"/>
          <w:sz w:val="19"/>
          <w:szCs w:val="19"/>
          <w:lang w:val="en-US" w:eastAsia="zh-CN"/>
        </w:rPr>
        <w:t xml:space="preserve">                                                               </w:t>
      </w:r>
      <w:r>
        <w:rPr>
          <w:sz w:val="19"/>
          <w:szCs w:val="19"/>
        </w:rPr>
        <w:t>单位：万元</w:t>
      </w:r>
    </w:p>
    <w:tbl>
      <w:tblPr>
        <w:tblStyle w:val="6"/>
        <w:tblW w:w="0" w:type="auto"/>
        <w:tblInd w:w="0" w:type="dxa"/>
        <w:tblLayout w:type="fixed"/>
        <w:tblCellMar>
          <w:top w:w="0" w:type="dxa"/>
          <w:left w:w="10" w:type="dxa"/>
          <w:bottom w:w="0" w:type="dxa"/>
          <w:right w:w="10" w:type="dxa"/>
        </w:tblCellMar>
      </w:tblPr>
      <w:tblGrid>
        <w:gridCol w:w="2809"/>
        <w:gridCol w:w="735"/>
        <w:gridCol w:w="630"/>
        <w:gridCol w:w="765"/>
        <w:gridCol w:w="750"/>
        <w:gridCol w:w="900"/>
        <w:gridCol w:w="795"/>
        <w:gridCol w:w="1470"/>
      </w:tblGrid>
      <w:tr>
        <w:tblPrEx>
          <w:tblCellMar>
            <w:top w:w="0" w:type="dxa"/>
            <w:left w:w="10" w:type="dxa"/>
            <w:bottom w:w="0" w:type="dxa"/>
            <w:right w:w="10" w:type="dxa"/>
          </w:tblCellMar>
        </w:tblPrEx>
        <w:trPr>
          <w:trHeight w:val="1670" w:hRule="exact"/>
        </w:trPr>
        <w:tc>
          <w:tcPr>
            <w:tcW w:w="2809" w:type="dxa"/>
            <w:tcBorders>
              <w:top w:val="single" w:color="auto" w:sz="4" w:space="0"/>
              <w:left w:val="single" w:color="auto" w:sz="4" w:space="0"/>
            </w:tcBorders>
            <w:shd w:val="clear" w:color="auto" w:fill="FFFFFF"/>
            <w:vAlign w:val="center"/>
          </w:tcPr>
          <w:p>
            <w:pPr>
              <w:pStyle w:val="31"/>
              <w:spacing w:line="307" w:lineRule="exact"/>
              <w:ind w:firstLine="0"/>
              <w:jc w:val="center"/>
              <w:rPr>
                <w:sz w:val="19"/>
                <w:szCs w:val="19"/>
              </w:rPr>
            </w:pPr>
            <w:r>
              <w:rPr>
                <w:rFonts w:hint="eastAsia"/>
                <w:sz w:val="19"/>
                <w:szCs w:val="19"/>
                <w:lang w:eastAsia="zh-CN"/>
              </w:rPr>
              <w:t>单位</w:t>
            </w:r>
            <w:r>
              <w:rPr>
                <w:sz w:val="19"/>
                <w:szCs w:val="19"/>
                <w:lang w:val="zh-CN" w:eastAsia="zh-CN" w:bidi="zh-CN"/>
              </w:rPr>
              <w:t>/支</w:t>
            </w:r>
            <w:r>
              <w:rPr>
                <w:sz w:val="19"/>
                <w:szCs w:val="19"/>
              </w:rPr>
              <w:t>出项目/政府 采购品目</w:t>
            </w:r>
          </w:p>
        </w:tc>
        <w:tc>
          <w:tcPr>
            <w:tcW w:w="735" w:type="dxa"/>
            <w:tcBorders>
              <w:top w:val="single" w:color="auto" w:sz="4" w:space="0"/>
              <w:left w:val="single" w:color="auto" w:sz="4" w:space="0"/>
            </w:tcBorders>
            <w:shd w:val="clear" w:color="auto" w:fill="FFFFFF"/>
            <w:vAlign w:val="center"/>
          </w:tcPr>
          <w:p>
            <w:pPr>
              <w:pStyle w:val="31"/>
              <w:spacing w:line="240" w:lineRule="auto"/>
              <w:ind w:firstLine="0"/>
              <w:jc w:val="center"/>
              <w:rPr>
                <w:sz w:val="19"/>
                <w:szCs w:val="19"/>
              </w:rPr>
            </w:pPr>
            <w:r>
              <w:rPr>
                <w:sz w:val="19"/>
                <w:szCs w:val="19"/>
              </w:rPr>
              <w:t>合计</w:t>
            </w:r>
          </w:p>
        </w:tc>
        <w:tc>
          <w:tcPr>
            <w:tcW w:w="630" w:type="dxa"/>
            <w:tcBorders>
              <w:top w:val="single" w:color="auto" w:sz="4" w:space="0"/>
              <w:left w:val="single" w:color="auto" w:sz="4" w:space="0"/>
            </w:tcBorders>
            <w:shd w:val="clear" w:color="auto" w:fill="FFFFFF"/>
            <w:vAlign w:val="center"/>
          </w:tcPr>
          <w:p>
            <w:pPr>
              <w:pStyle w:val="31"/>
              <w:spacing w:line="314" w:lineRule="exact"/>
              <w:ind w:left="160" w:firstLine="0"/>
              <w:rPr>
                <w:sz w:val="19"/>
                <w:szCs w:val="19"/>
              </w:rPr>
            </w:pPr>
            <w:r>
              <w:rPr>
                <w:sz w:val="19"/>
                <w:szCs w:val="19"/>
              </w:rPr>
              <w:t>一般 公共 预算</w:t>
            </w:r>
          </w:p>
        </w:tc>
        <w:tc>
          <w:tcPr>
            <w:tcW w:w="765" w:type="dxa"/>
            <w:tcBorders>
              <w:top w:val="single" w:color="auto" w:sz="4" w:space="0"/>
              <w:left w:val="single" w:color="auto" w:sz="4" w:space="0"/>
            </w:tcBorders>
            <w:shd w:val="clear" w:color="auto" w:fill="FFFFFF"/>
            <w:vAlign w:val="center"/>
          </w:tcPr>
          <w:p>
            <w:pPr>
              <w:pStyle w:val="31"/>
              <w:spacing w:line="320" w:lineRule="exact"/>
              <w:ind w:firstLine="0"/>
              <w:jc w:val="center"/>
              <w:rPr>
                <w:sz w:val="19"/>
                <w:szCs w:val="19"/>
              </w:rPr>
            </w:pPr>
            <w:r>
              <w:rPr>
                <w:sz w:val="19"/>
                <w:szCs w:val="19"/>
              </w:rPr>
              <w:t>政府性基金预 算</w:t>
            </w:r>
          </w:p>
        </w:tc>
        <w:tc>
          <w:tcPr>
            <w:tcW w:w="750" w:type="dxa"/>
            <w:tcBorders>
              <w:top w:val="single" w:color="auto" w:sz="4" w:space="0"/>
              <w:left w:val="single" w:color="auto" w:sz="4" w:space="0"/>
            </w:tcBorders>
            <w:shd w:val="clear" w:color="auto" w:fill="FFFFFF"/>
            <w:vAlign w:val="center"/>
          </w:tcPr>
          <w:p>
            <w:pPr>
              <w:pStyle w:val="31"/>
              <w:spacing w:line="307" w:lineRule="exact"/>
              <w:ind w:firstLine="0"/>
              <w:jc w:val="center"/>
              <w:rPr>
                <w:sz w:val="19"/>
                <w:szCs w:val="19"/>
              </w:rPr>
            </w:pPr>
            <w:r>
              <w:rPr>
                <w:sz w:val="19"/>
                <w:szCs w:val="19"/>
              </w:rPr>
              <w:t>国有资本经营 预算</w:t>
            </w:r>
          </w:p>
        </w:tc>
        <w:tc>
          <w:tcPr>
            <w:tcW w:w="900" w:type="dxa"/>
            <w:tcBorders>
              <w:top w:val="single" w:color="auto" w:sz="4" w:space="0"/>
              <w:left w:val="single" w:color="auto" w:sz="4" w:space="0"/>
            </w:tcBorders>
            <w:shd w:val="clear" w:color="auto" w:fill="FFFFFF"/>
            <w:vAlign w:val="center"/>
          </w:tcPr>
          <w:p>
            <w:pPr>
              <w:pStyle w:val="31"/>
              <w:spacing w:line="306" w:lineRule="exact"/>
              <w:ind w:left="160" w:firstLine="0"/>
              <w:rPr>
                <w:sz w:val="19"/>
                <w:szCs w:val="19"/>
              </w:rPr>
            </w:pPr>
            <w:r>
              <w:rPr>
                <w:sz w:val="19"/>
                <w:szCs w:val="19"/>
              </w:rPr>
              <w:t>社会保险基金 预算</w:t>
            </w:r>
          </w:p>
        </w:tc>
        <w:tc>
          <w:tcPr>
            <w:tcW w:w="795" w:type="dxa"/>
            <w:tcBorders>
              <w:top w:val="single" w:color="auto" w:sz="4" w:space="0"/>
              <w:left w:val="single" w:color="auto" w:sz="4" w:space="0"/>
            </w:tcBorders>
            <w:shd w:val="clear" w:color="auto" w:fill="FFFFFF"/>
            <w:vAlign w:val="center"/>
          </w:tcPr>
          <w:p>
            <w:pPr>
              <w:pStyle w:val="31"/>
              <w:spacing w:line="309" w:lineRule="exact"/>
              <w:ind w:firstLine="0"/>
              <w:jc w:val="center"/>
              <w:rPr>
                <w:sz w:val="19"/>
                <w:szCs w:val="19"/>
              </w:rPr>
            </w:pPr>
            <w:r>
              <w:rPr>
                <w:sz w:val="19"/>
                <w:szCs w:val="19"/>
              </w:rPr>
              <w:t>财政专户 管理资金</w:t>
            </w:r>
          </w:p>
        </w:tc>
        <w:tc>
          <w:tcPr>
            <w:tcW w:w="1470" w:type="dxa"/>
            <w:tcBorders>
              <w:top w:val="single" w:color="auto" w:sz="4" w:space="0"/>
              <w:left w:val="single" w:color="auto" w:sz="4" w:space="0"/>
              <w:right w:val="single" w:color="auto" w:sz="4" w:space="0"/>
            </w:tcBorders>
            <w:shd w:val="clear" w:color="auto" w:fill="FFFFFF"/>
            <w:vAlign w:val="center"/>
          </w:tcPr>
          <w:p>
            <w:pPr>
              <w:pStyle w:val="31"/>
              <w:spacing w:line="240" w:lineRule="auto"/>
              <w:ind w:firstLine="0"/>
              <w:jc w:val="center"/>
              <w:rPr>
                <w:sz w:val="19"/>
                <w:szCs w:val="19"/>
              </w:rPr>
            </w:pPr>
            <w:r>
              <w:rPr>
                <w:sz w:val="19"/>
                <w:szCs w:val="19"/>
              </w:rPr>
              <w:t>单位资金</w:t>
            </w:r>
          </w:p>
        </w:tc>
      </w:tr>
      <w:tr>
        <w:tblPrEx>
          <w:tblCellMar>
            <w:top w:w="0" w:type="dxa"/>
            <w:left w:w="10" w:type="dxa"/>
            <w:bottom w:w="0" w:type="dxa"/>
            <w:right w:w="10" w:type="dxa"/>
          </w:tblCellMar>
        </w:tblPrEx>
        <w:trPr>
          <w:trHeight w:val="598" w:hRule="exact"/>
        </w:trPr>
        <w:tc>
          <w:tcPr>
            <w:tcW w:w="2809"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低收入老年人养老服务补贴</w:t>
            </w:r>
          </w:p>
        </w:tc>
        <w:tc>
          <w:tcPr>
            <w:tcW w:w="735"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48</w:t>
            </w:r>
          </w:p>
        </w:tc>
        <w:tc>
          <w:tcPr>
            <w:tcW w:w="630"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color w:val="000000"/>
                <w:sz w:val="18"/>
                <w:szCs w:val="18"/>
                <w:lang w:val="en-US" w:eastAsia="zh-CN" w:bidi="en-US"/>
              </w:rPr>
            </w:pPr>
            <w:r>
              <w:rPr>
                <w:rFonts w:hint="eastAsia" w:ascii="宋体" w:hAnsi="宋体" w:eastAsia="宋体" w:cs="宋体"/>
                <w:sz w:val="18"/>
                <w:szCs w:val="18"/>
                <w:lang w:val="en-US" w:eastAsia="zh-CN"/>
              </w:rPr>
              <w:t>48</w:t>
            </w:r>
          </w:p>
        </w:tc>
        <w:tc>
          <w:tcPr>
            <w:tcW w:w="765" w:type="dxa"/>
            <w:tcBorders>
              <w:top w:val="single" w:color="auto" w:sz="4" w:space="0"/>
              <w:left w:val="single" w:color="auto" w:sz="4" w:space="0"/>
              <w:bottom w:val="single" w:color="auto" w:sz="4" w:space="0"/>
            </w:tcBorders>
            <w:shd w:val="clear" w:color="auto" w:fill="FFFFFF"/>
          </w:tcPr>
          <w:p>
            <w:pPr>
              <w:rPr>
                <w:rFonts w:hint="eastAsia" w:ascii="宋体" w:hAnsi="宋体" w:eastAsia="宋体" w:cs="宋体"/>
                <w:sz w:val="24"/>
                <w:szCs w:val="24"/>
              </w:rPr>
            </w:pPr>
          </w:p>
        </w:tc>
        <w:tc>
          <w:tcPr>
            <w:tcW w:w="750" w:type="dxa"/>
            <w:tcBorders>
              <w:top w:val="single" w:color="auto" w:sz="4" w:space="0"/>
              <w:left w:val="single" w:color="auto" w:sz="4" w:space="0"/>
              <w:bottom w:val="single" w:color="auto" w:sz="4" w:space="0"/>
            </w:tcBorders>
            <w:shd w:val="clear" w:color="auto" w:fill="FFFFFF"/>
          </w:tcPr>
          <w:p>
            <w:pPr>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tcBorders>
            <w:shd w:val="clear" w:color="auto" w:fill="FFFFFF"/>
          </w:tcPr>
          <w:p>
            <w:pPr>
              <w:rPr>
                <w:rFonts w:hint="eastAsia" w:ascii="宋体" w:hAnsi="宋体" w:eastAsia="宋体" w:cs="宋体"/>
                <w:sz w:val="24"/>
                <w:szCs w:val="24"/>
              </w:rPr>
            </w:pPr>
          </w:p>
        </w:tc>
        <w:tc>
          <w:tcPr>
            <w:tcW w:w="795" w:type="dxa"/>
            <w:tcBorders>
              <w:top w:val="single" w:color="auto" w:sz="4" w:space="0"/>
              <w:left w:val="single" w:color="auto" w:sz="4" w:space="0"/>
              <w:bottom w:val="single" w:color="auto" w:sz="4" w:space="0"/>
            </w:tcBorders>
            <w:shd w:val="clear" w:color="auto" w:fill="FFFFFF"/>
          </w:tcPr>
          <w:p>
            <w:pPr>
              <w:rPr>
                <w:rFonts w:hint="eastAsia" w:ascii="宋体" w:hAnsi="宋体" w:eastAsia="宋体" w:cs="宋体"/>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FFFFFF"/>
          </w:tcPr>
          <w:p>
            <w:pPr>
              <w:rPr>
                <w:rFonts w:hint="eastAsia" w:ascii="宋体" w:hAnsi="宋体" w:eastAsia="宋体" w:cs="宋体"/>
                <w:sz w:val="24"/>
                <w:szCs w:val="24"/>
              </w:rPr>
            </w:pPr>
          </w:p>
        </w:tc>
      </w:tr>
      <w:tr>
        <w:tblPrEx>
          <w:tblCellMar>
            <w:top w:w="0" w:type="dxa"/>
            <w:left w:w="10" w:type="dxa"/>
            <w:bottom w:w="0" w:type="dxa"/>
            <w:right w:w="10" w:type="dxa"/>
          </w:tblCellMar>
        </w:tblPrEx>
        <w:trPr>
          <w:trHeight w:val="883" w:hRule="exact"/>
        </w:trPr>
        <w:tc>
          <w:tcPr>
            <w:tcW w:w="2809"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社区社会组织联合会运营、综合党委和组织经费等（含社会组织党建、纪检监察工作经费）</w:t>
            </w:r>
          </w:p>
        </w:tc>
        <w:tc>
          <w:tcPr>
            <w:tcW w:w="735"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630"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color w:val="000000"/>
                <w:sz w:val="18"/>
                <w:szCs w:val="18"/>
                <w:lang w:val="en-US" w:eastAsia="zh-CN" w:bidi="en-US"/>
              </w:rPr>
            </w:pPr>
            <w:r>
              <w:rPr>
                <w:rFonts w:hint="eastAsia" w:ascii="宋体" w:hAnsi="宋体" w:eastAsia="宋体" w:cs="宋体"/>
                <w:sz w:val="18"/>
                <w:szCs w:val="18"/>
                <w:lang w:val="en-US" w:eastAsia="zh-CN"/>
              </w:rPr>
              <w:t>20</w:t>
            </w:r>
          </w:p>
        </w:tc>
        <w:tc>
          <w:tcPr>
            <w:tcW w:w="765" w:type="dxa"/>
            <w:tcBorders>
              <w:top w:val="single" w:color="auto" w:sz="4" w:space="0"/>
              <w:left w:val="single" w:color="auto" w:sz="4" w:space="0"/>
              <w:bottom w:val="single" w:color="auto" w:sz="4" w:space="0"/>
            </w:tcBorders>
            <w:shd w:val="clear" w:color="auto" w:fill="FFFFFF"/>
          </w:tcPr>
          <w:p>
            <w:pPr>
              <w:rPr>
                <w:rFonts w:hint="eastAsia" w:ascii="宋体" w:hAnsi="宋体" w:eastAsia="宋体" w:cs="宋体"/>
                <w:sz w:val="24"/>
                <w:szCs w:val="24"/>
              </w:rPr>
            </w:pPr>
          </w:p>
        </w:tc>
        <w:tc>
          <w:tcPr>
            <w:tcW w:w="750" w:type="dxa"/>
            <w:tcBorders>
              <w:top w:val="single" w:color="auto" w:sz="4" w:space="0"/>
              <w:left w:val="single" w:color="auto" w:sz="4" w:space="0"/>
              <w:bottom w:val="single" w:color="auto" w:sz="4" w:space="0"/>
            </w:tcBorders>
            <w:shd w:val="clear" w:color="auto" w:fill="FFFFFF"/>
          </w:tcPr>
          <w:p>
            <w:pPr>
              <w:rPr>
                <w:rFonts w:hint="eastAsia" w:ascii="宋体" w:hAnsi="宋体" w:eastAsia="宋体" w:cs="宋体"/>
                <w:sz w:val="24"/>
                <w:szCs w:val="24"/>
              </w:rPr>
            </w:pPr>
          </w:p>
        </w:tc>
        <w:tc>
          <w:tcPr>
            <w:tcW w:w="900" w:type="dxa"/>
            <w:tcBorders>
              <w:top w:val="single" w:color="auto" w:sz="4" w:space="0"/>
              <w:left w:val="single" w:color="auto" w:sz="4" w:space="0"/>
              <w:bottom w:val="single" w:color="auto" w:sz="4" w:space="0"/>
            </w:tcBorders>
            <w:shd w:val="clear" w:color="auto" w:fill="FFFFFF"/>
          </w:tcPr>
          <w:p>
            <w:pPr>
              <w:rPr>
                <w:rFonts w:hint="eastAsia" w:ascii="宋体" w:hAnsi="宋体" w:eastAsia="宋体" w:cs="宋体"/>
                <w:sz w:val="24"/>
                <w:szCs w:val="24"/>
              </w:rPr>
            </w:pPr>
          </w:p>
        </w:tc>
        <w:tc>
          <w:tcPr>
            <w:tcW w:w="795" w:type="dxa"/>
            <w:tcBorders>
              <w:top w:val="single" w:color="auto" w:sz="4" w:space="0"/>
              <w:left w:val="single" w:color="auto" w:sz="4" w:space="0"/>
              <w:bottom w:val="single" w:color="auto" w:sz="4" w:space="0"/>
            </w:tcBorders>
            <w:shd w:val="clear" w:color="auto" w:fill="FFFFFF"/>
          </w:tcPr>
          <w:p>
            <w:pPr>
              <w:rPr>
                <w:rFonts w:hint="eastAsia" w:ascii="宋体" w:hAnsi="宋体" w:eastAsia="宋体" w:cs="宋体"/>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FFFFFF"/>
          </w:tcPr>
          <w:p>
            <w:pPr>
              <w:rPr>
                <w:rFonts w:hint="eastAsia" w:ascii="宋体" w:hAnsi="宋体" w:eastAsia="宋体" w:cs="宋体"/>
                <w:sz w:val="24"/>
                <w:szCs w:val="24"/>
              </w:rPr>
            </w:pPr>
          </w:p>
        </w:tc>
      </w:tr>
    </w:tbl>
    <w:p>
      <w:pPr>
        <w:pStyle w:val="15"/>
        <w:keepNext/>
        <w:keepLines/>
        <w:spacing w:after="200" w:line="240" w:lineRule="auto"/>
        <w:jc w:val="both"/>
        <w:rPr>
          <w:rFonts w:hint="eastAsia"/>
          <w:bCs/>
          <w:sz w:val="24"/>
          <w:szCs w:val="24"/>
          <w:lang w:eastAsia="zh-CN"/>
        </w:rPr>
      </w:pPr>
      <w:bookmarkStart w:id="49" w:name="bookmark99"/>
      <w:bookmarkStart w:id="50" w:name="bookmark98"/>
      <w:bookmarkStart w:id="51" w:name="bookmark97"/>
    </w:p>
    <w:p>
      <w:pPr>
        <w:pStyle w:val="15"/>
        <w:keepNext/>
        <w:keepLines/>
        <w:spacing w:after="200" w:line="240" w:lineRule="auto"/>
        <w:jc w:val="both"/>
        <w:rPr>
          <w:rFonts w:hint="eastAsia"/>
          <w:bCs/>
          <w:sz w:val="24"/>
          <w:szCs w:val="24"/>
          <w:lang w:eastAsia="zh-CN"/>
        </w:rPr>
      </w:pPr>
    </w:p>
    <w:p>
      <w:pPr>
        <w:pStyle w:val="15"/>
        <w:keepNext/>
        <w:keepLines/>
        <w:spacing w:after="200" w:line="240" w:lineRule="auto"/>
        <w:jc w:val="both"/>
        <w:rPr>
          <w:rFonts w:hint="eastAsia"/>
          <w:bCs/>
          <w:sz w:val="24"/>
          <w:szCs w:val="24"/>
          <w:lang w:eastAsia="zh-CN"/>
        </w:rPr>
      </w:pPr>
    </w:p>
    <w:p>
      <w:pPr>
        <w:pStyle w:val="15"/>
        <w:keepNext/>
        <w:keepLines/>
        <w:spacing w:after="200" w:line="240" w:lineRule="auto"/>
        <w:jc w:val="both"/>
        <w:rPr>
          <w:rFonts w:hint="eastAsia"/>
          <w:bCs/>
          <w:sz w:val="24"/>
          <w:szCs w:val="24"/>
          <w:lang w:eastAsia="zh-CN"/>
        </w:rPr>
      </w:pPr>
    </w:p>
    <w:p>
      <w:pPr>
        <w:pStyle w:val="15"/>
        <w:keepNext/>
        <w:keepLines/>
        <w:spacing w:after="200" w:line="240" w:lineRule="auto"/>
        <w:jc w:val="both"/>
        <w:rPr>
          <w:rFonts w:hint="eastAsia"/>
          <w:bCs/>
          <w:sz w:val="24"/>
          <w:szCs w:val="24"/>
          <w:lang w:eastAsia="zh-CN"/>
        </w:rPr>
      </w:pPr>
    </w:p>
    <w:p>
      <w:pPr>
        <w:pStyle w:val="15"/>
        <w:keepNext/>
        <w:keepLines/>
        <w:spacing w:after="200" w:line="240" w:lineRule="auto"/>
        <w:ind w:firstLine="180"/>
        <w:jc w:val="both"/>
        <w:rPr>
          <w:rFonts w:eastAsia="PMingLiU"/>
          <w:bCs/>
          <w:sz w:val="24"/>
          <w:szCs w:val="24"/>
        </w:rPr>
      </w:pPr>
      <w:r>
        <w:rPr>
          <w:rFonts w:hint="eastAsia"/>
          <w:bCs/>
          <w:sz w:val="24"/>
          <w:szCs w:val="24"/>
          <w:lang w:eastAsia="zh-CN"/>
        </w:rPr>
        <w:t>单位预算公开表</w:t>
      </w:r>
      <w:r>
        <w:rPr>
          <w:rFonts w:eastAsia="PMingLiU"/>
          <w:bCs/>
          <w:sz w:val="24"/>
          <w:szCs w:val="24"/>
        </w:rPr>
        <w:t>11</w:t>
      </w:r>
    </w:p>
    <w:p>
      <w:pPr>
        <w:pStyle w:val="15"/>
        <w:keepNext/>
        <w:keepLines/>
        <w:spacing w:after="200" w:line="240" w:lineRule="auto"/>
        <w:ind w:firstLine="180"/>
        <w:jc w:val="center"/>
        <w:rPr>
          <w:sz w:val="36"/>
          <w:szCs w:val="36"/>
        </w:rPr>
      </w:pPr>
      <w:r>
        <w:rPr>
          <w:rFonts w:hint="eastAsia"/>
          <w:b/>
          <w:bCs/>
          <w:sz w:val="36"/>
          <w:szCs w:val="36"/>
          <w:lang w:eastAsia="zh-CN"/>
        </w:rPr>
        <w:t>埇桥区</w:t>
      </w:r>
      <w:r>
        <w:rPr>
          <w:rFonts w:hint="eastAsia" w:ascii="Times New Roman" w:hAnsi="Times New Roman" w:eastAsia="Times New Roman" w:cs="Times New Roman"/>
          <w:b/>
          <w:bCs/>
          <w:sz w:val="34"/>
          <w:szCs w:val="34"/>
          <w:lang w:val="en-US" w:eastAsia="zh-CN" w:bidi="en-US"/>
        </w:rPr>
        <w:t>民政局本级</w:t>
      </w:r>
      <w:r>
        <w:rPr>
          <w:rFonts w:ascii="Times New Roman" w:hAnsi="Times New Roman" w:eastAsia="Times New Roman" w:cs="Times New Roman"/>
          <w:b/>
          <w:bCs/>
          <w:sz w:val="34"/>
          <w:szCs w:val="34"/>
        </w:rPr>
        <w:t>2022</w:t>
      </w:r>
      <w:r>
        <w:rPr>
          <w:b/>
          <w:bCs/>
          <w:sz w:val="36"/>
          <w:szCs w:val="36"/>
        </w:rPr>
        <w:t>年部门政府购买服务</w:t>
      </w:r>
      <w:bookmarkEnd w:id="49"/>
      <w:bookmarkStart w:id="52" w:name="bookmark100"/>
      <w:r>
        <w:rPr>
          <w:b/>
          <w:bCs/>
          <w:sz w:val="36"/>
          <w:szCs w:val="36"/>
        </w:rPr>
        <w:t>支出表</w:t>
      </w:r>
      <w:bookmarkEnd w:id="50"/>
      <w:bookmarkEnd w:id="51"/>
      <w:bookmarkEnd w:id="52"/>
    </w:p>
    <w:p>
      <w:pPr>
        <w:pStyle w:val="33"/>
        <w:spacing w:line="240" w:lineRule="auto"/>
        <w:ind w:left="7536" w:firstLine="0"/>
        <w:rPr>
          <w:sz w:val="19"/>
          <w:szCs w:val="19"/>
        </w:rPr>
      </w:pPr>
      <w:r>
        <w:rPr>
          <w:sz w:val="19"/>
          <w:szCs w:val="19"/>
        </w:rPr>
        <w:t>单位：万元</w:t>
      </w:r>
    </w:p>
    <w:tbl>
      <w:tblPr>
        <w:tblStyle w:val="6"/>
        <w:tblW w:w="0" w:type="auto"/>
        <w:jc w:val="center"/>
        <w:tblLayout w:type="fixed"/>
        <w:tblCellMar>
          <w:top w:w="0" w:type="dxa"/>
          <w:left w:w="10" w:type="dxa"/>
          <w:bottom w:w="0" w:type="dxa"/>
          <w:right w:w="10" w:type="dxa"/>
        </w:tblCellMar>
      </w:tblPr>
      <w:tblGrid>
        <w:gridCol w:w="888"/>
        <w:gridCol w:w="712"/>
        <w:gridCol w:w="435"/>
        <w:gridCol w:w="570"/>
        <w:gridCol w:w="510"/>
        <w:gridCol w:w="435"/>
        <w:gridCol w:w="435"/>
        <w:gridCol w:w="870"/>
        <w:gridCol w:w="1170"/>
        <w:gridCol w:w="1418"/>
        <w:gridCol w:w="1219"/>
      </w:tblGrid>
      <w:tr>
        <w:tblPrEx>
          <w:tblCellMar>
            <w:top w:w="0" w:type="dxa"/>
            <w:left w:w="10" w:type="dxa"/>
            <w:bottom w:w="0" w:type="dxa"/>
            <w:right w:w="10" w:type="dxa"/>
          </w:tblCellMar>
        </w:tblPrEx>
        <w:trPr>
          <w:trHeight w:val="2965" w:hRule="exact"/>
          <w:jc w:val="center"/>
        </w:trPr>
        <w:tc>
          <w:tcPr>
            <w:tcW w:w="888" w:type="dxa"/>
            <w:tcBorders>
              <w:top w:val="single" w:color="auto" w:sz="4" w:space="0"/>
              <w:left w:val="single" w:color="auto" w:sz="4" w:space="0"/>
            </w:tcBorders>
            <w:shd w:val="clear" w:color="auto" w:fill="FFFFFF"/>
            <w:vAlign w:val="center"/>
          </w:tcPr>
          <w:p>
            <w:pPr>
              <w:pStyle w:val="31"/>
              <w:spacing w:line="312" w:lineRule="exact"/>
              <w:ind w:firstLine="0"/>
              <w:jc w:val="center"/>
              <w:rPr>
                <w:sz w:val="19"/>
                <w:szCs w:val="19"/>
              </w:rPr>
            </w:pPr>
            <w:r>
              <w:rPr>
                <w:sz w:val="19"/>
                <w:szCs w:val="19"/>
              </w:rPr>
              <w:t>单位名称</w:t>
            </w:r>
          </w:p>
        </w:tc>
        <w:tc>
          <w:tcPr>
            <w:tcW w:w="712" w:type="dxa"/>
            <w:tcBorders>
              <w:top w:val="single" w:color="auto" w:sz="4" w:space="0"/>
              <w:left w:val="single" w:color="auto" w:sz="4" w:space="0"/>
            </w:tcBorders>
            <w:shd w:val="clear" w:color="auto" w:fill="FFFFFF"/>
            <w:vAlign w:val="center"/>
          </w:tcPr>
          <w:p>
            <w:pPr>
              <w:pStyle w:val="31"/>
              <w:spacing w:line="314" w:lineRule="exact"/>
              <w:ind w:left="200" w:firstLine="0"/>
              <w:rPr>
                <w:sz w:val="19"/>
                <w:szCs w:val="19"/>
              </w:rPr>
            </w:pPr>
            <w:r>
              <w:rPr>
                <w:sz w:val="19"/>
                <w:szCs w:val="19"/>
              </w:rPr>
              <w:t>项目 名称</w:t>
            </w:r>
          </w:p>
        </w:tc>
        <w:tc>
          <w:tcPr>
            <w:tcW w:w="435" w:type="dxa"/>
            <w:tcBorders>
              <w:top w:val="single" w:color="auto" w:sz="4" w:space="0"/>
              <w:left w:val="single" w:color="auto" w:sz="4" w:space="0"/>
            </w:tcBorders>
            <w:shd w:val="clear" w:color="auto" w:fill="FFFFFF"/>
            <w:vAlign w:val="center"/>
          </w:tcPr>
          <w:p>
            <w:pPr>
              <w:pStyle w:val="31"/>
              <w:spacing w:line="310" w:lineRule="exact"/>
              <w:ind w:left="180" w:firstLine="0"/>
              <w:rPr>
                <w:sz w:val="19"/>
                <w:szCs w:val="19"/>
              </w:rPr>
            </w:pPr>
            <w:r>
              <w:rPr>
                <w:rFonts w:hint="eastAsia"/>
                <w:sz w:val="19"/>
                <w:szCs w:val="19"/>
                <w:lang w:val="en-US" w:eastAsia="zh-CN"/>
              </w:rPr>
              <w:t>一</w:t>
            </w:r>
            <w:r>
              <w:rPr>
                <w:sz w:val="19"/>
                <w:szCs w:val="19"/>
              </w:rPr>
              <w:t>级 目 录 代 码</w:t>
            </w:r>
          </w:p>
        </w:tc>
        <w:tc>
          <w:tcPr>
            <w:tcW w:w="570" w:type="dxa"/>
            <w:tcBorders>
              <w:top w:val="single" w:color="auto" w:sz="4" w:space="0"/>
              <w:left w:val="single" w:color="auto" w:sz="4" w:space="0"/>
            </w:tcBorders>
            <w:shd w:val="clear" w:color="auto" w:fill="FFFFFF"/>
            <w:vAlign w:val="center"/>
          </w:tcPr>
          <w:p>
            <w:pPr>
              <w:pStyle w:val="31"/>
              <w:spacing w:line="314" w:lineRule="exact"/>
              <w:ind w:left="180" w:firstLine="0"/>
              <w:rPr>
                <w:sz w:val="19"/>
                <w:szCs w:val="19"/>
              </w:rPr>
            </w:pPr>
            <w:r>
              <w:rPr>
                <w:rFonts w:hint="eastAsia"/>
                <w:sz w:val="19"/>
                <w:szCs w:val="19"/>
                <w:lang w:val="en-US" w:eastAsia="zh-CN"/>
              </w:rPr>
              <w:t>一</w:t>
            </w:r>
            <w:r>
              <w:rPr>
                <w:sz w:val="19"/>
                <w:szCs w:val="19"/>
              </w:rPr>
              <w:t>级 目 录 名 称</w:t>
            </w:r>
          </w:p>
        </w:tc>
        <w:tc>
          <w:tcPr>
            <w:tcW w:w="510" w:type="dxa"/>
            <w:tcBorders>
              <w:top w:val="single" w:color="auto" w:sz="4" w:space="0"/>
              <w:left w:val="single" w:color="auto" w:sz="4" w:space="0"/>
            </w:tcBorders>
            <w:shd w:val="clear" w:color="auto" w:fill="FFFFFF"/>
            <w:vAlign w:val="center"/>
          </w:tcPr>
          <w:p>
            <w:pPr>
              <w:pStyle w:val="31"/>
              <w:spacing w:line="310" w:lineRule="exact"/>
              <w:ind w:left="180" w:firstLine="0"/>
              <w:rPr>
                <w:sz w:val="19"/>
                <w:szCs w:val="19"/>
              </w:rPr>
            </w:pPr>
            <w:r>
              <w:rPr>
                <w:rFonts w:hint="eastAsia"/>
                <w:sz w:val="19"/>
                <w:szCs w:val="19"/>
                <w:lang w:val="en-US" w:eastAsia="zh-CN"/>
              </w:rPr>
              <w:t>二</w:t>
            </w:r>
            <w:r>
              <w:rPr>
                <w:sz w:val="19"/>
                <w:szCs w:val="19"/>
              </w:rPr>
              <w:t>级 目 录 代 码</w:t>
            </w:r>
          </w:p>
        </w:tc>
        <w:tc>
          <w:tcPr>
            <w:tcW w:w="435" w:type="dxa"/>
            <w:tcBorders>
              <w:top w:val="single" w:color="auto" w:sz="4" w:space="0"/>
              <w:left w:val="single" w:color="auto" w:sz="4" w:space="0"/>
            </w:tcBorders>
            <w:shd w:val="clear" w:color="auto" w:fill="FFFFFF"/>
            <w:vAlign w:val="center"/>
          </w:tcPr>
          <w:p>
            <w:pPr>
              <w:pStyle w:val="31"/>
              <w:spacing w:line="314" w:lineRule="exact"/>
              <w:ind w:left="180" w:firstLine="0"/>
              <w:rPr>
                <w:sz w:val="19"/>
                <w:szCs w:val="19"/>
              </w:rPr>
            </w:pPr>
            <w:r>
              <w:rPr>
                <w:rFonts w:hint="eastAsia"/>
                <w:sz w:val="19"/>
                <w:szCs w:val="19"/>
                <w:lang w:val="en-US" w:eastAsia="zh-CN"/>
              </w:rPr>
              <w:t>二</w:t>
            </w:r>
            <w:r>
              <w:rPr>
                <w:sz w:val="19"/>
                <w:szCs w:val="19"/>
              </w:rPr>
              <w:t>级 目 录名称</w:t>
            </w:r>
          </w:p>
        </w:tc>
        <w:tc>
          <w:tcPr>
            <w:tcW w:w="435" w:type="dxa"/>
            <w:tcBorders>
              <w:top w:val="single" w:color="auto" w:sz="4" w:space="0"/>
              <w:left w:val="single" w:color="auto" w:sz="4" w:space="0"/>
            </w:tcBorders>
            <w:shd w:val="clear" w:color="auto" w:fill="FFFFFF"/>
            <w:vAlign w:val="center"/>
          </w:tcPr>
          <w:p>
            <w:pPr>
              <w:pStyle w:val="31"/>
              <w:spacing w:line="310" w:lineRule="exact"/>
              <w:ind w:left="180" w:firstLine="0"/>
              <w:rPr>
                <w:sz w:val="19"/>
                <w:szCs w:val="19"/>
              </w:rPr>
            </w:pPr>
            <w:r>
              <w:rPr>
                <w:rFonts w:hint="eastAsia"/>
                <w:sz w:val="19"/>
                <w:szCs w:val="19"/>
                <w:lang w:val="en-US" w:eastAsia="zh-CN"/>
              </w:rPr>
              <w:t>三</w:t>
            </w:r>
            <w:r>
              <w:rPr>
                <w:sz w:val="19"/>
                <w:szCs w:val="19"/>
              </w:rPr>
              <w:t>级 目 录 代 码</w:t>
            </w:r>
          </w:p>
        </w:tc>
        <w:tc>
          <w:tcPr>
            <w:tcW w:w="870" w:type="dxa"/>
            <w:tcBorders>
              <w:top w:val="single" w:color="auto" w:sz="4" w:space="0"/>
              <w:left w:val="single" w:color="auto" w:sz="4" w:space="0"/>
            </w:tcBorders>
            <w:shd w:val="clear" w:color="auto" w:fill="FFFFFF"/>
            <w:vAlign w:val="center"/>
          </w:tcPr>
          <w:p>
            <w:pPr>
              <w:pStyle w:val="31"/>
              <w:spacing w:line="240" w:lineRule="auto"/>
              <w:ind w:firstLine="0"/>
              <w:jc w:val="center"/>
              <w:rPr>
                <w:sz w:val="19"/>
                <w:szCs w:val="19"/>
              </w:rPr>
            </w:pPr>
            <w:r>
              <w:rPr>
                <w:sz w:val="19"/>
                <w:szCs w:val="19"/>
              </w:rPr>
              <w:t>三级目录名称</w:t>
            </w:r>
          </w:p>
        </w:tc>
        <w:tc>
          <w:tcPr>
            <w:tcW w:w="1170" w:type="dxa"/>
            <w:tcBorders>
              <w:top w:val="single" w:color="auto" w:sz="4" w:space="0"/>
              <w:left w:val="single" w:color="auto" w:sz="4" w:space="0"/>
            </w:tcBorders>
            <w:shd w:val="clear" w:color="auto" w:fill="FFFFFF"/>
            <w:vAlign w:val="center"/>
          </w:tcPr>
          <w:p>
            <w:pPr>
              <w:pStyle w:val="31"/>
              <w:spacing w:line="313" w:lineRule="exact"/>
              <w:ind w:left="180" w:firstLine="0"/>
              <w:jc w:val="center"/>
              <w:rPr>
                <w:sz w:val="19"/>
                <w:szCs w:val="19"/>
              </w:rPr>
            </w:pPr>
            <w:r>
              <w:rPr>
                <w:sz w:val="19"/>
                <w:szCs w:val="19"/>
              </w:rPr>
              <w:t>政府购买 服务内容</w:t>
            </w:r>
          </w:p>
        </w:tc>
        <w:tc>
          <w:tcPr>
            <w:tcW w:w="1418" w:type="dxa"/>
            <w:tcBorders>
              <w:top w:val="single" w:color="auto" w:sz="4" w:space="0"/>
              <w:left w:val="single" w:color="auto" w:sz="4" w:space="0"/>
            </w:tcBorders>
            <w:shd w:val="clear" w:color="auto" w:fill="FFFFFF"/>
            <w:vAlign w:val="center"/>
          </w:tcPr>
          <w:p>
            <w:pPr>
              <w:pStyle w:val="31"/>
              <w:spacing w:line="312" w:lineRule="exact"/>
              <w:ind w:left="180" w:firstLine="0"/>
              <w:jc w:val="center"/>
              <w:rPr>
                <w:sz w:val="19"/>
                <w:szCs w:val="19"/>
              </w:rPr>
            </w:pPr>
            <w:r>
              <w:rPr>
                <w:sz w:val="19"/>
                <w:szCs w:val="19"/>
              </w:rPr>
              <w:t>购买数量</w:t>
            </w:r>
          </w:p>
        </w:tc>
        <w:tc>
          <w:tcPr>
            <w:tcW w:w="1219" w:type="dxa"/>
            <w:tcBorders>
              <w:top w:val="single" w:color="auto" w:sz="4" w:space="0"/>
              <w:left w:val="single" w:color="auto" w:sz="4" w:space="0"/>
              <w:right w:val="single" w:color="auto" w:sz="4" w:space="0"/>
            </w:tcBorders>
            <w:shd w:val="clear" w:color="auto" w:fill="FFFFFF"/>
            <w:vAlign w:val="center"/>
          </w:tcPr>
          <w:p>
            <w:pPr>
              <w:pStyle w:val="31"/>
              <w:spacing w:line="240" w:lineRule="auto"/>
              <w:ind w:firstLine="0"/>
              <w:jc w:val="center"/>
              <w:rPr>
                <w:sz w:val="19"/>
                <w:szCs w:val="19"/>
              </w:rPr>
            </w:pPr>
            <w:r>
              <w:rPr>
                <w:sz w:val="19"/>
                <w:szCs w:val="19"/>
              </w:rPr>
              <w:t>购买金额</w:t>
            </w:r>
          </w:p>
        </w:tc>
      </w:tr>
      <w:tr>
        <w:tblPrEx>
          <w:tblCellMar>
            <w:top w:w="0" w:type="dxa"/>
            <w:left w:w="10" w:type="dxa"/>
            <w:bottom w:w="0" w:type="dxa"/>
            <w:right w:w="10" w:type="dxa"/>
          </w:tblCellMar>
        </w:tblPrEx>
        <w:trPr>
          <w:trHeight w:val="3517" w:hRule="exact"/>
          <w:jc w:val="center"/>
        </w:trPr>
        <w:tc>
          <w:tcPr>
            <w:tcW w:w="888"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宿州市埇桥区民政局</w:t>
            </w:r>
          </w:p>
        </w:tc>
        <w:tc>
          <w:tcPr>
            <w:tcW w:w="712"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社区社会组织联合会运营、综合党委和组织经费等（含社会组织党建、纪检监察工作经费）</w:t>
            </w:r>
          </w:p>
        </w:tc>
        <w:tc>
          <w:tcPr>
            <w:tcW w:w="435"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570"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政府履职辅助性服务</w:t>
            </w:r>
          </w:p>
        </w:tc>
        <w:tc>
          <w:tcPr>
            <w:tcW w:w="510"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B03</w:t>
            </w:r>
          </w:p>
        </w:tc>
        <w:tc>
          <w:tcPr>
            <w:tcW w:w="435"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会计审计服务</w:t>
            </w:r>
          </w:p>
        </w:tc>
        <w:tc>
          <w:tcPr>
            <w:tcW w:w="435"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B0302</w:t>
            </w:r>
          </w:p>
        </w:tc>
        <w:tc>
          <w:tcPr>
            <w:tcW w:w="870"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审计服务</w:t>
            </w:r>
          </w:p>
        </w:tc>
        <w:tc>
          <w:tcPr>
            <w:tcW w:w="1170"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社会组织抽查审计2.5万/家，社会组织抽查审计数量15家</w:t>
            </w:r>
          </w:p>
        </w:tc>
        <w:tc>
          <w:tcPr>
            <w:tcW w:w="1418"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2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r>
      <w:tr>
        <w:tblPrEx>
          <w:tblCellMar>
            <w:top w:w="0" w:type="dxa"/>
            <w:left w:w="10" w:type="dxa"/>
            <w:bottom w:w="0" w:type="dxa"/>
            <w:right w:w="10" w:type="dxa"/>
          </w:tblCellMar>
        </w:tblPrEx>
        <w:trPr>
          <w:trHeight w:val="3647" w:hRule="exact"/>
          <w:jc w:val="center"/>
        </w:trPr>
        <w:tc>
          <w:tcPr>
            <w:tcW w:w="888"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宿州市埇桥区民政局</w:t>
            </w:r>
          </w:p>
        </w:tc>
        <w:tc>
          <w:tcPr>
            <w:tcW w:w="712"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低收入老年人养老服务补贴</w:t>
            </w:r>
          </w:p>
        </w:tc>
        <w:tc>
          <w:tcPr>
            <w:tcW w:w="435"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570"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公共服务</w:t>
            </w:r>
          </w:p>
        </w:tc>
        <w:tc>
          <w:tcPr>
            <w:tcW w:w="510"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A04</w:t>
            </w:r>
          </w:p>
        </w:tc>
        <w:tc>
          <w:tcPr>
            <w:tcW w:w="435"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社会保障服务</w:t>
            </w:r>
          </w:p>
        </w:tc>
        <w:tc>
          <w:tcPr>
            <w:tcW w:w="435"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A0402</w:t>
            </w:r>
          </w:p>
        </w:tc>
        <w:tc>
          <w:tcPr>
            <w:tcW w:w="870"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基本养老服务</w:t>
            </w:r>
          </w:p>
        </w:tc>
        <w:tc>
          <w:tcPr>
            <w:tcW w:w="1170"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rPr>
            </w:pPr>
            <w:r>
              <w:rPr>
                <w:rFonts w:hint="eastAsia" w:ascii="宋体" w:hAnsi="宋体" w:eastAsia="宋体" w:cs="宋体"/>
                <w:sz w:val="18"/>
                <w:szCs w:val="18"/>
              </w:rPr>
              <w:t>为推进社会养老服务体系建设，加快建设与我区经济社会发展水平相适应、与老年人养老服务实际需求相匹配的社会养老服务体系，为低收入老年人发放养老服务补贴，其中城市低收入养老服务补贴以政府购买服务为主，提升老人幸福感、获得感。</w:t>
            </w:r>
          </w:p>
        </w:tc>
        <w:tc>
          <w:tcPr>
            <w:tcW w:w="1418"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2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48</w:t>
            </w:r>
          </w:p>
        </w:tc>
      </w:tr>
    </w:tbl>
    <w:p>
      <w:pPr>
        <w:pStyle w:val="23"/>
        <w:spacing w:line="240" w:lineRule="auto"/>
        <w:ind w:firstLine="0"/>
        <w:jc w:val="both"/>
        <w:rPr>
          <w:sz w:val="34"/>
          <w:szCs w:val="34"/>
        </w:rPr>
      </w:pPr>
    </w:p>
    <w:p>
      <w:pPr>
        <w:pStyle w:val="23"/>
        <w:spacing w:line="240" w:lineRule="auto"/>
        <w:ind w:firstLine="0"/>
        <w:jc w:val="center"/>
        <w:rPr>
          <w:sz w:val="34"/>
          <w:szCs w:val="34"/>
        </w:rPr>
      </w:pPr>
    </w:p>
    <w:p>
      <w:pPr>
        <w:pStyle w:val="23"/>
        <w:spacing w:line="240" w:lineRule="auto"/>
        <w:ind w:firstLine="0"/>
        <w:jc w:val="center"/>
        <w:rPr>
          <w:rFonts w:ascii="黑体" w:hAnsi="黑体" w:eastAsia="PMingLiU" w:cs="黑体"/>
          <w:sz w:val="36"/>
          <w:szCs w:val="36"/>
        </w:rPr>
      </w:pPr>
    </w:p>
    <w:p>
      <w:pPr>
        <w:pStyle w:val="23"/>
        <w:spacing w:line="240" w:lineRule="auto"/>
        <w:ind w:firstLine="0"/>
        <w:jc w:val="center"/>
        <w:rPr>
          <w:rFonts w:hint="eastAsia" w:ascii="黑体" w:hAnsi="黑体" w:eastAsia="黑体" w:cs="黑体"/>
          <w:sz w:val="36"/>
          <w:szCs w:val="36"/>
        </w:rPr>
      </w:pPr>
    </w:p>
    <w:p>
      <w:pPr>
        <w:pStyle w:val="23"/>
        <w:spacing w:line="240" w:lineRule="auto"/>
        <w:ind w:firstLine="0"/>
        <w:jc w:val="center"/>
        <w:rPr>
          <w:rFonts w:hint="eastAsia" w:ascii="黑体" w:hAnsi="黑体" w:eastAsia="黑体" w:cs="黑体"/>
          <w:sz w:val="36"/>
          <w:szCs w:val="36"/>
        </w:rPr>
      </w:pPr>
    </w:p>
    <w:p>
      <w:pPr>
        <w:pStyle w:val="23"/>
        <w:spacing w:line="240" w:lineRule="auto"/>
        <w:ind w:firstLine="0"/>
        <w:jc w:val="center"/>
        <w:rPr>
          <w:rFonts w:hint="eastAsia" w:ascii="黑体" w:hAnsi="黑体" w:eastAsia="黑体" w:cs="黑体"/>
          <w:sz w:val="36"/>
          <w:szCs w:val="36"/>
        </w:rPr>
      </w:pPr>
    </w:p>
    <w:p>
      <w:pPr>
        <w:pStyle w:val="23"/>
        <w:spacing w:line="240" w:lineRule="auto"/>
        <w:ind w:firstLine="0"/>
        <w:jc w:val="center"/>
        <w:rPr>
          <w:rFonts w:hint="eastAsia" w:ascii="黑体" w:hAnsi="黑体" w:eastAsia="黑体" w:cs="黑体"/>
          <w:sz w:val="36"/>
          <w:szCs w:val="36"/>
        </w:rPr>
      </w:pPr>
    </w:p>
    <w:p>
      <w:pPr>
        <w:pStyle w:val="23"/>
        <w:spacing w:line="240" w:lineRule="auto"/>
        <w:ind w:firstLine="0"/>
        <w:jc w:val="center"/>
        <w:rPr>
          <w:rFonts w:hint="eastAsia" w:ascii="黑体" w:hAnsi="黑体" w:eastAsia="黑体" w:cs="黑体"/>
          <w:sz w:val="36"/>
          <w:szCs w:val="36"/>
        </w:rPr>
      </w:pPr>
    </w:p>
    <w:p>
      <w:pPr>
        <w:pStyle w:val="23"/>
        <w:spacing w:line="240" w:lineRule="auto"/>
        <w:ind w:firstLine="0"/>
        <w:jc w:val="center"/>
        <w:rPr>
          <w:rFonts w:hint="eastAsia" w:ascii="黑体" w:hAnsi="黑体" w:eastAsia="黑体" w:cs="黑体"/>
          <w:sz w:val="36"/>
          <w:szCs w:val="36"/>
        </w:rPr>
      </w:pPr>
    </w:p>
    <w:p>
      <w:pPr>
        <w:pStyle w:val="23"/>
        <w:spacing w:line="240" w:lineRule="auto"/>
        <w:ind w:firstLine="0"/>
        <w:jc w:val="center"/>
        <w:rPr>
          <w:rFonts w:hint="eastAsia" w:ascii="黑体" w:hAnsi="黑体" w:eastAsia="黑体" w:cs="黑体"/>
          <w:sz w:val="36"/>
          <w:szCs w:val="36"/>
        </w:rPr>
      </w:pPr>
    </w:p>
    <w:p>
      <w:pPr>
        <w:pStyle w:val="23"/>
        <w:spacing w:line="240" w:lineRule="auto"/>
        <w:ind w:firstLine="0"/>
        <w:jc w:val="center"/>
        <w:rPr>
          <w:rFonts w:hint="eastAsia" w:ascii="黑体" w:hAnsi="黑体" w:eastAsia="黑体" w:cs="黑体"/>
          <w:sz w:val="36"/>
          <w:szCs w:val="36"/>
        </w:rPr>
      </w:pPr>
    </w:p>
    <w:p>
      <w:pPr>
        <w:pStyle w:val="23"/>
        <w:spacing w:line="240" w:lineRule="auto"/>
        <w:ind w:firstLine="0"/>
        <w:jc w:val="center"/>
        <w:rPr>
          <w:rFonts w:hint="eastAsia" w:ascii="黑体" w:hAnsi="黑体" w:eastAsia="黑体" w:cs="黑体"/>
          <w:sz w:val="36"/>
          <w:szCs w:val="36"/>
        </w:rPr>
      </w:pPr>
    </w:p>
    <w:p>
      <w:pPr>
        <w:pStyle w:val="23"/>
        <w:spacing w:line="240" w:lineRule="auto"/>
        <w:ind w:firstLine="0"/>
        <w:jc w:val="center"/>
        <w:rPr>
          <w:rFonts w:hint="eastAsia" w:ascii="黑体" w:hAnsi="黑体" w:eastAsia="黑体" w:cs="黑体"/>
          <w:sz w:val="36"/>
          <w:szCs w:val="36"/>
        </w:rPr>
      </w:pPr>
    </w:p>
    <w:p>
      <w:pPr>
        <w:pStyle w:val="23"/>
        <w:spacing w:line="240" w:lineRule="auto"/>
        <w:ind w:firstLine="0"/>
        <w:jc w:val="both"/>
        <w:rPr>
          <w:rFonts w:hint="eastAsia" w:ascii="黑体" w:hAnsi="黑体" w:eastAsia="黑体" w:cs="黑体"/>
          <w:sz w:val="36"/>
          <w:szCs w:val="36"/>
        </w:rPr>
      </w:pPr>
    </w:p>
    <w:p>
      <w:pPr>
        <w:pStyle w:val="23"/>
        <w:spacing w:line="240" w:lineRule="auto"/>
        <w:ind w:firstLine="0"/>
        <w:jc w:val="center"/>
        <w:rPr>
          <w:rFonts w:hint="eastAsia" w:ascii="黑体" w:hAnsi="黑体" w:eastAsia="黑体" w:cs="黑体"/>
          <w:sz w:val="36"/>
          <w:szCs w:val="36"/>
        </w:rPr>
      </w:pPr>
    </w:p>
    <w:p>
      <w:pPr>
        <w:pStyle w:val="23"/>
        <w:spacing w:line="240" w:lineRule="auto"/>
        <w:ind w:firstLine="0"/>
        <w:jc w:val="center"/>
        <w:rPr>
          <w:rFonts w:ascii="黑体" w:hAnsi="黑体" w:eastAsia="黑体" w:cs="黑体"/>
          <w:sz w:val="36"/>
          <w:szCs w:val="36"/>
        </w:rPr>
      </w:pPr>
      <w:r>
        <w:rPr>
          <w:rFonts w:hint="eastAsia" w:ascii="黑体" w:hAnsi="黑体" w:eastAsia="黑体" w:cs="黑体"/>
          <w:sz w:val="36"/>
          <w:szCs w:val="36"/>
        </w:rPr>
        <w:t>第三部分2022年</w:t>
      </w:r>
      <w:r>
        <w:rPr>
          <w:rFonts w:hint="eastAsia" w:ascii="黑体" w:hAnsi="黑体" w:eastAsia="黑体" w:cs="黑体"/>
          <w:sz w:val="36"/>
          <w:szCs w:val="36"/>
          <w:lang w:eastAsia="zh-CN"/>
        </w:rPr>
        <w:t>单位</w:t>
      </w:r>
      <w:r>
        <w:rPr>
          <w:rFonts w:hint="eastAsia" w:ascii="黑体" w:hAnsi="黑体" w:eastAsia="黑体" w:cs="黑体"/>
          <w:sz w:val="36"/>
          <w:szCs w:val="36"/>
        </w:rPr>
        <w:t>预算情况说明</w:t>
      </w:r>
    </w:p>
    <w:p>
      <w:pPr>
        <w:pStyle w:val="21"/>
        <w:tabs>
          <w:tab w:val="left" w:pos="130"/>
        </w:tabs>
        <w:spacing w:after="0"/>
        <w:ind w:right="0" w:hanging="1440"/>
        <w:jc w:val="left"/>
      </w:pPr>
      <w:r>
        <w:rPr>
          <w:u w:val="single"/>
        </w:rPr>
        <w:t xml:space="preserve"> </w:t>
      </w:r>
    </w:p>
    <w:p>
      <w:pPr>
        <w:pStyle w:val="5"/>
        <w:adjustRightInd w:val="0"/>
        <w:snapToGrid w:val="0"/>
        <w:spacing w:before="0" w:beforeAutospacing="0" w:after="0" w:afterAutospacing="0" w:line="360" w:lineRule="auto"/>
        <w:ind w:firstLine="627" w:firstLineChars="196"/>
        <w:jc w:val="both"/>
        <w:rPr>
          <w:rFonts w:ascii="黑体" w:hAnsi="黑体" w:eastAsia="黑体"/>
          <w:bCs/>
          <w:sz w:val="32"/>
          <w:szCs w:val="32"/>
          <w:lang w:eastAsia="zh-CN"/>
        </w:rPr>
      </w:pPr>
      <w:r>
        <w:rPr>
          <w:rFonts w:hint="eastAsia" w:ascii="黑体" w:hAnsi="黑体" w:eastAsia="黑体"/>
          <w:bCs/>
          <w:sz w:val="32"/>
          <w:szCs w:val="32"/>
          <w:lang w:eastAsia="zh-CN"/>
        </w:rPr>
        <w:t>―、关于2022年收支预算总表的说明</w:t>
      </w:r>
    </w:p>
    <w:p>
      <w:pPr>
        <w:pStyle w:val="5"/>
        <w:adjustRightInd w:val="0"/>
        <w:snapToGrid w:val="0"/>
        <w:spacing w:before="0" w:beforeAutospacing="0" w:after="0" w:afterAutospacing="0" w:line="360" w:lineRule="auto"/>
        <w:ind w:firstLine="627" w:firstLineChars="196"/>
        <w:jc w:val="both"/>
        <w:rPr>
          <w:lang w:eastAsia="zh-CN"/>
        </w:rPr>
      </w:pPr>
      <w:r>
        <w:rPr>
          <w:rFonts w:hint="eastAsia" w:ascii="仿宋_GB2312" w:hAnsi="仿宋" w:eastAsia="仿宋_GB2312" w:cs="Times New Roman"/>
          <w:kern w:val="2"/>
          <w:sz w:val="32"/>
          <w:szCs w:val="32"/>
          <w:lang w:eastAsia="zh-CN" w:bidi="ar-SA"/>
        </w:rPr>
        <w:t>按照综合预算的原则，埇桥区民政局本级单位所有收入和支出均纳入单位预算管理。埇桥区民政局本级单位2022年收支总预算</w:t>
      </w:r>
      <w:r>
        <w:rPr>
          <w:rFonts w:hint="eastAsia" w:ascii="仿宋_GB2312" w:hAnsi="仿宋" w:eastAsia="仿宋_GB2312" w:cs="Times New Roman"/>
          <w:kern w:val="2"/>
          <w:sz w:val="32"/>
          <w:szCs w:val="32"/>
          <w:lang w:val="en-US" w:eastAsia="zh-CN" w:bidi="ar-SA"/>
        </w:rPr>
        <w:t>32640.12</w:t>
      </w:r>
      <w:r>
        <w:rPr>
          <w:rFonts w:hint="eastAsia" w:ascii="仿宋_GB2312" w:hAnsi="仿宋" w:eastAsia="仿宋_GB2312" w:cs="Times New Roman"/>
          <w:kern w:val="2"/>
          <w:sz w:val="32"/>
          <w:szCs w:val="32"/>
          <w:lang w:eastAsia="zh-CN" w:bidi="ar-SA"/>
        </w:rPr>
        <w:t>万元，收入</w:t>
      </w:r>
      <w:r>
        <w:rPr>
          <w:rFonts w:hint="eastAsia" w:ascii="仿宋_GB2312" w:hAnsi="仿宋" w:eastAsia="仿宋_GB2312" w:cs="Times New Roman"/>
          <w:kern w:val="2"/>
          <w:sz w:val="32"/>
          <w:szCs w:val="32"/>
          <w:lang w:val="en-US" w:eastAsia="zh-CN" w:bidi="ar-SA"/>
        </w:rPr>
        <w:t>全部是一般公共预算拨款收入；</w:t>
      </w:r>
      <w:r>
        <w:rPr>
          <w:rFonts w:hint="eastAsia" w:ascii="仿宋_GB2312" w:hAnsi="仿宋" w:eastAsia="仿宋_GB2312" w:cs="Times New Roman"/>
          <w:kern w:val="2"/>
          <w:sz w:val="32"/>
          <w:szCs w:val="32"/>
          <w:lang w:eastAsia="zh-CN" w:bidi="ar-SA"/>
        </w:rPr>
        <w:t>支出包括：社会保障和就业支出、卫生健康支出、住房保障支出。</w:t>
      </w:r>
    </w:p>
    <w:p>
      <w:pPr>
        <w:pStyle w:val="23"/>
        <w:spacing w:line="580" w:lineRule="exact"/>
        <w:jc w:val="both"/>
        <w:rPr>
          <w:rFonts w:ascii="黑体" w:hAnsi="黑体" w:eastAsia="黑体"/>
          <w:bCs/>
          <w:lang w:val="en-US" w:eastAsia="zh-CN" w:bidi="en-US"/>
        </w:rPr>
      </w:pPr>
      <w:r>
        <w:rPr>
          <w:rFonts w:hint="eastAsia" w:ascii="黑体" w:hAnsi="黑体" w:eastAsia="黑体"/>
          <w:bCs/>
          <w:lang w:val="en-US" w:eastAsia="zh-CN" w:bidi="en-US"/>
        </w:rPr>
        <w:t>二、关于2022年收入预算总表的说明</w:t>
      </w:r>
    </w:p>
    <w:p>
      <w:pPr>
        <w:pStyle w:val="23"/>
        <w:spacing w:line="580" w:lineRule="exact"/>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埇桥区民政局本级单位2022年收入预算32640.12万元，全部为本年收入。</w:t>
      </w:r>
    </w:p>
    <w:p>
      <w:pPr>
        <w:pStyle w:val="23"/>
        <w:tabs>
          <w:tab w:val="left" w:leader="dot" w:pos="4838"/>
          <w:tab w:val="left" w:leader="dot" w:pos="5059"/>
        </w:tabs>
        <w:spacing w:line="580" w:lineRule="exact"/>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b/>
          <w:bCs/>
          <w:color w:val="000000"/>
          <w:kern w:val="2"/>
          <w:sz w:val="32"/>
          <w:szCs w:val="32"/>
          <w:lang w:val="en-US" w:eastAsia="zh-CN" w:bidi="ar-SA"/>
        </w:rPr>
        <w:t>本年收入32640.12万元</w:t>
      </w:r>
      <w:r>
        <w:rPr>
          <w:rFonts w:hint="eastAsia" w:ascii="仿宋_GB2312" w:hAnsi="仿宋" w:eastAsia="仿宋_GB2312" w:cs="Times New Roman"/>
          <w:color w:val="000000"/>
          <w:kern w:val="2"/>
          <w:sz w:val="32"/>
          <w:szCs w:val="32"/>
          <w:lang w:val="en-US" w:eastAsia="zh-CN" w:bidi="ar-SA"/>
        </w:rPr>
        <w:t>，收入全部为一般公共预算拨款收入32640.12 万元，比2021年预算增加2827.29万元，增长9.48%，增长原因主要是：城乡社区两委干部薪酬（绩效）、社保基数等标准提高，发放各类补助人群动态管理及标准提高等。</w:t>
      </w:r>
    </w:p>
    <w:p>
      <w:pPr>
        <w:pStyle w:val="23"/>
        <w:spacing w:line="547" w:lineRule="exact"/>
        <w:jc w:val="both"/>
        <w:rPr>
          <w:rFonts w:ascii="黑体" w:hAnsi="黑体" w:eastAsia="黑体"/>
          <w:bCs/>
          <w:lang w:val="en-US" w:eastAsia="zh-CN" w:bidi="en-US"/>
        </w:rPr>
      </w:pPr>
      <w:r>
        <w:rPr>
          <w:rFonts w:hint="eastAsia" w:ascii="黑体" w:hAnsi="黑体" w:eastAsia="黑体"/>
          <w:bCs/>
          <w:lang w:val="en-US" w:eastAsia="zh-CN" w:bidi="en-US"/>
        </w:rPr>
        <w:t>三、关于2022年支出预算总表的说明</w:t>
      </w:r>
    </w:p>
    <w:p>
      <w:pPr>
        <w:pStyle w:val="23"/>
        <w:tabs>
          <w:tab w:val="left" w:leader="dot" w:pos="4838"/>
          <w:tab w:val="left" w:leader="dot" w:pos="5059"/>
        </w:tabs>
        <w:spacing w:line="580" w:lineRule="exact"/>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埇桥区民政局本级单位2022年支出预算32640.12万元，比</w:t>
      </w:r>
    </w:p>
    <w:p>
      <w:pPr>
        <w:pStyle w:val="23"/>
        <w:tabs>
          <w:tab w:val="left" w:leader="dot" w:pos="4838"/>
          <w:tab w:val="left" w:leader="dot" w:pos="5059"/>
        </w:tabs>
        <w:spacing w:line="580" w:lineRule="exact"/>
        <w:ind w:left="0" w:leftChars="0" w:firstLine="0" w:firstLineChars="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zh-CN" w:eastAsia="zh-CN" w:bidi="ar-SA"/>
        </w:rPr>
        <w:t>2021</w:t>
      </w:r>
      <w:r>
        <w:rPr>
          <w:rFonts w:hint="eastAsia" w:ascii="仿宋_GB2312" w:hAnsi="仿宋" w:eastAsia="仿宋_GB2312" w:cs="Times New Roman"/>
          <w:color w:val="000000"/>
          <w:kern w:val="2"/>
          <w:sz w:val="32"/>
          <w:szCs w:val="32"/>
          <w:lang w:val="en-US" w:eastAsia="zh-CN" w:bidi="ar-SA"/>
        </w:rPr>
        <w:t>年预算增加2827.29万元，增长9.48%,增长原因主要是：城乡社区两委干部薪酬（绩效）、社保基数等标准提高，发放各类补助人群动态管理及标准提高等。其中，基本支出353.69万元，占1.08%,主要用于保障机构日常运转、完成日常工作任务;项目支出32286.43万元，占98.92%，主要用于城乡居民最低生活保障、城乡社区两委干部薪酬（绩效）、特困人员供养、高龄津贴、低收入老年人养老服务补贴、孤儿基本生活费、重度残疾人护理补贴、困难残疾人补贴、民办养老机构补贴等。</w:t>
      </w:r>
    </w:p>
    <w:p>
      <w:pPr>
        <w:pStyle w:val="23"/>
        <w:tabs>
          <w:tab w:val="left" w:pos="1304"/>
        </w:tabs>
        <w:spacing w:line="583" w:lineRule="exact"/>
        <w:ind w:firstLine="680"/>
        <w:jc w:val="both"/>
        <w:rPr>
          <w:rFonts w:ascii="黑体" w:hAnsi="黑体" w:eastAsia="黑体"/>
          <w:bCs/>
          <w:lang w:val="en-US" w:eastAsia="zh-CN" w:bidi="en-US"/>
        </w:rPr>
      </w:pPr>
      <w:bookmarkStart w:id="53" w:name="bookmark101"/>
      <w:r>
        <w:rPr>
          <w:rFonts w:hint="eastAsia" w:ascii="黑体" w:hAnsi="黑体" w:eastAsia="黑体"/>
          <w:bCs/>
          <w:lang w:val="en-US" w:eastAsia="zh-CN" w:bidi="en-US"/>
        </w:rPr>
        <w:t>四</w:t>
      </w:r>
      <w:bookmarkEnd w:id="53"/>
      <w:r>
        <w:rPr>
          <w:rFonts w:hint="eastAsia" w:ascii="黑体" w:hAnsi="黑体" w:eastAsia="黑体"/>
          <w:bCs/>
          <w:lang w:val="en-US" w:eastAsia="zh-CN" w:bidi="en-US"/>
        </w:rPr>
        <w:t>、关于2022年财政拨款收支预算总表的说明</w:t>
      </w:r>
    </w:p>
    <w:p>
      <w:pPr>
        <w:pStyle w:val="23"/>
        <w:tabs>
          <w:tab w:val="left" w:leader="dot" w:pos="4838"/>
          <w:tab w:val="left" w:leader="dot" w:pos="5059"/>
        </w:tabs>
        <w:spacing w:line="580"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埇桥区民政局本级单位2022年财政拨款收支预算32640.12</w:t>
      </w:r>
      <w:r>
        <w:rPr>
          <w:rFonts w:hint="eastAsia" w:ascii="仿宋_GB2312" w:hAnsi="仿宋" w:eastAsia="仿宋_GB2312" w:cs="Times New Roman"/>
          <w:color w:val="000000"/>
          <w:kern w:val="2"/>
          <w:sz w:val="32"/>
          <w:szCs w:val="32"/>
          <w:lang w:val="zh-CN" w:eastAsia="zh-CN" w:bidi="ar-SA"/>
        </w:rPr>
        <w:t>万元。</w:t>
      </w:r>
      <w:r>
        <w:rPr>
          <w:rFonts w:hint="eastAsia" w:ascii="仿宋_GB2312" w:hAnsi="仿宋" w:eastAsia="仿宋_GB2312" w:cs="Times New Roman"/>
          <w:color w:val="000000"/>
          <w:kern w:val="2"/>
          <w:sz w:val="32"/>
          <w:szCs w:val="32"/>
          <w:lang w:val="en-US" w:eastAsia="zh-CN" w:bidi="ar-SA"/>
        </w:rPr>
        <w:t>收入按资金来源分全部为一般公共预算拨款;按资金年度分全部为当年财政拨款收入</w:t>
      </w:r>
      <w:r>
        <w:rPr>
          <w:rFonts w:hint="eastAsia" w:ascii="仿宋_GB2312" w:hAnsi="仿宋" w:eastAsia="仿宋_GB2312" w:cs="Times New Roman"/>
          <w:color w:val="000000"/>
          <w:kern w:val="2"/>
          <w:sz w:val="32"/>
          <w:szCs w:val="32"/>
          <w:lang w:val="zh-CN" w:eastAsia="zh-CN" w:bidi="ar-SA"/>
        </w:rPr>
        <w:t>。</w:t>
      </w:r>
      <w:r>
        <w:rPr>
          <w:rFonts w:hint="eastAsia" w:ascii="仿宋_GB2312" w:hAnsi="仿宋" w:eastAsia="仿宋_GB2312" w:cs="Times New Roman"/>
          <w:color w:val="000000"/>
          <w:kern w:val="2"/>
          <w:sz w:val="32"/>
          <w:szCs w:val="32"/>
          <w:lang w:val="en-US" w:eastAsia="zh-CN" w:bidi="ar-SA"/>
        </w:rPr>
        <w:t>支出按功能分类分为:社会保障和就业支出32588.52万元，占99.84%;卫生健康支出18.92万元，占0.06%;住房保障支出32.68万元，占0.1%。</w:t>
      </w:r>
    </w:p>
    <w:p>
      <w:pPr>
        <w:pStyle w:val="23"/>
        <w:tabs>
          <w:tab w:val="left" w:pos="1304"/>
        </w:tabs>
        <w:spacing w:line="583" w:lineRule="exact"/>
        <w:ind w:firstLine="680"/>
        <w:jc w:val="both"/>
        <w:rPr>
          <w:rFonts w:hint="eastAsia" w:ascii="仿宋_GB2312" w:hAnsi="仿宋" w:eastAsia="仿宋_GB2312" w:cs="Times New Roman"/>
          <w:kern w:val="2"/>
          <w:lang w:val="en-US" w:eastAsia="zh-CN" w:bidi="ar-SA"/>
        </w:rPr>
      </w:pPr>
      <w:bookmarkStart w:id="54" w:name="bookmark102"/>
      <w:r>
        <w:rPr>
          <w:rFonts w:hint="eastAsia" w:ascii="黑体" w:hAnsi="黑体" w:eastAsia="黑体"/>
          <w:bCs/>
          <w:lang w:val="en-US" w:eastAsia="zh-CN" w:bidi="en-US"/>
        </w:rPr>
        <w:t>五</w:t>
      </w:r>
      <w:bookmarkEnd w:id="54"/>
      <w:r>
        <w:rPr>
          <w:rFonts w:hint="eastAsia" w:ascii="黑体" w:hAnsi="黑体" w:eastAsia="黑体"/>
          <w:bCs/>
          <w:lang w:val="en-US" w:eastAsia="zh-CN" w:bidi="en-US"/>
        </w:rPr>
        <w:t>、关于2022年一般公共预算支出表的说明</w:t>
      </w:r>
    </w:p>
    <w:p>
      <w:pPr>
        <w:pStyle w:val="23"/>
        <w:spacing w:line="583" w:lineRule="exact"/>
      </w:pPr>
      <w:bookmarkStart w:id="55" w:name="bookmark103"/>
      <w:r>
        <w:rPr>
          <w:rFonts w:ascii="Times New Roman" w:hAnsi="Times New Roman" w:eastAsia="Times New Roman" w:cs="Times New Roman"/>
          <w:b/>
          <w:bCs/>
        </w:rPr>
        <w:t>（</w:t>
      </w:r>
      <w:bookmarkEnd w:id="55"/>
      <w:r>
        <w:rPr>
          <w:b/>
          <w:bCs/>
        </w:rPr>
        <w:t>一</w:t>
      </w:r>
      <w:r>
        <w:rPr>
          <w:rFonts w:ascii="Times New Roman" w:hAnsi="Times New Roman" w:eastAsia="Times New Roman" w:cs="Times New Roman"/>
          <w:b/>
          <w:bCs/>
        </w:rPr>
        <w:t>）</w:t>
      </w:r>
      <w:r>
        <w:rPr>
          <w:b/>
          <w:bCs/>
        </w:rPr>
        <w:t>一般公共预算支出规模变化情况。</w:t>
      </w:r>
    </w:p>
    <w:p>
      <w:pPr>
        <w:pStyle w:val="23"/>
        <w:tabs>
          <w:tab w:val="left" w:leader="dot" w:pos="3360"/>
          <w:tab w:val="left" w:leader="dot" w:pos="4838"/>
          <w:tab w:val="left" w:leader="dot" w:pos="5016"/>
          <w:tab w:val="left" w:leader="dot" w:pos="5059"/>
          <w:tab w:val="left" w:leader="dot" w:pos="5088"/>
        </w:tabs>
        <w:spacing w:line="580" w:lineRule="exact"/>
        <w:ind w:left="0" w:leftChars="0" w:firstLine="0" w:firstLineChars="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kern w:val="2"/>
          <w:lang w:val="en-US" w:eastAsia="zh-CN" w:bidi="ar-SA"/>
        </w:rPr>
        <w:t>　　</w:t>
      </w:r>
      <w:r>
        <w:rPr>
          <w:rFonts w:hint="eastAsia" w:ascii="仿宋_GB2312" w:hAnsi="仿宋" w:eastAsia="仿宋_GB2312" w:cs="Times New Roman"/>
          <w:color w:val="000000"/>
          <w:kern w:val="2"/>
          <w:sz w:val="32"/>
          <w:szCs w:val="32"/>
          <w:lang w:val="en-US" w:eastAsia="zh-CN" w:bidi="ar-SA"/>
        </w:rPr>
        <w:t>埇桥区</w:t>
      </w:r>
      <w:r>
        <w:rPr>
          <w:rFonts w:hint="eastAsia" w:ascii="仿宋_GB2312" w:hAnsi="仿宋" w:eastAsia="仿宋_GB2312" w:cs="Times New Roman"/>
          <w:color w:val="000000"/>
          <w:kern w:val="2"/>
          <w:sz w:val="32"/>
          <w:szCs w:val="32"/>
          <w:lang w:val="zh-CN" w:eastAsia="zh-CN" w:bidi="ar-SA"/>
        </w:rPr>
        <w:t>民政局本级单位</w:t>
      </w:r>
      <w:r>
        <w:rPr>
          <w:rFonts w:hint="eastAsia" w:ascii="仿宋_GB2312" w:hAnsi="仿宋" w:eastAsia="仿宋_GB2312" w:cs="Times New Roman"/>
          <w:color w:val="000000"/>
          <w:kern w:val="2"/>
          <w:sz w:val="32"/>
          <w:szCs w:val="32"/>
          <w:lang w:val="en-US" w:eastAsia="zh-CN" w:bidi="ar-SA"/>
        </w:rPr>
        <w:t>2022年一般公共预算支出32640.12万元，比2021年预算增加2827.29万元，增长9.48%,主要原因:一是城乡社区两委干部薪酬（绩效）、社保基数等标准提高；二是发放各类补助人群动态管理及标准提高等。</w:t>
      </w:r>
    </w:p>
    <w:p>
      <w:pPr>
        <w:pStyle w:val="23"/>
        <w:spacing w:line="569" w:lineRule="exact"/>
      </w:pPr>
      <w:bookmarkStart w:id="56" w:name="bookmark104"/>
      <w:r>
        <w:rPr>
          <w:rFonts w:ascii="Times New Roman" w:hAnsi="Times New Roman" w:eastAsia="Times New Roman" w:cs="Times New Roman"/>
          <w:b/>
          <w:bCs/>
        </w:rPr>
        <w:t>（</w:t>
      </w:r>
      <w:bookmarkEnd w:id="56"/>
      <w:r>
        <w:rPr>
          <w:b/>
          <w:bCs/>
        </w:rPr>
        <w:t>二</w:t>
      </w:r>
      <w:r>
        <w:rPr>
          <w:rFonts w:ascii="Times New Roman" w:hAnsi="Times New Roman" w:eastAsia="Times New Roman" w:cs="Times New Roman"/>
          <w:b/>
          <w:bCs/>
        </w:rPr>
        <w:t>）</w:t>
      </w:r>
      <w:r>
        <w:rPr>
          <w:b/>
          <w:bCs/>
        </w:rPr>
        <w:t>一般公共预算支出结构情况。</w:t>
      </w:r>
    </w:p>
    <w:p>
      <w:pPr>
        <w:pStyle w:val="23"/>
        <w:tabs>
          <w:tab w:val="left" w:leader="dot" w:pos="3360"/>
          <w:tab w:val="left" w:leader="dot" w:pos="4838"/>
          <w:tab w:val="left" w:leader="dot" w:pos="5016"/>
          <w:tab w:val="left" w:leader="dot" w:pos="5059"/>
          <w:tab w:val="left" w:leader="dot" w:pos="5088"/>
        </w:tabs>
        <w:spacing w:line="580" w:lineRule="exact"/>
        <w:jc w:val="both"/>
        <w:rPr>
          <w:rFonts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社会保障和就业支出32588.52万元，占99.84%;卫生健康支出18.92万元，占0.06%;住房保障支出32.68万元，占0.1%。</w:t>
      </w:r>
    </w:p>
    <w:p>
      <w:pPr>
        <w:pStyle w:val="23"/>
        <w:spacing w:line="580" w:lineRule="exact"/>
        <w:ind w:firstLine="660"/>
        <w:jc w:val="both"/>
      </w:pPr>
      <w:bookmarkStart w:id="57" w:name="bookmark105"/>
      <w:r>
        <w:rPr>
          <w:rFonts w:ascii="Times New Roman" w:hAnsi="Times New Roman" w:eastAsia="Times New Roman" w:cs="Times New Roman"/>
          <w:b/>
          <w:bCs/>
        </w:rPr>
        <w:t>（</w:t>
      </w:r>
      <w:bookmarkEnd w:id="57"/>
      <w:r>
        <w:rPr>
          <w:b/>
          <w:bCs/>
        </w:rPr>
        <w:t>三</w:t>
      </w:r>
      <w:r>
        <w:rPr>
          <w:rFonts w:ascii="Times New Roman" w:hAnsi="Times New Roman" w:eastAsia="Times New Roman" w:cs="Times New Roman"/>
          <w:b/>
          <w:bCs/>
        </w:rPr>
        <w:t>）</w:t>
      </w:r>
      <w:r>
        <w:rPr>
          <w:b/>
          <w:bCs/>
        </w:rPr>
        <w:t>一般公共预算支出具体使用情况。</w:t>
      </w:r>
    </w:p>
    <w:p>
      <w:pPr>
        <w:pStyle w:val="23"/>
        <w:tabs>
          <w:tab w:val="left" w:leader="dot" w:pos="3360"/>
          <w:tab w:val="left" w:leader="dot" w:pos="4838"/>
          <w:tab w:val="left" w:leader="dot" w:pos="5016"/>
          <w:tab w:val="left" w:leader="dot" w:pos="5059"/>
          <w:tab w:val="left" w:leader="dot" w:pos="5088"/>
        </w:tabs>
        <w:spacing w:line="580"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bookmarkStart w:id="58" w:name="bookmark108"/>
      <w:bookmarkEnd w:id="58"/>
      <w:bookmarkStart w:id="59" w:name="bookmark106"/>
      <w:bookmarkEnd w:id="59"/>
      <w:r>
        <w:rPr>
          <w:rFonts w:hint="eastAsia" w:ascii="仿宋_GB2312" w:hAnsi="仿宋" w:eastAsia="仿宋_GB2312" w:cs="Times New Roman"/>
          <w:color w:val="000000"/>
          <w:kern w:val="2"/>
          <w:sz w:val="32"/>
          <w:szCs w:val="32"/>
          <w:lang w:val="en-US" w:eastAsia="zh-CN" w:bidi="ar-SA"/>
        </w:rPr>
        <w:t>1.社会保障和就业支出（类）民政管理事务（款）行政运行（项）2022年预算310.97万元，比2021年预算减少32.09万元，下降9.36%，下降原因主要是社会救助工作经费支出减少。</w:t>
      </w:r>
    </w:p>
    <w:p>
      <w:pPr>
        <w:pStyle w:val="23"/>
        <w:tabs>
          <w:tab w:val="left" w:leader="dot" w:pos="3360"/>
          <w:tab w:val="left" w:leader="dot" w:pos="4838"/>
          <w:tab w:val="left" w:leader="dot" w:pos="5016"/>
          <w:tab w:val="left" w:leader="dot" w:pos="5059"/>
          <w:tab w:val="left" w:leader="dot" w:pos="5088"/>
        </w:tabs>
        <w:spacing w:line="580" w:lineRule="exact"/>
        <w:jc w:val="both"/>
        <w:rPr>
          <w:rFonts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2.社会保障和就业支出（类）民政管理事务（款）社会组织管理（项）2022 年预算60万元，比2021年预算增加30万元，增长100%,增长原因主要是2022年预算增加政府购买社会组织服务项目30万元。</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3.社会保障和就业支出（类）民政管理事务（款）基层政权建设和社区治理（项）2022 年预算3414.36万元，比2021年预算增加473.34万元，增长16.09%,增长原因主要是城乡社区两委干部人员增加，待遇标准提高导致薪酬（绩效）、社保基数等增加。</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4.社会保障和就业支出（类）民政管理事务（款）其他民政管理事务支出（项）2022 年预算80.4万元，比2021年预算增加31.99万元，增长66.08%,增长原因主要是2022年预算增加原福利厂改制转隶人员经费。</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5.社会保障和就业支出（类）行政事业单位养老支出（款）机关事业单位基本养老保险缴费支出（项）2022 年预算27.41万元，比2021年预算增加2.01万元，增长7.9%,增长原因主要是2022年</w:t>
      </w:r>
      <w:r>
        <w:rPr>
          <w:rFonts w:hint="eastAsia" w:ascii="仿宋_GB2312" w:hAnsi="仿宋" w:eastAsia="仿宋_GB2312" w:cs="Times New Roman"/>
          <w:kern w:val="2"/>
          <w:sz w:val="32"/>
          <w:szCs w:val="32"/>
          <w:lang w:eastAsia="zh-CN"/>
        </w:rPr>
        <w:t>人员基数变动</w:t>
      </w:r>
      <w:r>
        <w:rPr>
          <w:rFonts w:hint="eastAsia" w:ascii="仿宋_GB2312" w:hAnsi="仿宋" w:eastAsia="仿宋_GB2312" w:cs="Times New Roman"/>
          <w:kern w:val="2"/>
          <w:lang w:val="en-US" w:eastAsia="zh-CN" w:bidi="ar-SA"/>
        </w:rPr>
        <w:t>。</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6.社会保障和就业支出（类）行政事业单位养老支出（款）机关事业单位职业年金缴费支出（项）2022 年预算13.71万元，比2021年预算增加1.45万元，增长11.8%,增长原因主要是2022年</w:t>
      </w:r>
      <w:r>
        <w:rPr>
          <w:rFonts w:hint="eastAsia" w:ascii="仿宋_GB2312" w:hAnsi="仿宋" w:eastAsia="仿宋_GB2312" w:cs="Times New Roman"/>
          <w:kern w:val="2"/>
          <w:sz w:val="32"/>
          <w:szCs w:val="32"/>
          <w:lang w:eastAsia="zh-CN"/>
        </w:rPr>
        <w:t>人员基数变动</w:t>
      </w:r>
      <w:r>
        <w:rPr>
          <w:rFonts w:hint="eastAsia" w:ascii="仿宋_GB2312" w:hAnsi="仿宋" w:eastAsia="仿宋_GB2312" w:cs="Times New Roman"/>
          <w:kern w:val="2"/>
          <w:lang w:val="en-US" w:eastAsia="zh-CN" w:bidi="ar-SA"/>
        </w:rPr>
        <w:t>。</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7.社会保障和就业支出（类）社会福利（款）儿童福利（项）2022 年预算881.52万元，比2021年预算增加562.16万元，增长176.03%,增长原因主要是2022年</w:t>
      </w:r>
      <w:r>
        <w:rPr>
          <w:rFonts w:hint="eastAsia" w:ascii="仿宋_GB2312" w:hAnsi="仿宋" w:eastAsia="仿宋_GB2312" w:cs="Times New Roman"/>
          <w:kern w:val="2"/>
          <w:sz w:val="32"/>
          <w:szCs w:val="32"/>
          <w:lang w:eastAsia="zh-CN"/>
        </w:rPr>
        <w:t>孤儿基本生活费全部由区级预算承担</w:t>
      </w:r>
      <w:r>
        <w:rPr>
          <w:rFonts w:hint="eastAsia" w:ascii="仿宋_GB2312" w:hAnsi="仿宋" w:eastAsia="仿宋_GB2312" w:cs="Times New Roman"/>
          <w:kern w:val="2"/>
          <w:lang w:val="en-US" w:eastAsia="zh-CN" w:bidi="ar-SA"/>
        </w:rPr>
        <w:t>。</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8.社会保障和就业支出（类）社会福利（款）老年福利（项）2022 年预算3200万元，比2021年预算增加700万元，增长28%,增长原因主要是2022年高龄津贴项目支出增加。</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9.社会保障和就业支出（类）社会福利（款）殡葬（项）2022 年预算198万元，比2021年预算增加48万元，增长32%,增长原因主要是2022年困难群众殡葬救助人数增加。</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10.社会保障和就业支出（类）社会福利（款）社会福利事业单位（项）2022 年预算336万元，比2021年预算减少314万元，下降48.31%,下降原因主要是2022年三级养老服务体系建设、民办养老机构一次性建设补贴项目支出减少。</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11.社会保障和就业支出（类）残疾人事业（款）残疾人生活和护理补贴（项）2022 年预算1555.2万元，与2021年预算一致。</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12.社会保障和就业支出（类）残疾人事业（款）其他残疾人事业支出（项）2022 年预算77万元，与2021年预算一致。</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13.社会保障和就业支出（类）最低生活保障（款）城市最低生活保障金支出（项）2022 年预算2985万元，比2021年预算增加2685万元，增长895%,增长原因主要是2022年城市最低生活保障金上级配套资金减少，本级财政预算相应增加。</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14.社会保障和就业支出（类）最低生活保障（款）农村最低生活保障金支出（项）2022 年预算16000万元，比2021年预算减少2000万元，下降48.31%,下降原因主要是2022年农村最低生活保障金上级配套资金增加，本级财政预算相应减少。</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15.社会保障和就业支出（类）临时救助（款）临时救助支出（项）2022 年预算100万元，与2021年预算一致。</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16.社会保障和就业支出（类）特困人员救助供养（款）农村特困人员救助供养支出（项）2022 年预算2897.8万元，比2021年预算增加661.8万元，增长29.6%,增长原因主要是2022年农村特困人员供养项目支出增加。</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17.社会保障和就业支出（类）其他生活救助（款）其他城市生活救助（项）2022 年预算63.34万元，比2021年预算减少7.66万元，下降10.79%,下降原因主要是2022年城市传统社会定期救济项目支出减少。</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18.社会保障和就业支出（类）其他生活救助（款）其他农村生活救助（项）2022 年预算387.81万元，比2021年预算减少18.75万元，下降4.61%,下降原因主要是2022年农村传统社会定期救济项目支出减少。</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19.卫生健康支出（类）行政事业单位医疗（款）行政单位医疗（项）2022 年预算6.57万元，比2021年预算减少3.24万元，下降33.03%,下降原因主要是2022年</w:t>
      </w:r>
      <w:r>
        <w:rPr>
          <w:rFonts w:hint="eastAsia" w:ascii="仿宋_GB2312" w:hAnsi="仿宋" w:eastAsia="仿宋_GB2312"/>
          <w:sz w:val="32"/>
          <w:szCs w:val="32"/>
          <w:lang w:eastAsia="zh-CN"/>
        </w:rPr>
        <w:t>保险基数变动</w:t>
      </w:r>
      <w:r>
        <w:rPr>
          <w:rFonts w:hint="eastAsia" w:ascii="仿宋_GB2312" w:hAnsi="仿宋" w:eastAsia="仿宋_GB2312" w:cs="Times New Roman"/>
          <w:kern w:val="2"/>
          <w:lang w:val="en-US" w:eastAsia="zh-CN" w:bidi="ar-SA"/>
        </w:rPr>
        <w:t>。</w:t>
      </w:r>
    </w:p>
    <w:p>
      <w:pPr>
        <w:pStyle w:val="23"/>
        <w:tabs>
          <w:tab w:val="left" w:leader="dot" w:pos="3360"/>
          <w:tab w:val="left" w:leader="dot" w:pos="4838"/>
          <w:tab w:val="left" w:leader="dot" w:pos="5016"/>
          <w:tab w:val="left" w:leader="dot" w:pos="5059"/>
          <w:tab w:val="left" w:leader="dot" w:pos="5088"/>
        </w:tabs>
        <w:spacing w:line="580" w:lineRule="exact"/>
        <w:jc w:val="both"/>
        <w:rPr>
          <w:rFonts w:hint="default"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20.卫生健康支出（类）行政事业单位医疗（款）事业单位医疗（项）2022 年预算6.57万元，比2021年预算增加6.57万元，增加原因主要是2022年预算编制内容变动。</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21.卫生健康支出（类）行政事业单位医疗（款）公务员医疗补助（项）2022 年预算2.05万元，比2021年预算减少4.12万元，下降66.78%,下降原因主要是2022年</w:t>
      </w:r>
      <w:r>
        <w:rPr>
          <w:rFonts w:hint="eastAsia" w:ascii="仿宋_GB2312" w:hAnsi="仿宋" w:eastAsia="仿宋_GB2312"/>
          <w:sz w:val="32"/>
          <w:szCs w:val="32"/>
          <w:lang w:eastAsia="zh-CN"/>
        </w:rPr>
        <w:t>保险基数变动</w:t>
      </w:r>
      <w:r>
        <w:rPr>
          <w:rFonts w:hint="eastAsia" w:ascii="仿宋_GB2312" w:hAnsi="仿宋" w:eastAsia="仿宋_GB2312" w:cs="Times New Roman"/>
          <w:kern w:val="2"/>
          <w:lang w:val="en-US" w:eastAsia="zh-CN" w:bidi="ar-SA"/>
        </w:rPr>
        <w:t>。</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22.卫生健康支出（类）行政事业单位医疗（款）其他行政事业单位医疗支出（项）2022 年预算5.9万元，比2021年预算增加4.77万元，增长423.47%,增长原因主要是</w:t>
      </w:r>
      <w:r>
        <w:rPr>
          <w:rFonts w:hint="eastAsia" w:ascii="仿宋_GB2312" w:hAnsi="仿宋" w:eastAsia="仿宋_GB2312" w:cs="Times New Roman"/>
          <w:color w:val="auto"/>
          <w:kern w:val="2"/>
          <w:lang w:val="en-US" w:eastAsia="zh-CN" w:bidi="ar-SA"/>
        </w:rPr>
        <w:t>2022年</w:t>
      </w:r>
      <w:r>
        <w:rPr>
          <w:rFonts w:hint="eastAsia" w:ascii="仿宋_GB2312" w:hAnsi="仿宋" w:eastAsia="仿宋_GB2312"/>
          <w:color w:val="auto"/>
          <w:sz w:val="32"/>
          <w:szCs w:val="32"/>
          <w:lang w:eastAsia="zh-CN"/>
        </w:rPr>
        <w:t>保险基数变动</w:t>
      </w:r>
      <w:r>
        <w:rPr>
          <w:rFonts w:hint="eastAsia" w:ascii="仿宋_GB2312" w:hAnsi="仿宋" w:eastAsia="仿宋_GB2312" w:cs="Times New Roman"/>
          <w:kern w:val="2"/>
          <w:lang w:val="en-US" w:eastAsia="zh-CN" w:bidi="ar-SA"/>
        </w:rPr>
        <w:t>。</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color w:val="auto"/>
          <w:kern w:val="2"/>
          <w:lang w:val="en-US" w:eastAsia="zh-CN" w:bidi="ar-SA"/>
        </w:rPr>
      </w:pPr>
      <w:r>
        <w:rPr>
          <w:rFonts w:hint="eastAsia" w:ascii="仿宋_GB2312" w:hAnsi="仿宋" w:eastAsia="仿宋_GB2312" w:cs="Times New Roman"/>
          <w:kern w:val="2"/>
          <w:lang w:val="en-US" w:eastAsia="zh-CN" w:bidi="ar-SA"/>
        </w:rPr>
        <w:t>23.住房保障支出（类）住房改革支出（款）住房公积金（项）2022 年预算20.56万元，比2021年预算增加1.51万元，增长7.92%,增长原因主要是</w:t>
      </w:r>
      <w:r>
        <w:rPr>
          <w:rFonts w:hint="eastAsia" w:ascii="仿宋_GB2312" w:hAnsi="仿宋" w:eastAsia="仿宋_GB2312" w:cs="Times New Roman"/>
          <w:color w:val="auto"/>
          <w:kern w:val="2"/>
          <w:lang w:val="en-US" w:eastAsia="zh-CN" w:bidi="ar-SA"/>
        </w:rPr>
        <w:t>2022年</w:t>
      </w:r>
      <w:r>
        <w:rPr>
          <w:rFonts w:hint="eastAsia" w:ascii="仿宋_GB2312" w:hAnsi="仿宋" w:eastAsia="仿宋_GB2312"/>
          <w:sz w:val="32"/>
          <w:szCs w:val="32"/>
          <w:lang w:eastAsia="zh-CN"/>
        </w:rPr>
        <w:t>人员</w:t>
      </w:r>
      <w:r>
        <w:rPr>
          <w:rFonts w:hint="eastAsia" w:ascii="仿宋_GB2312" w:hAnsi="仿宋" w:eastAsia="仿宋_GB2312"/>
          <w:color w:val="auto"/>
          <w:sz w:val="32"/>
          <w:szCs w:val="32"/>
          <w:lang w:eastAsia="zh-CN"/>
        </w:rPr>
        <w:t>基数变动</w:t>
      </w:r>
      <w:r>
        <w:rPr>
          <w:rFonts w:hint="eastAsia" w:ascii="仿宋_GB2312" w:hAnsi="仿宋" w:eastAsia="仿宋_GB2312" w:cs="Times New Roman"/>
          <w:color w:val="auto"/>
          <w:kern w:val="2"/>
          <w:lang w:val="en-US" w:eastAsia="zh-CN" w:bidi="ar-SA"/>
        </w:rPr>
        <w:t>。</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24.</w:t>
      </w:r>
      <w:bookmarkStart w:id="77" w:name="_GoBack"/>
      <w:bookmarkEnd w:id="77"/>
      <w:r>
        <w:rPr>
          <w:rFonts w:hint="eastAsia" w:ascii="仿宋_GB2312" w:hAnsi="仿宋" w:eastAsia="仿宋_GB2312" w:cs="Times New Roman"/>
          <w:kern w:val="2"/>
          <w:lang w:val="en-US" w:eastAsia="zh-CN" w:bidi="ar-SA"/>
        </w:rPr>
        <w:t>住房保障支出（类）住房改革支出（款）提租补贴（项）2022 年预算12.12万元，比2021年预算增加0.73万元，增长6.42%,增长原因主要是</w:t>
      </w:r>
      <w:r>
        <w:rPr>
          <w:rFonts w:hint="eastAsia" w:ascii="仿宋_GB2312" w:hAnsi="仿宋" w:eastAsia="仿宋_GB2312" w:cs="Times New Roman"/>
          <w:color w:val="auto"/>
          <w:kern w:val="2"/>
          <w:lang w:val="en-US" w:eastAsia="zh-CN" w:bidi="ar-SA"/>
        </w:rPr>
        <w:t>2022年</w:t>
      </w:r>
      <w:r>
        <w:rPr>
          <w:rFonts w:hint="eastAsia" w:ascii="仿宋_GB2312" w:hAnsi="仿宋" w:eastAsia="仿宋_GB2312"/>
          <w:sz w:val="32"/>
          <w:szCs w:val="32"/>
          <w:lang w:eastAsia="zh-CN"/>
        </w:rPr>
        <w:t>人员</w:t>
      </w:r>
      <w:r>
        <w:rPr>
          <w:rFonts w:hint="eastAsia" w:ascii="仿宋_GB2312" w:hAnsi="仿宋" w:eastAsia="仿宋_GB2312"/>
          <w:color w:val="auto"/>
          <w:sz w:val="32"/>
          <w:szCs w:val="32"/>
          <w:lang w:eastAsia="zh-CN"/>
        </w:rPr>
        <w:t>基数变动</w:t>
      </w:r>
      <w:r>
        <w:rPr>
          <w:rFonts w:hint="eastAsia" w:ascii="仿宋_GB2312" w:hAnsi="仿宋" w:eastAsia="仿宋_GB2312" w:cs="Times New Roman"/>
          <w:color w:val="auto"/>
          <w:kern w:val="2"/>
          <w:lang w:val="en-US" w:eastAsia="zh-CN" w:bidi="ar-SA"/>
        </w:rPr>
        <w:t>。</w:t>
      </w:r>
    </w:p>
    <w:p>
      <w:pPr>
        <w:pStyle w:val="23"/>
        <w:tabs>
          <w:tab w:val="left" w:pos="1304"/>
        </w:tabs>
        <w:spacing w:line="583" w:lineRule="exact"/>
        <w:ind w:firstLine="680"/>
        <w:jc w:val="both"/>
        <w:rPr>
          <w:rFonts w:ascii="黑体" w:hAnsi="黑体" w:eastAsia="黑体"/>
          <w:bCs/>
          <w:lang w:val="en-US" w:eastAsia="zh-CN" w:bidi="en-US"/>
        </w:rPr>
      </w:pPr>
      <w:bookmarkStart w:id="60" w:name="bookmark109"/>
      <w:bookmarkEnd w:id="60"/>
      <w:bookmarkStart w:id="61" w:name="bookmark110"/>
      <w:r>
        <w:rPr>
          <w:rFonts w:hint="eastAsia" w:ascii="黑体" w:hAnsi="黑体" w:eastAsia="黑体"/>
          <w:bCs/>
          <w:lang w:val="en-US" w:eastAsia="zh-CN" w:bidi="en-US"/>
        </w:rPr>
        <w:t>六</w:t>
      </w:r>
      <w:bookmarkEnd w:id="61"/>
      <w:r>
        <w:rPr>
          <w:rFonts w:hint="eastAsia" w:ascii="黑体" w:hAnsi="黑体" w:eastAsia="黑体"/>
          <w:bCs/>
          <w:lang w:val="en-US" w:eastAsia="zh-CN" w:bidi="en-US"/>
        </w:rPr>
        <w:t>、关于2022年一般公共预算基本支出表的说明</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埇桥区民政局本级单位2022年一般公共预算基本支出353.69万元，其中，人员经费288.2万元，公用经费65.48万元。</w:t>
      </w:r>
    </w:p>
    <w:p>
      <w:pPr>
        <w:pStyle w:val="23"/>
        <w:tabs>
          <w:tab w:val="left" w:leader="dot" w:pos="3360"/>
          <w:tab w:val="left" w:leader="dot" w:pos="4838"/>
          <w:tab w:val="left" w:leader="dot" w:pos="5016"/>
          <w:tab w:val="left" w:leader="dot" w:pos="5059"/>
          <w:tab w:val="left" w:leader="dot" w:pos="5088"/>
        </w:tabs>
        <w:spacing w:line="580" w:lineRule="exact"/>
        <w:jc w:val="both"/>
        <w:rPr>
          <w:rFonts w:ascii="仿宋_GB2312" w:hAnsi="仿宋" w:eastAsia="仿宋_GB2312" w:cs="Times New Roman"/>
          <w:kern w:val="2"/>
          <w:lang w:val="en-US" w:eastAsia="zh-CN" w:bidi="ar-SA"/>
        </w:rPr>
      </w:pPr>
      <w:bookmarkStart w:id="62" w:name="bookmark111"/>
      <w:r>
        <w:rPr>
          <w:rFonts w:hint="eastAsia" w:ascii="仿宋_GB2312" w:hAnsi="仿宋" w:eastAsia="仿宋_GB2312" w:cs="Times New Roman"/>
          <w:b/>
          <w:bCs/>
          <w:kern w:val="2"/>
          <w:lang w:val="en-US" w:eastAsia="zh-CN" w:bidi="ar-SA"/>
        </w:rPr>
        <w:t>（</w:t>
      </w:r>
      <w:bookmarkEnd w:id="62"/>
      <w:r>
        <w:rPr>
          <w:rFonts w:hint="eastAsia" w:ascii="仿宋_GB2312" w:hAnsi="仿宋" w:eastAsia="仿宋_GB2312" w:cs="Times New Roman"/>
          <w:b/>
          <w:bCs/>
          <w:kern w:val="2"/>
          <w:lang w:val="en-US" w:eastAsia="zh-CN" w:bidi="ar-SA"/>
        </w:rPr>
        <w:t>一）人员经费288.2万元</w:t>
      </w:r>
      <w:r>
        <w:rPr>
          <w:rFonts w:hint="eastAsia" w:ascii="仿宋_GB2312" w:hAnsi="仿宋" w:eastAsia="仿宋_GB2312" w:cs="Times New Roman"/>
          <w:kern w:val="2"/>
          <w:lang w:val="en-US" w:eastAsia="zh-CN" w:bidi="ar-SA"/>
        </w:rPr>
        <w:t>，主要包括:基本工资、津贴补贴、 奖金、绩效工资、机关事业单位基本养老保险费、 职业年金缴费、职工基本医疗保险缴费、公务员医疗补助缴费、 其他社会保障缴费、住房公积金。</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b/>
          <w:bCs/>
          <w:kern w:val="2"/>
          <w:lang w:val="en-US" w:eastAsia="zh-CN" w:bidi="ar-SA"/>
        </w:rPr>
        <w:t>（二）公用经费65.48万元</w:t>
      </w:r>
      <w:r>
        <w:rPr>
          <w:rFonts w:hint="eastAsia" w:ascii="仿宋_GB2312" w:hAnsi="仿宋" w:eastAsia="仿宋_GB2312" w:cs="Times New Roman"/>
          <w:kern w:val="2"/>
          <w:lang w:val="en-US" w:eastAsia="zh-CN" w:bidi="ar-SA"/>
        </w:rPr>
        <w:t>，主要包括:办公费、水费、电费、差旅费、维修（护）费、培训费、公务接待费、劳务费、工会经费、其他交通费用、其他商品服务支出。</w:t>
      </w:r>
    </w:p>
    <w:p>
      <w:pPr>
        <w:pStyle w:val="23"/>
        <w:tabs>
          <w:tab w:val="left" w:pos="1304"/>
        </w:tabs>
        <w:spacing w:line="583" w:lineRule="exact"/>
        <w:ind w:firstLine="680"/>
        <w:jc w:val="both"/>
        <w:rPr>
          <w:rFonts w:ascii="仿宋_GB2312" w:hAnsi="仿宋" w:eastAsia="仿宋_GB2312" w:cs="Times New Roman"/>
          <w:kern w:val="2"/>
          <w:lang w:val="en-US" w:eastAsia="zh-CN" w:bidi="ar-SA"/>
        </w:rPr>
      </w:pPr>
      <w:bookmarkStart w:id="63" w:name="bookmark113"/>
      <w:r>
        <w:rPr>
          <w:rFonts w:hint="eastAsia" w:ascii="黑体" w:hAnsi="黑体" w:eastAsia="黑体"/>
          <w:bCs/>
          <w:lang w:val="en-US" w:eastAsia="zh-CN" w:bidi="en-US"/>
        </w:rPr>
        <w:t>七</w:t>
      </w:r>
      <w:bookmarkEnd w:id="63"/>
      <w:r>
        <w:rPr>
          <w:rFonts w:hint="eastAsia" w:ascii="黑体" w:hAnsi="黑体" w:eastAsia="黑体"/>
          <w:bCs/>
          <w:lang w:val="en-US" w:eastAsia="zh-CN" w:bidi="en-US"/>
        </w:rPr>
        <w:t>、关于2022年政府性基金预算支出表的说明</w:t>
      </w:r>
    </w:p>
    <w:p>
      <w:pPr>
        <w:pStyle w:val="23"/>
        <w:tabs>
          <w:tab w:val="left" w:leader="dot" w:pos="3360"/>
          <w:tab w:val="left" w:leader="dot" w:pos="4838"/>
          <w:tab w:val="left" w:leader="dot" w:pos="5016"/>
          <w:tab w:val="left" w:leader="dot" w:pos="5059"/>
          <w:tab w:val="left" w:leader="dot" w:pos="5088"/>
        </w:tabs>
        <w:spacing w:line="580" w:lineRule="exact"/>
        <w:jc w:val="both"/>
        <w:rPr>
          <w:rFonts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埇桥区</w:t>
      </w:r>
      <w:r>
        <w:rPr>
          <w:rFonts w:hint="eastAsia" w:ascii="仿宋_GB2312" w:hAnsi="仿宋" w:eastAsia="仿宋_GB2312" w:cs="Times New Roman"/>
          <w:kern w:val="2"/>
          <w:sz w:val="32"/>
          <w:szCs w:val="32"/>
          <w:lang w:eastAsia="zh-CN" w:bidi="ar-SA"/>
        </w:rPr>
        <w:t>民政局本级单位</w:t>
      </w:r>
      <w:r>
        <w:rPr>
          <w:rFonts w:hint="eastAsia" w:ascii="仿宋_GB2312" w:hAnsi="仿宋" w:eastAsia="仿宋_GB2312" w:cs="Times New Roman"/>
          <w:kern w:val="2"/>
          <w:lang w:val="en-US" w:eastAsia="zh-CN" w:bidi="ar-SA"/>
        </w:rPr>
        <w:t>2022年没有政府性基金预算拨款收入，也没有使用政府性基金预算拨款安排的支出。</w:t>
      </w:r>
    </w:p>
    <w:p>
      <w:pPr>
        <w:pStyle w:val="23"/>
        <w:tabs>
          <w:tab w:val="left" w:pos="1304"/>
        </w:tabs>
        <w:spacing w:line="583" w:lineRule="exact"/>
        <w:ind w:firstLine="680"/>
        <w:jc w:val="both"/>
        <w:rPr>
          <w:rFonts w:ascii="仿宋_GB2312" w:hAnsi="仿宋" w:eastAsia="仿宋_GB2312" w:cs="Times New Roman"/>
          <w:kern w:val="2"/>
          <w:lang w:val="en-US" w:eastAsia="zh-CN" w:bidi="ar-SA"/>
        </w:rPr>
      </w:pPr>
      <w:bookmarkStart w:id="64" w:name="bookmark116"/>
      <w:r>
        <w:rPr>
          <w:rFonts w:hint="eastAsia" w:ascii="黑体" w:hAnsi="黑体" w:eastAsia="黑体"/>
          <w:bCs/>
          <w:lang w:val="en-US" w:eastAsia="zh-CN" w:bidi="en-US"/>
        </w:rPr>
        <w:t>八</w:t>
      </w:r>
      <w:bookmarkEnd w:id="64"/>
      <w:r>
        <w:rPr>
          <w:rFonts w:hint="eastAsia" w:ascii="黑体" w:hAnsi="黑体" w:eastAsia="黑体"/>
          <w:bCs/>
          <w:lang w:val="en-US" w:eastAsia="zh-CN" w:bidi="en-US"/>
        </w:rPr>
        <w:t>、关于2022年国有资本经营预算支出表的说明</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埇桥区民政局本级单位2022年没有国有资本经营预算拨款收入，也没有使用国有资本经营预算拨款安排的支出。</w:t>
      </w:r>
    </w:p>
    <w:p>
      <w:pPr>
        <w:pStyle w:val="23"/>
        <w:tabs>
          <w:tab w:val="left" w:pos="1304"/>
        </w:tabs>
        <w:spacing w:line="583" w:lineRule="exact"/>
        <w:ind w:firstLine="680"/>
        <w:jc w:val="both"/>
        <w:rPr>
          <w:rFonts w:ascii="黑体" w:hAnsi="黑体" w:eastAsia="黑体"/>
          <w:bCs/>
          <w:lang w:val="en-US" w:eastAsia="zh-CN" w:bidi="en-US"/>
        </w:rPr>
      </w:pPr>
      <w:r>
        <w:rPr>
          <w:rFonts w:hint="eastAsia" w:ascii="黑体" w:hAnsi="黑体" w:eastAsia="黑体"/>
          <w:bCs/>
          <w:lang w:val="en-US" w:eastAsia="zh-CN" w:bidi="en-US"/>
        </w:rPr>
        <w:t>九、关于2022年项目支出表的说明</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埇桥区民政局本级单位2022年预算共安排项目支出 32286.43万元，比2021年预算增加2801.38万元，增长9.5%,</w:t>
      </w:r>
    </w:p>
    <w:p>
      <w:pPr>
        <w:pStyle w:val="23"/>
        <w:tabs>
          <w:tab w:val="left" w:leader="dot" w:pos="3360"/>
          <w:tab w:val="left" w:leader="dot" w:pos="4838"/>
          <w:tab w:val="left" w:leader="dot" w:pos="5016"/>
          <w:tab w:val="left" w:leader="dot" w:pos="5059"/>
          <w:tab w:val="left" w:leader="dot" w:pos="5088"/>
        </w:tabs>
        <w:spacing w:line="580" w:lineRule="exact"/>
        <w:ind w:left="0" w:leftChars="0" w:firstLine="0" w:firstLineChars="0"/>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增长原因主要是高龄津贴、孤儿基本生活费（社会散居）、城市居民最低生活保障、特困人员供养等项目预算支出增加。主要包括:本年财政拨款安排32286.43万元（全部为一般公共预算拨款安排）。</w:t>
      </w:r>
    </w:p>
    <w:p>
      <w:pPr>
        <w:pStyle w:val="23"/>
        <w:tabs>
          <w:tab w:val="left" w:pos="1304"/>
        </w:tabs>
        <w:spacing w:line="583" w:lineRule="exact"/>
        <w:ind w:firstLine="680"/>
        <w:jc w:val="both"/>
        <w:rPr>
          <w:rFonts w:ascii="黑体" w:hAnsi="黑体" w:eastAsia="黑体"/>
          <w:bCs/>
          <w:lang w:val="en-US" w:eastAsia="zh-CN" w:bidi="en-US"/>
        </w:rPr>
      </w:pPr>
      <w:r>
        <w:rPr>
          <w:rFonts w:hint="eastAsia" w:ascii="黑体" w:hAnsi="黑体" w:eastAsia="黑体"/>
          <w:bCs/>
          <w:lang w:val="en-US" w:eastAsia="zh-CN" w:bidi="en-US"/>
        </w:rPr>
        <w:t>十、关于2022年政府采购支出表的说明</w:t>
      </w:r>
    </w:p>
    <w:p>
      <w:pPr>
        <w:pStyle w:val="23"/>
        <w:tabs>
          <w:tab w:val="left" w:leader="dot" w:pos="3360"/>
          <w:tab w:val="left" w:leader="dot" w:pos="4838"/>
          <w:tab w:val="left" w:leader="dot" w:pos="5016"/>
          <w:tab w:val="left" w:leader="dot" w:pos="5059"/>
          <w:tab w:val="left" w:leader="dot" w:pos="5088"/>
        </w:tabs>
        <w:spacing w:line="580" w:lineRule="exact"/>
        <w:jc w:val="both"/>
        <w:rPr>
          <w:rFonts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埇桥区民政局本级单位2022年预算安排政府采购支出68万元，比2021年预算增加68万元，增长100%, 增长原因主要是2022年新增社区社会组织联合会运营、综合党委和组织经费等（含社会组织党建、纪检监察工作经费）项目中的审计服务，低收入老年人养老服务补贴项目中的基本养老服务。全部为一般公共预算安排68万元，占100%。</w:t>
      </w:r>
    </w:p>
    <w:p>
      <w:pPr>
        <w:pStyle w:val="23"/>
        <w:tabs>
          <w:tab w:val="left" w:pos="1304"/>
        </w:tabs>
        <w:spacing w:line="583" w:lineRule="exact"/>
        <w:ind w:firstLine="680"/>
        <w:jc w:val="both"/>
        <w:rPr>
          <w:rFonts w:ascii="黑体" w:hAnsi="黑体" w:eastAsia="黑体"/>
          <w:bCs/>
          <w:lang w:val="en-US" w:eastAsia="zh-CN" w:bidi="en-US"/>
        </w:rPr>
      </w:pPr>
      <w:r>
        <w:rPr>
          <w:rFonts w:hint="eastAsia" w:ascii="黑体" w:hAnsi="黑体" w:eastAsia="黑体"/>
          <w:bCs/>
          <w:lang w:val="en-US" w:eastAsia="zh-CN" w:bidi="en-US"/>
        </w:rPr>
        <w:t>十一、关于2022年政府购买服务支出表的说明</w:t>
      </w:r>
    </w:p>
    <w:p>
      <w:pPr>
        <w:pStyle w:val="23"/>
        <w:tabs>
          <w:tab w:val="left" w:leader="dot" w:pos="3360"/>
          <w:tab w:val="left" w:leader="dot" w:pos="4838"/>
          <w:tab w:val="left" w:leader="dot" w:pos="5016"/>
          <w:tab w:val="left" w:leader="dot" w:pos="5059"/>
          <w:tab w:val="left" w:leader="dot" w:pos="5088"/>
        </w:tabs>
        <w:spacing w:line="580" w:lineRule="exact"/>
        <w:jc w:val="both"/>
        <w:rPr>
          <w:rFonts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埇桥区民政局本级单位2022年预算安排政府购买服务支出68万元，比2021年预算增加68万元，增长100%,增长原因主要是2022年新增社区社会组织联合会运营、综合党委和组织经费等（含社会组织党建、纪检监察工作经费）项目中的审计服务，低收入老年人养老服务补贴项目中的基本养老服务。</w:t>
      </w:r>
    </w:p>
    <w:p>
      <w:pPr>
        <w:pStyle w:val="23"/>
        <w:tabs>
          <w:tab w:val="left" w:pos="1304"/>
        </w:tabs>
        <w:spacing w:line="583" w:lineRule="exact"/>
        <w:ind w:firstLine="680"/>
        <w:jc w:val="both"/>
        <w:rPr>
          <w:rFonts w:ascii="黑体" w:hAnsi="黑体" w:eastAsia="黑体"/>
          <w:bCs/>
          <w:lang w:val="en-US" w:eastAsia="zh-CN" w:bidi="en-US"/>
        </w:rPr>
      </w:pPr>
      <w:r>
        <w:rPr>
          <w:rFonts w:hint="eastAsia" w:ascii="黑体" w:hAnsi="黑体" w:eastAsia="黑体"/>
          <w:bCs/>
          <w:lang w:val="en-US" w:eastAsia="zh-CN" w:bidi="en-US"/>
        </w:rPr>
        <w:t>十二、其他重要事项情况说明</w:t>
      </w:r>
    </w:p>
    <w:p>
      <w:pPr>
        <w:pStyle w:val="23"/>
        <w:spacing w:line="581" w:lineRule="exact"/>
        <w:rPr>
          <w:b/>
          <w:bCs/>
        </w:rPr>
      </w:pPr>
      <w:r>
        <w:rPr>
          <w:rFonts w:ascii="Times New Roman" w:hAnsi="Times New Roman" w:eastAsia="Times New Roman" w:cs="Times New Roman"/>
          <w:b/>
          <w:bCs/>
        </w:rPr>
        <w:t>（</w:t>
      </w:r>
      <w:r>
        <w:rPr>
          <w:b/>
          <w:bCs/>
        </w:rPr>
        <w:t>一</w:t>
      </w:r>
      <w:r>
        <w:rPr>
          <w:rFonts w:ascii="Times New Roman" w:hAnsi="Times New Roman" w:eastAsia="Times New Roman" w:cs="Times New Roman"/>
          <w:b/>
          <w:bCs/>
        </w:rPr>
        <w:t>）</w:t>
      </w:r>
      <w:r>
        <w:rPr>
          <w:b/>
          <w:bCs/>
        </w:rPr>
        <w:t>项目及绩效目标情况。</w:t>
      </w:r>
    </w:p>
    <w:p>
      <w:pPr>
        <w:adjustRightInd w:val="0"/>
        <w:snapToGrid w:val="0"/>
        <w:spacing w:line="600" w:lineRule="exact"/>
        <w:ind w:firstLine="640" w:firstLineChars="200"/>
        <w:rPr>
          <w:b/>
          <w:bCs/>
        </w:rPr>
      </w:pPr>
      <w:r>
        <w:rPr>
          <w:rFonts w:hint="eastAsia" w:ascii="仿宋_GB2312" w:hAnsi="仿宋" w:eastAsia="仿宋_GB2312" w:cs="Times New Roman"/>
          <w:kern w:val="2"/>
          <w:sz w:val="32"/>
          <w:szCs w:val="32"/>
          <w:lang w:val="en-US" w:eastAsia="zh-CN" w:bidi="ar-SA"/>
        </w:rPr>
        <w:t>（具体详见附件）。</w:t>
      </w:r>
    </w:p>
    <w:p>
      <w:pPr>
        <w:pStyle w:val="23"/>
        <w:spacing w:line="581" w:lineRule="exact"/>
        <w:rPr>
          <w:rFonts w:ascii="Times New Roman" w:hAnsi="Times New Roman" w:eastAsia="Times New Roman" w:cs="Times New Roman"/>
          <w:b/>
          <w:bCs/>
        </w:rPr>
      </w:pPr>
      <w:bookmarkStart w:id="65" w:name="bookmark126"/>
      <w:r>
        <w:rPr>
          <w:rFonts w:ascii="Times New Roman" w:hAnsi="Times New Roman" w:eastAsia="Times New Roman" w:cs="Times New Roman"/>
          <w:b/>
          <w:bCs/>
        </w:rPr>
        <w:t>（二）机关运行经费。</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埇桥区民政局本级单位2022年机关运行经费财政拨款预算65.48万元，比2021年预算增加6.75万元，增长11.49%,增长主要原因是人员增加。</w:t>
      </w:r>
    </w:p>
    <w:p>
      <w:pPr>
        <w:pStyle w:val="23"/>
        <w:spacing w:line="581" w:lineRule="exact"/>
        <w:rPr>
          <w:rFonts w:ascii="Times New Roman" w:hAnsi="Times New Roman" w:eastAsia="Times New Roman" w:cs="Times New Roman"/>
          <w:b/>
          <w:bCs/>
        </w:rPr>
      </w:pPr>
      <w:r>
        <w:rPr>
          <w:rFonts w:ascii="Times New Roman" w:hAnsi="Times New Roman" w:eastAsia="Times New Roman" w:cs="Times New Roman"/>
          <w:b/>
          <w:bCs/>
        </w:rPr>
        <w:t>（</w:t>
      </w:r>
      <w:bookmarkEnd w:id="65"/>
      <w:r>
        <w:rPr>
          <w:rFonts w:ascii="Times New Roman" w:hAnsi="Times New Roman" w:eastAsia="Times New Roman" w:cs="Times New Roman"/>
          <w:b/>
          <w:bCs/>
        </w:rPr>
        <w:t>三）政府采购情况。</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埇桥区民政局本级单位2022年政府采购预算68万元。其中:政府采购货物预算0.00万元，政府采购工程预算0.00万元，政府采购服务预算68万元。</w:t>
      </w:r>
    </w:p>
    <w:p>
      <w:pPr>
        <w:pStyle w:val="23"/>
        <w:spacing w:line="581" w:lineRule="exact"/>
        <w:rPr>
          <w:rFonts w:ascii="Times New Roman" w:hAnsi="Times New Roman" w:eastAsia="Times New Roman" w:cs="Times New Roman"/>
          <w:b/>
          <w:bCs/>
        </w:rPr>
      </w:pPr>
      <w:bookmarkStart w:id="66" w:name="bookmark127"/>
      <w:r>
        <w:rPr>
          <w:rFonts w:ascii="Times New Roman" w:hAnsi="Times New Roman" w:eastAsia="Times New Roman" w:cs="Times New Roman"/>
          <w:b/>
          <w:bCs/>
        </w:rPr>
        <w:t>（</w:t>
      </w:r>
      <w:bookmarkEnd w:id="66"/>
      <w:r>
        <w:rPr>
          <w:rFonts w:ascii="Times New Roman" w:hAnsi="Times New Roman" w:eastAsia="Times New Roman" w:cs="Times New Roman"/>
          <w:b/>
          <w:bCs/>
        </w:rPr>
        <w:t>四）国有资产占有使用情况。</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截至2021年12月31日，埇桥区民政局本级单位共有车辆0辆。单位价值50万元以上的通用设备0台（套），单位价值100万元以上的专用设备0台（套）。</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2022年单位预算安排购置公务用车0辆，购置费0万元;安排购置单位价值50万元以上的通用设备0台（套），购置费0万元；安排购置单位价值100万元 以上专用设备0台（套），购置费0万元。</w:t>
      </w:r>
    </w:p>
    <w:p>
      <w:pPr>
        <w:pStyle w:val="23"/>
        <w:spacing w:line="581" w:lineRule="exact"/>
        <w:rPr>
          <w:rFonts w:ascii="Times New Roman" w:hAnsi="Times New Roman" w:eastAsia="Times New Roman" w:cs="Times New Roman"/>
          <w:b/>
          <w:bCs/>
        </w:rPr>
      </w:pPr>
      <w:bookmarkStart w:id="67" w:name="bookmark128"/>
      <w:r>
        <w:rPr>
          <w:rFonts w:ascii="Times New Roman" w:hAnsi="Times New Roman" w:eastAsia="Times New Roman" w:cs="Times New Roman"/>
          <w:b/>
          <w:bCs/>
        </w:rPr>
        <w:t>（</w:t>
      </w:r>
      <w:bookmarkEnd w:id="67"/>
      <w:r>
        <w:rPr>
          <w:rFonts w:ascii="Times New Roman" w:hAnsi="Times New Roman" w:eastAsia="Times New Roman" w:cs="Times New Roman"/>
          <w:b/>
          <w:bCs/>
        </w:rPr>
        <w:t>五）绩效目标设置情况。</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pPr>
      <w:r>
        <w:rPr>
          <w:rFonts w:hint="eastAsia" w:ascii="仿宋_GB2312" w:hAnsi="仿宋" w:eastAsia="仿宋_GB2312" w:cs="Times New Roman"/>
          <w:kern w:val="2"/>
          <w:lang w:val="en-US" w:eastAsia="zh-CN" w:bidi="ar-SA"/>
        </w:rPr>
        <w:t>2022年，埇桥区民政局本级单位32个项目实行了绩效目标管理，涉及一般公共预算当年财政拨款32286.43万元、政府性基金预算当年财政拨款0.00万元、国有资本经营预算当年财政拨 款0.00万元、财政专户管理资金当年安排0.00万元和单位资金安排0.00万元。</w:t>
      </w:r>
    </w:p>
    <w:p>
      <w:pPr>
        <w:pStyle w:val="23"/>
        <w:tabs>
          <w:tab w:val="left" w:leader="dot" w:pos="3360"/>
          <w:tab w:val="left" w:leader="dot" w:pos="4838"/>
          <w:tab w:val="left" w:leader="dot" w:pos="5016"/>
          <w:tab w:val="left" w:leader="dot" w:pos="5059"/>
          <w:tab w:val="left" w:leader="dot" w:pos="5088"/>
        </w:tabs>
        <w:spacing w:line="580" w:lineRule="exact"/>
        <w:jc w:val="both"/>
        <w:rPr>
          <w:rFonts w:hint="eastAsia" w:ascii="仿宋_GB2312" w:hAnsi="仿宋" w:eastAsia="仿宋_GB2312" w:cs="Times New Roman"/>
          <w:kern w:val="2"/>
          <w:lang w:val="en-US" w:eastAsia="zh-CN" w:bidi="ar-SA"/>
        </w:rPr>
        <w:sectPr>
          <w:headerReference r:id="rId25" w:type="default"/>
          <w:footerReference r:id="rId27" w:type="default"/>
          <w:headerReference r:id="rId26" w:type="even"/>
          <w:footerReference r:id="rId28" w:type="even"/>
          <w:pgSz w:w="11900" w:h="16840"/>
          <w:pgMar w:top="1378" w:right="1625" w:bottom="1560" w:left="1433" w:header="0" w:footer="3" w:gutter="0"/>
          <w:cols w:space="720" w:num="1"/>
          <w:docGrid w:linePitch="360" w:charSpace="0"/>
        </w:sectPr>
      </w:pPr>
    </w:p>
    <w:p>
      <w:pPr>
        <w:pStyle w:val="23"/>
        <w:spacing w:line="240" w:lineRule="auto"/>
        <w:ind w:firstLine="0"/>
        <w:jc w:val="center"/>
        <w:rPr>
          <w:rFonts w:ascii="黑体" w:hAnsi="黑体" w:eastAsia="黑体" w:cs="黑体"/>
          <w:sz w:val="36"/>
          <w:szCs w:val="36"/>
        </w:rPr>
      </w:pPr>
      <w:r>
        <w:rPr>
          <w:rFonts w:hint="eastAsia" w:ascii="黑体" w:hAnsi="黑体" w:eastAsia="黑体" w:cs="黑体"/>
          <w:sz w:val="36"/>
          <w:szCs w:val="36"/>
        </w:rPr>
        <w:t>第四部分名词解释</w:t>
      </w:r>
    </w:p>
    <w:p>
      <w:pPr>
        <w:pStyle w:val="23"/>
        <w:tabs>
          <w:tab w:val="left" w:pos="1271"/>
        </w:tabs>
        <w:spacing w:line="574" w:lineRule="exact"/>
        <w:jc w:val="both"/>
      </w:pPr>
      <w:bookmarkStart w:id="68" w:name="bookmark129"/>
      <w:r>
        <w:rPr>
          <w:b/>
          <w:bCs/>
        </w:rPr>
        <w:t>一</w:t>
      </w:r>
      <w:bookmarkEnd w:id="68"/>
      <w:r>
        <w:rPr>
          <w:b/>
          <w:bCs/>
        </w:rPr>
        <w:t>、财政拨款收入</w:t>
      </w:r>
      <w:r>
        <w:rPr>
          <w:rFonts w:ascii="Times New Roman" w:hAnsi="Times New Roman" w:eastAsia="Times New Roman" w:cs="Times New Roman"/>
          <w:b/>
          <w:bCs/>
        </w:rPr>
        <w:t>:</w:t>
      </w:r>
      <w:r>
        <w:t>指部门或单位从同级财政部门取得的财 政预算资金。</w:t>
      </w:r>
    </w:p>
    <w:p>
      <w:pPr>
        <w:pStyle w:val="23"/>
        <w:tabs>
          <w:tab w:val="left" w:pos="1275"/>
        </w:tabs>
        <w:spacing w:line="574" w:lineRule="exact"/>
        <w:jc w:val="both"/>
      </w:pPr>
      <w:bookmarkStart w:id="69" w:name="bookmark130"/>
      <w:r>
        <w:rPr>
          <w:b/>
          <w:bCs/>
        </w:rPr>
        <w:t>二</w:t>
      </w:r>
      <w:bookmarkEnd w:id="69"/>
      <w:r>
        <w:rPr>
          <w:b/>
          <w:bCs/>
        </w:rPr>
        <w:t>、事业收入</w:t>
      </w:r>
      <w:r>
        <w:rPr>
          <w:rFonts w:ascii="Times New Roman" w:hAnsi="Times New Roman" w:eastAsia="Times New Roman" w:cs="Times New Roman"/>
          <w:b/>
          <w:bCs/>
        </w:rPr>
        <w:t>:</w:t>
      </w:r>
      <w:r>
        <w:t>指事业单位开展专业业务活动及辅助活动所 取得的收入。</w:t>
      </w:r>
    </w:p>
    <w:p>
      <w:pPr>
        <w:pStyle w:val="23"/>
        <w:tabs>
          <w:tab w:val="left" w:pos="1275"/>
        </w:tabs>
        <w:spacing w:line="574" w:lineRule="exact"/>
        <w:jc w:val="both"/>
      </w:pPr>
      <w:bookmarkStart w:id="70" w:name="bookmark131"/>
      <w:r>
        <w:rPr>
          <w:b/>
          <w:bCs/>
        </w:rPr>
        <w:t>三</w:t>
      </w:r>
      <w:bookmarkEnd w:id="70"/>
      <w:r>
        <w:rPr>
          <w:b/>
          <w:bCs/>
        </w:rPr>
        <w:t>、财政专户管理资金</w:t>
      </w:r>
      <w:r>
        <w:rPr>
          <w:rFonts w:ascii="Times New Roman" w:hAnsi="Times New Roman" w:eastAsia="Times New Roman" w:cs="Times New Roman"/>
          <w:b/>
          <w:bCs/>
        </w:rPr>
        <w:t>:</w:t>
      </w:r>
      <w:r>
        <w:t>指按照非税收入管理相关规定，纳入财政专户管理的教育收费等。</w:t>
      </w:r>
    </w:p>
    <w:p>
      <w:pPr>
        <w:pStyle w:val="23"/>
        <w:tabs>
          <w:tab w:val="left" w:pos="1304"/>
        </w:tabs>
        <w:spacing w:line="574" w:lineRule="exact"/>
        <w:jc w:val="both"/>
      </w:pPr>
      <w:bookmarkStart w:id="71" w:name="bookmark132"/>
      <w:r>
        <w:rPr>
          <w:b/>
          <w:bCs/>
        </w:rPr>
        <w:t>四</w:t>
      </w:r>
      <w:bookmarkEnd w:id="71"/>
      <w:r>
        <w:rPr>
          <w:b/>
          <w:bCs/>
        </w:rPr>
        <w:t>、</w:t>
      </w:r>
      <w:r>
        <w:rPr>
          <w:b/>
          <w:bCs/>
        </w:rPr>
        <w:tab/>
      </w:r>
      <w:r>
        <w:rPr>
          <w:b/>
          <w:bCs/>
        </w:rPr>
        <w:t>事业单位经营收入</w:t>
      </w:r>
      <w:r>
        <w:rPr>
          <w:rFonts w:ascii="Times New Roman" w:hAnsi="Times New Roman" w:eastAsia="Times New Roman" w:cs="Times New Roman"/>
          <w:b/>
          <w:bCs/>
        </w:rPr>
        <w:t>:</w:t>
      </w:r>
      <w:r>
        <w:t>指事业单位在专业业务活动及其辅 助活动之外开展非独立核算经营活动取得的收入。</w:t>
      </w:r>
    </w:p>
    <w:p>
      <w:pPr>
        <w:pStyle w:val="23"/>
        <w:tabs>
          <w:tab w:val="left" w:pos="1271"/>
        </w:tabs>
        <w:spacing w:line="578" w:lineRule="exact"/>
        <w:jc w:val="both"/>
      </w:pPr>
      <w:bookmarkStart w:id="72" w:name="bookmark133"/>
      <w:r>
        <w:rPr>
          <w:b/>
          <w:bCs/>
        </w:rPr>
        <w:t>五</w:t>
      </w:r>
      <w:bookmarkEnd w:id="72"/>
      <w:r>
        <w:rPr>
          <w:b/>
          <w:bCs/>
        </w:rPr>
        <w:t>、附属单位上缴收入</w:t>
      </w:r>
      <w:r>
        <w:rPr>
          <w:rFonts w:ascii="Times New Roman" w:hAnsi="Times New Roman" w:eastAsia="Times New Roman" w:cs="Times New Roman"/>
          <w:b/>
          <w:bCs/>
        </w:rPr>
        <w:t>:</w:t>
      </w:r>
      <w:r>
        <w:t>本单位所属下级单位上缴给本单位 的全部收入。</w:t>
      </w:r>
    </w:p>
    <w:p>
      <w:pPr>
        <w:pStyle w:val="23"/>
        <w:tabs>
          <w:tab w:val="left" w:pos="1280"/>
        </w:tabs>
        <w:spacing w:line="578" w:lineRule="exact"/>
        <w:jc w:val="both"/>
      </w:pPr>
      <w:bookmarkStart w:id="73" w:name="bookmark134"/>
      <w:r>
        <w:rPr>
          <w:b/>
          <w:bCs/>
        </w:rPr>
        <w:t>六</w:t>
      </w:r>
      <w:bookmarkEnd w:id="73"/>
      <w:r>
        <w:rPr>
          <w:b/>
          <w:bCs/>
        </w:rPr>
        <w:t>、上年结转</w:t>
      </w:r>
      <w:r>
        <w:rPr>
          <w:rFonts w:ascii="Times New Roman" w:hAnsi="Times New Roman" w:eastAsia="Times New Roman" w:cs="Times New Roman"/>
          <w:b/>
          <w:bCs/>
        </w:rPr>
        <w:t>:</w:t>
      </w:r>
      <w:r>
        <w:t>指以前年度安排、结转到本年仍按原用途继续使用的资金。</w:t>
      </w:r>
    </w:p>
    <w:p>
      <w:pPr>
        <w:pStyle w:val="23"/>
        <w:tabs>
          <w:tab w:val="left" w:pos="1271"/>
        </w:tabs>
        <w:spacing w:line="578" w:lineRule="exact"/>
        <w:jc w:val="both"/>
      </w:pPr>
      <w:bookmarkStart w:id="74" w:name="bookmark135"/>
      <w:r>
        <w:rPr>
          <w:b/>
          <w:bCs/>
        </w:rPr>
        <w:t>七</w:t>
      </w:r>
      <w:bookmarkEnd w:id="74"/>
      <w:r>
        <w:rPr>
          <w:b/>
          <w:bCs/>
        </w:rPr>
        <w:t>、结转下年</w:t>
      </w:r>
      <w:r>
        <w:rPr>
          <w:rFonts w:ascii="Times New Roman" w:hAnsi="Times New Roman" w:eastAsia="Times New Roman" w:cs="Times New Roman"/>
          <w:b/>
          <w:bCs/>
        </w:rPr>
        <w:t>:</w:t>
      </w:r>
      <w:r>
        <w:t>指以前年度预算安排、因客观条件发生变化无法按原计划实施，需以后年度按原用途继续使用的资金。</w:t>
      </w:r>
    </w:p>
    <w:p>
      <w:pPr>
        <w:pStyle w:val="23"/>
        <w:tabs>
          <w:tab w:val="left" w:pos="1271"/>
        </w:tabs>
        <w:spacing w:line="578" w:lineRule="exact"/>
        <w:jc w:val="both"/>
      </w:pPr>
      <w:bookmarkStart w:id="75" w:name="bookmark136"/>
      <w:r>
        <w:rPr>
          <w:b/>
          <w:bCs/>
        </w:rPr>
        <w:t>八</w:t>
      </w:r>
      <w:bookmarkEnd w:id="75"/>
      <w:r>
        <w:rPr>
          <w:b/>
          <w:bCs/>
        </w:rPr>
        <w:t>、基本支出</w:t>
      </w:r>
      <w:r>
        <w:rPr>
          <w:rFonts w:ascii="Times New Roman" w:hAnsi="Times New Roman" w:eastAsia="Times New Roman" w:cs="Times New Roman"/>
          <w:b/>
          <w:bCs/>
        </w:rPr>
        <w:t>:</w:t>
      </w:r>
      <w:r>
        <w:t>指为保障机构正常运转、完成日常工作任务而发生的人员支出和公用支出。</w:t>
      </w:r>
    </w:p>
    <w:p>
      <w:pPr>
        <w:pStyle w:val="23"/>
        <w:tabs>
          <w:tab w:val="left" w:pos="1285"/>
        </w:tabs>
        <w:spacing w:line="547" w:lineRule="exact"/>
        <w:jc w:val="both"/>
      </w:pPr>
      <w:bookmarkStart w:id="76" w:name="bookmark137"/>
      <w:r>
        <w:rPr>
          <w:b/>
          <w:bCs/>
        </w:rPr>
        <w:t>九</w:t>
      </w:r>
      <w:bookmarkEnd w:id="76"/>
      <w:r>
        <w:rPr>
          <w:b/>
          <w:bCs/>
        </w:rPr>
        <w:t>、</w:t>
      </w:r>
      <w:r>
        <w:rPr>
          <w:b/>
          <w:bCs/>
        </w:rPr>
        <w:tab/>
      </w:r>
      <w:r>
        <w:rPr>
          <w:b/>
          <w:bCs/>
        </w:rPr>
        <w:t>项目支出</w:t>
      </w:r>
      <w:r>
        <w:rPr>
          <w:rFonts w:ascii="Times New Roman" w:hAnsi="Times New Roman" w:eastAsia="Times New Roman" w:cs="Times New Roman"/>
        </w:rPr>
        <w:t>:</w:t>
      </w:r>
      <w:r>
        <w:t>指在除基本支出之外的支出，主要用于完成 特定的工作任务和事业发展目标。</w:t>
      </w:r>
    </w:p>
    <w:p>
      <w:pPr>
        <w:pStyle w:val="23"/>
        <w:spacing w:line="578" w:lineRule="exact"/>
        <w:jc w:val="both"/>
        <w:rPr>
          <w:rFonts w:ascii="仿宋_GB2312" w:hAnsi="仿宋" w:eastAsia="仿宋_GB2312" w:cs="Times New Roman"/>
          <w:kern w:val="2"/>
          <w:lang w:val="en-US" w:eastAsia="zh-CN" w:bidi="ar-SA"/>
        </w:rPr>
      </w:pPr>
      <w:r>
        <w:rPr>
          <w:b/>
          <w:bCs/>
        </w:rPr>
        <w:t>十、机关运行经费</w:t>
      </w:r>
      <w:r>
        <w:rPr>
          <w:rFonts w:ascii="Times New Roman" w:hAnsi="Times New Roman" w:eastAsia="Times New Roman" w:cs="Times New Roman"/>
          <w:b/>
          <w:bCs/>
        </w:rPr>
        <w:t>:</w:t>
      </w:r>
      <w:r>
        <w:t>为保障行政单位</w:t>
      </w:r>
      <w:r>
        <w:rPr>
          <w:rFonts w:ascii="Times New Roman" w:hAnsi="Times New Roman" w:eastAsia="Times New Roman" w:cs="Times New Roman"/>
        </w:rPr>
        <w:t>（</w:t>
      </w:r>
      <w:r>
        <w:t>包括参照公务员法管理 的事业单位</w:t>
      </w:r>
      <w:r>
        <w:rPr>
          <w:rFonts w:ascii="Times New Roman" w:hAnsi="Times New Roman" w:eastAsia="Times New Roman" w:cs="Times New Roman"/>
        </w:rPr>
        <w:t>）</w:t>
      </w:r>
      <w:r>
        <w:t>运行用于购买货物和服务的各项资金，包括办公及 印刷费、邮电费、差旅费、会议费、福利费、日常维修费、一 般设备购置费、办公用房水电费、办公用房取暖费、办公用房物业管理费、公务用车运行维护费以及其他费用。</w:t>
      </w:r>
    </w:p>
    <w:sectPr>
      <w:headerReference r:id="rId29" w:type="default"/>
      <w:footerReference r:id="rId31" w:type="default"/>
      <w:headerReference r:id="rId30" w:type="even"/>
      <w:footerReference r:id="rId32" w:type="even"/>
      <w:pgSz w:w="11900" w:h="16840"/>
      <w:pgMar w:top="1134" w:right="1560" w:bottom="1856" w:left="1412"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5776595</wp:posOffset>
              </wp:positionH>
              <wp:positionV relativeFrom="page">
                <wp:posOffset>9906000</wp:posOffset>
              </wp:positionV>
              <wp:extent cx="575945" cy="121920"/>
              <wp:effectExtent l="0" t="0" r="0" b="0"/>
              <wp:wrapNone/>
              <wp:docPr id="27" name="Shape 27"/>
              <wp:cNvGraphicFramePr/>
              <a:graphic xmlns:a="http://schemas.openxmlformats.org/drawingml/2006/main">
                <a:graphicData uri="http://schemas.microsoft.com/office/word/2010/wordprocessingShape">
                  <wps:wsp>
                    <wps:cNvSpPr txBox="1"/>
                    <wps:spPr>
                      <a:xfrm>
                        <a:off x="0" y="0"/>
                        <a:ext cx="575945" cy="121920"/>
                      </a:xfrm>
                      <a:prstGeom prst="rect">
                        <a:avLst/>
                      </a:prstGeom>
                      <a:noFill/>
                    </wps:spPr>
                    <wps:txbx>
                      <w:txbxContent>
                        <w:p/>
                      </w:txbxContent>
                    </wps:txbx>
                    <wps:bodyPr wrap="none" lIns="0" tIns="0" rIns="0" bIns="0">
                      <a:spAutoFit/>
                    </wps:bodyPr>
                  </wps:wsp>
                </a:graphicData>
              </a:graphic>
            </wp:anchor>
          </w:drawing>
        </mc:Choice>
        <mc:Fallback>
          <w:pict>
            <v:shape id="Shape 27" o:spid="_x0000_s1026" o:spt="202" type="#_x0000_t202" style="position:absolute;left:0pt;margin-left:454.85pt;margin-top:780pt;height:9.6pt;width:45.35pt;mso-position-horizontal-relative:page;mso-position-vertical-relative:page;mso-wrap-style:none;z-index:-251656192;mso-width-relative:page;mso-height-relative:page;" filled="f" stroked="f" coordsize="21600,21600" o:gfxdata="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HCn/C&#10;2AAAAA4BAAAPAAAAAAAAAAEAIAAAACIAAABkcnMvZG93bnJldi54bWxQSwECFAAUAAAACACHTuJA&#10;3wXudK8BAABxAwAADgAAAAAAAAABACAAAAAnAQAAZHJzL2Uyb0RvYy54bWxQSwUGAAAAAAYABgBZ&#10;AQAASAUAAAAA&#10;">
              <v:fill on="f" focussize="0,0"/>
              <v:stroke on="f"/>
              <v:imagedata o:title=""/>
              <o:lock v:ext="edit" aspectratio="f"/>
              <v:textbox inset="0mm,0mm,0mm,0mm" style="mso-fit-shape-to-text:t;">
                <w:txbxContent>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71552" behindDoc="1" locked="0" layoutInCell="1" allowOverlap="1">
              <wp:simplePos x="0" y="0"/>
              <wp:positionH relativeFrom="page">
                <wp:posOffset>937260</wp:posOffset>
              </wp:positionH>
              <wp:positionV relativeFrom="page">
                <wp:posOffset>9906635</wp:posOffset>
              </wp:positionV>
              <wp:extent cx="414655" cy="121920"/>
              <wp:effectExtent l="0" t="0" r="0" b="0"/>
              <wp:wrapNone/>
              <wp:docPr id="61" name="Shape 61"/>
              <wp:cNvGraphicFramePr/>
              <a:graphic xmlns:a="http://schemas.openxmlformats.org/drawingml/2006/main">
                <a:graphicData uri="http://schemas.microsoft.com/office/word/2010/wordprocessingShape">
                  <wps:wsp>
                    <wps:cNvSpPr txBox="1"/>
                    <wps:spPr>
                      <a:xfrm>
                        <a:off x="0" y="0"/>
                        <a:ext cx="414655" cy="121920"/>
                      </a:xfrm>
                      <a:prstGeom prst="rect">
                        <a:avLst/>
                      </a:prstGeom>
                      <a:noFill/>
                    </wps:spPr>
                    <wps:txbx>
                      <w:txbxContent>
                        <w:p/>
                      </w:txbxContent>
                    </wps:txbx>
                    <wps:bodyPr wrap="none" lIns="0" tIns="0" rIns="0" bIns="0">
                      <a:spAutoFit/>
                    </wps:bodyPr>
                  </wps:wsp>
                </a:graphicData>
              </a:graphic>
            </wp:anchor>
          </w:drawing>
        </mc:Choice>
        <mc:Fallback>
          <w:pict>
            <v:shape id="Shape 61" o:spid="_x0000_s1026" o:spt="202" type="#_x0000_t202" style="position:absolute;left:0pt;margin-left:73.8pt;margin-top:780.05pt;height:9.6pt;width:32.65pt;mso-position-horizontal-relative:page;mso-position-vertical-relative:page;mso-wrap-style:none;z-index:-251644928;mso-width-relative:page;mso-height-relative:page;" filled="f" stroked="f" coordsize="21600,21600" o:gfxdata="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x5+QN&#10;2AAAAA0BAAAPAAAAAAAAAAEAIAAAACIAAABkcnMvZG93bnJldi54bWxQSwECFAAUAAAACACHTuJA&#10;G6eFGa8BAABxAwAADgAAAAAAAAABACAAAAAnAQAAZHJzL2Uyb0RvYy54bWxQSwUGAAAAAAYABgBZ&#10;AQAASAUAAAAA&#10;">
              <v:fill on="f" focussize="0,0"/>
              <v:stroke on="f"/>
              <v:imagedata o:title=""/>
              <o:lock v:ext="edit" aspectratio="f"/>
              <v:textbox inset="0mm,0mm,0mm,0mm" style="mso-fit-shape-to-text:t;">
                <w:txbxContent>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70528" behindDoc="1" locked="0" layoutInCell="1" allowOverlap="1">
              <wp:simplePos x="0" y="0"/>
              <wp:positionH relativeFrom="page">
                <wp:posOffset>937260</wp:posOffset>
              </wp:positionH>
              <wp:positionV relativeFrom="page">
                <wp:posOffset>9906635</wp:posOffset>
              </wp:positionV>
              <wp:extent cx="414655" cy="121920"/>
              <wp:effectExtent l="0" t="0" r="0" b="0"/>
              <wp:wrapNone/>
              <wp:docPr id="65" name="Shape 65"/>
              <wp:cNvGraphicFramePr/>
              <a:graphic xmlns:a="http://schemas.openxmlformats.org/drawingml/2006/main">
                <a:graphicData uri="http://schemas.microsoft.com/office/word/2010/wordprocessingShape">
                  <wps:wsp>
                    <wps:cNvSpPr txBox="1"/>
                    <wps:spPr>
                      <a:xfrm>
                        <a:off x="0" y="0"/>
                        <a:ext cx="414655" cy="121920"/>
                      </a:xfrm>
                      <a:prstGeom prst="rect">
                        <a:avLst/>
                      </a:prstGeom>
                      <a:noFill/>
                    </wps:spPr>
                    <wps:txbx>
                      <w:txbxContent>
                        <w:p>
                          <w:pPr>
                            <w:pStyle w:val="19"/>
                            <w:ind w:right="0"/>
                          </w:pPr>
                        </w:p>
                      </w:txbxContent>
                    </wps:txbx>
                    <wps:bodyPr wrap="none" lIns="0" tIns="0" rIns="0" bIns="0">
                      <a:spAutoFit/>
                    </wps:bodyPr>
                  </wps:wsp>
                </a:graphicData>
              </a:graphic>
            </wp:anchor>
          </w:drawing>
        </mc:Choice>
        <mc:Fallback>
          <w:pict>
            <v:shape id="Shape 65" o:spid="_x0000_s1026" o:spt="202" type="#_x0000_t202" style="position:absolute;left:0pt;margin-left:73.8pt;margin-top:780.05pt;height:9.6pt;width:32.65pt;mso-position-horizontal-relative:page;mso-position-vertical-relative:page;mso-wrap-style:none;z-index:-251645952;mso-width-relative:page;mso-height-relative:page;" filled="f" stroked="f" coordsize="21600,21600" o:gfxdata="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Hn5A3Y&#10;AAAADQEAAA8AAAAAAAAAAQAgAAAAIgAAAGRycy9kb3ducmV2LnhtbFBLAQIUABQAAAAIAIdO4kBa&#10;o32jrgEAAHEDAAAOAAAAAAAAAAEAIAAAACcBAABkcnMvZTJvRG9jLnhtbFBLBQYAAAAABgAGAFkB&#10;AABHBQAAAAA=&#10;">
              <v:fill on="f" focussize="0,0"/>
              <v:stroke on="f"/>
              <v:imagedata o:title=""/>
              <o:lock v:ext="edit" aspectratio="f"/>
              <v:textbox inset="0mm,0mm,0mm,0mm" style="mso-fit-shape-to-text:t;">
                <w:txbxContent>
                  <w:p>
                    <w:pPr>
                      <w:pStyle w:val="19"/>
                      <w:ind w:right="0"/>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73600" behindDoc="1" locked="0" layoutInCell="1" allowOverlap="1">
              <wp:simplePos x="0" y="0"/>
              <wp:positionH relativeFrom="page">
                <wp:posOffset>5971540</wp:posOffset>
              </wp:positionH>
              <wp:positionV relativeFrom="page">
                <wp:posOffset>9702165</wp:posOffset>
              </wp:positionV>
              <wp:extent cx="414655" cy="121920"/>
              <wp:effectExtent l="0" t="0" r="0" b="0"/>
              <wp:wrapNone/>
              <wp:docPr id="89" name="Shape 89"/>
              <wp:cNvGraphicFramePr/>
              <a:graphic xmlns:a="http://schemas.openxmlformats.org/drawingml/2006/main">
                <a:graphicData uri="http://schemas.microsoft.com/office/word/2010/wordprocessingShape">
                  <wps:wsp>
                    <wps:cNvSpPr txBox="1"/>
                    <wps:spPr>
                      <a:xfrm>
                        <a:off x="0" y="0"/>
                        <a:ext cx="414655" cy="121920"/>
                      </a:xfrm>
                      <a:prstGeom prst="rect">
                        <a:avLst/>
                      </a:prstGeom>
                      <a:noFill/>
                    </wps:spPr>
                    <wps:txbx>
                      <w:txbxContent>
                        <w:p/>
                      </w:txbxContent>
                    </wps:txbx>
                    <wps:bodyPr wrap="none" lIns="0" tIns="0" rIns="0" bIns="0">
                      <a:spAutoFit/>
                    </wps:bodyPr>
                  </wps:wsp>
                </a:graphicData>
              </a:graphic>
            </wp:anchor>
          </w:drawing>
        </mc:Choice>
        <mc:Fallback>
          <w:pict>
            <v:shape id="Shape 89" o:spid="_x0000_s1026" o:spt="202" type="#_x0000_t202" style="position:absolute;left:0pt;margin-left:470.2pt;margin-top:763.95pt;height:9.6pt;width:32.65pt;mso-position-horizontal-relative:page;mso-position-vertical-relative:page;mso-wrap-style:none;z-index:-251642880;mso-width-relative:page;mso-height-relative:page;" filled="f" stroked="f" coordsize="21600,21600" o:gfxdata="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Y1uh6&#10;2AAAAA4BAAAPAAAAAAAAAAEAIAAAACIAAABkcnMvZG93bnJldi54bWxQSwECFAAUAAAACACHTuJA&#10;X/YWtK8BAABxAwAADgAAAAAAAAABACAAAAAnAQAAZHJzL2Uyb0RvYy54bWxQSwUGAAAAAAYABgBZ&#10;AQAASAUAAAAA&#10;">
              <v:fill on="f" focussize="0,0"/>
              <v:stroke on="f"/>
              <v:imagedata o:title=""/>
              <o:lock v:ext="edit" aspectratio="f"/>
              <v:textbox inset="0mm,0mm,0mm,0mm" style="mso-fit-shape-to-text:t;">
                <w:txbxContent>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72576" behindDoc="1" locked="0" layoutInCell="1" allowOverlap="1">
              <wp:simplePos x="0" y="0"/>
              <wp:positionH relativeFrom="page">
                <wp:posOffset>923925</wp:posOffset>
              </wp:positionH>
              <wp:positionV relativeFrom="page">
                <wp:posOffset>9906635</wp:posOffset>
              </wp:positionV>
              <wp:extent cx="414655" cy="121920"/>
              <wp:effectExtent l="0" t="0" r="0" b="0"/>
              <wp:wrapNone/>
              <wp:docPr id="91" name="Shape 91"/>
              <wp:cNvGraphicFramePr/>
              <a:graphic xmlns:a="http://schemas.openxmlformats.org/drawingml/2006/main">
                <a:graphicData uri="http://schemas.microsoft.com/office/word/2010/wordprocessingShape">
                  <wps:wsp>
                    <wps:cNvSpPr txBox="1"/>
                    <wps:spPr>
                      <a:xfrm>
                        <a:off x="0" y="0"/>
                        <a:ext cx="414655" cy="121920"/>
                      </a:xfrm>
                      <a:prstGeom prst="rect">
                        <a:avLst/>
                      </a:prstGeom>
                      <a:noFill/>
                    </wps:spPr>
                    <wps:txbx>
                      <w:txbxContent>
                        <w:p/>
                      </w:txbxContent>
                    </wps:txbx>
                    <wps:bodyPr wrap="none" lIns="0" tIns="0" rIns="0" bIns="0">
                      <a:spAutoFit/>
                    </wps:bodyPr>
                  </wps:wsp>
                </a:graphicData>
              </a:graphic>
            </wp:anchor>
          </w:drawing>
        </mc:Choice>
        <mc:Fallback>
          <w:pict>
            <v:shape id="Shape 91" o:spid="_x0000_s1026" o:spt="202" type="#_x0000_t202" style="position:absolute;left:0pt;margin-left:72.75pt;margin-top:780.05pt;height:9.6pt;width:32.65pt;mso-position-horizontal-relative:page;mso-position-vertical-relative:page;mso-wrap-style:none;z-index:-251643904;mso-width-relative:page;mso-height-relative:page;" filled="f" stroked="f" coordsize="21600,21600" o:gfxdata="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GlTGV&#10;2AAAAA0BAAAPAAAAAAAAAAEAIAAAACIAAABkcnMvZG93bnJldi54bWxQSwECFAAUAAAACACHTuJA&#10;/Bl3968BAABxAwAADgAAAAAAAAABACAAAAAnAQAAZHJzL2Uyb0RvYy54bWxQSwUGAAAAAAYABgBZ&#10;AQAAS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5776595</wp:posOffset>
              </wp:positionH>
              <wp:positionV relativeFrom="page">
                <wp:posOffset>9906000</wp:posOffset>
              </wp:positionV>
              <wp:extent cx="575945" cy="121920"/>
              <wp:effectExtent l="0" t="0" r="0" b="0"/>
              <wp:wrapNone/>
              <wp:docPr id="29" name="Shape 29"/>
              <wp:cNvGraphicFramePr/>
              <a:graphic xmlns:a="http://schemas.openxmlformats.org/drawingml/2006/main">
                <a:graphicData uri="http://schemas.microsoft.com/office/word/2010/wordprocessingShape">
                  <wps:wsp>
                    <wps:cNvSpPr txBox="1"/>
                    <wps:spPr>
                      <a:xfrm>
                        <a:off x="0" y="0"/>
                        <a:ext cx="575945" cy="121920"/>
                      </a:xfrm>
                      <a:prstGeom prst="rect">
                        <a:avLst/>
                      </a:prstGeom>
                      <a:noFill/>
                    </wps:spPr>
                    <wps:txbx>
                      <w:txbxContent>
                        <w:p>
                          <w:pPr>
                            <w:pStyle w:val="19"/>
                            <w:ind w:right="0"/>
                          </w:pPr>
                          <w:r>
                            <w:t>一</w:t>
                          </w:r>
                          <w:r>
                            <w:rPr>
                              <w:rFonts w:ascii="Times New Roman" w:hAnsi="Times New Roman" w:eastAsia="Times New Roman" w:cs="Times New Roman"/>
                            </w:rPr>
                            <w:t xml:space="preserve">9 </w:t>
                          </w:r>
                          <w:r>
                            <w:t>一</w:t>
                          </w:r>
                        </w:p>
                      </w:txbxContent>
                    </wps:txbx>
                    <wps:bodyPr wrap="none" lIns="0" tIns="0" rIns="0" bIns="0">
                      <a:spAutoFit/>
                    </wps:bodyPr>
                  </wps:wsp>
                </a:graphicData>
              </a:graphic>
            </wp:anchor>
          </w:drawing>
        </mc:Choice>
        <mc:Fallback>
          <w:pict>
            <v:shape id="Shape 29" o:spid="_x0000_s1026" o:spt="202" type="#_x0000_t202" style="position:absolute;left:0pt;margin-left:454.85pt;margin-top:780pt;height:9.6pt;width:45.35pt;mso-position-horizontal-relative:page;mso-position-vertical-relative:page;mso-wrap-style:none;z-index:-251657216;mso-width-relative:page;mso-height-relative:page;" filled="f" stroked="f" coordsize="21600,21600" o:gfxdata="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HCn/C&#10;2AAAAA4BAAAPAAAAAAAAAAEAIAAAACIAAABkcnMvZG93bnJldi54bWxQSwECFAAUAAAACACHTuJA&#10;XY5T0K8BAABxAwAADgAAAAAAAAABACAAAAAnAQAAZHJzL2Uyb0RvYy54bWxQSwUGAAAAAAYABgBZ&#10;AQAASAUAAAAA&#10;">
              <v:fill on="f" focussize="0,0"/>
              <v:stroke on="f"/>
              <v:imagedata o:title=""/>
              <o:lock v:ext="edit" aspectratio="f"/>
              <v:textbox inset="0mm,0mm,0mm,0mm" style="mso-fit-shape-to-text:t;">
                <w:txbxContent>
                  <w:p>
                    <w:pPr>
                      <w:pStyle w:val="19"/>
                      <w:ind w:right="0"/>
                    </w:pPr>
                    <w:r>
                      <w:t>一</w:t>
                    </w:r>
                    <w:r>
                      <w:rPr>
                        <w:rFonts w:ascii="Times New Roman" w:hAnsi="Times New Roman" w:eastAsia="Times New Roman" w:cs="Times New Roman"/>
                      </w:rPr>
                      <w:t xml:space="preserve">9 </w:t>
                    </w:r>
                    <w:r>
                      <w:t>一</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3360" behindDoc="1" locked="0" layoutInCell="1" allowOverlap="1">
              <wp:simplePos x="0" y="0"/>
              <wp:positionH relativeFrom="page">
                <wp:posOffset>6215380</wp:posOffset>
              </wp:positionH>
              <wp:positionV relativeFrom="page">
                <wp:posOffset>9770110</wp:posOffset>
              </wp:positionV>
              <wp:extent cx="146050" cy="121920"/>
              <wp:effectExtent l="0" t="0" r="0" b="0"/>
              <wp:wrapNone/>
              <wp:docPr id="35" name="Shape 35"/>
              <wp:cNvGraphicFramePr/>
              <a:graphic xmlns:a="http://schemas.openxmlformats.org/drawingml/2006/main">
                <a:graphicData uri="http://schemas.microsoft.com/office/word/2010/wordprocessingShape">
                  <wps:wsp>
                    <wps:cNvSpPr txBox="1"/>
                    <wps:spPr>
                      <a:xfrm>
                        <a:off x="0" y="0"/>
                        <a:ext cx="146050" cy="121920"/>
                      </a:xfrm>
                      <a:prstGeom prst="rect">
                        <a:avLst/>
                      </a:prstGeom>
                      <a:noFill/>
                    </wps:spPr>
                    <wps:txbx>
                      <w:txbxContent>
                        <w:p/>
                      </w:txbxContent>
                    </wps:txbx>
                    <wps:bodyPr wrap="none" lIns="0" tIns="0" rIns="0" bIns="0">
                      <a:spAutoFit/>
                    </wps:bodyPr>
                  </wps:wsp>
                </a:graphicData>
              </a:graphic>
            </wp:anchor>
          </w:drawing>
        </mc:Choice>
        <mc:Fallback>
          <w:pict>
            <v:shape id="Shape 35" o:spid="_x0000_s1026" o:spt="202" type="#_x0000_t202" style="position:absolute;left:0pt;margin-left:489.4pt;margin-top:769.3pt;height:9.6pt;width:11.5pt;mso-position-horizontal-relative:page;mso-position-vertical-relative:page;mso-wrap-style:none;z-index:-251653120;mso-width-relative:page;mso-height-relative:page;" filled="f" stroked="f" coordsize="21600,21600" o:gfxdata="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xqMW9cA&#10;AAAOAQAADwAAAAAAAAABACAAAAAiAAAAZHJzL2Rvd25yZXYueG1sUEsBAhQAFAAAAAgAh07iQLWb&#10;o4iuAQAAcQMAAA4AAAAAAAAAAQAgAAAAJgEAAGRycy9lMm9Eb2MueG1sUEsFBgAAAAAGAAYAWQEA&#10;AEYFA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2336" behindDoc="1" locked="0" layoutInCell="1" allowOverlap="1">
              <wp:simplePos x="0" y="0"/>
              <wp:positionH relativeFrom="page">
                <wp:posOffset>1195705</wp:posOffset>
              </wp:positionH>
              <wp:positionV relativeFrom="page">
                <wp:posOffset>9718675</wp:posOffset>
              </wp:positionV>
              <wp:extent cx="152400" cy="121920"/>
              <wp:effectExtent l="0" t="0" r="0" b="0"/>
              <wp:wrapNone/>
              <wp:docPr id="39" name="Shape 39"/>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pPr>
                            <w:pStyle w:val="19"/>
                            <w:ind w:right="0"/>
                          </w:pPr>
                        </w:p>
                      </w:txbxContent>
                    </wps:txbx>
                    <wps:bodyPr wrap="none" lIns="0" tIns="0" rIns="0" bIns="0">
                      <a:spAutoFit/>
                    </wps:bodyPr>
                  </wps:wsp>
                </a:graphicData>
              </a:graphic>
            </wp:anchor>
          </w:drawing>
        </mc:Choice>
        <mc:Fallback>
          <w:pict>
            <v:shape id="Shape 39" o:spid="_x0000_s1026" o:spt="202" type="#_x0000_t202" style="position:absolute;left:0pt;margin-left:94.15pt;margin-top:765.25pt;height:9.6pt;width:12pt;mso-position-horizontal-relative:page;mso-position-vertical-relative:page;mso-wrap-style:none;z-index:-251654144;mso-width-relative:page;mso-height-relative:page;" filled="f" stroked="f" coordsize="21600,21600" o:gfxdata="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Xc2JNcA&#10;AAANAQAADwAAAAAAAAABACAAAAAiAAAAZHJzL2Rvd25yZXYueG1sUEsBAhQAFAAAAAgAh07iQO9s&#10;N12uAQAAcQMAAA4AAAAAAAAAAQAgAAAAJgEAAGRycy9lMm9Eb2MueG1sUEsFBgAAAAAGAAYAWQEA&#10;AEYFAAAAAA==&#10;">
              <v:fill on="f" focussize="0,0"/>
              <v:stroke on="f"/>
              <v:imagedata o:title=""/>
              <o:lock v:ext="edit" aspectratio="f"/>
              <v:textbox inset="0mm,0mm,0mm,0mm" style="mso-fit-shape-to-text:t;">
                <w:txbxContent>
                  <w:p>
                    <w:pPr>
                      <w:pStyle w:val="19"/>
                      <w:ind w:right="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4384" behindDoc="1" locked="0" layoutInCell="1" allowOverlap="1">
              <wp:simplePos x="0" y="0"/>
              <wp:positionH relativeFrom="page">
                <wp:posOffset>1199515</wp:posOffset>
              </wp:positionH>
              <wp:positionV relativeFrom="page">
                <wp:posOffset>9834880</wp:posOffset>
              </wp:positionV>
              <wp:extent cx="152400" cy="121920"/>
              <wp:effectExtent l="0" t="0" r="0" b="0"/>
              <wp:wrapNone/>
              <wp:docPr id="41" name="Shape 41"/>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pPr>
                            <w:pStyle w:val="19"/>
                            <w:ind w:right="0"/>
                          </w:pPr>
                        </w:p>
                      </w:txbxContent>
                    </wps:txbx>
                    <wps:bodyPr wrap="none" lIns="0" tIns="0" rIns="0" bIns="0">
                      <a:spAutoFit/>
                    </wps:bodyPr>
                  </wps:wsp>
                </a:graphicData>
              </a:graphic>
            </wp:anchor>
          </w:drawing>
        </mc:Choice>
        <mc:Fallback>
          <w:pict>
            <v:shape id="Shape 41" o:spid="_x0000_s1026" o:spt="202" type="#_x0000_t202" style="position:absolute;left:0pt;margin-left:94.45pt;margin-top:774.4pt;height:9.6pt;width:12pt;mso-position-horizontal-relative:page;mso-position-vertical-relative:page;mso-wrap-style:none;z-index:-251652096;mso-width-relative:page;mso-height-relative:page;" filled="f" stroked="f" coordsize="21600,21600" o:gfxdata="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VZaSNUAAAAN&#10;AQAADwAAAAAAAAABACAAAAAiAAAAZHJzL2Rvd25yZXYueG1sUEsBAhQAFAAAAAgAh07iQM/Ohx+t&#10;AQAAcQMAAA4AAAAAAAAAAQAgAAAAJAEAAGRycy9lMm9Eb2MueG1sUEsFBgAAAAAGAAYAWQEAAEMF&#10;AAAAAA==&#10;">
              <v:fill on="f" focussize="0,0"/>
              <v:stroke on="f"/>
              <v:imagedata o:title=""/>
              <o:lock v:ext="edit" aspectratio="f"/>
              <v:textbox inset="0mm,0mm,0mm,0mm" style="mso-fit-shape-to-text:t;">
                <w:txbxContent>
                  <w:p>
                    <w:pPr>
                      <w:pStyle w:val="19"/>
                      <w:ind w:right="0"/>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6432" behindDoc="1" locked="0" layoutInCell="1" allowOverlap="1">
              <wp:simplePos x="0" y="0"/>
              <wp:positionH relativeFrom="page">
                <wp:posOffset>1200150</wp:posOffset>
              </wp:positionH>
              <wp:positionV relativeFrom="page">
                <wp:posOffset>9906635</wp:posOffset>
              </wp:positionV>
              <wp:extent cx="152400" cy="121920"/>
              <wp:effectExtent l="0" t="0" r="0" b="0"/>
              <wp:wrapNone/>
              <wp:docPr id="49" name="Shape 49"/>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pPr>
                            <w:pStyle w:val="19"/>
                            <w:ind w:right="0"/>
                          </w:pPr>
                        </w:p>
                      </w:txbxContent>
                    </wps:txbx>
                    <wps:bodyPr wrap="none" lIns="0" tIns="0" rIns="0" bIns="0">
                      <a:spAutoFit/>
                    </wps:bodyPr>
                  </wps:wsp>
                </a:graphicData>
              </a:graphic>
            </wp:anchor>
          </w:drawing>
        </mc:Choice>
        <mc:Fallback>
          <w:pict>
            <v:shape id="Shape 49" o:spid="_x0000_s1026" o:spt="202" type="#_x0000_t202" style="position:absolute;left:0pt;margin-left:94.5pt;margin-top:780.05pt;height:9.6pt;width:12pt;mso-position-horizontal-relative:page;mso-position-vertical-relative:page;mso-wrap-style:none;z-index:-251650048;mso-width-relative:page;mso-height-relative:page;" filled="f" stroked="f" coordsize="21600,21600" o:gfxdata="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hG18LWAAAA&#10;DQEAAA8AAAAAAAAAAQAgAAAAIgAAAGRycy9kb3ducmV2LnhtbFBLAQIUABQAAAAIAIdO4kAMwAax&#10;rQEAAHEDAAAOAAAAAAAAAAEAIAAAACUBAABkcnMvZTJvRG9jLnhtbFBLBQYAAAAABgAGAFkBAABE&#10;BQAAAAA=&#10;">
              <v:fill on="f" focussize="0,0"/>
              <v:stroke on="f"/>
              <v:imagedata o:title=""/>
              <o:lock v:ext="edit" aspectratio="f"/>
              <v:textbox inset="0mm,0mm,0mm,0mm" style="mso-fit-shape-to-text:t;">
                <w:txbxContent>
                  <w:p>
                    <w:pPr>
                      <w:pStyle w:val="19"/>
                      <w:ind w:right="0"/>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9504" behindDoc="1" locked="0" layoutInCell="1" allowOverlap="1">
              <wp:simplePos x="0" y="0"/>
              <wp:positionH relativeFrom="page">
                <wp:posOffset>1199515</wp:posOffset>
              </wp:positionH>
              <wp:positionV relativeFrom="page">
                <wp:posOffset>9906635</wp:posOffset>
              </wp:positionV>
              <wp:extent cx="152400" cy="121920"/>
              <wp:effectExtent l="0" t="0" r="0" b="0"/>
              <wp:wrapNone/>
              <wp:docPr id="53" name="Shape 53"/>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pPr>
                            <w:pStyle w:val="19"/>
                            <w:ind w:right="0"/>
                          </w:pPr>
                        </w:p>
                      </w:txbxContent>
                    </wps:txbx>
                    <wps:bodyPr wrap="none" lIns="0" tIns="0" rIns="0" bIns="0">
                      <a:spAutoFit/>
                    </wps:bodyPr>
                  </wps:wsp>
                </a:graphicData>
              </a:graphic>
            </wp:anchor>
          </w:drawing>
        </mc:Choice>
        <mc:Fallback>
          <w:pict>
            <v:shape id="Shape 53" o:spid="_x0000_s1026" o:spt="202" type="#_x0000_t202" style="position:absolute;left:0pt;margin-left:94.45pt;margin-top:780.05pt;height:9.6pt;width:12pt;mso-position-horizontal-relative:page;mso-position-vertical-relative:page;mso-wrap-style:none;z-index:-251646976;mso-width-relative:page;mso-height-relative:page;" filled="f" stroked="f" coordsize="21600,21600" o:gfxdata="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oGnu31wAA&#10;AA0BAAAPAAAAAAAAAAEAIAAAACIAAABkcnMvZG93bnJldi54bWxQSwECFAAUAAAACACHTuJAr66j&#10;Qq0BAABxAwAADgAAAAAAAAABACAAAAAmAQAAZHJzL2Uyb0RvYy54bWxQSwUGAAAAAAYABgBZAQAA&#10;RQUAAAAA&#10;">
              <v:fill on="f" focussize="0,0"/>
              <v:stroke on="f"/>
              <v:imagedata o:title=""/>
              <o:lock v:ext="edit" aspectratio="f"/>
              <v:textbox inset="0mm,0mm,0mm,0mm" style="mso-fit-shape-to-text:t;">
                <w:txbxContent>
                  <w:p>
                    <w:pPr>
                      <w:pStyle w:val="19"/>
                      <w:ind w:right="0"/>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8480" behindDoc="1" locked="0" layoutInCell="1" allowOverlap="1">
              <wp:simplePos x="0" y="0"/>
              <wp:positionH relativeFrom="page">
                <wp:posOffset>6219825</wp:posOffset>
              </wp:positionH>
              <wp:positionV relativeFrom="page">
                <wp:posOffset>9702165</wp:posOffset>
              </wp:positionV>
              <wp:extent cx="152400" cy="121920"/>
              <wp:effectExtent l="0" t="0" r="0" b="0"/>
              <wp:wrapNone/>
              <wp:docPr id="57" name="Shape 57"/>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pPr>
                            <w:pStyle w:val="19"/>
                            <w:ind w:right="0"/>
                          </w:pPr>
                        </w:p>
                      </w:txbxContent>
                    </wps:txbx>
                    <wps:bodyPr wrap="none" lIns="0" tIns="0" rIns="0" bIns="0">
                      <a:spAutoFit/>
                    </wps:bodyPr>
                  </wps:wsp>
                </a:graphicData>
              </a:graphic>
            </wp:anchor>
          </w:drawing>
        </mc:Choice>
        <mc:Fallback>
          <w:pict>
            <v:shape id="Shape 57" o:spid="_x0000_s1026" o:spt="202" type="#_x0000_t202" style="position:absolute;left:0pt;margin-left:489.75pt;margin-top:763.95pt;height:9.6pt;width:12pt;mso-position-horizontal-relative:page;mso-position-vertical-relative:page;mso-wrap-style:none;z-index:-251648000;mso-width-relative:page;mso-height-relative:page;" filled="f" stroked="f" coordsize="21600,21600" o:gfxdata="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NBQQdgA&#10;AAAOAQAADwAAAAAAAAABACAAAAAiAAAAZHJzL2Rvd25yZXYueG1sUEsBAhQAFAAAAAgAh07iQO6q&#10;W/itAQAAcQMAAA4AAAAAAAAAAQAgAAAAJwEAAGRycy9lMm9Eb2MueG1sUEsFBgAAAAAGAAYAWQEA&#10;AEYFAAAAAA==&#10;">
              <v:fill on="f" focussize="0,0"/>
              <v:stroke on="f"/>
              <v:imagedata o:title=""/>
              <o:lock v:ext="edit" aspectratio="f"/>
              <v:textbox inset="0mm,0mm,0mm,0mm" style="mso-fit-shape-to-text:t;">
                <w:txbxContent>
                  <w:p>
                    <w:pPr>
                      <w:pStyle w:val="19"/>
                      <w:ind w:right="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4956810</wp:posOffset>
              </wp:positionH>
              <wp:positionV relativeFrom="page">
                <wp:posOffset>998220</wp:posOffset>
              </wp:positionV>
              <wp:extent cx="1283335" cy="118745"/>
              <wp:effectExtent l="0" t="0" r="0" b="0"/>
              <wp:wrapNone/>
              <wp:docPr id="37" name="Shape 37"/>
              <wp:cNvGraphicFramePr/>
              <a:graphic xmlns:a="http://schemas.openxmlformats.org/drawingml/2006/main">
                <a:graphicData uri="http://schemas.microsoft.com/office/word/2010/wordprocessingShape">
                  <wps:wsp>
                    <wps:cNvSpPr txBox="1"/>
                    <wps:spPr>
                      <a:xfrm>
                        <a:off x="0" y="0"/>
                        <a:ext cx="1283335" cy="118745"/>
                      </a:xfrm>
                      <a:prstGeom prst="rect">
                        <a:avLst/>
                      </a:prstGeom>
                      <a:noFill/>
                    </wps:spPr>
                    <wps:txbx>
                      <w:txbxContent>
                        <w:p>
                          <w:pPr>
                            <w:pStyle w:val="19"/>
                            <w:ind w:right="0"/>
                            <w:rPr>
                              <w:sz w:val="20"/>
                              <w:szCs w:val="20"/>
                            </w:rPr>
                          </w:pPr>
                        </w:p>
                      </w:txbxContent>
                    </wps:txbx>
                    <wps:bodyPr wrap="none" lIns="0" tIns="0" rIns="0" bIns="0">
                      <a:spAutoFit/>
                    </wps:bodyPr>
                  </wps:wsp>
                </a:graphicData>
              </a:graphic>
            </wp:anchor>
          </w:drawing>
        </mc:Choice>
        <mc:Fallback>
          <w:pict>
            <v:shape id="Shape 37" o:spid="_x0000_s1026" o:spt="202" type="#_x0000_t202" style="position:absolute;left:0pt;margin-left:390.3pt;margin-top:78.6pt;height:9.35pt;width:101.05pt;mso-position-horizontal-relative:page;mso-position-vertical-relative:page;mso-wrap-style:none;z-index:-251655168;mso-width-relative:page;mso-height-relative:page;" filled="f" stroked="f" coordsize="21600,21600" o:gfxdata="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PtF0dYA&#10;AAALAQAADwAAAAAAAAABACAAAAAiAAAAZHJzL2Rvd25yZXYueG1sUEsBAhQAFAAAAAgAh07iQGd/&#10;n5WvAQAAcgMAAA4AAAAAAAAAAQAgAAAAJQEAAGRycy9lMm9Eb2MueG1sUEsFBgAAAAAGAAYAWQEA&#10;AEYFAAAAAA==&#10;">
              <v:fill on="f" focussize="0,0"/>
              <v:stroke on="f"/>
              <v:imagedata o:title=""/>
              <o:lock v:ext="edit" aspectratio="f"/>
              <v:textbox inset="0mm,0mm,0mm,0mm" style="mso-fit-shape-to-text:t;">
                <w:txbxContent>
                  <w:p>
                    <w:pPr>
                      <w:pStyle w:val="19"/>
                      <w:ind w:right="0"/>
                      <w:rPr>
                        <w:sz w:val="20"/>
                        <w:szCs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5408" behindDoc="1" locked="0" layoutInCell="1" allowOverlap="1">
              <wp:simplePos x="0" y="0"/>
              <wp:positionH relativeFrom="page">
                <wp:posOffset>4775200</wp:posOffset>
              </wp:positionH>
              <wp:positionV relativeFrom="page">
                <wp:posOffset>1384300</wp:posOffset>
              </wp:positionV>
              <wp:extent cx="1276985" cy="118745"/>
              <wp:effectExtent l="0" t="0" r="0" b="0"/>
              <wp:wrapNone/>
              <wp:docPr id="47" name="Shape 47"/>
              <wp:cNvGraphicFramePr/>
              <a:graphic xmlns:a="http://schemas.openxmlformats.org/drawingml/2006/main">
                <a:graphicData uri="http://schemas.microsoft.com/office/word/2010/wordprocessingShape">
                  <wps:wsp>
                    <wps:cNvSpPr txBox="1"/>
                    <wps:spPr>
                      <a:xfrm>
                        <a:off x="0" y="0"/>
                        <a:ext cx="1276985" cy="118745"/>
                      </a:xfrm>
                      <a:prstGeom prst="rect">
                        <a:avLst/>
                      </a:prstGeom>
                      <a:noFill/>
                    </wps:spPr>
                    <wps:txbx>
                      <w:txbxContent>
                        <w:p>
                          <w:pPr>
                            <w:pStyle w:val="19"/>
                            <w:ind w:right="0"/>
                            <w:rPr>
                              <w:sz w:val="20"/>
                              <w:szCs w:val="20"/>
                            </w:rPr>
                          </w:pPr>
                        </w:p>
                      </w:txbxContent>
                    </wps:txbx>
                    <wps:bodyPr wrap="none" lIns="0" tIns="0" rIns="0" bIns="0">
                      <a:spAutoFit/>
                    </wps:bodyPr>
                  </wps:wsp>
                </a:graphicData>
              </a:graphic>
            </wp:anchor>
          </w:drawing>
        </mc:Choice>
        <mc:Fallback>
          <w:pict>
            <v:shape id="Shape 47" o:spid="_x0000_s1026" o:spt="202" type="#_x0000_t202" style="position:absolute;left:0pt;margin-left:376pt;margin-top:109pt;height:9.35pt;width:100.55pt;mso-position-horizontal-relative:page;mso-position-vertical-relative:page;mso-wrap-style:none;z-index:-251651072;mso-width-relative:page;mso-height-relative:page;" filled="f" stroked="f" coordsize="21600,21600" o:gfxdata="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BuwRbX&#10;AAAACwEAAA8AAAAAAAAAAQAgAAAAIgAAAGRycy9kb3ducmV2LnhtbFBLAQIUABQAAAAIAIdO4kAw&#10;DnIIrwEAAHIDAAAOAAAAAAAAAAEAIAAAACYBAABkcnMvZTJvRG9jLnhtbFBLBQYAAAAABgAGAFkB&#10;AABHBQAAAAA=&#10;">
              <v:fill on="f" focussize="0,0"/>
              <v:stroke on="f"/>
              <v:imagedata o:title=""/>
              <o:lock v:ext="edit" aspectratio="f"/>
              <v:textbox inset="0mm,0mm,0mm,0mm" style="mso-fit-shape-to-text:t;">
                <w:txbxContent>
                  <w:p>
                    <w:pPr>
                      <w:pStyle w:val="19"/>
                      <w:ind w:right="0"/>
                      <w:rPr>
                        <w:sz w:val="20"/>
                        <w:szCs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7456" behindDoc="1" locked="0" layoutInCell="1" allowOverlap="1">
              <wp:simplePos x="0" y="0"/>
              <wp:positionH relativeFrom="page">
                <wp:posOffset>5128895</wp:posOffset>
              </wp:positionH>
              <wp:positionV relativeFrom="page">
                <wp:posOffset>1558290</wp:posOffset>
              </wp:positionV>
              <wp:extent cx="1289050" cy="118745"/>
              <wp:effectExtent l="0" t="0" r="0" b="0"/>
              <wp:wrapNone/>
              <wp:docPr id="51" name="Shape 51"/>
              <wp:cNvGraphicFramePr/>
              <a:graphic xmlns:a="http://schemas.openxmlformats.org/drawingml/2006/main">
                <a:graphicData uri="http://schemas.microsoft.com/office/word/2010/wordprocessingShape">
                  <wps:wsp>
                    <wps:cNvSpPr txBox="1"/>
                    <wps:spPr>
                      <a:xfrm>
                        <a:off x="0" y="0"/>
                        <a:ext cx="1289050" cy="118745"/>
                      </a:xfrm>
                      <a:prstGeom prst="rect">
                        <a:avLst/>
                      </a:prstGeom>
                      <a:noFill/>
                    </wps:spPr>
                    <wps:txbx>
                      <w:txbxContent>
                        <w:p>
                          <w:pPr>
                            <w:pStyle w:val="19"/>
                            <w:ind w:right="0"/>
                            <w:rPr>
                              <w:sz w:val="20"/>
                              <w:szCs w:val="20"/>
                            </w:rPr>
                          </w:pPr>
                        </w:p>
                      </w:txbxContent>
                    </wps:txbx>
                    <wps:bodyPr wrap="none" lIns="0" tIns="0" rIns="0" bIns="0">
                      <a:spAutoFit/>
                    </wps:bodyPr>
                  </wps:wsp>
                </a:graphicData>
              </a:graphic>
            </wp:anchor>
          </w:drawing>
        </mc:Choice>
        <mc:Fallback>
          <w:pict>
            <v:shape id="Shape 51" o:spid="_x0000_s1026" o:spt="202" type="#_x0000_t202" style="position:absolute;left:0pt;margin-left:403.85pt;margin-top:122.7pt;height:9.35pt;width:101.5pt;mso-position-horizontal-relative:page;mso-position-vertical-relative:page;mso-wrap-style:none;z-index:-251649024;mso-width-relative:page;mso-height-relative:page;" filled="f" stroked="f" coordsize="21600,21600" o:gfxdata="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FmVNu1gAA&#10;AAwBAAAPAAAAAAAAAAEAIAAAACIAAABkcnMvZG93bnJldi54bWxQSwECFAAUAAAACACHTuJADZMu&#10;Ea4BAAByAwAADgAAAAAAAAABACAAAAAlAQAAZHJzL2Uyb0RvYy54bWxQSwUGAAAAAAYABgBZAQAA&#10;RQUAAAAA&#10;">
              <v:fill on="f" focussize="0,0"/>
              <v:stroke on="f"/>
              <v:imagedata o:title=""/>
              <o:lock v:ext="edit" aspectratio="f"/>
              <v:textbox inset="0mm,0mm,0mm,0mm" style="mso-fit-shape-to-text:t;">
                <w:txbxContent>
                  <w:p>
                    <w:pPr>
                      <w:pStyle w:val="19"/>
                      <w:ind w:right="0"/>
                      <w:rPr>
                        <w:sz w:val="20"/>
                        <w:szCs w:val="20"/>
                      </w:rPr>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EEBC9"/>
    <w:multiLevelType w:val="singleLevel"/>
    <w:tmpl w:val="0AFEEBC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zN2JhNmNhMjdhYTgyNTcwZDJkYTJlNzhhN2MzODMifQ=="/>
  </w:docVars>
  <w:rsids>
    <w:rsidRoot w:val="002F755E"/>
    <w:rsid w:val="001C1CBD"/>
    <w:rsid w:val="00286742"/>
    <w:rsid w:val="002F755E"/>
    <w:rsid w:val="003632F6"/>
    <w:rsid w:val="00421BAF"/>
    <w:rsid w:val="00435705"/>
    <w:rsid w:val="006216A3"/>
    <w:rsid w:val="008841DC"/>
    <w:rsid w:val="00C40D0E"/>
    <w:rsid w:val="00CA5ABB"/>
    <w:rsid w:val="00D63708"/>
    <w:rsid w:val="00D73DBF"/>
    <w:rsid w:val="00E51412"/>
    <w:rsid w:val="00E9673C"/>
    <w:rsid w:val="00EF4589"/>
    <w:rsid w:val="00F21013"/>
    <w:rsid w:val="00F62005"/>
    <w:rsid w:val="03960557"/>
    <w:rsid w:val="04710E24"/>
    <w:rsid w:val="04E71358"/>
    <w:rsid w:val="05143FCE"/>
    <w:rsid w:val="059E65A8"/>
    <w:rsid w:val="05A31106"/>
    <w:rsid w:val="08F66E15"/>
    <w:rsid w:val="0BA932E3"/>
    <w:rsid w:val="0C3356CC"/>
    <w:rsid w:val="102F217B"/>
    <w:rsid w:val="119C655E"/>
    <w:rsid w:val="11F04A00"/>
    <w:rsid w:val="127301BC"/>
    <w:rsid w:val="12983941"/>
    <w:rsid w:val="12E96C8E"/>
    <w:rsid w:val="13E05562"/>
    <w:rsid w:val="148F2FC0"/>
    <w:rsid w:val="16DB1657"/>
    <w:rsid w:val="17170E71"/>
    <w:rsid w:val="17CD07DD"/>
    <w:rsid w:val="17F36411"/>
    <w:rsid w:val="1A04743A"/>
    <w:rsid w:val="1B3F31E7"/>
    <w:rsid w:val="1D105801"/>
    <w:rsid w:val="1DCB6A94"/>
    <w:rsid w:val="1E933BB9"/>
    <w:rsid w:val="1F4E63A4"/>
    <w:rsid w:val="1F8E3B23"/>
    <w:rsid w:val="223B29F7"/>
    <w:rsid w:val="23EF6092"/>
    <w:rsid w:val="250A05A3"/>
    <w:rsid w:val="257774CD"/>
    <w:rsid w:val="25A121E1"/>
    <w:rsid w:val="292F2731"/>
    <w:rsid w:val="29E24679"/>
    <w:rsid w:val="29F12A99"/>
    <w:rsid w:val="2B4A0D26"/>
    <w:rsid w:val="2C4C4BBF"/>
    <w:rsid w:val="2CC33F03"/>
    <w:rsid w:val="2CF05850"/>
    <w:rsid w:val="326A3B63"/>
    <w:rsid w:val="338C03F8"/>
    <w:rsid w:val="33B0446E"/>
    <w:rsid w:val="33B53FBA"/>
    <w:rsid w:val="377177F2"/>
    <w:rsid w:val="3882769A"/>
    <w:rsid w:val="3B123685"/>
    <w:rsid w:val="3FDA4F85"/>
    <w:rsid w:val="40CF14FF"/>
    <w:rsid w:val="413569F2"/>
    <w:rsid w:val="41742F7F"/>
    <w:rsid w:val="41946DFA"/>
    <w:rsid w:val="419569C9"/>
    <w:rsid w:val="42C65AEB"/>
    <w:rsid w:val="42CE4911"/>
    <w:rsid w:val="42F62B8D"/>
    <w:rsid w:val="443778D4"/>
    <w:rsid w:val="47C05B26"/>
    <w:rsid w:val="4A030171"/>
    <w:rsid w:val="4C037F3D"/>
    <w:rsid w:val="4D094B15"/>
    <w:rsid w:val="50173030"/>
    <w:rsid w:val="52727066"/>
    <w:rsid w:val="529009CE"/>
    <w:rsid w:val="53003201"/>
    <w:rsid w:val="531719BC"/>
    <w:rsid w:val="539C6FDD"/>
    <w:rsid w:val="548E6A8C"/>
    <w:rsid w:val="55DA791C"/>
    <w:rsid w:val="55E62245"/>
    <w:rsid w:val="56B20F3B"/>
    <w:rsid w:val="571B5F1F"/>
    <w:rsid w:val="58937331"/>
    <w:rsid w:val="58BD5292"/>
    <w:rsid w:val="595B2526"/>
    <w:rsid w:val="598A7085"/>
    <w:rsid w:val="5A576E9F"/>
    <w:rsid w:val="5A7C4F26"/>
    <w:rsid w:val="5E032F0D"/>
    <w:rsid w:val="613B74C9"/>
    <w:rsid w:val="615269E1"/>
    <w:rsid w:val="657D17CC"/>
    <w:rsid w:val="68004140"/>
    <w:rsid w:val="68570D81"/>
    <w:rsid w:val="691A2FD5"/>
    <w:rsid w:val="6A674169"/>
    <w:rsid w:val="6AD65EBD"/>
    <w:rsid w:val="6B176FF1"/>
    <w:rsid w:val="6B41695B"/>
    <w:rsid w:val="6BCC3834"/>
    <w:rsid w:val="6C932C21"/>
    <w:rsid w:val="6C9C4FB4"/>
    <w:rsid w:val="6CDA5ADC"/>
    <w:rsid w:val="6D4B0724"/>
    <w:rsid w:val="703817E6"/>
    <w:rsid w:val="70AE0154"/>
    <w:rsid w:val="71771B31"/>
    <w:rsid w:val="74CA7E82"/>
    <w:rsid w:val="75A31161"/>
    <w:rsid w:val="785E55D7"/>
    <w:rsid w:val="79D062DD"/>
    <w:rsid w:val="7B5E2667"/>
    <w:rsid w:val="7BC03A3A"/>
    <w:rsid w:val="7BF3239B"/>
    <w:rsid w:val="7C121C17"/>
    <w:rsid w:val="7E6E5AB0"/>
    <w:rsid w:val="7F1F51AA"/>
    <w:rsid w:val="7FA21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99"/>
    <w:pPr>
      <w:spacing w:line="351" w:lineRule="atLeast"/>
      <w:ind w:firstLine="623"/>
      <w:textAlignment w:val="baseline"/>
    </w:pPr>
    <w:rPr>
      <w:rFonts w:eastAsia="仿宋_GB2312"/>
      <w:sz w:val="31"/>
      <w:szCs w:val="20"/>
    </w:rPr>
  </w:style>
  <w:style w:type="paragraph" w:styleId="3">
    <w:name w:val="Balloon Text"/>
    <w:basedOn w:val="1"/>
    <w:link w:val="34"/>
    <w:qFormat/>
    <w:uiPriority w:val="0"/>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qFormat/>
    <w:uiPriority w:val="0"/>
    <w:pPr>
      <w:widowControl/>
      <w:spacing w:before="100" w:beforeAutospacing="1" w:after="100" w:afterAutospacing="1"/>
    </w:pPr>
    <w:rPr>
      <w:rFonts w:ascii="宋体" w:hAnsi="宋体" w:cs="宋体"/>
    </w:rPr>
  </w:style>
  <w:style w:type="character" w:customStyle="1" w:styleId="8">
    <w:name w:val="Heading #1|1_"/>
    <w:basedOn w:val="7"/>
    <w:link w:val="9"/>
    <w:qFormat/>
    <w:uiPriority w:val="0"/>
    <w:rPr>
      <w:rFonts w:ascii="宋体" w:hAnsi="宋体" w:eastAsia="宋体" w:cs="宋体"/>
      <w:color w:val="FA4148"/>
      <w:sz w:val="124"/>
      <w:szCs w:val="124"/>
      <w:u w:val="none"/>
      <w:shd w:val="clear" w:color="auto" w:fill="auto"/>
      <w:lang w:val="zh-TW" w:eastAsia="zh-TW" w:bidi="zh-TW"/>
    </w:rPr>
  </w:style>
  <w:style w:type="paragraph" w:customStyle="1" w:styleId="9">
    <w:name w:val="Heading #1|1"/>
    <w:basedOn w:val="1"/>
    <w:link w:val="8"/>
    <w:qFormat/>
    <w:uiPriority w:val="0"/>
    <w:pPr>
      <w:spacing w:after="980"/>
      <w:ind w:firstLine="280"/>
      <w:outlineLvl w:val="0"/>
    </w:pPr>
    <w:rPr>
      <w:rFonts w:ascii="宋体" w:hAnsi="宋体" w:eastAsia="宋体" w:cs="宋体"/>
      <w:color w:val="FA4148"/>
      <w:sz w:val="124"/>
      <w:szCs w:val="124"/>
      <w:lang w:val="zh-TW" w:eastAsia="zh-TW" w:bidi="zh-TW"/>
    </w:rPr>
  </w:style>
  <w:style w:type="character" w:customStyle="1" w:styleId="10">
    <w:name w:val="Header or footer|2_"/>
    <w:basedOn w:val="7"/>
    <w:link w:val="11"/>
    <w:qFormat/>
    <w:uiPriority w:val="0"/>
    <w:rPr>
      <w:sz w:val="20"/>
      <w:szCs w:val="20"/>
      <w:u w:val="none"/>
      <w:shd w:val="clear" w:color="auto" w:fill="auto"/>
      <w:lang w:val="zh-TW" w:eastAsia="zh-TW" w:bidi="zh-TW"/>
    </w:rPr>
  </w:style>
  <w:style w:type="paragraph" w:customStyle="1" w:styleId="11">
    <w:name w:val="Header or footer|2"/>
    <w:basedOn w:val="1"/>
    <w:link w:val="10"/>
    <w:qFormat/>
    <w:uiPriority w:val="0"/>
    <w:rPr>
      <w:sz w:val="20"/>
      <w:szCs w:val="20"/>
      <w:lang w:val="zh-TW" w:eastAsia="zh-TW" w:bidi="zh-TW"/>
    </w:rPr>
  </w:style>
  <w:style w:type="character" w:customStyle="1" w:styleId="12">
    <w:name w:val="Body text|2_"/>
    <w:basedOn w:val="7"/>
    <w:link w:val="13"/>
    <w:qFormat/>
    <w:uiPriority w:val="0"/>
    <w:rPr>
      <w:rFonts w:ascii="宋体" w:hAnsi="宋体" w:eastAsia="宋体" w:cs="宋体"/>
      <w:sz w:val="28"/>
      <w:szCs w:val="28"/>
      <w:u w:val="none"/>
      <w:shd w:val="clear" w:color="auto" w:fill="auto"/>
      <w:lang w:val="zh-TW" w:eastAsia="zh-TW" w:bidi="zh-TW"/>
    </w:rPr>
  </w:style>
  <w:style w:type="paragraph" w:customStyle="1" w:styleId="13">
    <w:name w:val="Body text|2"/>
    <w:basedOn w:val="1"/>
    <w:link w:val="12"/>
    <w:qFormat/>
    <w:uiPriority w:val="0"/>
    <w:pPr>
      <w:spacing w:line="454" w:lineRule="auto"/>
      <w:ind w:firstLine="400"/>
    </w:pPr>
    <w:rPr>
      <w:rFonts w:ascii="宋体" w:hAnsi="宋体" w:eastAsia="宋体" w:cs="宋体"/>
      <w:sz w:val="28"/>
      <w:szCs w:val="28"/>
      <w:lang w:val="zh-TW" w:eastAsia="zh-TW" w:bidi="zh-TW"/>
    </w:rPr>
  </w:style>
  <w:style w:type="character" w:customStyle="1" w:styleId="14">
    <w:name w:val="Heading #2|1_"/>
    <w:basedOn w:val="7"/>
    <w:link w:val="15"/>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2|1"/>
    <w:basedOn w:val="1"/>
    <w:link w:val="14"/>
    <w:qFormat/>
    <w:uiPriority w:val="0"/>
    <w:pPr>
      <w:spacing w:after="580" w:line="610" w:lineRule="exact"/>
      <w:jc w:val="center"/>
      <w:outlineLvl w:val="1"/>
    </w:pPr>
    <w:rPr>
      <w:rFonts w:ascii="宋体" w:hAnsi="宋体" w:eastAsia="宋体" w:cs="宋体"/>
      <w:sz w:val="44"/>
      <w:szCs w:val="44"/>
      <w:lang w:val="zh-TW" w:eastAsia="zh-TW" w:bidi="zh-TW"/>
    </w:rPr>
  </w:style>
  <w:style w:type="character" w:customStyle="1" w:styleId="16">
    <w:name w:val="Body text|5_"/>
    <w:basedOn w:val="7"/>
    <w:link w:val="17"/>
    <w:qFormat/>
    <w:uiPriority w:val="0"/>
    <w:rPr>
      <w:sz w:val="26"/>
      <w:szCs w:val="26"/>
      <w:u w:val="none"/>
      <w:shd w:val="clear" w:color="auto" w:fill="auto"/>
      <w:lang w:val="zh-TW" w:eastAsia="zh-TW" w:bidi="zh-TW"/>
    </w:rPr>
  </w:style>
  <w:style w:type="paragraph" w:customStyle="1" w:styleId="17">
    <w:name w:val="Body text|5"/>
    <w:basedOn w:val="1"/>
    <w:link w:val="16"/>
    <w:qFormat/>
    <w:uiPriority w:val="0"/>
    <w:rPr>
      <w:sz w:val="26"/>
      <w:szCs w:val="26"/>
      <w:lang w:val="zh-TW" w:eastAsia="zh-TW" w:bidi="zh-TW"/>
    </w:rPr>
  </w:style>
  <w:style w:type="character" w:customStyle="1" w:styleId="18">
    <w:name w:val="Header or footer|1_"/>
    <w:basedOn w:val="7"/>
    <w:link w:val="19"/>
    <w:qFormat/>
    <w:uiPriority w:val="0"/>
    <w:rPr>
      <w:rFonts w:ascii="宋体" w:hAnsi="宋体" w:eastAsia="宋体" w:cs="宋体"/>
      <w:sz w:val="28"/>
      <w:szCs w:val="28"/>
      <w:u w:val="none"/>
      <w:shd w:val="clear" w:color="auto" w:fill="auto"/>
      <w:lang w:val="zh-TW" w:eastAsia="zh-TW" w:bidi="zh-TW"/>
    </w:rPr>
  </w:style>
  <w:style w:type="paragraph" w:customStyle="1" w:styleId="19">
    <w:name w:val="Header or footer|1"/>
    <w:basedOn w:val="1"/>
    <w:link w:val="18"/>
    <w:qFormat/>
    <w:uiPriority w:val="0"/>
    <w:pPr>
      <w:ind w:right="130"/>
    </w:pPr>
    <w:rPr>
      <w:rFonts w:ascii="宋体" w:hAnsi="宋体" w:eastAsia="宋体" w:cs="宋体"/>
      <w:sz w:val="28"/>
      <w:szCs w:val="28"/>
      <w:lang w:val="zh-TW" w:eastAsia="zh-TW" w:bidi="zh-TW"/>
    </w:rPr>
  </w:style>
  <w:style w:type="character" w:customStyle="1" w:styleId="20">
    <w:name w:val="Body text|3_"/>
    <w:basedOn w:val="7"/>
    <w:link w:val="21"/>
    <w:qFormat/>
    <w:uiPriority w:val="0"/>
    <w:rPr>
      <w:sz w:val="32"/>
      <w:szCs w:val="32"/>
      <w:u w:val="none"/>
      <w:shd w:val="clear" w:color="auto" w:fill="auto"/>
      <w:lang w:val="zh-TW" w:eastAsia="zh-TW" w:bidi="zh-TW"/>
    </w:rPr>
  </w:style>
  <w:style w:type="paragraph" w:customStyle="1" w:styleId="21">
    <w:name w:val="Body text|3"/>
    <w:basedOn w:val="1"/>
    <w:link w:val="20"/>
    <w:qFormat/>
    <w:uiPriority w:val="0"/>
    <w:pPr>
      <w:spacing w:after="4080"/>
      <w:ind w:right="710"/>
      <w:jc w:val="center"/>
    </w:pPr>
    <w:rPr>
      <w:sz w:val="32"/>
      <w:szCs w:val="32"/>
      <w:lang w:val="zh-TW" w:eastAsia="zh-TW" w:bidi="zh-TW"/>
    </w:rPr>
  </w:style>
  <w:style w:type="character" w:customStyle="1" w:styleId="22">
    <w:name w:val="Body text|1_"/>
    <w:basedOn w:val="7"/>
    <w:link w:val="23"/>
    <w:qFormat/>
    <w:uiPriority w:val="0"/>
    <w:rPr>
      <w:rFonts w:ascii="宋体" w:hAnsi="宋体" w:eastAsia="宋体" w:cs="宋体"/>
      <w:sz w:val="32"/>
      <w:szCs w:val="32"/>
      <w:u w:val="none"/>
      <w:shd w:val="clear" w:color="auto" w:fill="auto"/>
      <w:lang w:val="zh-TW" w:eastAsia="zh-TW" w:bidi="zh-TW"/>
    </w:rPr>
  </w:style>
  <w:style w:type="paragraph" w:customStyle="1" w:styleId="23">
    <w:name w:val="Body text|1"/>
    <w:basedOn w:val="1"/>
    <w:link w:val="22"/>
    <w:qFormat/>
    <w:uiPriority w:val="0"/>
    <w:pPr>
      <w:spacing w:line="576" w:lineRule="exact"/>
      <w:ind w:firstLine="640"/>
    </w:pPr>
    <w:rPr>
      <w:rFonts w:ascii="宋体" w:hAnsi="宋体" w:eastAsia="宋体" w:cs="宋体"/>
      <w:sz w:val="32"/>
      <w:szCs w:val="32"/>
      <w:lang w:val="zh-TW" w:eastAsia="zh-TW" w:bidi="zh-TW"/>
    </w:rPr>
  </w:style>
  <w:style w:type="character" w:customStyle="1" w:styleId="24">
    <w:name w:val="Body text|6_"/>
    <w:basedOn w:val="7"/>
    <w:link w:val="25"/>
    <w:qFormat/>
    <w:uiPriority w:val="0"/>
    <w:rPr>
      <w:sz w:val="44"/>
      <w:szCs w:val="44"/>
      <w:u w:val="none"/>
      <w:shd w:val="clear" w:color="auto" w:fill="auto"/>
      <w:lang w:val="zh-TW" w:eastAsia="zh-TW" w:bidi="zh-TW"/>
    </w:rPr>
  </w:style>
  <w:style w:type="paragraph" w:customStyle="1" w:styleId="25">
    <w:name w:val="Body text|6"/>
    <w:basedOn w:val="1"/>
    <w:link w:val="24"/>
    <w:qFormat/>
    <w:uiPriority w:val="0"/>
    <w:pPr>
      <w:spacing w:after="400"/>
      <w:jc w:val="center"/>
    </w:pPr>
    <w:rPr>
      <w:sz w:val="44"/>
      <w:szCs w:val="44"/>
      <w:lang w:val="zh-TW" w:eastAsia="zh-TW" w:bidi="zh-TW"/>
    </w:rPr>
  </w:style>
  <w:style w:type="character" w:customStyle="1" w:styleId="26">
    <w:name w:val="Body text|4_"/>
    <w:basedOn w:val="7"/>
    <w:link w:val="27"/>
    <w:qFormat/>
    <w:uiPriority w:val="0"/>
    <w:rPr>
      <w:rFonts w:ascii="宋体" w:hAnsi="宋体" w:eastAsia="宋体" w:cs="宋体"/>
      <w:sz w:val="15"/>
      <w:szCs w:val="15"/>
      <w:u w:val="none"/>
      <w:shd w:val="clear" w:color="auto" w:fill="auto"/>
      <w:lang w:val="zh-TW" w:eastAsia="zh-TW" w:bidi="zh-TW"/>
    </w:rPr>
  </w:style>
  <w:style w:type="paragraph" w:customStyle="1" w:styleId="27">
    <w:name w:val="Body text|4"/>
    <w:basedOn w:val="1"/>
    <w:link w:val="26"/>
    <w:qFormat/>
    <w:uiPriority w:val="0"/>
    <w:pPr>
      <w:ind w:hanging="1440"/>
    </w:pPr>
    <w:rPr>
      <w:rFonts w:ascii="宋体" w:hAnsi="宋体" w:eastAsia="宋体" w:cs="宋体"/>
      <w:sz w:val="15"/>
      <w:szCs w:val="15"/>
      <w:lang w:val="zh-TW" w:eastAsia="zh-TW" w:bidi="zh-TW"/>
    </w:rPr>
  </w:style>
  <w:style w:type="character" w:customStyle="1" w:styleId="28">
    <w:name w:val="Heading #3|1_"/>
    <w:basedOn w:val="7"/>
    <w:link w:val="29"/>
    <w:qFormat/>
    <w:uiPriority w:val="0"/>
    <w:rPr>
      <w:rFonts w:ascii="宋体" w:hAnsi="宋体" w:eastAsia="宋体" w:cs="宋体"/>
      <w:sz w:val="34"/>
      <w:szCs w:val="34"/>
      <w:u w:val="none"/>
      <w:shd w:val="clear" w:color="auto" w:fill="auto"/>
      <w:lang w:val="zh-TW" w:eastAsia="zh-TW" w:bidi="zh-TW"/>
    </w:rPr>
  </w:style>
  <w:style w:type="paragraph" w:customStyle="1" w:styleId="29">
    <w:name w:val="Heading #3|1"/>
    <w:basedOn w:val="1"/>
    <w:link w:val="28"/>
    <w:qFormat/>
    <w:uiPriority w:val="0"/>
    <w:pPr>
      <w:spacing w:after="40"/>
      <w:jc w:val="center"/>
      <w:outlineLvl w:val="2"/>
    </w:pPr>
    <w:rPr>
      <w:rFonts w:ascii="宋体" w:hAnsi="宋体" w:eastAsia="宋体" w:cs="宋体"/>
      <w:sz w:val="34"/>
      <w:szCs w:val="34"/>
      <w:lang w:val="zh-TW" w:eastAsia="zh-TW" w:bidi="zh-TW"/>
    </w:rPr>
  </w:style>
  <w:style w:type="character" w:customStyle="1" w:styleId="30">
    <w:name w:val="Other|1_"/>
    <w:basedOn w:val="7"/>
    <w:link w:val="31"/>
    <w:qFormat/>
    <w:uiPriority w:val="0"/>
    <w:rPr>
      <w:rFonts w:ascii="宋体" w:hAnsi="宋体" w:eastAsia="宋体" w:cs="宋体"/>
      <w:sz w:val="28"/>
      <w:szCs w:val="28"/>
      <w:u w:val="none"/>
      <w:shd w:val="clear" w:color="auto" w:fill="auto"/>
      <w:lang w:val="zh-TW" w:eastAsia="zh-TW" w:bidi="zh-TW"/>
    </w:rPr>
  </w:style>
  <w:style w:type="paragraph" w:customStyle="1" w:styleId="31">
    <w:name w:val="Other|1"/>
    <w:basedOn w:val="1"/>
    <w:link w:val="30"/>
    <w:qFormat/>
    <w:uiPriority w:val="0"/>
    <w:pPr>
      <w:spacing w:line="454" w:lineRule="auto"/>
      <w:ind w:firstLine="400"/>
    </w:pPr>
    <w:rPr>
      <w:rFonts w:ascii="宋体" w:hAnsi="宋体" w:eastAsia="宋体" w:cs="宋体"/>
      <w:sz w:val="28"/>
      <w:szCs w:val="28"/>
      <w:lang w:val="zh-TW" w:eastAsia="zh-TW" w:bidi="zh-TW"/>
    </w:rPr>
  </w:style>
  <w:style w:type="character" w:customStyle="1" w:styleId="32">
    <w:name w:val="Table caption|1_"/>
    <w:basedOn w:val="7"/>
    <w:link w:val="33"/>
    <w:qFormat/>
    <w:uiPriority w:val="0"/>
    <w:rPr>
      <w:rFonts w:ascii="宋体" w:hAnsi="宋体" w:eastAsia="宋体" w:cs="宋体"/>
      <w:sz w:val="32"/>
      <w:szCs w:val="32"/>
      <w:u w:val="none"/>
      <w:shd w:val="clear" w:color="auto" w:fill="auto"/>
      <w:lang w:val="zh-TW" w:eastAsia="zh-TW" w:bidi="zh-TW"/>
    </w:rPr>
  </w:style>
  <w:style w:type="paragraph" w:customStyle="1" w:styleId="33">
    <w:name w:val="Table caption|1"/>
    <w:basedOn w:val="1"/>
    <w:link w:val="32"/>
    <w:qFormat/>
    <w:uiPriority w:val="0"/>
    <w:pPr>
      <w:spacing w:line="595" w:lineRule="exact"/>
      <w:ind w:firstLine="640"/>
    </w:pPr>
    <w:rPr>
      <w:rFonts w:ascii="宋体" w:hAnsi="宋体" w:eastAsia="宋体" w:cs="宋体"/>
      <w:sz w:val="32"/>
      <w:szCs w:val="32"/>
      <w:lang w:val="zh-TW" w:eastAsia="zh-TW" w:bidi="zh-TW"/>
    </w:rPr>
  </w:style>
  <w:style w:type="character" w:customStyle="1" w:styleId="34">
    <w:name w:val="批注框文本 字符"/>
    <w:basedOn w:val="7"/>
    <w:link w:val="3"/>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10752</Words>
  <Characters>14231</Characters>
  <Lines>94</Lines>
  <Paragraphs>26</Paragraphs>
  <TotalTime>2</TotalTime>
  <ScaleCrop>false</ScaleCrop>
  <LinksUpToDate>false</LinksUpToDate>
  <CharactersWithSpaces>14776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2022-02-23T06:49:00Z</dcterms:created>
  <dc:creator>番茄花园</dc:creator>
  <cp:lastModifiedBy>夏青</cp:lastModifiedBy>
  <cp:lastPrinted>2022-03-04T01:13:00Z</cp:lastPrinted>
  <dcterms:modified xsi:type="dcterms:W3CDTF">2023-02-13T01:59:56Z</dcterms:modified>
  <dc:title>关于养老保险基金年终决算有关问题的通知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3287B75228A24DD4A0154707BA2293C6</vt:lpwstr>
  </property>
</Properties>
</file>