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ascii="黑体" w:hAnsi="宋体" w:eastAsia="黑体" w:cs="黑体"/>
          <w:b/>
          <w:bCs/>
          <w:i w:val="0"/>
          <w:iCs w:val="0"/>
          <w:caps w:val="0"/>
          <w:color w:val="333333"/>
          <w:spacing w:val="0"/>
          <w:sz w:val="32"/>
          <w:szCs w:val="32"/>
          <w:shd w:val="clear" w:fill="FFFFFF"/>
        </w:rPr>
      </w:pPr>
      <w:r>
        <w:rPr>
          <w:rFonts w:hint="eastAsia" w:ascii="黑体" w:hAnsi="宋体" w:eastAsia="黑体" w:cs="黑体"/>
          <w:b/>
          <w:bCs/>
          <w:i w:val="0"/>
          <w:iCs w:val="0"/>
          <w:caps w:val="0"/>
          <w:color w:val="333333"/>
          <w:spacing w:val="0"/>
          <w:sz w:val="32"/>
          <w:szCs w:val="32"/>
          <w:shd w:val="clear" w:fill="FFFFFF"/>
        </w:rPr>
        <w:t>2022年度</w:t>
      </w:r>
      <w:r>
        <w:rPr>
          <w:rFonts w:hint="eastAsia" w:ascii="黑体" w:hAnsi="宋体" w:eastAsia="黑体" w:cs="黑体"/>
          <w:b/>
          <w:bCs/>
          <w:i w:val="0"/>
          <w:iCs w:val="0"/>
          <w:caps w:val="0"/>
          <w:color w:val="333333"/>
          <w:spacing w:val="0"/>
          <w:sz w:val="32"/>
          <w:szCs w:val="32"/>
          <w:shd w:val="clear" w:fill="FFFFFF"/>
        </w:rPr>
        <w:t>公车平台公务用车运行维护费</w:t>
      </w:r>
      <w:r>
        <w:rPr>
          <w:rFonts w:hint="eastAsia" w:ascii="黑体" w:hAnsi="宋体" w:eastAsia="黑体" w:cs="黑体"/>
          <w:b/>
          <w:bCs/>
          <w:i w:val="0"/>
          <w:iCs w:val="0"/>
          <w:caps w:val="0"/>
          <w:color w:val="333333"/>
          <w:spacing w:val="0"/>
          <w:sz w:val="32"/>
          <w:szCs w:val="32"/>
          <w:shd w:val="clear" w:fill="FFFFFF"/>
        </w:rPr>
        <w:t>项目绩效评价报告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黑体" w:hAnsi="宋体" w:eastAsia="黑体" w:cs="黑体"/>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黑体" w:hAnsi="宋体" w:eastAsia="黑体" w:cs="黑体"/>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2"/>
          <w:szCs w:val="32"/>
          <w:shd w:val="clear" w:fill="FFFFFF"/>
        </w:rPr>
        <w:t>一、评</w:t>
      </w:r>
      <w:r>
        <w:rPr>
          <w:rFonts w:hint="eastAsia" w:ascii="黑体" w:hAnsi="宋体" w:eastAsia="黑体" w:cs="黑体"/>
          <w:i w:val="0"/>
          <w:iCs w:val="0"/>
          <w:caps w:val="0"/>
          <w:color w:val="333333"/>
          <w:spacing w:val="0"/>
          <w:sz w:val="32"/>
          <w:szCs w:val="32"/>
          <w:shd w:val="clear" w:fill="FFFFFF"/>
          <w:lang w:eastAsia="zh-CN"/>
        </w:rPr>
        <w:t>价</w:t>
      </w:r>
      <w:r>
        <w:rPr>
          <w:rFonts w:ascii="黑体" w:hAnsi="宋体" w:eastAsia="黑体" w:cs="黑体"/>
          <w:i w:val="0"/>
          <w:iCs w:val="0"/>
          <w:caps w:val="0"/>
          <w:color w:val="333333"/>
          <w:spacing w:val="0"/>
          <w:sz w:val="32"/>
          <w:szCs w:val="32"/>
          <w:shd w:val="clear" w:fill="FFFFFF"/>
        </w:rPr>
        <w:t>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仿宋_GB2312" w:cs="微软雅黑"/>
          <w:i w:val="0"/>
          <w:iCs w:val="0"/>
          <w:caps w:val="0"/>
          <w:color w:val="333333"/>
          <w:spacing w:val="0"/>
          <w:sz w:val="21"/>
          <w:szCs w:val="21"/>
          <w:lang w:eastAsia="zh-CN"/>
        </w:rPr>
      </w:pPr>
      <w:r>
        <w:rPr>
          <w:rFonts w:ascii="仿宋_GB2312" w:hAnsi="微软雅黑" w:eastAsia="仿宋_GB2312" w:cs="仿宋_GB2312"/>
          <w:i w:val="0"/>
          <w:iCs w:val="0"/>
          <w:caps w:val="0"/>
          <w:color w:val="333333"/>
          <w:spacing w:val="0"/>
          <w:sz w:val="32"/>
          <w:szCs w:val="32"/>
          <w:shd w:val="clear" w:fill="FFFFFF"/>
        </w:rPr>
        <w:t>项目名称为</w:t>
      </w:r>
      <w:r>
        <w:rPr>
          <w:rFonts w:hint="eastAsia" w:ascii="仿宋_GB2312" w:hAnsi="微软雅黑" w:eastAsia="仿宋_GB2312" w:cs="仿宋_GB2312"/>
          <w:i w:val="0"/>
          <w:iCs w:val="0"/>
          <w:caps w:val="0"/>
          <w:color w:val="333333"/>
          <w:spacing w:val="0"/>
          <w:sz w:val="32"/>
          <w:szCs w:val="32"/>
          <w:shd w:val="clear" w:fill="FFFFFF"/>
        </w:rPr>
        <w:t>“公车平台公务用车运行维护费”专项资金。</w:t>
      </w:r>
      <w:r>
        <w:rPr>
          <w:rFonts w:hint="eastAsia" w:ascii="仿宋_GB2312" w:hAnsi="微软雅黑" w:eastAsia="仿宋_GB2312" w:cs="仿宋_GB2312"/>
          <w:i w:val="0"/>
          <w:iCs w:val="0"/>
          <w:caps w:val="0"/>
          <w:color w:val="333333"/>
          <w:spacing w:val="0"/>
          <w:sz w:val="32"/>
          <w:szCs w:val="32"/>
          <w:shd w:val="clear" w:fill="FFFFFF"/>
          <w:lang w:eastAsia="zh-CN"/>
        </w:rPr>
        <w:t>项目绩效目标</w:t>
      </w:r>
      <w:r>
        <w:rPr>
          <w:rFonts w:hint="eastAsia" w:ascii="仿宋_GB2312" w:hAnsi="微软雅黑" w:eastAsia="仿宋_GB2312" w:cs="仿宋_GB2312"/>
          <w:i w:val="0"/>
          <w:iCs w:val="0"/>
          <w:caps w:val="0"/>
          <w:color w:val="333333"/>
          <w:spacing w:val="0"/>
          <w:sz w:val="32"/>
          <w:szCs w:val="32"/>
          <w:shd w:val="clear" w:fill="FFFFFF"/>
        </w:rPr>
        <w:t>主要</w:t>
      </w:r>
      <w:r>
        <w:rPr>
          <w:rFonts w:hint="eastAsia" w:ascii="仿宋_GB2312" w:hAnsi="微软雅黑" w:eastAsia="仿宋_GB2312" w:cs="仿宋_GB2312"/>
          <w:i w:val="0"/>
          <w:iCs w:val="0"/>
          <w:caps w:val="0"/>
          <w:color w:val="333333"/>
          <w:spacing w:val="0"/>
          <w:sz w:val="32"/>
          <w:szCs w:val="32"/>
          <w:shd w:val="clear" w:fill="FFFFFF"/>
          <w:lang w:eastAsia="zh-CN"/>
        </w:rPr>
        <w:t>是保障</w:t>
      </w:r>
      <w:r>
        <w:rPr>
          <w:rFonts w:hint="eastAsia" w:ascii="仿宋_GB2312" w:hAnsi="微软雅黑" w:eastAsia="仿宋_GB2312" w:cs="仿宋_GB2312"/>
          <w:i w:val="0"/>
          <w:iCs w:val="0"/>
          <w:caps w:val="0"/>
          <w:color w:val="333333"/>
          <w:spacing w:val="0"/>
          <w:sz w:val="32"/>
          <w:szCs w:val="32"/>
          <w:shd w:val="clear" w:fill="FFFFFF"/>
        </w:rPr>
        <w:t>埇桥区所有参与车辆改革单位正常公务用车。</w:t>
      </w:r>
      <w:r>
        <w:rPr>
          <w:rFonts w:hint="eastAsia" w:ascii="仿宋_GB2312" w:hAnsi="微软雅黑" w:eastAsia="仿宋_GB2312" w:cs="仿宋_GB2312"/>
          <w:i w:val="0"/>
          <w:iCs w:val="0"/>
          <w:caps w:val="0"/>
          <w:color w:val="333333"/>
          <w:spacing w:val="0"/>
          <w:sz w:val="32"/>
          <w:szCs w:val="32"/>
          <w:shd w:val="clear" w:fill="FFFFFF"/>
          <w:lang w:eastAsia="zh-CN"/>
        </w:rPr>
        <w:t>项目资金全部为财政拨款。项目概况：公务用车购置费、油费、保险费、软件服务费等。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二、绩效评</w:t>
      </w:r>
      <w:r>
        <w:rPr>
          <w:rFonts w:hint="eastAsia" w:ascii="黑体" w:hAnsi="宋体" w:eastAsia="黑体" w:cs="黑体"/>
          <w:i w:val="0"/>
          <w:iCs w:val="0"/>
          <w:caps w:val="0"/>
          <w:color w:val="333333"/>
          <w:spacing w:val="0"/>
          <w:sz w:val="32"/>
          <w:szCs w:val="32"/>
          <w:shd w:val="clear" w:fill="FFFFFF"/>
          <w:lang w:eastAsia="zh-CN"/>
        </w:rPr>
        <w:t>价</w:t>
      </w:r>
      <w:r>
        <w:rPr>
          <w:rFonts w:hint="eastAsia" w:ascii="黑体" w:hAnsi="宋体" w:eastAsia="黑体" w:cs="黑体"/>
          <w:i w:val="0"/>
          <w:iCs w:val="0"/>
          <w:caps w:val="0"/>
          <w:color w:val="333333"/>
          <w:spacing w:val="0"/>
          <w:sz w:val="32"/>
          <w:szCs w:val="32"/>
          <w:shd w:val="clear" w:fill="FFFFFF"/>
        </w:rPr>
        <w:t>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8"/>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评</w:t>
      </w:r>
      <w:r>
        <w:rPr>
          <w:rFonts w:hint="eastAsia" w:ascii="仿宋_GB2312" w:hAnsi="微软雅黑" w:eastAsia="仿宋_GB2312" w:cs="仿宋_GB2312"/>
          <w:i w:val="0"/>
          <w:iCs w:val="0"/>
          <w:caps w:val="0"/>
          <w:color w:val="333333"/>
          <w:spacing w:val="0"/>
          <w:sz w:val="32"/>
          <w:szCs w:val="32"/>
          <w:shd w:val="clear" w:fill="FFFFFF"/>
          <w:lang w:eastAsia="zh-CN"/>
        </w:rPr>
        <w:t>价</w:t>
      </w:r>
      <w:r>
        <w:rPr>
          <w:rFonts w:hint="eastAsia" w:ascii="仿宋_GB2312" w:hAnsi="微软雅黑" w:eastAsia="仿宋_GB2312" w:cs="仿宋_GB2312"/>
          <w:i w:val="0"/>
          <w:iCs w:val="0"/>
          <w:caps w:val="0"/>
          <w:color w:val="333333"/>
          <w:spacing w:val="0"/>
          <w:sz w:val="32"/>
          <w:szCs w:val="32"/>
          <w:shd w:val="clear" w:fill="FFFFFF"/>
        </w:rPr>
        <w:t>程序：1.确定评估对象，“公车平台公务用车运行维护费”专项资金。2.成立评估组，评估组成员包括局领导、相关业务科室负责人。3.制定评估方案，按照评估对象概况、评估依据和目的、评估组织和方法、评估内容与重点等制定评估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8"/>
        <w:jc w:val="both"/>
        <w:rPr>
          <w:rFonts w:hint="eastAsia" w:ascii="仿宋_GB2312" w:hAnsi="微软雅黑" w:eastAsia="仿宋_GB2312" w:cs="仿宋_GB2312"/>
          <w:i w:val="0"/>
          <w:iCs w:val="0"/>
          <w:caps w:val="0"/>
          <w:color w:val="333333"/>
          <w:spacing w:val="0"/>
          <w:sz w:val="32"/>
          <w:szCs w:val="32"/>
          <w:shd w:val="clear" w:fill="FFFFFF"/>
          <w:lang w:eastAsia="zh-CN"/>
        </w:rPr>
      </w:pPr>
      <w:r>
        <w:rPr>
          <w:rFonts w:hint="eastAsia" w:ascii="仿宋_GB2312" w:hAnsi="微软雅黑" w:eastAsia="仿宋_GB2312" w:cs="仿宋_GB2312"/>
          <w:i w:val="0"/>
          <w:iCs w:val="0"/>
          <w:caps w:val="0"/>
          <w:color w:val="333333"/>
          <w:spacing w:val="0"/>
          <w:sz w:val="32"/>
          <w:szCs w:val="32"/>
          <w:shd w:val="clear" w:fill="FFFFFF"/>
          <w:lang w:eastAsia="zh-CN"/>
        </w:rPr>
        <w:t>评估思路：本次绩效评价主要针对项目相关性、项目绩效的可实现性、项目实施方案的有效性、项目预期绩效的可持续性、财政资金投入的可行性等方面进行综合评估、分析论证，并提出相关建议。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8"/>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评估方式、方法：采用召开座谈会方式及对比分析法进行评估。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三、评估内容和结论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（一）立项必要性。</w:t>
      </w:r>
    </w:p>
    <w:p>
      <w:pPr>
        <w:ind w:firstLine="640" w:firstLineChars="200"/>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lang w:val="en-US" w:eastAsia="zh-CN"/>
        </w:rPr>
        <w:t>1.</w:t>
      </w:r>
      <w:r>
        <w:rPr>
          <w:rFonts w:hint="eastAsia" w:ascii="仿宋_GB2312" w:hAnsi="微软雅黑" w:eastAsia="仿宋_GB2312" w:cs="仿宋_GB2312"/>
          <w:i w:val="0"/>
          <w:iCs w:val="0"/>
          <w:caps w:val="0"/>
          <w:color w:val="333333"/>
          <w:spacing w:val="0"/>
          <w:sz w:val="32"/>
          <w:szCs w:val="32"/>
          <w:shd w:val="clear" w:fill="FFFFFF"/>
        </w:rPr>
        <w:t>主要的立项依据。</w:t>
      </w:r>
    </w:p>
    <w:p>
      <w:pPr>
        <w:ind w:firstLine="640" w:firstLineChars="200"/>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根据埇桥区编办三定方案文件规定，本部门主要职责是</w:t>
      </w:r>
    </w:p>
    <w:p>
      <w:pPr>
        <w:ind w:firstLine="640" w:firstLineChars="200"/>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① 圆满完成各项接待任务</w:t>
      </w:r>
    </w:p>
    <w:p>
      <w:pPr>
        <w:ind w:firstLine="640" w:firstLineChars="200"/>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② 积极参与大型招商引资活动</w:t>
      </w:r>
    </w:p>
    <w:p>
      <w:pPr>
        <w:ind w:firstLine="640" w:firstLineChars="200"/>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③ 认真做好财务管理工作，保障机关工作正常高效运转</w:t>
      </w:r>
    </w:p>
    <w:p>
      <w:pPr>
        <w:ind w:firstLine="640" w:firstLineChars="200"/>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④ 严格公务用车的管理，规范审批、处置程序</w:t>
      </w:r>
      <w:r>
        <w:rPr>
          <w:rFonts w:hint="eastAsia" w:ascii="仿宋_GB2312" w:hAnsi="微软雅黑" w:eastAsia="仿宋_GB2312" w:cs="仿宋_GB2312"/>
          <w:i w:val="0"/>
          <w:iCs w:val="0"/>
          <w:caps w:val="0"/>
          <w:color w:val="333333"/>
          <w:spacing w:val="0"/>
          <w:sz w:val="32"/>
          <w:szCs w:val="32"/>
          <w:shd w:val="clear" w:fill="FFFFFF"/>
          <w:lang w:eastAsia="zh-CN"/>
        </w:rPr>
        <w:t>，</w:t>
      </w:r>
      <w:r>
        <w:rPr>
          <w:rFonts w:hint="eastAsia" w:ascii="仿宋_GB2312" w:hAnsi="微软雅黑" w:eastAsia="仿宋_GB2312" w:cs="仿宋_GB2312"/>
          <w:i w:val="0"/>
          <w:iCs w:val="0"/>
          <w:caps w:val="0"/>
          <w:color w:val="333333"/>
          <w:spacing w:val="0"/>
          <w:sz w:val="32"/>
          <w:szCs w:val="32"/>
          <w:shd w:val="clear" w:fill="FFFFFF"/>
        </w:rPr>
        <w:t> 健全各项制度，加强监督检查，杜绝超编、超标情况。</w:t>
      </w:r>
    </w:p>
    <w:p>
      <w:pPr>
        <w:ind w:firstLine="640" w:firstLineChars="200"/>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⑤ 加强安全保卫工作</w:t>
      </w:r>
      <w:r>
        <w:rPr>
          <w:rFonts w:hint="eastAsia" w:ascii="仿宋_GB2312" w:hAnsi="微软雅黑" w:eastAsia="仿宋_GB2312" w:cs="仿宋_GB2312"/>
          <w:i w:val="0"/>
          <w:iCs w:val="0"/>
          <w:caps w:val="0"/>
          <w:color w:val="333333"/>
          <w:spacing w:val="0"/>
          <w:sz w:val="32"/>
          <w:szCs w:val="32"/>
          <w:shd w:val="clear" w:fill="FFFFFF"/>
          <w:lang w:eastAsia="zh-CN"/>
        </w:rPr>
        <w:t>，</w:t>
      </w:r>
      <w:r>
        <w:rPr>
          <w:rFonts w:hint="eastAsia" w:ascii="仿宋_GB2312" w:hAnsi="微软雅黑" w:eastAsia="仿宋_GB2312" w:cs="仿宋_GB2312"/>
          <w:i w:val="0"/>
          <w:iCs w:val="0"/>
          <w:caps w:val="0"/>
          <w:color w:val="333333"/>
          <w:spacing w:val="0"/>
          <w:sz w:val="32"/>
          <w:szCs w:val="32"/>
          <w:shd w:val="clear" w:fill="FFFFFF"/>
        </w:rPr>
        <w:t>积极参与维持上访秩序，努力机关创造安全有序的办公环境。</w:t>
      </w:r>
    </w:p>
    <w:p>
      <w:pPr>
        <w:ind w:firstLine="640" w:firstLineChars="200"/>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⑥ 主动做好办公用房、水电、设备设施的维护维修工作，积极推进节能降耗。</w:t>
      </w:r>
    </w:p>
    <w:p>
      <w:pPr>
        <w:ind w:firstLine="640" w:firstLineChars="200"/>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⑦ 做好卫生保洁、环境绿化工作，努力营造整洁优美的办公环境。</w:t>
      </w:r>
    </w:p>
    <w:p>
      <w:pPr>
        <w:ind w:firstLine="640" w:firstLineChars="200"/>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⑧ 做好公共机构节能统计、管理工作。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2"/>
          <w:sz w:val="32"/>
          <w:szCs w:val="32"/>
          <w:shd w:val="clear" w:fill="FFFFFF"/>
          <w:lang w:val="en-US" w:eastAsia="zh-CN" w:bidi="ar-SA"/>
        </w:rPr>
        <w:t>⑨ 完成区政府交办的其他。</w:t>
      </w:r>
      <w:r>
        <w:rPr>
          <w:rFonts w:hint="eastAsia" w:ascii="仿宋_GB2312" w:hAnsi="微软雅黑" w:eastAsia="仿宋_GB2312" w:cs="仿宋_GB2312"/>
          <w:i w:val="0"/>
          <w:iCs w:val="0"/>
          <w:caps w:val="0"/>
          <w:color w:val="333333"/>
          <w:spacing w:val="0"/>
          <w:sz w:val="32"/>
          <w:szCs w:val="32"/>
          <w:shd w:val="clear" w:fill="FFFFFF"/>
        </w:rPr>
        <w:t>根据埇桥区编办三定方案</w:t>
      </w:r>
      <w:r>
        <w:rPr>
          <w:rFonts w:hint="eastAsia" w:ascii="仿宋_GB2312" w:hAnsi="微软雅黑" w:eastAsia="仿宋_GB2312" w:cs="仿宋_GB2312"/>
          <w:i w:val="0"/>
          <w:iCs w:val="0"/>
          <w:caps w:val="0"/>
          <w:color w:val="333333"/>
          <w:spacing w:val="0"/>
          <w:kern w:val="2"/>
          <w:sz w:val="32"/>
          <w:szCs w:val="32"/>
          <w:shd w:val="clear" w:fill="FFFFFF"/>
          <w:lang w:val="en-US" w:eastAsia="zh-CN" w:bidi="ar-SA"/>
        </w:rPr>
        <w:t>要求</w:t>
      </w:r>
      <w:r>
        <w:rPr>
          <w:rFonts w:hint="eastAsia" w:ascii="仿宋_GB2312" w:hAnsi="微软雅黑" w:eastAsia="仿宋_GB2312" w:cs="仿宋_GB2312"/>
          <w:i w:val="0"/>
          <w:iCs w:val="0"/>
          <w:caps w:val="0"/>
          <w:color w:val="333333"/>
          <w:spacing w:val="0"/>
          <w:sz w:val="32"/>
          <w:szCs w:val="32"/>
          <w:shd w:val="clear" w:fill="FFFFFF"/>
        </w:rPr>
        <w:t>，埇桥区公务用车管理服务中心保障埇桥区所有参与车辆改革单位正常公务用车。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lang w:val="en-US" w:eastAsia="zh-CN"/>
        </w:rPr>
        <w:t>2.</w:t>
      </w:r>
      <w:r>
        <w:rPr>
          <w:rFonts w:hint="eastAsia" w:ascii="仿宋_GB2312" w:hAnsi="微软雅黑" w:eastAsia="仿宋_GB2312" w:cs="仿宋_GB2312"/>
          <w:i w:val="0"/>
          <w:iCs w:val="0"/>
          <w:caps w:val="0"/>
          <w:color w:val="333333"/>
          <w:spacing w:val="0"/>
          <w:sz w:val="32"/>
          <w:szCs w:val="32"/>
          <w:shd w:val="clear" w:fill="FFFFFF"/>
        </w:rPr>
        <w:t>服务对象或受益对象。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b w:val="0"/>
          <w:bCs w:val="0"/>
          <w:i w:val="0"/>
          <w:iCs w:val="0"/>
          <w:caps w:val="0"/>
          <w:color w:val="333333"/>
          <w:spacing w:val="0"/>
          <w:sz w:val="32"/>
          <w:szCs w:val="32"/>
          <w:shd w:val="clear" w:fill="FFFFFF"/>
        </w:rPr>
        <w:t>本项目确定的服务对象</w:t>
      </w:r>
      <w:r>
        <w:rPr>
          <w:rFonts w:hint="eastAsia" w:ascii="仿宋_GB2312" w:hAnsi="微软雅黑" w:eastAsia="仿宋_GB2312" w:cs="仿宋_GB2312"/>
          <w:b w:val="0"/>
          <w:bCs w:val="0"/>
          <w:i w:val="0"/>
          <w:iCs w:val="0"/>
          <w:caps w:val="0"/>
          <w:color w:val="333333"/>
          <w:spacing w:val="0"/>
          <w:sz w:val="32"/>
          <w:szCs w:val="32"/>
          <w:shd w:val="clear" w:fill="FFFFFF"/>
          <w:lang w:eastAsia="zh-CN"/>
        </w:rPr>
        <w:t>为</w:t>
      </w:r>
      <w:r>
        <w:rPr>
          <w:rFonts w:hint="eastAsia" w:ascii="仿宋_GB2312" w:hAnsi="微软雅黑" w:eastAsia="仿宋_GB2312" w:cs="仿宋_GB2312"/>
          <w:b w:val="0"/>
          <w:bCs w:val="0"/>
          <w:i w:val="0"/>
          <w:iCs w:val="0"/>
          <w:caps w:val="0"/>
          <w:color w:val="333333"/>
          <w:spacing w:val="0"/>
          <w:sz w:val="32"/>
          <w:szCs w:val="32"/>
          <w:shd w:val="clear" w:fill="FFFFFF"/>
        </w:rPr>
        <w:t>埇桥区所有参与车辆改革单位，</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333333"/>
          <w:spacing w:val="0"/>
          <w:sz w:val="32"/>
          <w:szCs w:val="32"/>
          <w:shd w:val="clear" w:fill="FFFFFF"/>
        </w:rPr>
        <w:t>公车平台公务用车运行维护费</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333333"/>
          <w:spacing w:val="0"/>
          <w:sz w:val="32"/>
          <w:szCs w:val="32"/>
          <w:shd w:val="clear" w:fill="FFFFFF"/>
        </w:rPr>
        <w:t>专项资金</w:t>
      </w:r>
      <w:r>
        <w:rPr>
          <w:rFonts w:hint="eastAsia" w:ascii="仿宋_GB2312" w:hAnsi="微软雅黑" w:eastAsia="仿宋_GB2312" w:cs="仿宋_GB2312"/>
          <w:i w:val="0"/>
          <w:iCs w:val="0"/>
          <w:caps w:val="0"/>
          <w:color w:val="333333"/>
          <w:spacing w:val="0"/>
          <w:sz w:val="32"/>
          <w:szCs w:val="32"/>
          <w:shd w:val="clear" w:fill="FFFFFF"/>
          <w:lang w:eastAsia="zh-CN"/>
        </w:rPr>
        <w:t>有利于</w:t>
      </w:r>
      <w:r>
        <w:rPr>
          <w:rFonts w:hint="eastAsia" w:ascii="仿宋_GB2312" w:hAnsi="微软雅黑" w:eastAsia="仿宋_GB2312" w:cs="仿宋_GB2312"/>
          <w:i w:val="0"/>
          <w:iCs w:val="0"/>
          <w:caps w:val="0"/>
          <w:color w:val="000000"/>
          <w:spacing w:val="0"/>
          <w:sz w:val="32"/>
          <w:szCs w:val="32"/>
          <w:shd w:val="clear" w:fill="FFFFFF"/>
        </w:rPr>
        <w:t>保障埇桥区所有参与车辆改革单位正常公务用车。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w:t>
      </w:r>
      <w:r>
        <w:rPr>
          <w:rFonts w:hint="eastAsia" w:ascii="仿宋_GB2312" w:hAnsi="微软雅黑" w:eastAsia="仿宋_GB2312" w:cs="仿宋_GB2312"/>
          <w:i w:val="0"/>
          <w:iCs w:val="0"/>
          <w:caps w:val="0"/>
          <w:color w:val="333333"/>
          <w:spacing w:val="0"/>
          <w:sz w:val="32"/>
          <w:szCs w:val="32"/>
          <w:shd w:val="clear" w:fill="FFFFFF"/>
          <w:lang w:eastAsia="zh-CN"/>
        </w:rPr>
        <w:t>二</w:t>
      </w:r>
      <w:r>
        <w:rPr>
          <w:rFonts w:hint="eastAsia" w:ascii="仿宋_GB2312" w:hAnsi="微软雅黑" w:eastAsia="仿宋_GB2312" w:cs="仿宋_GB2312"/>
          <w:i w:val="0"/>
          <w:iCs w:val="0"/>
          <w:caps w:val="0"/>
          <w:color w:val="333333"/>
          <w:spacing w:val="0"/>
          <w:sz w:val="32"/>
          <w:szCs w:val="32"/>
          <w:shd w:val="clear" w:fill="FFFFFF"/>
        </w:rPr>
        <w:t>）绩效目标合理性。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1.中期目标和年度目标：保障埇桥区所有参与车辆改革单位正常公务用车。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2.产出指标：①质量指标：正常运行率,安全行驶率</w:t>
      </w:r>
      <w:r>
        <w:rPr>
          <w:rFonts w:hint="eastAsia" w:ascii="仿宋_GB2312" w:hAnsi="微软雅黑" w:eastAsia="仿宋_GB2312" w:cs="仿宋_GB2312"/>
          <w:i w:val="0"/>
          <w:iCs w:val="0"/>
          <w:caps w:val="0"/>
          <w:color w:val="333333"/>
          <w:spacing w:val="0"/>
          <w:sz w:val="32"/>
          <w:szCs w:val="32"/>
          <w:shd w:val="clear" w:fill="FFFFFF"/>
          <w:lang w:eastAsia="zh-CN"/>
        </w:rPr>
        <w:t>达到既定目标</w:t>
      </w:r>
      <w:r>
        <w:rPr>
          <w:rFonts w:hint="eastAsia" w:ascii="仿宋_GB2312" w:hAnsi="微软雅黑" w:eastAsia="仿宋_GB2312" w:cs="仿宋_GB2312"/>
          <w:i w:val="0"/>
          <w:iCs w:val="0"/>
          <w:caps w:val="0"/>
          <w:color w:val="333333"/>
          <w:spacing w:val="0"/>
          <w:sz w:val="32"/>
          <w:szCs w:val="32"/>
          <w:shd w:val="clear" w:fill="FFFFFF"/>
        </w:rPr>
        <w:t>。②时效指标：202</w:t>
      </w:r>
      <w:r>
        <w:rPr>
          <w:rFonts w:hint="eastAsia" w:ascii="仿宋_GB2312" w:hAnsi="微软雅黑" w:eastAsia="仿宋_GB2312" w:cs="仿宋_GB2312"/>
          <w:i w:val="0"/>
          <w:iCs w:val="0"/>
          <w:caps w:val="0"/>
          <w:color w:val="333333"/>
          <w:spacing w:val="0"/>
          <w:sz w:val="32"/>
          <w:szCs w:val="32"/>
          <w:shd w:val="clear" w:fill="FFFFFF"/>
          <w:lang w:val="en-US" w:eastAsia="zh-CN"/>
        </w:rPr>
        <w:t>2</w:t>
      </w:r>
      <w:r>
        <w:rPr>
          <w:rFonts w:hint="eastAsia" w:ascii="仿宋_GB2312" w:hAnsi="微软雅黑" w:eastAsia="仿宋_GB2312" w:cs="仿宋_GB2312"/>
          <w:i w:val="0"/>
          <w:iCs w:val="0"/>
          <w:caps w:val="0"/>
          <w:color w:val="333333"/>
          <w:spacing w:val="0"/>
          <w:sz w:val="32"/>
          <w:szCs w:val="32"/>
          <w:shd w:val="clear" w:fill="FFFFFF"/>
        </w:rPr>
        <w:t>年全年。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3.效益指标：①经济效益指标：节约财政资金，保障车辆正常运转。②社会效益指标：确保公务用车规范使用。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0" w:leftChars="0" w:right="0" w:rightChars="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lang w:eastAsia="zh-CN"/>
        </w:rPr>
        <w:t>（三）</w:t>
      </w:r>
      <w:r>
        <w:rPr>
          <w:rFonts w:hint="eastAsia" w:ascii="仿宋_GB2312" w:hAnsi="微软雅黑" w:eastAsia="仿宋_GB2312" w:cs="仿宋_GB2312"/>
          <w:i w:val="0"/>
          <w:iCs w:val="0"/>
          <w:caps w:val="0"/>
          <w:color w:val="333333"/>
          <w:spacing w:val="0"/>
          <w:sz w:val="32"/>
          <w:szCs w:val="32"/>
          <w:shd w:val="clear" w:fill="FFFFFF"/>
        </w:rPr>
        <w:t>投入经济性。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b w:val="0"/>
          <w:bCs w:val="0"/>
          <w:i w:val="0"/>
          <w:iCs w:val="0"/>
          <w:caps w:val="0"/>
          <w:color w:val="333333"/>
          <w:spacing w:val="0"/>
          <w:sz w:val="32"/>
          <w:szCs w:val="32"/>
          <w:shd w:val="clear" w:fill="FFFFFF"/>
        </w:rPr>
      </w:pPr>
      <w:r>
        <w:rPr>
          <w:rFonts w:hint="eastAsia" w:ascii="仿宋_GB2312" w:hAnsi="微软雅黑" w:eastAsia="仿宋_GB2312" w:cs="仿宋_GB2312"/>
          <w:b w:val="0"/>
          <w:bCs w:val="0"/>
          <w:i w:val="0"/>
          <w:iCs w:val="0"/>
          <w:caps w:val="0"/>
          <w:color w:val="333333"/>
          <w:spacing w:val="0"/>
          <w:sz w:val="32"/>
          <w:szCs w:val="32"/>
          <w:shd w:val="clear" w:fill="FFFFFF"/>
        </w:rPr>
        <w:t>公车平台公务用车运行维护费</w:t>
      </w:r>
      <w:r>
        <w:rPr>
          <w:rFonts w:hint="eastAsia" w:ascii="仿宋_GB2312" w:hAnsi="微软雅黑" w:eastAsia="仿宋_GB2312" w:cs="仿宋_GB2312"/>
          <w:b w:val="0"/>
          <w:bCs w:val="0"/>
          <w:i w:val="0"/>
          <w:iCs w:val="0"/>
          <w:caps w:val="0"/>
          <w:color w:val="333333"/>
          <w:spacing w:val="0"/>
          <w:sz w:val="32"/>
          <w:szCs w:val="32"/>
          <w:shd w:val="clear" w:fill="FFFFFF"/>
          <w:lang w:eastAsia="zh-CN"/>
        </w:rPr>
        <w:t>项目支出主要包括公务车维修费、公务车保险、公务车油费、年检费等。所有资金使用严格遵循有关财务制度执行，控制在预算额度内，小于等于</w:t>
      </w:r>
      <w:r>
        <w:rPr>
          <w:rFonts w:hint="eastAsia" w:ascii="仿宋_GB2312" w:hAnsi="微软雅黑" w:eastAsia="仿宋_GB2312" w:cs="仿宋_GB2312"/>
          <w:b w:val="0"/>
          <w:bCs w:val="0"/>
          <w:i w:val="0"/>
          <w:iCs w:val="0"/>
          <w:caps w:val="0"/>
          <w:color w:val="333333"/>
          <w:spacing w:val="0"/>
          <w:sz w:val="32"/>
          <w:szCs w:val="32"/>
          <w:shd w:val="clear" w:fill="FFFFFF"/>
          <w:lang w:val="en-US" w:eastAsia="zh-CN"/>
        </w:rPr>
        <w:t>313.06万元。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（四）实施方案可行性。</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lang w:eastAsia="zh-CN"/>
        </w:rPr>
        <w:t>项目</w:t>
      </w:r>
      <w:r>
        <w:rPr>
          <w:rFonts w:hint="eastAsia" w:ascii="仿宋_GB2312" w:hAnsi="微软雅黑" w:eastAsia="仿宋_GB2312" w:cs="仿宋_GB2312"/>
          <w:i w:val="0"/>
          <w:iCs w:val="0"/>
          <w:caps w:val="0"/>
          <w:color w:val="333333"/>
          <w:spacing w:val="0"/>
          <w:sz w:val="32"/>
          <w:szCs w:val="32"/>
          <w:shd w:val="clear" w:fill="FFFFFF"/>
        </w:rPr>
        <w:t>由宿州市埇桥区公务用车管理服务中心</w:t>
      </w:r>
      <w:r>
        <w:rPr>
          <w:rFonts w:hint="eastAsia" w:ascii="仿宋_GB2312" w:hAnsi="微软雅黑" w:eastAsia="仿宋_GB2312" w:cs="仿宋_GB2312"/>
          <w:i w:val="0"/>
          <w:iCs w:val="0"/>
          <w:caps w:val="0"/>
          <w:color w:val="333333"/>
          <w:spacing w:val="0"/>
          <w:sz w:val="32"/>
          <w:szCs w:val="32"/>
          <w:shd w:val="clear" w:fill="FFFFFF"/>
          <w:lang w:eastAsia="zh-CN"/>
        </w:rPr>
        <w:t>具体负责</w:t>
      </w:r>
      <w:r>
        <w:rPr>
          <w:rFonts w:hint="eastAsia" w:ascii="仿宋_GB2312" w:hAnsi="微软雅黑" w:eastAsia="仿宋_GB2312" w:cs="仿宋_GB2312"/>
          <w:i w:val="0"/>
          <w:iCs w:val="0"/>
          <w:caps w:val="0"/>
          <w:color w:val="333333"/>
          <w:spacing w:val="0"/>
          <w:sz w:val="32"/>
          <w:szCs w:val="32"/>
          <w:shd w:val="clear" w:fill="FFFFFF"/>
        </w:rPr>
        <w:t>，项目是有具体的操作方案或实施细则，明确的责任主体和责任人。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（五）</w:t>
      </w:r>
      <w:r>
        <w:rPr>
          <w:rFonts w:hint="eastAsia" w:ascii="仿宋_GB2312" w:hAnsi="微软雅黑" w:eastAsia="仿宋_GB2312" w:cs="仿宋_GB2312"/>
          <w:i w:val="0"/>
          <w:iCs w:val="0"/>
          <w:caps w:val="0"/>
          <w:color w:val="333333"/>
          <w:spacing w:val="0"/>
          <w:sz w:val="32"/>
          <w:szCs w:val="32"/>
          <w:shd w:val="clear" w:fill="FFFFFF"/>
          <w:lang w:eastAsia="zh-CN"/>
        </w:rPr>
        <w:t>项目执行效果</w:t>
      </w:r>
      <w:r>
        <w:rPr>
          <w:rFonts w:hint="eastAsia" w:ascii="仿宋_GB2312" w:hAnsi="微软雅黑" w:eastAsia="仿宋_GB2312" w:cs="仿宋_GB2312"/>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lang w:eastAsia="zh-CN"/>
        </w:rPr>
      </w:pPr>
      <w:r>
        <w:rPr>
          <w:rFonts w:hint="eastAsia" w:ascii="仿宋_GB2312" w:hAnsi="微软雅黑" w:eastAsia="仿宋_GB2312" w:cs="仿宋_GB2312"/>
          <w:i w:val="0"/>
          <w:iCs w:val="0"/>
          <w:caps w:val="0"/>
          <w:color w:val="333333"/>
          <w:spacing w:val="0"/>
          <w:sz w:val="32"/>
          <w:szCs w:val="32"/>
          <w:shd w:val="clear" w:fill="FFFFFF"/>
          <w:lang w:eastAsia="zh-CN"/>
        </w:rPr>
        <w:t>有</w:t>
      </w:r>
      <w:r>
        <w:rPr>
          <w:rFonts w:hint="eastAsia" w:ascii="仿宋_GB2312" w:hAnsi="微软雅黑" w:eastAsia="仿宋_GB2312" w:cs="仿宋_GB2312"/>
          <w:i w:val="0"/>
          <w:iCs w:val="0"/>
          <w:caps w:val="0"/>
          <w:color w:val="333333"/>
          <w:spacing w:val="0"/>
          <w:sz w:val="32"/>
          <w:szCs w:val="32"/>
          <w:shd w:val="clear" w:fill="FFFFFF"/>
        </w:rPr>
        <w:t>财政性资金支持方式及相关配套经费保障活动的可行性</w:t>
      </w:r>
      <w:r>
        <w:rPr>
          <w:rFonts w:hint="eastAsia" w:ascii="仿宋_GB2312" w:hAnsi="微软雅黑" w:eastAsia="仿宋_GB2312" w:cs="仿宋_GB2312"/>
          <w:i w:val="0"/>
          <w:iCs w:val="0"/>
          <w:caps w:val="0"/>
          <w:color w:val="333333"/>
          <w:spacing w:val="0"/>
          <w:sz w:val="32"/>
          <w:szCs w:val="32"/>
          <w:shd w:val="clear" w:fill="FFFFFF"/>
          <w:lang w:eastAsia="zh-CN"/>
        </w:rPr>
        <w:t>，保障公车平台车辆正常运行。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（六）总体结论。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公车平台公务用车运行维护费，</w:t>
      </w:r>
      <w:r>
        <w:rPr>
          <w:rFonts w:hint="eastAsia" w:ascii="仿宋_GB2312" w:hAnsi="微软雅黑" w:eastAsia="仿宋_GB2312" w:cs="仿宋_GB2312"/>
          <w:i w:val="0"/>
          <w:iCs w:val="0"/>
          <w:caps w:val="0"/>
          <w:color w:val="333333"/>
          <w:spacing w:val="0"/>
          <w:sz w:val="32"/>
          <w:szCs w:val="32"/>
          <w:shd w:val="clear" w:fill="FFFFFF"/>
          <w:lang w:eastAsia="zh-CN"/>
        </w:rPr>
        <w:t>有利于</w:t>
      </w:r>
      <w:r>
        <w:rPr>
          <w:rFonts w:hint="eastAsia" w:ascii="仿宋_GB2312" w:hAnsi="微软雅黑" w:eastAsia="仿宋_GB2312" w:cs="仿宋_GB2312"/>
          <w:i w:val="0"/>
          <w:iCs w:val="0"/>
          <w:caps w:val="0"/>
          <w:color w:val="333333"/>
          <w:spacing w:val="0"/>
          <w:sz w:val="32"/>
          <w:szCs w:val="32"/>
          <w:shd w:val="clear" w:fill="FFFFFF"/>
        </w:rPr>
        <w:t>保障埇桥区所有参与车辆改革单位正常公务用车。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四、评</w:t>
      </w:r>
      <w:r>
        <w:rPr>
          <w:rFonts w:hint="eastAsia" w:ascii="黑体" w:hAnsi="宋体" w:eastAsia="黑体" w:cs="黑体"/>
          <w:i w:val="0"/>
          <w:iCs w:val="0"/>
          <w:caps w:val="0"/>
          <w:color w:val="333333"/>
          <w:spacing w:val="0"/>
          <w:sz w:val="32"/>
          <w:szCs w:val="32"/>
          <w:shd w:val="clear" w:fill="FFFFFF"/>
          <w:lang w:eastAsia="zh-CN"/>
        </w:rPr>
        <w:t>价</w:t>
      </w:r>
      <w:r>
        <w:rPr>
          <w:rFonts w:hint="eastAsia" w:ascii="黑体" w:hAnsi="宋体" w:eastAsia="黑体" w:cs="黑体"/>
          <w:i w:val="0"/>
          <w:iCs w:val="0"/>
          <w:caps w:val="0"/>
          <w:color w:val="333333"/>
          <w:spacing w:val="0"/>
          <w:sz w:val="32"/>
          <w:szCs w:val="32"/>
          <w:shd w:val="clear" w:fill="FFFFFF"/>
        </w:rPr>
        <w:t>的相关建议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8"/>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“公车平台公务用车运行维护费”</w:t>
      </w:r>
      <w:r>
        <w:rPr>
          <w:rFonts w:hint="eastAsia" w:ascii="仿宋_GB2312" w:hAnsi="微软雅黑" w:eastAsia="仿宋_GB2312" w:cs="仿宋_GB2312"/>
          <w:i w:val="0"/>
          <w:iCs w:val="0"/>
          <w:caps w:val="0"/>
          <w:color w:val="333333"/>
          <w:spacing w:val="0"/>
          <w:sz w:val="32"/>
          <w:szCs w:val="32"/>
          <w:shd w:val="clear" w:fill="FFFFFF"/>
          <w:lang w:eastAsia="zh-CN"/>
        </w:rPr>
        <w:t>专项资金有利于保障公务人员因公出行工作任务、提高工作效率，保证工作任务完成的时效性，让公务人员更好更高效的开展工作任务，服务人民群众。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五、其他需要说明的问题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ZTM5YzllYTMwYWM3YjViNjE1NzY5MDIzNzA0MDkifQ=="/>
  </w:docVars>
  <w:rsids>
    <w:rsidRoot w:val="1B9B7ECA"/>
    <w:rsid w:val="1B9B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2023-08-14T09:22:00Z</dcterms:created>
  <dc:creator>Administrator</dc:creator>
  <cp:lastModifiedBy>Administrator</cp:lastModifiedBy>
  <dcterms:modified xsi:type="dcterms:W3CDTF">2023-08-15T09:44:11Z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4CB352F02D444594B1A030813AECC2C5_11</vt:lpwstr>
  </property>
</Properties>
</file>