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firstLine="0" w:firstLineChars="0"/>
        <w:jc w:val="center"/>
        <w:textAlignment w:val="auto"/>
        <w:rPr>
          <w:rFonts w:hint="eastAsia" w:ascii="方正小标宋_GBK" w:hAnsi="方正小标宋_GBK" w:eastAsia="方正小标宋_GBK" w:cs="方正小标宋_GBK"/>
          <w:b w:val="0"/>
          <w:bCs w:val="0"/>
          <w:color w:val="auto"/>
          <w:kern w:val="2"/>
          <w:sz w:val="44"/>
          <w:szCs w:val="44"/>
          <w:u w:val="none"/>
          <w:shd w:val="clear"/>
          <w:lang w:val="en-US" w:eastAsia="zh-CN" w:bidi="ar-SA"/>
        </w:rPr>
      </w:pPr>
      <w:r>
        <w:rPr>
          <w:rFonts w:hint="eastAsia" w:ascii="方正小标宋_GBK" w:hAnsi="方正小标宋_GBK" w:eastAsia="方正小标宋_GBK" w:cs="方正小标宋_GBK"/>
          <w:b w:val="0"/>
          <w:bCs w:val="0"/>
          <w:color w:val="000000"/>
          <w:kern w:val="0"/>
          <w:sz w:val="44"/>
          <w:szCs w:val="44"/>
          <w:lang w:val="en-US" w:eastAsia="zh-CN" w:bidi="ar"/>
        </w:rPr>
        <w:t>政策解读丨蒿沟镇政府负责人解读</w:t>
      </w:r>
      <w:r>
        <w:rPr>
          <w:rFonts w:hint="eastAsia" w:ascii="方正小标宋_GBK" w:hAnsi="方正小标宋_GBK" w:eastAsia="方正小标宋_GBK" w:cs="方正小标宋_GBK"/>
          <w:b w:val="0"/>
          <w:bCs w:val="0"/>
          <w:color w:val="auto"/>
          <w:kern w:val="2"/>
          <w:sz w:val="44"/>
          <w:szCs w:val="44"/>
          <w:u w:val="none"/>
          <w:shd w:val="clear"/>
          <w:lang w:val="en-US" w:eastAsia="zh-CN" w:bidi="ar-SA"/>
        </w:rPr>
        <w:t>《关于印发</w:t>
      </w:r>
      <w:r>
        <w:rPr>
          <w:rFonts w:hint="eastAsia" w:ascii="方正小标宋_GBK" w:hAnsi="方正小标宋_GBK" w:eastAsia="方正小标宋_GBK" w:cs="方正小标宋_GBK"/>
          <w:b w:val="0"/>
          <w:bCs w:val="0"/>
          <w:color w:val="auto"/>
          <w:kern w:val="2"/>
          <w:sz w:val="44"/>
          <w:szCs w:val="44"/>
          <w:highlight w:val="none"/>
          <w:u w:val="none"/>
          <w:shd w:val="clear"/>
          <w:lang w:val="en-US" w:eastAsia="zh-CN" w:bidi="ar-SA"/>
        </w:rPr>
        <w:t>〈</w:t>
      </w:r>
      <w:r>
        <w:rPr>
          <w:rFonts w:hint="eastAsia" w:ascii="方正小标宋_GBK" w:hAnsi="方正小标宋_GBK" w:eastAsia="方正小标宋_GBK" w:cs="方正小标宋_GBK"/>
          <w:b w:val="0"/>
          <w:bCs w:val="0"/>
          <w:sz w:val="44"/>
          <w:szCs w:val="44"/>
          <w:lang w:val="en-US" w:eastAsia="zh-CN"/>
        </w:rPr>
        <w:t>蒿沟镇2023年度巩固拓展脱贫攻坚成果督查及问题整改“回头看”工作方案</w:t>
      </w:r>
      <w:r>
        <w:rPr>
          <w:rFonts w:hint="eastAsia" w:ascii="方正小标宋_GBK" w:hAnsi="方正小标宋_GBK" w:eastAsia="方正小标宋_GBK" w:cs="方正小标宋_GBK"/>
          <w:b w:val="0"/>
          <w:bCs w:val="0"/>
          <w:color w:val="auto"/>
          <w:kern w:val="2"/>
          <w:sz w:val="44"/>
          <w:szCs w:val="44"/>
          <w:highlight w:val="none"/>
          <w:u w:val="none"/>
          <w:shd w:val="clear"/>
          <w:lang w:val="en-US" w:eastAsia="zh-CN" w:bidi="ar-SA"/>
        </w:rPr>
        <w:t>〉</w:t>
      </w:r>
      <w:r>
        <w:rPr>
          <w:rFonts w:hint="eastAsia" w:ascii="方正小标宋_GBK" w:hAnsi="方正小标宋_GBK" w:eastAsia="方正小标宋_GBK" w:cs="方正小标宋_GBK"/>
          <w:b w:val="0"/>
          <w:bCs w:val="0"/>
          <w:color w:val="auto"/>
          <w:kern w:val="2"/>
          <w:sz w:val="44"/>
          <w:szCs w:val="44"/>
          <w:u w:val="none"/>
          <w:shd w:val="clear"/>
          <w:lang w:val="en-US" w:eastAsia="zh-CN" w:bidi="ar-SA"/>
        </w:rPr>
        <w:t>的通知》</w:t>
      </w:r>
    </w:p>
    <w:p>
      <w:pPr>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57A3F1"/>
          <w:spacing w:val="0"/>
          <w:sz w:val="32"/>
          <w:szCs w:val="32"/>
          <w:u w:val="single"/>
          <w:shd w:val="clear" w:fill="F8FAF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蒿沟</w:t>
      </w:r>
      <w:r>
        <w:rPr>
          <w:rFonts w:hint="eastAsia" w:ascii="仿宋" w:hAnsi="仿宋" w:eastAsia="仿宋" w:cs="仿宋"/>
          <w:sz w:val="32"/>
          <w:szCs w:val="32"/>
          <w:lang w:eastAsia="zh-CN"/>
        </w:rPr>
        <w:t>镇</w:t>
      </w:r>
      <w:r>
        <w:rPr>
          <w:rFonts w:hint="eastAsia" w:ascii="仿宋" w:hAnsi="仿宋" w:eastAsia="仿宋" w:cs="仿宋"/>
          <w:sz w:val="32"/>
          <w:szCs w:val="32"/>
        </w:rPr>
        <w:t>人民政府出台了《关于印发</w:t>
      </w:r>
      <w:r>
        <w:rPr>
          <w:rFonts w:hint="eastAsia" w:ascii="仿宋" w:hAnsi="仿宋" w:eastAsia="仿宋" w:cs="仿宋"/>
          <w:sz w:val="32"/>
          <w:szCs w:val="32"/>
          <w:highlight w:val="none"/>
          <w:lang w:eastAsia="zh-CN"/>
        </w:rPr>
        <w:t>〈</w:t>
      </w:r>
      <w:r>
        <w:rPr>
          <w:rFonts w:hint="eastAsia" w:ascii="仿宋" w:hAnsi="仿宋" w:eastAsia="仿宋" w:cs="仿宋"/>
          <w:sz w:val="32"/>
          <w:szCs w:val="32"/>
        </w:rPr>
        <w:t>蒿沟镇2023年度巩固拓展脱贫攻坚成果督查及问题整改“回头看”工作方案</w:t>
      </w:r>
      <w:r>
        <w:rPr>
          <w:rFonts w:hint="eastAsia" w:ascii="仿宋" w:hAnsi="仿宋" w:eastAsia="仿宋" w:cs="仿宋"/>
          <w:sz w:val="32"/>
          <w:szCs w:val="32"/>
          <w:highlight w:val="none"/>
          <w:lang w:eastAsia="zh-CN"/>
        </w:rPr>
        <w:t>〉</w:t>
      </w:r>
      <w:r>
        <w:rPr>
          <w:rFonts w:hint="eastAsia" w:ascii="仿宋" w:hAnsi="仿宋" w:eastAsia="仿宋" w:cs="仿宋"/>
          <w:sz w:val="32"/>
          <w:szCs w:val="32"/>
        </w:rPr>
        <w:t>的通知》</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蒿政字〔202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16</w:t>
      </w:r>
      <w:r>
        <w:rPr>
          <w:rFonts w:hint="eastAsia" w:ascii="仿宋" w:hAnsi="仿宋" w:eastAsia="仿宋" w:cs="仿宋"/>
          <w:sz w:val="32"/>
          <w:szCs w:val="32"/>
          <w:lang w:eastAsia="zh-CN"/>
        </w:rPr>
        <w:t>号</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 ，现在我就该方案进行解读。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spacing w:val="0"/>
          <w:w w:val="100"/>
          <w:position w:val="0"/>
          <w:sz w:val="32"/>
          <w:szCs w:val="32"/>
        </w:rPr>
      </w:pPr>
      <w:r>
        <w:rPr>
          <w:rFonts w:hint="eastAsia" w:ascii="仿宋_GB2312" w:hAnsi="仿宋_GB2312" w:eastAsia="仿宋_GB2312" w:cs="仿宋_GB2312"/>
          <w:b/>
          <w:bCs/>
          <w:sz w:val="32"/>
          <w:szCs w:val="32"/>
        </w:rPr>
        <w:t>一、决策背景和依据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根据上级文件要求，为进一步提升2023年度巩固拓展脱贫攻坚成果督查及问题整改成效，切实抓好各类问题整改，推动各项工作深入开展，高质量完成年度目标任务，特制定《蒿沟镇2023年度巩固拓展脱贫攻坚成果督查及问题整改“回头看”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制定意义和总体考虑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镇制定《关于印发〈蒿沟镇2023年度巩固拓展脱贫攻坚成果督查及问题整改“回头看”工作方案〉的通知》，旨在以习近平新时代中国特色社会主义思想为指导，深入贯彻党的二十大精神，坚持把巩固拓展脱贫攻坚成果放在突出位置，坚持目标导向、问题导向和结果导向，扎实开展“回头看”工作，全面摸清影响巩固拓展脱贫攻坚成果的突出问题和薄弱环节，精准整改，推动巩固脱贫攻坚成果上台阶，确保过渡期内不发生规模性返贫，为全面推进乡村振兴打牢基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三、研判和起草过程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8月经镇乡村振兴工作站、农业农村局、民政所、等多家部门共同商议，经多次修改完成征求意见稿的制定，2023年8月8日征求意见稿分别征求了共征求了46家部门及公众意见，2023年9月8日经反馈均无意见。经分管领导和主要领导审核后签发。</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四、主要内容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）工作目标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深入学习贯彻习近平总书记关于“三农”工作的重要论述</w:t>
      </w:r>
      <w:r>
        <w:rPr>
          <w:rFonts w:hint="eastAsia" w:ascii="仿宋" w:hAnsi="仿宋" w:eastAsia="仿宋" w:cs="仿宋"/>
          <w:sz w:val="32"/>
          <w:szCs w:val="32"/>
          <w:lang w:val="en-US" w:eastAsia="zh-CN"/>
        </w:rPr>
        <w:t>和</w:t>
      </w:r>
      <w:r>
        <w:rPr>
          <w:rFonts w:hint="default" w:ascii="仿宋" w:hAnsi="仿宋" w:eastAsia="仿宋" w:cs="仿宋"/>
          <w:sz w:val="32"/>
          <w:szCs w:val="32"/>
          <w:lang w:val="en-US" w:eastAsia="zh-CN"/>
        </w:rPr>
        <w:t>习近平总书记关于巩固拓展脱贫攻坚成果同乡村振兴有效衔接重要讲话指示批示精神，认真落实</w:t>
      </w:r>
      <w:r>
        <w:rPr>
          <w:rFonts w:hint="eastAsia" w:ascii="仿宋" w:hAnsi="仿宋" w:eastAsia="仿宋" w:cs="仿宋"/>
          <w:sz w:val="32"/>
          <w:szCs w:val="32"/>
          <w:lang w:val="en-US" w:eastAsia="zh-CN"/>
        </w:rPr>
        <w:t>区</w:t>
      </w:r>
      <w:r>
        <w:rPr>
          <w:rFonts w:hint="default" w:ascii="仿宋" w:hAnsi="仿宋" w:eastAsia="仿宋" w:cs="仿宋"/>
          <w:sz w:val="32"/>
          <w:szCs w:val="32"/>
          <w:lang w:val="en-US" w:eastAsia="zh-CN"/>
        </w:rPr>
        <w:t>委、</w:t>
      </w:r>
      <w:r>
        <w:rPr>
          <w:rFonts w:hint="eastAsia" w:ascii="仿宋" w:hAnsi="仿宋" w:eastAsia="仿宋" w:cs="仿宋"/>
          <w:sz w:val="32"/>
          <w:szCs w:val="32"/>
          <w:lang w:val="en-US" w:eastAsia="zh-CN"/>
        </w:rPr>
        <w:t>区</w:t>
      </w:r>
      <w:r>
        <w:rPr>
          <w:rFonts w:hint="default" w:ascii="仿宋" w:hAnsi="仿宋" w:eastAsia="仿宋" w:cs="仿宋"/>
          <w:sz w:val="32"/>
          <w:szCs w:val="32"/>
          <w:lang w:val="en-US" w:eastAsia="zh-CN"/>
        </w:rPr>
        <w:t>政府部署要求，紧紧围绕“守底线、抓发展、促振兴”工作主线，开展横向到边、纵向到底的地毯式排查、排雷式整改，全面复盘检视前期整改情况及成效，深入查摆巩固拓展脱贫攻坚成果工作中的薄弱环节与不足，抓紧抓好整改落实，切实解决多次整改但反复出现的“老问题”、前期没有整改到位的“存量问题”、反馈和自查的“增量问题”，进一步推动年度各项重点工作落地见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）主要任务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蒿沟镇2023年度巩固拓展脱贫攻坚成果督查及问题整改“回头看”工作方案》共分五个部分，一是总体要求，二是主要内容，三是组织实施，四是方式方法，五是有关要求。明确了蒿沟镇2023年度巩固拓展脱贫攻坚成果督查及问题整改“回头看”的具体工作要求。持续推动巩固脱贫攻坚成果上台阶，确保过渡期内不发生规模性返贫，为对全面推进乡村振兴具有重要的战略性意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）创新举措</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分为总体要求、主要内容、组织实施、方式方法、有关要求五个部分，其中组织实施具体又分为3个阶段，一是前期准备(9月10日前完成)；二是实地督查(9月20日前完成)；三是评价反馈(9月25日前完成)。科学合理划分巩固拓展脱贫攻坚成果督查工作阶段，增加了督查工作的可行性，确保能够全面摸清影响巩固拓展脱贫攻坚成果的突出问题和薄弱环节，以便精准整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color w:val="000000"/>
          <w:spacing w:val="0"/>
          <w:w w:val="100"/>
          <w:position w:val="0"/>
          <w:sz w:val="32"/>
          <w:szCs w:val="32"/>
        </w:rPr>
      </w:pPr>
      <w:r>
        <w:rPr>
          <w:rFonts w:hint="eastAsia" w:ascii="仿宋_GB2312" w:hAnsi="仿宋_GB2312" w:eastAsia="仿宋_GB2312" w:cs="仿宋_GB2312"/>
          <w:b/>
          <w:bCs/>
          <w:sz w:val="32"/>
          <w:szCs w:val="32"/>
        </w:rPr>
        <w:t>五、保障措施</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加强组织领导。成立蒿沟镇问题整改“回头看”工作专班，强化统筹协调，形成合力、整体推进问题整改。各村要成立工作专班，精心组织部署，推动问题整改“回头看”有力有序、取得实效。乡村振兴工作站加强对各村业务指导和工作督导。各村要组织“两委”干部、驻村工作队、网格员一齐参与，分类填录巩固拓展脱贫攻坚成果督查及问题整改“回头看”问题排查表，制定“四项清单”。</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二是强化统筹结合。要把问题整改“回头看”与推进各项重点工作、完成年度目标任务结合起来，进一步抓好责任、政策、工作“三落实”，切实抓好整改工作，推动各项工作争先进位。</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三是提升作风建设。认真落实省委“六破六立”要求，将严实作风贯穿始终，坚决杜绝形式主义、官僚主义，对敷衍应付、数字整改、虚假整改造成严重后果的，依规依纪严肃追责问责。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、解读机关和解读人</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解读机关：宿州市埇桥区蒿沟镇人民政府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解读人：蒿沟镇党委副书记 王化虎</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政策咨询服务电话：0557-4550203</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bookmarkStart w:id="0" w:name="_GoBack"/>
      <w:bookmarkEnd w:id="0"/>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embedRegular r:id="rId1" w:fontKey="{6B0F4332-A85A-4B03-97E1-FBBD91D8637D}"/>
  </w:font>
  <w:font w:name="仿宋_GB2312">
    <w:panose1 w:val="02010609030101010101"/>
    <w:charset w:val="86"/>
    <w:family w:val="auto"/>
    <w:pitch w:val="default"/>
    <w:sig w:usb0="00000001" w:usb1="080E0000" w:usb2="00000000" w:usb3="00000000" w:csb0="00040000" w:csb1="00000000"/>
    <w:embedRegular r:id="rId2" w:fontKey="{AE0089F5-4126-4AA0-842D-9AAB8857ECC5}"/>
  </w:font>
  <w:font w:name="仿宋">
    <w:panose1 w:val="02010609060101010101"/>
    <w:charset w:val="86"/>
    <w:family w:val="modern"/>
    <w:pitch w:val="default"/>
    <w:sig w:usb0="800002BF" w:usb1="38CF7CFA" w:usb2="00000016" w:usb3="00000000" w:csb0="00040001" w:csb1="00000000"/>
    <w:embedRegular r:id="rId3" w:fontKey="{56879C92-0FB9-4B03-9117-8326A882A4C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2OWY0ZTVlMTAxOWM0MGEzNDhmMDViYTZkMjU0MjkifQ=="/>
  </w:docVars>
  <w:rsids>
    <w:rsidRoot w:val="277733E5"/>
    <w:rsid w:val="06C94DC3"/>
    <w:rsid w:val="0AF3684A"/>
    <w:rsid w:val="14B3652C"/>
    <w:rsid w:val="1E222A33"/>
    <w:rsid w:val="1E366EB2"/>
    <w:rsid w:val="1FD46982"/>
    <w:rsid w:val="25235C06"/>
    <w:rsid w:val="26214359"/>
    <w:rsid w:val="277733E5"/>
    <w:rsid w:val="2E6425D0"/>
    <w:rsid w:val="2F047EFA"/>
    <w:rsid w:val="2F671927"/>
    <w:rsid w:val="31071C1D"/>
    <w:rsid w:val="342071AB"/>
    <w:rsid w:val="3EA33622"/>
    <w:rsid w:val="403E0D3D"/>
    <w:rsid w:val="49A308A5"/>
    <w:rsid w:val="4BC62629"/>
    <w:rsid w:val="4CC93558"/>
    <w:rsid w:val="4D9E2ACA"/>
    <w:rsid w:val="50CA2BBD"/>
    <w:rsid w:val="5BFE0307"/>
    <w:rsid w:val="60223CB7"/>
    <w:rsid w:val="67C23834"/>
    <w:rsid w:val="695C4365"/>
    <w:rsid w:val="6D373D9A"/>
    <w:rsid w:val="6EE94060"/>
    <w:rsid w:val="6F4D32CC"/>
    <w:rsid w:val="78D93691"/>
    <w:rsid w:val="79184110"/>
    <w:rsid w:val="79E078E2"/>
    <w:rsid w:val="7A8F6925"/>
    <w:rsid w:val="7B98379A"/>
    <w:rsid w:val="7C51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590" w:lineRule="exact"/>
      <w:ind w:firstLine="880" w:firstLineChars="200"/>
      <w:outlineLvl w:val="0"/>
    </w:pPr>
    <w:rPr>
      <w:rFonts w:ascii="Times New Roman" w:hAnsi="Times New Roman" w:eastAsia="黑体"/>
      <w:kern w:val="44"/>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unhideWhenUsed/>
    <w:qFormat/>
    <w:uiPriority w:val="99"/>
    <w:pPr>
      <w:spacing w:after="120"/>
    </w:pPr>
  </w:style>
  <w:style w:type="paragraph" w:styleId="6">
    <w:name w:val="footer"/>
    <w:basedOn w:val="1"/>
    <w:autoRedefine/>
    <w:qFormat/>
    <w:uiPriority w:val="0"/>
    <w:pPr>
      <w:tabs>
        <w:tab w:val="center" w:pos="4153"/>
        <w:tab w:val="right" w:pos="8306"/>
      </w:tabs>
      <w:snapToGrid w:val="0"/>
      <w:jc w:val="left"/>
    </w:pPr>
    <w:rPr>
      <w:sz w:val="18"/>
    </w:rPr>
  </w:style>
  <w:style w:type="character" w:styleId="9">
    <w:name w:val="Hyperlink"/>
    <w:basedOn w:val="8"/>
    <w:autoRedefine/>
    <w:qFormat/>
    <w:uiPriority w:val="0"/>
    <w:rPr>
      <w:color w:val="0000FF"/>
      <w:u w:val="single"/>
    </w:rPr>
  </w:style>
  <w:style w:type="paragraph" w:customStyle="1" w:styleId="10">
    <w:name w:val="BodyTextIndent2"/>
    <w:basedOn w:val="1"/>
    <w:next w:val="1"/>
    <w:autoRedefine/>
    <w:qFormat/>
    <w:uiPriority w:val="0"/>
    <w:pPr>
      <w:spacing w:after="120" w:line="480" w:lineRule="auto"/>
      <w:ind w:left="420" w:leftChars="200"/>
      <w:textAlignment w:val="baseline"/>
    </w:pPr>
  </w:style>
  <w:style w:type="paragraph" w:customStyle="1" w:styleId="11">
    <w:name w:val="Heading #1|1"/>
    <w:basedOn w:val="1"/>
    <w:autoRedefine/>
    <w:qFormat/>
    <w:uiPriority w:val="0"/>
    <w:pPr>
      <w:widowControl w:val="0"/>
      <w:shd w:val="clear" w:color="auto" w:fill="auto"/>
      <w:spacing w:after="540" w:line="588" w:lineRule="exact"/>
      <w:jc w:val="center"/>
      <w:outlineLvl w:val="0"/>
    </w:pPr>
    <w:rPr>
      <w:rFonts w:ascii="宋体" w:hAnsi="宋体" w:eastAsia="宋体" w:cs="宋体"/>
      <w:sz w:val="44"/>
      <w:szCs w:val="44"/>
      <w:u w:val="none"/>
      <w:shd w:val="clear" w:color="auto" w:fill="auto"/>
      <w:lang w:val="zh-TW" w:eastAsia="zh-TW" w:bidi="zh-TW"/>
    </w:rPr>
  </w:style>
  <w:style w:type="paragraph" w:customStyle="1" w:styleId="12">
    <w:name w:val="Body text|1"/>
    <w:basedOn w:val="1"/>
    <w:autoRedefine/>
    <w:qFormat/>
    <w:uiPriority w:val="0"/>
    <w:pPr>
      <w:widowControl w:val="0"/>
      <w:shd w:val="clear" w:color="auto" w:fill="auto"/>
      <w:spacing w:line="391" w:lineRule="auto"/>
      <w:ind w:firstLine="400"/>
    </w:pPr>
    <w:rPr>
      <w:rFonts w:ascii="宋体" w:hAnsi="宋体" w:eastAsia="宋体" w:cs="宋体"/>
      <w:sz w:val="30"/>
      <w:szCs w:val="30"/>
      <w:u w:val="none"/>
      <w:shd w:val="clear" w:color="auto" w:fill="auto"/>
      <w:lang w:val="zh-TW" w:eastAsia="zh-TW" w:bidi="zh-TW"/>
    </w:rPr>
  </w:style>
  <w:style w:type="paragraph" w:customStyle="1" w:styleId="13">
    <w:name w:val="仿宋正文"/>
    <w:basedOn w:val="1"/>
    <w:autoRedefine/>
    <w:qFormat/>
    <w:uiPriority w:val="0"/>
    <w:pPr>
      <w:spacing w:line="600" w:lineRule="exact"/>
      <w:ind w:firstLine="420" w:firstLineChars="200"/>
    </w:pPr>
    <w:rPr>
      <w:rFonts w:ascii="Calibri" w:hAnsi="Calibri" w:eastAsia="方正仿宋简体"/>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1591</Words>
  <Characters>1643</Characters>
  <Lines>0</Lines>
  <Paragraphs>0</Paragraphs>
  <TotalTime>1</TotalTime>
  <ScaleCrop>false</ScaleCrop>
  <LinksUpToDate>false</LinksUpToDate>
  <CharactersWithSpaces>1645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2021-01-15T02:27:00Z</dcterms:created>
  <dc:creator>“鱼圈”^o^</dc:creator>
  <cp:lastModifiedBy>LL</cp:lastModifiedBy>
  <dcterms:modified xsi:type="dcterms:W3CDTF">2023-12-14T12:57:58Z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413FA6386DF243EA924C463D24B816E0_13</vt:lpwstr>
  </property>
</Properties>
</file>