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8.高中阶段其他</w:t>
      </w:r>
      <w:r>
        <w:rPr>
          <w:rFonts w:hint="eastAsia" w:ascii="黑体" w:hAnsi="黑体" w:eastAsia="黑体" w:cs="黑体"/>
          <w:sz w:val="44"/>
          <w:szCs w:val="44"/>
        </w:rPr>
        <w:t>学校在校生和社会人员</w:t>
      </w:r>
    </w:p>
    <w:p>
      <w:pPr>
        <w:jc w:val="center"/>
        <w:rPr>
          <w:rFonts w:ascii="黑体" w:hAnsi="黑体" w:eastAsia="黑体" w:cs="黑体"/>
          <w:sz w:val="44"/>
          <w:szCs w:val="44"/>
        </w:rPr>
      </w:pPr>
      <w:r>
        <w:rPr>
          <w:rFonts w:hint="eastAsia" w:ascii="黑体" w:hAnsi="黑体" w:eastAsia="黑体" w:cs="黑体"/>
          <w:sz w:val="44"/>
          <w:szCs w:val="44"/>
        </w:rPr>
        <w:t>普通高中学业水平考试服务</w:t>
      </w:r>
    </w:p>
    <w:p>
      <w:pPr>
        <w:jc w:val="center"/>
        <w:rPr>
          <w:rFonts w:ascii="黑体" w:hAnsi="黑体" w:eastAsia="黑体" w:cs="黑体"/>
          <w:sz w:val="44"/>
          <w:szCs w:val="44"/>
        </w:rPr>
      </w:pPr>
      <w:r>
        <w:rPr>
          <w:rFonts w:hint="eastAsia" w:ascii="黑体" w:hAnsi="黑体" w:eastAsia="黑体" w:cs="黑体"/>
          <w:sz w:val="44"/>
          <w:szCs w:val="44"/>
        </w:rPr>
        <w:t>办事指南</w:t>
      </w:r>
    </w:p>
    <w:p>
      <w:pPr>
        <w:numPr>
          <w:ilvl w:val="0"/>
          <w:numId w:val="1"/>
        </w:numPr>
        <w:rPr>
          <w:rFonts w:ascii="黑体" w:hAnsi="黑体" w:eastAsia="黑体" w:cs="黑体"/>
          <w:sz w:val="32"/>
          <w:szCs w:val="32"/>
        </w:rPr>
      </w:pPr>
      <w:r>
        <w:rPr>
          <w:rFonts w:hint="eastAsia" w:ascii="黑体" w:hAnsi="黑体" w:eastAsia="黑体" w:cs="黑体"/>
          <w:sz w:val="32"/>
          <w:szCs w:val="32"/>
        </w:rPr>
        <w:t>办理依据</w:t>
      </w:r>
    </w:p>
    <w:p>
      <w:pPr>
        <w:ind w:firstLine="640" w:firstLineChars="200"/>
        <w:rPr>
          <w:rFonts w:ascii="仿宋" w:hAnsi="仿宋" w:eastAsia="仿宋" w:cs="仿宋"/>
          <w:sz w:val="32"/>
          <w:szCs w:val="32"/>
        </w:rPr>
      </w:pPr>
      <w:r>
        <w:rPr>
          <w:rFonts w:hint="eastAsia" w:ascii="仿宋" w:hAnsi="仿宋" w:eastAsia="仿宋" w:cs="仿宋"/>
          <w:sz w:val="32"/>
          <w:szCs w:val="32"/>
        </w:rPr>
        <w:t>《安徽省教育厅关于做好2022年普通高中学业水平考试工作的通知》（ 皖教秘〔2022〕138号）：普通高中学业水平考试报名工作由各市统一组织，考试报名的时间和办法另行公布。经市级教育主管部门批准学籍的普通高中高二年级学生，原则上应在学籍所在学校进行.报名。自愿参加学业水平考试的社会考生，应在当地招生考试机构指定报名地点报名。</w:t>
      </w:r>
    </w:p>
    <w:p>
      <w:pPr>
        <w:numPr>
          <w:ilvl w:val="0"/>
          <w:numId w:val="1"/>
        </w:numPr>
        <w:rPr>
          <w:rFonts w:ascii="黑体" w:hAnsi="黑体" w:eastAsia="黑体" w:cs="黑体"/>
          <w:sz w:val="32"/>
          <w:szCs w:val="32"/>
        </w:rPr>
      </w:pPr>
      <w:r>
        <w:rPr>
          <w:rFonts w:hint="eastAsia" w:ascii="黑体" w:hAnsi="黑体" w:eastAsia="黑体" w:cs="黑体"/>
          <w:sz w:val="32"/>
          <w:szCs w:val="32"/>
        </w:rPr>
        <w:t>承办机构</w:t>
      </w:r>
    </w:p>
    <w:p>
      <w:pPr>
        <w:ind w:firstLine="640" w:firstLineChars="200"/>
        <w:rPr>
          <w:rFonts w:ascii="仿宋" w:hAnsi="仿宋" w:eastAsia="仿宋" w:cs="仿宋"/>
          <w:sz w:val="32"/>
          <w:szCs w:val="32"/>
        </w:rPr>
      </w:pPr>
      <w:r>
        <w:rPr>
          <w:rFonts w:hint="eastAsia" w:ascii="仿宋" w:hAnsi="仿宋" w:eastAsia="仿宋" w:cs="仿宋"/>
          <w:sz w:val="32"/>
          <w:szCs w:val="32"/>
        </w:rPr>
        <w:t>区教育考试中心。</w:t>
      </w:r>
    </w:p>
    <w:p>
      <w:pPr>
        <w:numPr>
          <w:ilvl w:val="0"/>
          <w:numId w:val="1"/>
        </w:numPr>
        <w:rPr>
          <w:rFonts w:ascii="黑体" w:hAnsi="黑体" w:eastAsia="黑体" w:cs="黑体"/>
          <w:sz w:val="32"/>
          <w:szCs w:val="32"/>
        </w:rPr>
      </w:pPr>
      <w:r>
        <w:rPr>
          <w:rFonts w:hint="eastAsia" w:ascii="黑体" w:hAnsi="黑体" w:eastAsia="黑体" w:cs="黑体"/>
          <w:sz w:val="32"/>
          <w:szCs w:val="32"/>
        </w:rPr>
        <w:t>服务对象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普通高中在校学生；高中阶段其他在校生和符合条件的社会人员。</w:t>
      </w:r>
    </w:p>
    <w:p>
      <w:pPr>
        <w:rPr>
          <w:rFonts w:ascii="黑体" w:hAnsi="黑体" w:eastAsia="黑体" w:cs="黑体"/>
          <w:sz w:val="32"/>
          <w:szCs w:val="32"/>
        </w:rPr>
      </w:pPr>
      <w:r>
        <w:rPr>
          <w:rFonts w:hint="eastAsia" w:ascii="黑体" w:hAnsi="黑体" w:eastAsia="黑体" w:cs="黑体"/>
          <w:sz w:val="32"/>
          <w:szCs w:val="32"/>
        </w:rPr>
        <w:t>四、申请条件</w:t>
      </w:r>
    </w:p>
    <w:p>
      <w:pPr>
        <w:pStyle w:val="5"/>
        <w:shd w:val="clear" w:color="auto" w:fill="FFFFFF"/>
        <w:spacing w:before="0" w:beforeAutospacing="0" w:after="0" w:afterAutospacing="0" w:line="480" w:lineRule="auto"/>
        <w:ind w:firstLine="632"/>
        <w:rPr>
          <w:rFonts w:ascii="仿宋" w:hAnsi="仿宋" w:eastAsia="仿宋" w:cs="仿宋"/>
          <w:kern w:val="2"/>
          <w:sz w:val="32"/>
          <w:szCs w:val="32"/>
        </w:rPr>
      </w:pPr>
      <w:r>
        <w:rPr>
          <w:rFonts w:hint="eastAsia" w:ascii="仿宋" w:hAnsi="仿宋" w:eastAsia="仿宋" w:cs="仿宋"/>
          <w:kern w:val="2"/>
          <w:sz w:val="32"/>
          <w:szCs w:val="32"/>
        </w:rPr>
        <w:t>1. 我区普通高中高二年级在校学生。</w:t>
      </w:r>
    </w:p>
    <w:p>
      <w:pPr>
        <w:pStyle w:val="5"/>
        <w:shd w:val="clear" w:color="auto" w:fill="FFFFFF"/>
        <w:spacing w:before="0" w:beforeAutospacing="0" w:after="0" w:afterAutospacing="0" w:line="480" w:lineRule="auto"/>
        <w:ind w:firstLine="632"/>
        <w:rPr>
          <w:rFonts w:hint="eastAsia" w:ascii="仿宋" w:hAnsi="仿宋" w:eastAsia="仿宋" w:cs="仿宋"/>
          <w:kern w:val="2"/>
          <w:sz w:val="32"/>
          <w:szCs w:val="32"/>
        </w:rPr>
      </w:pPr>
      <w:r>
        <w:rPr>
          <w:rFonts w:hint="eastAsia" w:ascii="仿宋" w:hAnsi="仿宋" w:eastAsia="仿宋" w:cs="仿宋"/>
          <w:kern w:val="2"/>
          <w:sz w:val="32"/>
          <w:szCs w:val="32"/>
        </w:rPr>
        <w:t>2. 我区其他高级中等学校（含中等职业学校、中等技工学校等）二年级在校学生。</w:t>
      </w:r>
    </w:p>
    <w:p>
      <w:pPr>
        <w:pStyle w:val="5"/>
        <w:shd w:val="clear" w:color="auto" w:fill="FFFFFF"/>
        <w:spacing w:before="0" w:beforeAutospacing="0" w:after="0" w:afterAutospacing="0" w:line="480" w:lineRule="auto"/>
        <w:ind w:firstLine="632"/>
        <w:rPr>
          <w:rFonts w:hint="eastAsia" w:ascii="仿宋" w:hAnsi="仿宋" w:eastAsia="仿宋" w:cs="仿宋"/>
          <w:kern w:val="2"/>
          <w:sz w:val="32"/>
          <w:szCs w:val="32"/>
        </w:rPr>
      </w:pPr>
      <w:r>
        <w:rPr>
          <w:rFonts w:hint="eastAsia" w:ascii="仿宋" w:hAnsi="仿宋" w:eastAsia="仿宋" w:cs="仿宋"/>
          <w:kern w:val="2"/>
          <w:sz w:val="32"/>
          <w:szCs w:val="32"/>
        </w:rPr>
        <w:t>3. 具有我区户籍和</w:t>
      </w:r>
      <w:r>
        <w:rPr>
          <w:rFonts w:ascii="仿宋" w:hAnsi="仿宋" w:eastAsia="仿宋" w:cs="仿宋"/>
          <w:kern w:val="2"/>
          <w:sz w:val="32"/>
          <w:szCs w:val="32"/>
        </w:rPr>
        <w:t>2</w:t>
      </w:r>
      <w:r>
        <w:rPr>
          <w:rFonts w:hint="eastAsia" w:ascii="仿宋" w:hAnsi="仿宋" w:eastAsia="仿宋" w:cs="仿宋"/>
          <w:kern w:val="2"/>
          <w:sz w:val="32"/>
          <w:szCs w:val="32"/>
        </w:rPr>
        <w:t>年前初中毕（结）业证书的社会人员。</w:t>
      </w:r>
    </w:p>
    <w:p>
      <w:pPr>
        <w:pStyle w:val="5"/>
        <w:shd w:val="clear" w:color="auto" w:fill="FFFFFF"/>
        <w:spacing w:before="0" w:beforeAutospacing="0" w:after="0" w:afterAutospacing="0" w:line="480" w:lineRule="auto"/>
        <w:ind w:firstLine="632"/>
        <w:rPr>
          <w:rFonts w:hint="eastAsia" w:ascii="仿宋" w:hAnsi="仿宋" w:eastAsia="仿宋" w:cs="仿宋"/>
          <w:kern w:val="2"/>
          <w:sz w:val="32"/>
          <w:szCs w:val="32"/>
        </w:rPr>
      </w:pPr>
      <w:r>
        <w:rPr>
          <w:rFonts w:hint="eastAsia" w:ascii="仿宋" w:hAnsi="仿宋" w:eastAsia="仿宋" w:cs="仿宋"/>
          <w:kern w:val="2"/>
          <w:sz w:val="32"/>
          <w:szCs w:val="32"/>
        </w:rPr>
        <w:t>普通高中在籍生休学期间不得参加合格性考试，复学后（须具备正式休、复学手续）可随复学年级重新报名参加考试。</w:t>
      </w:r>
    </w:p>
    <w:p>
      <w:pPr>
        <w:pStyle w:val="5"/>
        <w:shd w:val="clear" w:color="auto" w:fill="FFFFFF"/>
        <w:spacing w:before="0" w:beforeAutospacing="0" w:after="0" w:afterAutospacing="0" w:line="480" w:lineRule="auto"/>
        <w:ind w:firstLine="632"/>
        <w:rPr>
          <w:rFonts w:ascii="仿宋" w:hAnsi="仿宋" w:eastAsia="仿宋" w:cs="仿宋"/>
          <w:sz w:val="32"/>
          <w:szCs w:val="32"/>
        </w:rPr>
      </w:pPr>
      <w:r>
        <w:rPr>
          <w:rFonts w:hint="eastAsia" w:ascii="仿宋" w:hAnsi="仿宋" w:eastAsia="仿宋" w:cs="仿宋"/>
          <w:kern w:val="2"/>
          <w:sz w:val="32"/>
          <w:szCs w:val="32"/>
        </w:rPr>
        <w:t>义务教育阶段学校在校学生、截至高中学业水平考试报名当年9月1日参加初中学业水平考试（九年级）未满1年的人员不得报名参加合格性考试</w:t>
      </w:r>
      <w:r>
        <w:rPr>
          <w:rFonts w:hint="eastAsia" w:ascii="方正仿宋_GBK" w:hAnsi="微软雅黑" w:eastAsia="方正仿宋_GBK"/>
          <w:color w:val="4C4C4C"/>
          <w:sz w:val="32"/>
          <w:szCs w:val="32"/>
        </w:rPr>
        <w:t>。</w:t>
      </w:r>
    </w:p>
    <w:p>
      <w:pPr>
        <w:numPr>
          <w:ilvl w:val="0"/>
          <w:numId w:val="2"/>
        </w:numPr>
        <w:rPr>
          <w:rFonts w:ascii="黑体" w:hAnsi="黑体" w:eastAsia="黑体" w:cs="黑体"/>
          <w:sz w:val="32"/>
          <w:szCs w:val="32"/>
        </w:rPr>
      </w:pPr>
      <w:r>
        <w:rPr>
          <w:rFonts w:hint="eastAsia" w:ascii="黑体" w:hAnsi="黑体" w:eastAsia="黑体" w:cs="黑体"/>
          <w:sz w:val="32"/>
          <w:szCs w:val="32"/>
        </w:rPr>
        <w:t>申报材料</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1.身份证; </w:t>
      </w:r>
    </w:p>
    <w:p>
      <w:pPr>
        <w:ind w:firstLine="640" w:firstLineChars="200"/>
        <w:rPr>
          <w:rFonts w:ascii="仿宋" w:hAnsi="仿宋" w:eastAsia="仿宋" w:cs="仿宋"/>
          <w:sz w:val="32"/>
          <w:szCs w:val="32"/>
        </w:rPr>
      </w:pPr>
      <w:r>
        <w:rPr>
          <w:rFonts w:hint="eastAsia" w:ascii="仿宋" w:hAnsi="仿宋" w:eastAsia="仿宋" w:cs="仿宋"/>
          <w:sz w:val="32"/>
          <w:szCs w:val="32"/>
        </w:rPr>
        <w:t>2.户口簿；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3.毕业证（初中以上）。</w:t>
      </w:r>
    </w:p>
    <w:p>
      <w:pPr>
        <w:numPr>
          <w:ilvl w:val="0"/>
          <w:numId w:val="2"/>
        </w:numPr>
        <w:rPr>
          <w:rFonts w:ascii="黑体" w:hAnsi="黑体" w:eastAsia="黑体" w:cs="黑体"/>
          <w:sz w:val="32"/>
          <w:szCs w:val="32"/>
        </w:rPr>
      </w:pPr>
      <w:r>
        <w:rPr>
          <w:rFonts w:hint="eastAsia" w:ascii="黑体" w:hAnsi="黑体" w:eastAsia="黑体" w:cs="黑体"/>
          <w:sz w:val="32"/>
          <w:szCs w:val="32"/>
        </w:rPr>
        <w:t>服务流程</w:t>
      </w:r>
    </w:p>
    <w:p>
      <w:pPr>
        <w:rPr>
          <w:rFonts w:ascii="仿宋" w:hAnsi="仿宋" w:eastAsia="仿宋" w:cs="仿宋"/>
          <w:sz w:val="32"/>
          <w:szCs w:val="32"/>
        </w:rPr>
      </w:pPr>
      <w:r>
        <w:rPr>
          <w:rFonts w:hint="eastAsia" w:ascii="仿宋" w:hAnsi="仿宋" w:eastAsia="仿宋" w:cs="仿宋"/>
          <w:sz w:val="32"/>
          <w:szCs w:val="32"/>
        </w:rPr>
        <w:t>1.申请：申请人提出申请；</w:t>
      </w:r>
    </w:p>
    <w:p>
      <w:pPr>
        <w:rPr>
          <w:rFonts w:ascii="仿宋" w:hAnsi="仿宋" w:eastAsia="仿宋" w:cs="仿宋"/>
          <w:sz w:val="32"/>
          <w:szCs w:val="32"/>
        </w:rPr>
      </w:pPr>
      <w:r>
        <w:rPr>
          <w:rFonts w:hint="eastAsia" w:ascii="仿宋" w:hAnsi="仿宋" w:eastAsia="仿宋" w:cs="仿宋"/>
          <w:sz w:val="32"/>
          <w:szCs w:val="32"/>
        </w:rPr>
        <w:t>2.受理：工作人员受理；</w:t>
      </w:r>
    </w:p>
    <w:p>
      <w:pPr>
        <w:rPr>
          <w:rFonts w:ascii="仿宋" w:hAnsi="仿宋" w:eastAsia="仿宋" w:cs="仿宋"/>
          <w:sz w:val="32"/>
          <w:szCs w:val="32"/>
        </w:rPr>
      </w:pPr>
      <w:r>
        <w:rPr>
          <w:rFonts w:hint="eastAsia" w:ascii="仿宋" w:hAnsi="仿宋" w:eastAsia="仿宋" w:cs="仿宋"/>
          <w:sz w:val="32"/>
          <w:szCs w:val="32"/>
        </w:rPr>
        <w:t>3.审查：工作人员核实材料；</w:t>
      </w:r>
    </w:p>
    <w:p>
      <w:pPr>
        <w:rPr>
          <w:rFonts w:ascii="仿宋" w:hAnsi="仿宋" w:eastAsia="仿宋" w:cs="仿宋"/>
          <w:sz w:val="32"/>
          <w:szCs w:val="32"/>
        </w:rPr>
      </w:pPr>
      <w:r>
        <w:rPr>
          <w:rFonts w:hint="eastAsia" w:ascii="仿宋" w:hAnsi="仿宋" w:eastAsia="仿宋" w:cs="仿宋"/>
          <w:sz w:val="32"/>
          <w:szCs w:val="32"/>
        </w:rPr>
        <w:t>4.审批：考生在所在中学读取身份证信息和采像，自行下载《安徽省普通高中学业水平合格性考试报名信息预填表》，填妥相关信息并核对无误后，报名点组织考生上网填报，由考生按照预填表内容录入报名信息；</w:t>
      </w:r>
    </w:p>
    <w:p>
      <w:pPr>
        <w:rPr>
          <w:rFonts w:ascii="仿宋" w:hAnsi="仿宋" w:eastAsia="仿宋" w:cs="仿宋"/>
          <w:sz w:val="32"/>
          <w:szCs w:val="32"/>
        </w:rPr>
      </w:pPr>
      <w:r>
        <w:rPr>
          <w:rFonts w:hint="eastAsia" w:ascii="仿宋" w:hAnsi="仿宋" w:eastAsia="仿宋" w:cs="仿宋"/>
          <w:sz w:val="32"/>
          <w:szCs w:val="32"/>
        </w:rPr>
        <w:t>5.办结：考生报名信息录入完成后现场打印报名信息确认表，考生本人现场确认并签字。考生信息一经确认，任何人不得更改，因考生自身失误或不签字确认造成的后果，由考生本人负责。</w:t>
      </w:r>
    </w:p>
    <w:p>
      <w:pPr>
        <w:rPr>
          <w:rFonts w:ascii="黑体" w:hAnsi="黑体" w:eastAsia="黑体" w:cs="黑体"/>
          <w:sz w:val="32"/>
          <w:szCs w:val="32"/>
        </w:rPr>
      </w:pPr>
      <w:r>
        <w:rPr>
          <w:rFonts w:hint="eastAsia" w:ascii="黑体" w:hAnsi="黑体" w:eastAsia="黑体" w:cs="黑体"/>
          <w:sz w:val="32"/>
          <w:szCs w:val="32"/>
        </w:rPr>
        <w:t>七、办理时限</w:t>
      </w:r>
    </w:p>
    <w:p>
      <w:pPr>
        <w:ind w:firstLine="640" w:firstLineChars="200"/>
        <w:rPr>
          <w:rFonts w:ascii="仿宋" w:hAnsi="仿宋" w:eastAsia="仿宋" w:cs="仿宋"/>
          <w:sz w:val="32"/>
          <w:szCs w:val="32"/>
        </w:rPr>
      </w:pPr>
      <w:r>
        <w:rPr>
          <w:rFonts w:hint="eastAsia" w:ascii="仿宋" w:hAnsi="仿宋" w:eastAsia="仿宋" w:cs="仿宋"/>
          <w:sz w:val="32"/>
          <w:szCs w:val="32"/>
        </w:rPr>
        <w:t>1.法定时限：</w:t>
      </w:r>
      <w:bookmarkStart w:id="0" w:name="_GoBack"/>
      <w:bookmarkEnd w:id="0"/>
      <w:r>
        <w:rPr>
          <w:rFonts w:ascii="仿宋" w:hAnsi="仿宋" w:eastAsia="仿宋" w:cs="仿宋"/>
          <w:sz w:val="32"/>
          <w:szCs w:val="32"/>
        </w:rPr>
        <w:t>1</w:t>
      </w:r>
      <w:r>
        <w:rPr>
          <w:rFonts w:hint="eastAsia" w:ascii="仿宋" w:hAnsi="仿宋" w:eastAsia="仿宋" w:cs="仿宋"/>
          <w:sz w:val="32"/>
          <w:szCs w:val="32"/>
        </w:rPr>
        <w:t>个工作日（省考试院公布的高中学业水平考试报名时段内）。</w:t>
      </w:r>
    </w:p>
    <w:p>
      <w:pPr>
        <w:ind w:firstLine="640" w:firstLineChars="200"/>
        <w:rPr>
          <w:rFonts w:ascii="仿宋" w:hAnsi="仿宋" w:eastAsia="仿宋" w:cs="仿宋"/>
          <w:sz w:val="32"/>
          <w:szCs w:val="32"/>
        </w:rPr>
      </w:pPr>
      <w:r>
        <w:rPr>
          <w:rFonts w:hint="eastAsia" w:ascii="仿宋" w:hAnsi="仿宋" w:eastAsia="仿宋" w:cs="仿宋"/>
          <w:sz w:val="32"/>
          <w:szCs w:val="32"/>
        </w:rPr>
        <w:t>2.承诺时限：</w:t>
      </w:r>
      <w:r>
        <w:rPr>
          <w:rFonts w:ascii="仿宋" w:hAnsi="仿宋" w:eastAsia="仿宋" w:cs="仿宋"/>
          <w:sz w:val="32"/>
          <w:szCs w:val="32"/>
        </w:rPr>
        <w:t>1</w:t>
      </w:r>
      <w:r>
        <w:rPr>
          <w:rFonts w:hint="eastAsia" w:ascii="仿宋" w:hAnsi="仿宋" w:eastAsia="仿宋" w:cs="仿宋"/>
          <w:sz w:val="32"/>
          <w:szCs w:val="32"/>
        </w:rPr>
        <w:t>个工作日（省考试院公布的高中学业水平考试报名时段内）。</w:t>
      </w:r>
    </w:p>
    <w:p>
      <w:pPr>
        <w:rPr>
          <w:rFonts w:ascii="黑体" w:hAnsi="黑体" w:eastAsia="黑体" w:cs="黑体"/>
          <w:sz w:val="32"/>
          <w:szCs w:val="32"/>
        </w:rPr>
      </w:pPr>
      <w:r>
        <w:rPr>
          <w:rFonts w:hint="eastAsia" w:ascii="黑体" w:hAnsi="黑体" w:eastAsia="黑体" w:cs="黑体"/>
          <w:sz w:val="32"/>
          <w:szCs w:val="32"/>
        </w:rPr>
        <w:t>八、收费依据及标准</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普通高中学生学业水平测试费 皖价费〔2008〕134号 10.45元/生.科目 </w:t>
      </w:r>
      <w:r>
        <w:rPr>
          <w:rFonts w:ascii="仿宋" w:hAnsi="仿宋" w:eastAsia="仿宋" w:cs="仿宋"/>
          <w:sz w:val="32"/>
          <w:szCs w:val="32"/>
        </w:rPr>
        <w:t xml:space="preserve"> </w:t>
      </w:r>
      <w:r>
        <w:rPr>
          <w:rFonts w:hint="eastAsia" w:ascii="仿宋" w:hAnsi="仿宋" w:eastAsia="仿宋" w:cs="仿宋"/>
          <w:sz w:val="32"/>
          <w:szCs w:val="32"/>
        </w:rPr>
        <w:t xml:space="preserve">补测费10.50元/生.科目 </w:t>
      </w:r>
    </w:p>
    <w:p>
      <w:pPr>
        <w:ind w:firstLine="640" w:firstLineChars="200"/>
        <w:rPr>
          <w:rFonts w:ascii="仿宋" w:hAnsi="仿宋" w:eastAsia="仿宋" w:cs="仿宋"/>
          <w:sz w:val="32"/>
          <w:szCs w:val="32"/>
        </w:rPr>
      </w:pPr>
      <w:r>
        <w:rPr>
          <w:rFonts w:hint="eastAsia" w:ascii="仿宋" w:hAnsi="仿宋" w:eastAsia="仿宋" w:cs="仿宋"/>
          <w:sz w:val="32"/>
          <w:szCs w:val="32"/>
        </w:rPr>
        <w:t>高中学业水平合格性考试报名考试费由考生按报名点公布的程序网上缴纳，未按时缴费的，视为放弃合格性考试报名。</w:t>
      </w:r>
    </w:p>
    <w:p>
      <w:pPr>
        <w:numPr>
          <w:ilvl w:val="0"/>
          <w:numId w:val="3"/>
        </w:numPr>
        <w:rPr>
          <w:rFonts w:ascii="黑体" w:hAnsi="黑体" w:eastAsia="黑体" w:cs="黑体"/>
          <w:sz w:val="32"/>
          <w:szCs w:val="32"/>
        </w:rPr>
      </w:pPr>
      <w:r>
        <w:rPr>
          <w:rFonts w:hint="eastAsia" w:ascii="黑体" w:hAnsi="黑体" w:eastAsia="黑体" w:cs="黑体"/>
          <w:sz w:val="32"/>
          <w:szCs w:val="32"/>
        </w:rPr>
        <w:t>咨询方式</w:t>
      </w:r>
    </w:p>
    <w:p>
      <w:pPr>
        <w:ind w:firstLine="640" w:firstLineChars="200"/>
        <w:rPr>
          <w:rFonts w:ascii="仿宋" w:hAnsi="仿宋" w:eastAsia="仿宋" w:cs="仿宋"/>
          <w:sz w:val="32"/>
          <w:szCs w:val="32"/>
        </w:rPr>
      </w:pPr>
      <w:r>
        <w:rPr>
          <w:rFonts w:hint="eastAsia" w:ascii="仿宋" w:hAnsi="仿宋" w:eastAsia="仿宋" w:cs="仿宋"/>
          <w:sz w:val="32"/>
          <w:szCs w:val="32"/>
        </w:rPr>
        <w:t>区教育考试中心</w:t>
      </w:r>
    </w:p>
    <w:p>
      <w:pPr>
        <w:ind w:firstLine="640" w:firstLineChars="200"/>
        <w:rPr>
          <w:rFonts w:ascii="仿宋" w:hAnsi="仿宋" w:eastAsia="仿宋" w:cs="仿宋"/>
          <w:sz w:val="32"/>
          <w:szCs w:val="32"/>
        </w:rPr>
      </w:pPr>
      <w:r>
        <w:rPr>
          <w:rFonts w:hint="eastAsia" w:ascii="仿宋" w:hAnsi="仿宋" w:eastAsia="仿宋" w:cs="仿宋"/>
          <w:sz w:val="32"/>
          <w:szCs w:val="32"/>
        </w:rPr>
        <w:t>电话0557-391</w:t>
      </w:r>
      <w:r>
        <w:rPr>
          <w:rFonts w:ascii="仿宋" w:hAnsi="仿宋" w:eastAsia="仿宋" w:cs="仿宋"/>
          <w:sz w:val="32"/>
          <w:szCs w:val="32"/>
        </w:rPr>
        <w:t>3999</w:t>
      </w:r>
    </w:p>
    <w:p>
      <w:pPr>
        <w:rPr>
          <w:rFonts w:ascii="黑体" w:hAnsi="黑体" w:eastAsia="黑体" w:cs="黑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abstractNum w:abstractNumId="2">
    <w:nsid w:val="47323880"/>
    <w:multiLevelType w:val="singleLevel"/>
    <w:tmpl w:val="47323880"/>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D2CA0"/>
    <w:rsid w:val="000D2CA0"/>
    <w:rsid w:val="00284B83"/>
    <w:rsid w:val="003C4D0F"/>
    <w:rsid w:val="0056693E"/>
    <w:rsid w:val="00692BE6"/>
    <w:rsid w:val="00727C2A"/>
    <w:rsid w:val="00D43C5C"/>
    <w:rsid w:val="00D95A8F"/>
    <w:rsid w:val="03AC614A"/>
    <w:rsid w:val="05663F59"/>
    <w:rsid w:val="0875071D"/>
    <w:rsid w:val="0D462956"/>
    <w:rsid w:val="0DBC16C8"/>
    <w:rsid w:val="19E760AF"/>
    <w:rsid w:val="1B315D98"/>
    <w:rsid w:val="1B9E223F"/>
    <w:rsid w:val="23434D8C"/>
    <w:rsid w:val="2F762485"/>
    <w:rsid w:val="305D1243"/>
    <w:rsid w:val="332B097F"/>
    <w:rsid w:val="3A685DB7"/>
    <w:rsid w:val="42B36FA2"/>
    <w:rsid w:val="430A45D9"/>
    <w:rsid w:val="53570112"/>
    <w:rsid w:val="53B37C2F"/>
    <w:rsid w:val="58ED1F60"/>
    <w:rsid w:val="64D15EF0"/>
    <w:rsid w:val="65635C53"/>
    <w:rsid w:val="6C615D2A"/>
    <w:rsid w:val="74D41813"/>
    <w:rsid w:val="74EB167F"/>
    <w:rsid w:val="77925DA2"/>
    <w:rsid w:val="787530CB"/>
    <w:rsid w:val="790349C4"/>
    <w:rsid w:val="7C44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lang w:val="zh-CN" w:bidi="zh-CN"/>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字符"/>
    <w:basedOn w:val="7"/>
    <w:link w:val="4"/>
    <w:uiPriority w:val="0"/>
    <w:rPr>
      <w:rFonts w:asciiTheme="minorHAnsi" w:hAnsiTheme="minorHAnsi" w:eastAsiaTheme="minorEastAsia" w:cstheme="minorBidi"/>
      <w:kern w:val="2"/>
      <w:sz w:val="18"/>
      <w:szCs w:val="18"/>
    </w:rPr>
  </w:style>
  <w:style w:type="character" w:customStyle="1" w:styleId="9">
    <w:name w:val="页脚 字符"/>
    <w:basedOn w:val="7"/>
    <w:link w:val="3"/>
    <w:uiPriority w:val="0"/>
    <w:rPr>
      <w:rFonts w:asciiTheme="minorHAnsi" w:hAnsiTheme="minorHAnsi" w:eastAsiaTheme="minorEastAsia" w:cstheme="minorBidi"/>
      <w:kern w:val="2"/>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866</Words>
  <Characters>912</Characters>
  <Lines>6</Lines>
  <Paragraphs>1</Paragraphs>
  <TotalTime>48</TotalTime>
  <ScaleCrop>false</ScaleCrop>
  <LinksUpToDate>false</LinksUpToDate>
  <CharactersWithSpaces>926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2023-01-12T09:08:00Z</dcterms:created>
  <dc:creator>Administrator</dc:creator>
  <cp:lastModifiedBy>WPS_1672820541</cp:lastModifiedBy>
  <dcterms:modified xsi:type="dcterms:W3CDTF">2023-02-02T01:21:48Z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7330DF608B904034AA8C28A8A9FBDDC0</vt:lpwstr>
  </property>
</Properties>
</file>