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38.</w:t>
      </w:r>
      <w:r>
        <w:rPr>
          <w:rFonts w:hint="eastAsia" w:ascii="黑体" w:hAnsi="黑体" w:eastAsia="黑体" w:cs="黑体"/>
          <w:sz w:val="44"/>
          <w:szCs w:val="44"/>
        </w:rPr>
        <w:t>安徽省高水平单项体育后备人才基地申报</w:t>
      </w: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1.《安徽省高水平体育后备人才单项训练基地认定及管理办法》（皖体青〔2014〕28号）第四条：“基地”由省体育局审批，省体育局相关运动项目管理单位负责具体管理，各市体育行政部门进行属地管理。</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2.安徽省高水平体育后备人才单项训练基地认定工作有关通知文件。</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区教体局竞技体育股。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keepNext w:val="0"/>
        <w:keepLines w:val="0"/>
        <w:pageBreakBefore w:val="0"/>
        <w:kinsoku/>
        <w:wordWrap/>
        <w:overflowPunct/>
        <w:topLinePunct w:val="0"/>
        <w:bidi w:val="0"/>
        <w:spacing w:line="600" w:lineRule="exact"/>
        <w:ind w:firstLine="592" w:firstLineChars="185"/>
        <w:rPr>
          <w:rFonts w:hint="default" w:ascii="黑体" w:hAnsi="黑体" w:eastAsia="黑体" w:cs="黑体"/>
          <w:sz w:val="32"/>
          <w:szCs w:val="32"/>
          <w:lang w:val="en-US" w:eastAsia="zh-CN"/>
        </w:rPr>
      </w:pPr>
      <w:r>
        <w:rPr>
          <w:rFonts w:hint="eastAsia" w:ascii="仿宋" w:hAnsi="仿宋" w:eastAsia="仿宋" w:cs="仿宋"/>
          <w:sz w:val="32"/>
          <w:szCs w:val="32"/>
          <w:lang w:val="en-US" w:eastAsia="zh-CN"/>
        </w:rPr>
        <w:t>中等体育运动学校、少年儿童体育学校以及其他形式培养单项体育后备人才的单位。</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keepNext w:val="0"/>
        <w:keepLines w:val="0"/>
        <w:pageBreakBefore w:val="0"/>
        <w:kinsoku/>
        <w:wordWrap/>
        <w:overflowPunct/>
        <w:topLinePunct w:val="0"/>
        <w:bidi w:val="0"/>
        <w:spacing w:line="600" w:lineRule="exact"/>
        <w:ind w:firstLine="592" w:firstLineChars="18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报“基地”的体育学校应当符合国家体育总局、中华人民共和国教育部第14号令《中等体育运动学校管理办法》、15号令《少年儿童体育学校管理办法》的相关规定。其他形式培养体育后备人才的单位，根据其性质，参照单项类体育学校或县区级体校认定标准执行。中等体育运动学校应符合国家体育总局、教育部联合制定的《中等体育运动学校设置标准》（2011年），且所开设的运动项目不少于6个。</w:t>
      </w:r>
    </w:p>
    <w:p>
      <w:pPr>
        <w:keepNext w:val="0"/>
        <w:keepLines w:val="0"/>
        <w:pageBreakBefore w:val="0"/>
        <w:kinsoku/>
        <w:wordWrap/>
        <w:overflowPunct/>
        <w:topLinePunct w:val="0"/>
        <w:bidi w:val="0"/>
        <w:spacing w:line="600" w:lineRule="exact"/>
        <w:ind w:firstLine="592" w:firstLineChars="18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市级以上少年儿童体育学校开设项目不少于5个，在校生在训人数不少于200人，平均每名教练员指导的学生数不超过15人。县区级少体校开设项目不少于3个，在校生在训人数不少于150人（直辖市各区县少体校视同为县区级少体校），平均每名教练员指导的学生数不超过20人。单项类体育学校在校生在训人数不少于80人，教练员不少于4人。</w:t>
      </w:r>
    </w:p>
    <w:p>
      <w:pPr>
        <w:keepNext w:val="0"/>
        <w:keepLines w:val="0"/>
        <w:pageBreakBefore w:val="0"/>
        <w:kinsoku/>
        <w:wordWrap/>
        <w:overflowPunct/>
        <w:topLinePunct w:val="0"/>
        <w:bidi w:val="0"/>
        <w:spacing w:line="600" w:lineRule="exact"/>
        <w:ind w:firstLine="592" w:firstLineChars="18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2.大赛成绩达30分，运动员输送达本项分值满分的90%，其他一级指标达本项分值满分的80%，可作为备选体育学校进行申报。</w:t>
      </w:r>
    </w:p>
    <w:p>
      <w:pPr>
        <w:keepNext w:val="0"/>
        <w:keepLines w:val="0"/>
        <w:pageBreakBefore w:val="0"/>
        <w:kinsoku/>
        <w:wordWrap/>
        <w:overflowPunct/>
        <w:topLinePunct w:val="0"/>
        <w:bidi w:val="0"/>
        <w:spacing w:line="600" w:lineRule="exact"/>
        <w:ind w:firstLine="592" w:firstLineChars="18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报“基地”的体育学校或单位，应当具备独立法人资格，应当具有组织机构代码。对原属于中等体育职业教育的学校现已合并或升格为体育职业技术学院、体育运动技术学院的学校，其培养目标没变，仍保留独立机构及管理模式的体育学校申报“基地”，不受独立法人资格及应当具有组织代码要求的限制。</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keepNext w:val="0"/>
        <w:keepLines w:val="0"/>
        <w:pageBreakBefore w:val="0"/>
        <w:kinsoku/>
        <w:wordWrap/>
        <w:overflowPunct/>
        <w:topLinePunct w:val="0"/>
        <w:bidi w:val="0"/>
        <w:spacing w:line="600" w:lineRule="exact"/>
        <w:ind w:firstLine="592" w:firstLineChars="18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安徽省体育局统一制定的“基地”认定申报表。</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keepNext w:val="0"/>
        <w:keepLines w:val="0"/>
        <w:pageBreakBefore w:val="0"/>
        <w:kinsoku/>
        <w:wordWrap/>
        <w:overflowPunct/>
        <w:topLinePunct w:val="0"/>
        <w:bidi w:val="0"/>
        <w:spacing w:line="600" w:lineRule="exact"/>
        <w:ind w:firstLine="592" w:firstLineChars="18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省体育局发布申报通知—申报单位向市教育体育局提出申报申请—申报单位初评并提交申报材料—市教育体育局组织专家进行复评并推荐申报—省体育总局组织开展统评—公示—命名。</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keepNext w:val="0"/>
        <w:keepLines w:val="0"/>
        <w:pageBreakBefore w:val="0"/>
        <w:kinsoku/>
        <w:wordWrap/>
        <w:overflowPunct/>
        <w:topLinePunct w:val="0"/>
        <w:bidi w:val="0"/>
        <w:spacing w:line="600" w:lineRule="exact"/>
        <w:ind w:firstLine="592" w:firstLineChars="18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材料齐全，当日即办。</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区教体局竞技体育股。</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0557-3322507。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0856534"/>
    <w:rsid w:val="0245086E"/>
    <w:rsid w:val="02F06BB0"/>
    <w:rsid w:val="039B60FE"/>
    <w:rsid w:val="03FD1521"/>
    <w:rsid w:val="055569A2"/>
    <w:rsid w:val="05B433E2"/>
    <w:rsid w:val="06E809BF"/>
    <w:rsid w:val="06F46D27"/>
    <w:rsid w:val="0739072B"/>
    <w:rsid w:val="08D85CA6"/>
    <w:rsid w:val="0B1A1A6E"/>
    <w:rsid w:val="0B71674B"/>
    <w:rsid w:val="0D4E7788"/>
    <w:rsid w:val="0E315054"/>
    <w:rsid w:val="0EB92AC8"/>
    <w:rsid w:val="12724976"/>
    <w:rsid w:val="13E84705"/>
    <w:rsid w:val="161672D6"/>
    <w:rsid w:val="164107F7"/>
    <w:rsid w:val="17231CAA"/>
    <w:rsid w:val="18C27866"/>
    <w:rsid w:val="1B2E0B21"/>
    <w:rsid w:val="1B4C79FC"/>
    <w:rsid w:val="1C393BFB"/>
    <w:rsid w:val="1C4D3A2C"/>
    <w:rsid w:val="1CB54E52"/>
    <w:rsid w:val="1EC2218F"/>
    <w:rsid w:val="21C14E8C"/>
    <w:rsid w:val="22625C06"/>
    <w:rsid w:val="22DB48FA"/>
    <w:rsid w:val="230010F2"/>
    <w:rsid w:val="23816BBE"/>
    <w:rsid w:val="25764C42"/>
    <w:rsid w:val="26454BF5"/>
    <w:rsid w:val="27327AD1"/>
    <w:rsid w:val="276F1489"/>
    <w:rsid w:val="28454FE0"/>
    <w:rsid w:val="2971584D"/>
    <w:rsid w:val="29FB2889"/>
    <w:rsid w:val="2AA409F5"/>
    <w:rsid w:val="2B08688D"/>
    <w:rsid w:val="2BBE6E3A"/>
    <w:rsid w:val="33427668"/>
    <w:rsid w:val="342F13EA"/>
    <w:rsid w:val="3492536B"/>
    <w:rsid w:val="355A2AC6"/>
    <w:rsid w:val="363A5D56"/>
    <w:rsid w:val="36DE2B7B"/>
    <w:rsid w:val="3A5E7892"/>
    <w:rsid w:val="3ACE22B5"/>
    <w:rsid w:val="3B9062DA"/>
    <w:rsid w:val="3BD21483"/>
    <w:rsid w:val="3CB11983"/>
    <w:rsid w:val="3E621B4F"/>
    <w:rsid w:val="3EC006FD"/>
    <w:rsid w:val="3EFF3728"/>
    <w:rsid w:val="3F0C27B9"/>
    <w:rsid w:val="3F684555"/>
    <w:rsid w:val="3F854442"/>
    <w:rsid w:val="402661E4"/>
    <w:rsid w:val="408F2BC8"/>
    <w:rsid w:val="40E53492"/>
    <w:rsid w:val="418903DD"/>
    <w:rsid w:val="422C0FB9"/>
    <w:rsid w:val="43D67D62"/>
    <w:rsid w:val="44B26298"/>
    <w:rsid w:val="457E617A"/>
    <w:rsid w:val="4B9759E4"/>
    <w:rsid w:val="4D7C13B2"/>
    <w:rsid w:val="4DB4269F"/>
    <w:rsid w:val="4E47410D"/>
    <w:rsid w:val="4F7800DE"/>
    <w:rsid w:val="50A87E58"/>
    <w:rsid w:val="52110420"/>
    <w:rsid w:val="52432C25"/>
    <w:rsid w:val="528C0C51"/>
    <w:rsid w:val="55915771"/>
    <w:rsid w:val="563243DD"/>
    <w:rsid w:val="56AD68BF"/>
    <w:rsid w:val="58416881"/>
    <w:rsid w:val="58A3441E"/>
    <w:rsid w:val="599124C8"/>
    <w:rsid w:val="5B594527"/>
    <w:rsid w:val="5CBD2B9B"/>
    <w:rsid w:val="5D9517BF"/>
    <w:rsid w:val="601856F1"/>
    <w:rsid w:val="612849E5"/>
    <w:rsid w:val="614B1A5B"/>
    <w:rsid w:val="61A7443C"/>
    <w:rsid w:val="64A64C0C"/>
    <w:rsid w:val="654F55AF"/>
    <w:rsid w:val="65FA5AB7"/>
    <w:rsid w:val="67DE7133"/>
    <w:rsid w:val="6974786D"/>
    <w:rsid w:val="6C0150DC"/>
    <w:rsid w:val="6C2757AC"/>
    <w:rsid w:val="6CAB51F7"/>
    <w:rsid w:val="6D3C2AA8"/>
    <w:rsid w:val="6DFD6C40"/>
    <w:rsid w:val="6E2C787D"/>
    <w:rsid w:val="70321015"/>
    <w:rsid w:val="70495D5B"/>
    <w:rsid w:val="74CF2DB6"/>
    <w:rsid w:val="76277FE4"/>
    <w:rsid w:val="76EC2FDC"/>
    <w:rsid w:val="788D2783"/>
    <w:rsid w:val="78DC46BB"/>
    <w:rsid w:val="79AB65E2"/>
    <w:rsid w:val="7A9B4AFD"/>
    <w:rsid w:val="7AF536F6"/>
    <w:rsid w:val="7B342BC7"/>
    <w:rsid w:val="7BC77B74"/>
    <w:rsid w:val="7CE15D4F"/>
    <w:rsid w:val="7E2405F7"/>
    <w:rsid w:val="7E513E2B"/>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858</Words>
  <Characters>904</Characters>
  <Lines>0</Lines>
  <Paragraphs>0</Paragraphs>
  <TotalTime>0</TotalTime>
  <ScaleCrop>false</ScaleCrop>
  <LinksUpToDate>false</LinksUpToDate>
  <CharactersWithSpaces>908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2023-01-16T01:21:00Z</dcterms:created>
  <dc:creator>Administrator</dc:creator>
  <cp:lastModifiedBy>WPS_1672820541</cp:lastModifiedBy>
  <dcterms:modified xsi:type="dcterms:W3CDTF">2023-02-02T06:56:50Z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