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/>
        <w:autoSpaceDN/>
        <w:adjustRightInd/>
        <w:spacing w:beforeLines="0" w:afterLines="0" w:line="2000" w:lineRule="exact"/>
        <w:jc w:val="both"/>
        <w:rPr>
          <w:rStyle w:val="10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</w:pPr>
    </w:p>
    <w:p>
      <w:pPr>
        <w:pStyle w:val="9"/>
        <w:autoSpaceDE/>
        <w:autoSpaceDN/>
        <w:adjustRightInd/>
        <w:spacing w:beforeLines="0" w:afterLines="0" w:line="212" w:lineRule="auto"/>
        <w:jc w:val="both"/>
        <w:rPr>
          <w:rStyle w:val="10"/>
          <w:rFonts w:hint="eastAsia" w:ascii="方正小标宋_GBK" w:hAnsi="方正小标宋_GBK" w:eastAsia="方正小标宋_GBK"/>
          <w:color w:val="FFFFFF" w:themeColor="background1"/>
          <w:w w:val="64"/>
          <w:sz w:val="20"/>
          <w:lang w:val="en-US" w:eastAsia="en-US"/>
          <w14:textFill>
            <w14:solidFill>
              <w14:schemeClr w14:val="bg1"/>
            </w14:solidFill>
          </w14:textFill>
        </w:rPr>
      </w:pPr>
      <w:r>
        <w:rPr>
          <w:rStyle w:val="10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  <w:t>宿州市</w:t>
      </w:r>
      <w:r>
        <w:rPr>
          <w:rStyle w:val="10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zh-CN"/>
          <w14:textFill>
            <w14:solidFill>
              <w14:schemeClr w14:val="bg1"/>
            </w14:solidFill>
          </w14:textFill>
        </w:rPr>
        <w:t>埇桥区xx单位</w:t>
      </w:r>
      <w:r>
        <w:rPr>
          <w:rStyle w:val="10"/>
          <w:rFonts w:hint="eastAsia" w:ascii="方正小标宋_GBK" w:hAnsi="方正小标宋_GBK" w:eastAsia="方正小标宋_GBK"/>
          <w:color w:val="FFFFFF" w:themeColor="background1"/>
          <w:spacing w:val="6"/>
          <w:w w:val="64"/>
          <w:sz w:val="115"/>
          <w:lang w:val="en-US" w:eastAsia="en-US"/>
          <w14:textFill>
            <w14:solidFill>
              <w14:schemeClr w14:val="bg1"/>
            </w14:solidFill>
          </w14:textFill>
        </w:rPr>
        <w:t>文件</w:t>
      </w:r>
    </w:p>
    <w:p>
      <w:pPr>
        <w:spacing w:beforeLines="0" w:afterLines="0"/>
        <w:rPr>
          <w:rFonts w:hint="eastAsia" w:ascii="Times New Roman" w:hAnsi="Times New Roman" w:eastAsia="宋体"/>
          <w:sz w:val="32"/>
          <w:lang w:eastAsia="zh-CN"/>
        </w:rPr>
      </w:pPr>
    </w:p>
    <w:p>
      <w:pPr>
        <w:spacing w:beforeLines="0" w:afterLines="0"/>
        <w:ind w:firstLine="320" w:firstLineChars="100"/>
        <w:rPr>
          <w:rFonts w:hint="eastAsia" w:ascii="Times New Roman" w:hAnsi="Times New Roman" w:eastAsia="方正楷体简体"/>
          <w:sz w:val="24"/>
          <w:lang w:val="en-US" w:eastAsia="zh-CN"/>
        </w:rPr>
      </w:pPr>
      <w:r>
        <w:rPr>
          <w:rFonts w:hint="eastAsia" w:eastAsia="方正仿宋简体"/>
          <w:sz w:val="32"/>
          <w:szCs w:val="22"/>
          <w:lang w:val="en-US" w:eastAsia="zh-CN"/>
        </w:rPr>
        <w:t>城东办</w:t>
      </w:r>
      <w:r>
        <w:rPr>
          <w:rFonts w:hint="eastAsia" w:ascii="Times New Roman" w:hAnsi="Times New Roman" w:eastAsia="方正仿宋简体"/>
          <w:sz w:val="32"/>
        </w:rPr>
        <w:t>〔20</w:t>
      </w:r>
      <w:r>
        <w:rPr>
          <w:rFonts w:hint="eastAsia" w:ascii="Times New Roman" w:hAnsi="Times New Roman" w:eastAsia="Times New Roman"/>
          <w:sz w:val="32"/>
          <w:lang w:val="en-US" w:eastAsia="zh-CN"/>
        </w:rPr>
        <w:t>2</w:t>
      </w:r>
      <w:r>
        <w:rPr>
          <w:rFonts w:hint="eastAsia" w:eastAsia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sz w:val="32"/>
        </w:rPr>
        <w:t>〕</w:t>
      </w:r>
      <w:r>
        <w:rPr>
          <w:rFonts w:hint="eastAsia" w:eastAsia="方正仿宋简体"/>
          <w:sz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sz w:val="32"/>
        </w:rPr>
        <w:t>号</w:t>
      </w:r>
      <w:r>
        <w:rPr>
          <w:rFonts w:hint="eastAsia" w:ascii="Times New Roman" w:hAnsi="Times New Roman" w:eastAsia="方正仿宋简体"/>
          <w:spacing w:val="11"/>
          <w:sz w:val="32"/>
          <w:lang w:eastAsia="zh-CN"/>
        </w:rPr>
        <w:t>　　　　　　　　</w:t>
      </w:r>
      <w:r>
        <w:rPr>
          <w:rFonts w:hint="eastAsia" w:ascii="Times New Roman" w:hAnsi="Times New Roman" w:eastAsia="方正仿宋简体"/>
          <w:sz w:val="32"/>
        </w:rPr>
        <w:t>签发人：</w:t>
      </w:r>
      <w:r>
        <w:rPr>
          <w:rFonts w:hint="eastAsia" w:eastAsia="方正仿宋简体"/>
          <w:sz w:val="32"/>
          <w:szCs w:val="22"/>
          <w:lang w:val="en-US" w:eastAsia="zh-CN"/>
        </w:rPr>
        <w:t>段毅</w:t>
      </w:r>
      <w:r>
        <w:rPr>
          <w:rFonts w:hint="eastAsia" w:ascii="Times New Roman" w:hAnsi="Times New Roman" w:eastAsia="方正楷体简体"/>
          <w:sz w:val="32"/>
          <w:lang w:eastAsia="zh-CN"/>
        </w:rPr>
        <w:t>　</w:t>
      </w:r>
    </w:p>
    <w:p>
      <w:pPr>
        <w:spacing w:beforeLines="0" w:afterLines="0"/>
        <w:rPr>
          <w:rFonts w:hint="default"/>
          <w:sz w:val="24"/>
          <w:u w:val="thick"/>
          <w:lang w:val="en-US" w:eastAsia="zh-CN"/>
        </w:rPr>
      </w:pPr>
      <w:r>
        <w:rPr>
          <w:rFonts w:hint="default" w:ascii="方正小标宋简体" w:hAnsi="Times New Roman" w:eastAsia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40640</wp:posOffset>
                </wp:positionV>
                <wp:extent cx="5619115" cy="8890"/>
                <wp:effectExtent l="0" t="0" r="0" b="0"/>
                <wp:wrapNone/>
                <wp:docPr id="27" name="直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115" cy="8890"/>
                        </a:xfrm>
                        <a:prstGeom prst="line">
                          <a:avLst/>
                        </a:prstGeom>
                        <a:ln w="28575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" o:spid="_x0000_s1026" o:spt="20" style="position:absolute;left:0pt;flip:y;margin-left:0.1pt;margin-top:3.2pt;height:0.7pt;width:442.45pt;z-index:251659264;mso-width-relative:page;mso-height-relative:page;" filled="f" stroked="f" coordsize="21600,21600" o:gfxdata="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rI3bvVAAAABAEA&#10;AA8AAAAAAAAAAQAgAAAAIgAAAGRycy9kb3ducmV2LnhtbFBLAQIUABQAAAAIAIdO4kBL2Drj5AEA&#10;AMEDAAAOAAAAAAAAAAEAIAAAACQBAABkcnMvZTJvRG9jLnhtbFBLBQYAAAAABgAGAFkBAAB6BQAA&#10;AAA=&#10;">
                <v:fill on="f" focussize="0,0"/>
                <v:stroke on="f" weight="2.25pt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 w:line="500" w:lineRule="exact"/>
        <w:jc w:val="both"/>
        <w:rPr>
          <w:rFonts w:hint="eastAsia" w:ascii="Times New Roman" w:hAnsi="Times New Roman" w:eastAsia="Times New Roman"/>
          <w:b/>
          <w:color w:val="000000"/>
          <w:sz w:val="44"/>
        </w:rPr>
      </w:pPr>
    </w:p>
    <w:p>
      <w:pPr>
        <w:kinsoku w:val="0"/>
        <w:spacing w:beforeLines="0" w:afterLines="0" w:line="640" w:lineRule="exact"/>
        <w:ind w:left="879" w:leftChars="209" w:hanging="440" w:hangingChars="1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  <w:t>关于印发《城东街道党政领导班子成员包保督导经济普查工作方案》的通知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各社区、机关各部门：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贯彻落实〈关于转发省经普办《关于建立乡级党政领导班子成员包保督导经济普查工作机制的通知》〉的通知要求，保障经济普查工作顺利推进，确保普查数据真实准确、完整及时，决定建立城东街道党政领导班子成员包保督导经济普查工作机制。现将《城东街道党政领导班子成员包保督导经济普查工作方案》印发给你们，请结合实际认真贯彻落实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320" w:firstLineChars="1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埇桥区城东街道办事处</w:t>
      </w:r>
    </w:p>
    <w:p>
      <w:pPr>
        <w:spacing w:line="520" w:lineRule="exact"/>
        <w:ind w:firstLine="5120" w:firstLineChars="1600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2024年1月11日</w:t>
      </w:r>
    </w:p>
    <w:p>
      <w:pPr>
        <w:kinsoku w:val="0"/>
        <w:spacing w:beforeLines="0" w:afterLines="0" w:line="64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</w:pPr>
    </w:p>
    <w:p>
      <w:pPr>
        <w:kinsoku w:val="0"/>
        <w:spacing w:beforeLines="0" w:afterLines="0" w:line="64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  <w:t xml:space="preserve"> 城东街道党政领导班子成员包保</w:t>
      </w:r>
    </w:p>
    <w:p>
      <w:pPr>
        <w:kinsoku w:val="0"/>
        <w:spacing w:beforeLines="0" w:afterLines="0" w:line="640" w:lineRule="exact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  <w:t>督导经济普查工作方案</w:t>
      </w:r>
    </w:p>
    <w:p>
      <w:pPr>
        <w:kinsoku w:val="0"/>
        <w:spacing w:beforeLines="0" w:afterLines="0" w:line="640" w:lineRule="exact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 xml:space="preserve">  一、主要目的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立城东街道党政领导班子成员包保督导经济普查工作机制，主要目的是将街道党政领导班子成员纳入普查督导员队伍，并通过街道党政领导班子成员与普查指导员、普查员一起组成的普查工作小组，充分发挥街道党政领导班子成员熟悉普查区情况、组织协调沟通能力较强、群众工作经验比较丰富的优势，重点解决普查对象思想有顾虑、不配合等问题，确保普查源头数据质量和工作效率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二、主要任务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街道党政领导班子成员要以普查督导员的身份，与普查指导员、普查员一起入户，按照普查实施方案规定的工作流程，开展单位清查和普查登记。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（一）做好普查宣传。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党政领导班子成员要发挥组织协调和群众工作的优势，充分结合入户走访等工作开展一对一现场宣传，积极宣传统计法、普查条例等法律法规，努力消除普查对象的思想顾虑，引导普查对象如实填报生产经营状况相关统计指标数据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（二）推进现场调查。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把握序时进度。在单位清查和现场登记阶段，城东街道党政领导班子成员要紧盯包保督导范围的普查工作进度，关注普查指标填报质量，确保按照规定的时间节点完成普查任务。二要遵循流程规范。督促普查员按照普查实施方案统一规定的工作流程和方法，开展单位清查和普查登记。要严格按照规范流程进行操作，认真比对普查单位相关证照和资料，全面核实普查数据。对于财务报表不健全的非一套表企业单位，要按照《普查员手册》规定的方法技巧，真实填报普查指标数据。三要督促现场审核。按照即报即审的原则，督促普查员现场认真校对普查对象的各种证照和会计、统计、业务核算等原始资料，认真审核普查对象的统计指标计算口径、计算依据等原始记录，认真审核表内指标间的平衡关系和逻辑关系，保证普查相关资料的有效性、完整性和准确性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（三）协调解决问题。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党政领导班子成员要充分发挥桥梁作用，对于在普查中遇到的问题要及时向上级普查机构反映，寻求业务指导；对于上级普查机构反馈的问题，要及时推动落实，督促整改到位，确保经济普查工作“最后一公里”畅通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三、保障措施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（一）切实加强领导。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街道普查机构要高度重视包保督导工作，明确每位街道党政领导班子成员包保督导范围，并将其作为普查数据质量的重要保障。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（二）建立激励机制。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根据实际情况，对街道领导班子包保督导工作成效进行评估，结果作为单位和个人评先评优的参考依据。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（三）落实工作补贴。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党工委要充分肯定街道党政领导班子成员、普查指导员、普查员在普查工作中兼职、加班等辛勤劳动，按照国务院经普办等四部门《关于做好第五次全国经济普查经费保障工作的通知》（国经普办字〔2023〕4号）精神，对其兼职、加班等劳动付出发放合理的工作补贴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附件：1.关于调整城东街道第五次全国经济普查领导小组的通知</w:t>
      </w:r>
    </w:p>
    <w:p>
      <w:pPr>
        <w:ind w:firstLine="1600" w:firstLineChars="5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城东街道普查督导员工作责任一览表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insoku w:val="0"/>
        <w:spacing w:beforeLines="0" w:afterLines="0" w:line="64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关于调整城东街道第五次全国经济普查</w:t>
      </w:r>
    </w:p>
    <w:p>
      <w:pPr>
        <w:kinsoku w:val="0"/>
        <w:spacing w:beforeLines="0" w:afterLines="0" w:line="640" w:lineRule="exact"/>
        <w:ind w:left="878" w:leftChars="418" w:firstLine="1760" w:firstLineChars="4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领导小组的通知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各社区、机关各部门：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经研究决定，调整城东街道第五次全国经济普查领导小组。其人员名单如下：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  长：段  毅 党工委书记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副组长：赵  博 人大工委主任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  静 党工委委员、人武部部长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成  员：张  喆 城东派出所所长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王玉伟 市场监督管理所所长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武仲兵 统计站负责人</w:t>
      </w:r>
    </w:p>
    <w:p>
      <w:pPr>
        <w:ind w:firstLine="1920" w:firstLineChars="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曹  奇 办公室主任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王成龙 财政所所长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王成文 十里社区党委书记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马艳峰 津浦社区党总支书记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刘夫顺 沱河社区党总支书记</w:t>
      </w:r>
    </w:p>
    <w:p>
      <w:pPr>
        <w:ind w:firstLine="1920" w:firstLineChars="6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孙唱唱 八里社区党总支书记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领导小组下设办公室，办公室设在街道统计站，刘静同志兼任办公室主任，武仲兵负责日常工作。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insoku w:val="0"/>
        <w:spacing w:beforeLines="0" w:afterLines="0" w:line="640" w:lineRule="exact"/>
        <w:ind w:firstLine="440" w:firstLineChars="10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城东街道普查督导员工作责任一览表</w:t>
      </w:r>
    </w:p>
    <w:tbl>
      <w:tblPr>
        <w:tblStyle w:val="6"/>
        <w:tblpPr w:leftFromText="180" w:rightFromText="180" w:vertAnchor="text" w:horzAnchor="page" w:tblpX="661" w:tblpY="647"/>
        <w:tblOverlap w:val="never"/>
        <w:tblW w:w="10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39"/>
        <w:gridCol w:w="3591"/>
        <w:gridCol w:w="2619"/>
        <w:gridCol w:w="156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91" w:type="dxa"/>
            <w:vAlign w:val="center"/>
          </w:tcPr>
          <w:p>
            <w:pPr>
              <w:ind w:firstLine="1280" w:firstLineChars="4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619" w:type="dxa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565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包保普查对象范围</w:t>
            </w:r>
          </w:p>
        </w:tc>
        <w:tc>
          <w:tcPr>
            <w:tcW w:w="961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段  毅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党工委书记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13705573873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津浦社区</w:t>
            </w:r>
          </w:p>
        </w:tc>
        <w:tc>
          <w:tcPr>
            <w:tcW w:w="961" w:type="dxa"/>
            <w:vMerge w:val="restart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  博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人大工委主任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18055729262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  静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党工委委员、人武部部长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18905571622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何茂辉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党工委委员、宣传委员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17755700388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十里社区</w:t>
            </w:r>
          </w:p>
        </w:tc>
        <w:tc>
          <w:tcPr>
            <w:tcW w:w="961" w:type="dxa"/>
            <w:vMerge w:val="restart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吴炜莎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党工委委员、纪工委书记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18155705616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高  雷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党工委委员、政法委员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18056227566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  磊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党工委副书记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18055728076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八里社区</w:t>
            </w:r>
          </w:p>
        </w:tc>
        <w:tc>
          <w:tcPr>
            <w:tcW w:w="961" w:type="dxa"/>
            <w:vMerge w:val="restart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汪瑞英</w:t>
            </w:r>
          </w:p>
        </w:tc>
        <w:tc>
          <w:tcPr>
            <w:tcW w:w="3591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13855709729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刘成习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三级主任科员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18005573690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沈  英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党工委副书记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18155761210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沱河社区</w:t>
            </w:r>
          </w:p>
        </w:tc>
        <w:tc>
          <w:tcPr>
            <w:tcW w:w="961" w:type="dxa"/>
            <w:vMerge w:val="restart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胡红娟</w:t>
            </w:r>
          </w:p>
        </w:tc>
        <w:tc>
          <w:tcPr>
            <w:tcW w:w="35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党工委委员、组织委员</w:t>
            </w:r>
          </w:p>
        </w:tc>
        <w:tc>
          <w:tcPr>
            <w:tcW w:w="2619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18155755358</w:t>
            </w:r>
          </w:p>
        </w:tc>
        <w:tc>
          <w:tcPr>
            <w:tcW w:w="1565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1" w:type="dxa"/>
            <w:vAlign w:val="center"/>
          </w:tcPr>
          <w:p>
            <w:pPr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曹继成</w:t>
            </w:r>
          </w:p>
        </w:tc>
        <w:tc>
          <w:tcPr>
            <w:tcW w:w="3591" w:type="dxa"/>
            <w:vAlign w:val="center"/>
          </w:tcPr>
          <w:p>
            <w:pPr>
              <w:ind w:firstLine="320" w:firstLineChars="10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副主任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17355769898</w:t>
            </w:r>
          </w:p>
        </w:tc>
        <w:tc>
          <w:tcPr>
            <w:tcW w:w="1565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vMerge w:val="continue"/>
          </w:tcPr>
          <w:p>
            <w:pPr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 xml:space="preserve">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宿州市埇桥区</w:t>
      </w:r>
      <w:r>
        <w:rPr>
          <w:rFonts w:hint="eastAsia" w:eastAsia="方正仿宋_GBK"/>
          <w:sz w:val="28"/>
          <w:u w:val="thick"/>
          <w:lang w:val="en-US" w:eastAsia="zh-CN"/>
        </w:rPr>
        <w:t xml:space="preserve">城东街道办事处          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   </w:t>
      </w:r>
      <w:r>
        <w:rPr>
          <w:rFonts w:hint="eastAsia" w:ascii="Times New Roman" w:hAnsi="Times New Roman" w:eastAsia="Times New Roman"/>
          <w:sz w:val="28"/>
          <w:u w:val="thick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年</w:t>
      </w:r>
      <w:r>
        <w:rPr>
          <w:rFonts w:hint="eastAsia" w:eastAsia="方正仿宋_GBK"/>
          <w:sz w:val="28"/>
          <w:u w:val="thick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>月</w:t>
      </w:r>
      <w:r>
        <w:rPr>
          <w:rFonts w:hint="eastAsia" w:eastAsia="方正仿宋_GBK"/>
          <w:sz w:val="28"/>
          <w:u w:val="thick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28"/>
          <w:u w:val="thick"/>
          <w:lang w:val="en-US" w:eastAsia="zh-CN"/>
        </w:rPr>
        <w:t xml:space="preserve">日印发 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Times New Roman"/>
          <w:sz w:val="28"/>
          <w:u w:val="thick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DJmNzZkNzk0OWQxNWVjMmM2YjhlYWIyYjBkZDAifQ=="/>
  </w:docVars>
  <w:rsids>
    <w:rsidRoot w:val="00000000"/>
    <w:rsid w:val="009943B7"/>
    <w:rsid w:val="042913CB"/>
    <w:rsid w:val="05CF1E61"/>
    <w:rsid w:val="07A1071A"/>
    <w:rsid w:val="0B5F3925"/>
    <w:rsid w:val="0D0D07B6"/>
    <w:rsid w:val="0E897BDD"/>
    <w:rsid w:val="10640149"/>
    <w:rsid w:val="14D40EDF"/>
    <w:rsid w:val="16DE7DF3"/>
    <w:rsid w:val="19DB686C"/>
    <w:rsid w:val="1BFC6B2B"/>
    <w:rsid w:val="1D992CC6"/>
    <w:rsid w:val="1DE80351"/>
    <w:rsid w:val="206F7D0E"/>
    <w:rsid w:val="21313216"/>
    <w:rsid w:val="227710FC"/>
    <w:rsid w:val="250F7D12"/>
    <w:rsid w:val="28327F9F"/>
    <w:rsid w:val="28EF7C3E"/>
    <w:rsid w:val="2ACE36EE"/>
    <w:rsid w:val="2B3E4EAD"/>
    <w:rsid w:val="2C842D93"/>
    <w:rsid w:val="2DA37249"/>
    <w:rsid w:val="308570DA"/>
    <w:rsid w:val="30B359F5"/>
    <w:rsid w:val="315F792B"/>
    <w:rsid w:val="332A3DEB"/>
    <w:rsid w:val="33B65F28"/>
    <w:rsid w:val="35613C72"/>
    <w:rsid w:val="37B00EE0"/>
    <w:rsid w:val="37DA7D0B"/>
    <w:rsid w:val="39565AB7"/>
    <w:rsid w:val="3A543DA5"/>
    <w:rsid w:val="3A685AA2"/>
    <w:rsid w:val="3B854432"/>
    <w:rsid w:val="3C0B4937"/>
    <w:rsid w:val="3D981C0F"/>
    <w:rsid w:val="3FDB2873"/>
    <w:rsid w:val="40FF373C"/>
    <w:rsid w:val="42A15FF5"/>
    <w:rsid w:val="44F32EF4"/>
    <w:rsid w:val="4C8A7526"/>
    <w:rsid w:val="4FF37764"/>
    <w:rsid w:val="52F932E4"/>
    <w:rsid w:val="56D17126"/>
    <w:rsid w:val="57FD5624"/>
    <w:rsid w:val="5C1178F0"/>
    <w:rsid w:val="5C576C23"/>
    <w:rsid w:val="60DD5FF3"/>
    <w:rsid w:val="61F23D20"/>
    <w:rsid w:val="62E27047"/>
    <w:rsid w:val="62FD297C"/>
    <w:rsid w:val="63911317"/>
    <w:rsid w:val="6CE4549A"/>
    <w:rsid w:val="6D082649"/>
    <w:rsid w:val="6EE449F0"/>
    <w:rsid w:val="6F6873CF"/>
    <w:rsid w:val="6FA32AFD"/>
    <w:rsid w:val="702E4CE2"/>
    <w:rsid w:val="70E909E4"/>
    <w:rsid w:val="71094BE2"/>
    <w:rsid w:val="73634A7D"/>
    <w:rsid w:val="746D7236"/>
    <w:rsid w:val="7A8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方正仿宋简体"/>
      <w:kern w:val="0"/>
      <w:sz w:val="32"/>
      <w:szCs w:val="32"/>
    </w:rPr>
  </w:style>
  <w:style w:type="paragraph" w:customStyle="1" w:styleId="9">
    <w:name w:val="Style 1"/>
    <w:basedOn w:val="1"/>
    <w:unhideWhenUsed/>
    <w:qFormat/>
    <w:uiPriority w:val="99"/>
    <w:pPr>
      <w:autoSpaceDE w:val="0"/>
      <w:autoSpaceDN w:val="0"/>
      <w:adjustRightInd w:val="0"/>
      <w:spacing w:beforeLines="0" w:afterLines="0"/>
    </w:pPr>
    <w:rPr>
      <w:rFonts w:hint="default"/>
      <w:sz w:val="20"/>
    </w:rPr>
  </w:style>
  <w:style w:type="character" w:customStyle="1" w:styleId="10">
    <w:name w:val=" Character Style 1"/>
    <w:unhideWhenUsed/>
    <w:qFormat/>
    <w:uiPriority w:val="99"/>
    <w:rPr>
      <w:rFonts w:hint="default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2024-01-10T00:28:00Z</dcterms:created>
  <dc:creator>Administrator</dc:creator>
  <cp:lastModifiedBy>莞尔一笑</cp:lastModifiedBy>
  <cp:lastPrinted>2024-01-16T02:25:05Z</cp:lastPrinted>
  <dcterms:modified xsi:type="dcterms:W3CDTF">2024-01-16T02:25:33Z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173E5F8915E44E6CA66DCB5ED518BD14_13</vt:lpwstr>
  </property>
</Properties>
</file>