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ascii="仿宋_GB2312"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eastAsia="仿宋_GB2312"/>
          <w:b w:val="0"/>
          <w:bCs/>
          <w:sz w:val="32"/>
          <w:szCs w:val="32"/>
        </w:rPr>
      </w:pPr>
    </w:p>
    <w:p>
      <w:pPr>
        <w:pStyle w:val="16"/>
        <w:keepNext w:val="0"/>
        <w:keepLines w:val="0"/>
        <w:pageBreakBefore w:val="0"/>
        <w:widowControl w:val="0"/>
        <w:kinsoku/>
        <w:wordWrap/>
        <w:overflowPunct/>
        <w:topLinePunct w:val="0"/>
        <w:autoSpaceDE/>
        <w:autoSpaceDN/>
        <w:bidi w:val="0"/>
        <w:adjustRightInd/>
        <w:snapToGrid/>
        <w:textAlignment w:val="auto"/>
        <w:rPr>
          <w:b w:val="0"/>
          <w:bCs/>
        </w:rPr>
      </w:pP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eastAsia="仿宋_GB2312"/>
          <w:b w:val="0"/>
          <w:bCs/>
          <w:sz w:val="32"/>
          <w:szCs w:val="32"/>
        </w:rPr>
      </w:pPr>
    </w:p>
    <w:p>
      <w:pPr>
        <w:pStyle w:val="16"/>
        <w:keepNext w:val="0"/>
        <w:keepLines w:val="0"/>
        <w:pageBreakBefore w:val="0"/>
        <w:widowControl w:val="0"/>
        <w:kinsoku/>
        <w:wordWrap/>
        <w:overflowPunct/>
        <w:topLinePunct w:val="0"/>
        <w:autoSpaceDE/>
        <w:autoSpaceDN/>
        <w:bidi w:val="0"/>
        <w:adjustRightInd/>
        <w:snapToGrid/>
        <w:textAlignment w:val="auto"/>
        <w:rPr>
          <w:rFonts w:ascii="仿宋_GB2312" w:eastAsia="仿宋_GB2312"/>
          <w:b w:val="0"/>
          <w:bCs/>
          <w:sz w:val="32"/>
          <w:szCs w:val="32"/>
        </w:rPr>
      </w:pPr>
    </w:p>
    <w:p>
      <w:pPr>
        <w:pStyle w:val="7"/>
        <w:ind w:left="0" w:leftChars="0" w:firstLine="0" w:firstLineChars="0"/>
      </w:pPr>
    </w:p>
    <w:p>
      <w:pPr>
        <w:ind w:firstLine="2720" w:firstLineChars="850"/>
        <w:rPr>
          <w:rFonts w:hint="eastAsia" w:ascii="仿宋" w:hAnsi="仿宋" w:eastAsia="仿宋"/>
          <w:sz w:val="32"/>
          <w:szCs w:val="32"/>
        </w:rPr>
      </w:pPr>
      <w:r>
        <w:rPr>
          <w:rFonts w:hint="eastAsia" w:ascii="仿宋" w:hAnsi="仿宋" w:eastAsia="仿宋"/>
          <w:sz w:val="32"/>
          <w:szCs w:val="32"/>
        </w:rPr>
        <w:t xml:space="preserve"> </w:t>
      </w:r>
    </w:p>
    <w:p>
      <w:pPr>
        <w:ind w:firstLine="2720" w:firstLineChars="850"/>
        <w:rPr>
          <w:rFonts w:hint="eastAsia" w:ascii="仿宋" w:hAnsi="仿宋" w:eastAsia="仿宋"/>
          <w:sz w:val="32"/>
          <w:szCs w:val="32"/>
        </w:rPr>
      </w:pPr>
    </w:p>
    <w:p>
      <w:pPr>
        <w:ind w:firstLine="2720" w:firstLineChars="850"/>
        <w:rPr>
          <w:rFonts w:hint="eastAsia" w:ascii="仿宋" w:hAnsi="仿宋" w:eastAsia="仿宋"/>
          <w:sz w:val="32"/>
          <w:szCs w:val="32"/>
        </w:rPr>
      </w:pPr>
    </w:p>
    <w:p>
      <w:pPr>
        <w:ind w:firstLine="2720" w:firstLineChars="850"/>
        <w:rPr>
          <w:rFonts w:ascii="仿宋_GB2312" w:eastAsia="仿宋_GB2312"/>
          <w:b/>
          <w:sz w:val="32"/>
          <w:szCs w:val="32"/>
        </w:rPr>
      </w:pPr>
      <w:bookmarkStart w:id="0" w:name="_GoBack"/>
      <w:bookmarkEnd w:id="0"/>
      <w:r>
        <w:rPr>
          <w:rFonts w:hint="default" w:ascii="Times New Roman" w:hAnsi="Times New Roman" w:eastAsia="仿宋" w:cs="Times New Roman"/>
          <w:sz w:val="32"/>
          <w:szCs w:val="32"/>
        </w:rPr>
        <w:t>汴河</w:t>
      </w:r>
      <w:r>
        <w:rPr>
          <w:rFonts w:hint="eastAsia" w:eastAsia="仿宋" w:cs="Times New Roman"/>
          <w:sz w:val="32"/>
          <w:szCs w:val="32"/>
          <w:lang w:eastAsia="zh-CN"/>
        </w:rPr>
        <w:t>办</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w:t>
      </w:r>
      <w:r>
        <w:rPr>
          <w:rFonts w:hint="eastAsia" w:eastAsia="仿宋" w:cs="Times New Roman"/>
          <w:sz w:val="32"/>
          <w:szCs w:val="32"/>
          <w:lang w:val="en-US" w:eastAsia="zh-CN"/>
        </w:rPr>
        <w:t>14</w:t>
      </w:r>
      <w:r>
        <w:rPr>
          <w:rFonts w:hint="default" w:ascii="Times New Roman" w:hAnsi="Times New Roman" w:eastAsia="仿宋" w:cs="Times New Roman"/>
          <w:sz w:val="32"/>
          <w:szCs w:val="32"/>
        </w:rPr>
        <w:t>号</w:t>
      </w:r>
      <w:r>
        <w:rPr>
          <w:rFonts w:hint="eastAsia" w:ascii="仿宋" w:hAnsi="仿宋" w:eastAsia="仿宋"/>
          <w:sz w:val="32"/>
          <w:szCs w:val="32"/>
        </w:rPr>
        <w:t>　　　　　　　　　　</w:t>
      </w:r>
    </w:p>
    <w:p>
      <w:pPr>
        <w:jc w:val="center"/>
        <w:rPr>
          <w:rFonts w:hint="eastAsia" w:ascii="方正小标宋_GBK" w:hAnsi="方正小标宋_GBK" w:eastAsia="方正小标宋_GBK" w:cs="方正小标宋_GBK"/>
          <w:b w:val="0"/>
          <w:bCs/>
          <w:color w:val="000000"/>
          <w:sz w:val="44"/>
          <w:szCs w:val="44"/>
          <w:shd w:val="clear" w:color="auto" w:fill="FFFFFF"/>
          <w:lang w:val="en-US" w:eastAsia="zh-CN"/>
        </w:rPr>
      </w:pPr>
    </w:p>
    <w:p>
      <w:pPr>
        <w:spacing w:before="146" w:line="233" w:lineRule="auto"/>
        <w:ind w:right="350"/>
        <w:jc w:val="center"/>
        <w:rPr>
          <w:rFonts w:hint="eastAsia" w:ascii="方正小标宋_GBK" w:hAnsi="方正小标宋_GBK" w:eastAsia="方正小标宋_GBK" w:cs="方正小标宋_GBK"/>
          <w:b w:val="0"/>
          <w:bCs w:val="0"/>
          <w:spacing w:val="-16"/>
          <w:sz w:val="44"/>
          <w:szCs w:val="44"/>
          <w:lang w:eastAsia="zh-CN"/>
        </w:rPr>
      </w:pPr>
      <w:r>
        <w:rPr>
          <w:rFonts w:hint="eastAsia" w:ascii="方正小标宋_GBK" w:hAnsi="方正小标宋_GBK" w:eastAsia="方正小标宋_GBK" w:cs="方正小标宋_GBK"/>
          <w:b w:val="0"/>
          <w:bCs w:val="0"/>
          <w:spacing w:val="-16"/>
          <w:sz w:val="44"/>
          <w:szCs w:val="44"/>
        </w:rPr>
        <w:t>关于印发《</w:t>
      </w:r>
      <w:r>
        <w:rPr>
          <w:rFonts w:hint="eastAsia" w:ascii="方正小标宋_GBK" w:hAnsi="方正小标宋_GBK" w:eastAsia="方正小标宋_GBK" w:cs="方正小标宋_GBK"/>
          <w:b w:val="0"/>
          <w:bCs w:val="0"/>
          <w:spacing w:val="-16"/>
          <w:sz w:val="44"/>
          <w:szCs w:val="44"/>
          <w:lang w:val="en-US" w:eastAsia="zh-CN"/>
        </w:rPr>
        <w:t>汴河</w:t>
      </w:r>
      <w:r>
        <w:rPr>
          <w:rFonts w:hint="eastAsia" w:ascii="方正小标宋_GBK" w:hAnsi="方正小标宋_GBK" w:eastAsia="方正小标宋_GBK" w:cs="方正小标宋_GBK"/>
          <w:b w:val="0"/>
          <w:bCs w:val="0"/>
          <w:spacing w:val="-16"/>
          <w:sz w:val="44"/>
          <w:szCs w:val="44"/>
          <w:lang w:eastAsia="zh-CN"/>
        </w:rPr>
        <w:t>街道打通消防“生命通道”推进实施方案》的通知</w:t>
      </w:r>
    </w:p>
    <w:p>
      <w:pPr>
        <w:pStyle w:val="2"/>
        <w:rPr>
          <w:rFonts w:hint="eastAsia"/>
          <w:lang w:eastAsia="zh-CN"/>
        </w:rPr>
      </w:pPr>
    </w:p>
    <w:p>
      <w:pPr>
        <w:keepNext w:val="0"/>
        <w:keepLines w:val="0"/>
        <w:widowControl/>
        <w:suppressLineNumbers w:val="0"/>
        <w:jc w:val="left"/>
        <w:rPr>
          <w:rFonts w:hint="default" w:ascii="Times New Roman" w:hAnsi="Times New Roman" w:eastAsia="仿宋_GB2312" w:cs="Times New Roman"/>
          <w:sz w:val="32"/>
          <w:szCs w:val="32"/>
          <w:lang w:val="en-US" w:eastAsia="zh-CN"/>
        </w:rPr>
      </w:pPr>
    </w:p>
    <w:p>
      <w:pPr>
        <w:keepNext w:val="0"/>
        <w:keepLines w:val="0"/>
        <w:widowControl/>
        <w:suppressLineNumbers w:val="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各村（居）、各有关部门：</w:t>
      </w:r>
    </w:p>
    <w:p>
      <w:pPr>
        <w:keepNext w:val="0"/>
        <w:keepLines w:val="0"/>
        <w:pageBreakBefore w:val="0"/>
        <w:widowControl w:val="0"/>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w:t>
      </w:r>
      <w:r>
        <w:rPr>
          <w:rFonts w:hint="default" w:ascii="Times New Roman" w:hAnsi="Times New Roman" w:eastAsia="仿宋" w:cs="Times New Roman"/>
          <w:sz w:val="32"/>
          <w:szCs w:val="32"/>
          <w:lang w:eastAsia="zh-CN"/>
        </w:rPr>
        <w:t>区</w:t>
      </w:r>
      <w:r>
        <w:rPr>
          <w:rFonts w:hint="default" w:ascii="Times New Roman" w:hAnsi="Times New Roman" w:eastAsia="仿宋" w:cs="Times New Roman"/>
          <w:sz w:val="32"/>
          <w:szCs w:val="32"/>
        </w:rPr>
        <w:t>消委会《</w:t>
      </w:r>
      <w:r>
        <w:rPr>
          <w:rFonts w:hint="default" w:ascii="Times New Roman" w:hAnsi="Times New Roman" w:eastAsia="仿宋" w:cs="Times New Roman"/>
          <w:sz w:val="32"/>
          <w:szCs w:val="32"/>
          <w:lang w:eastAsia="zh-CN"/>
        </w:rPr>
        <w:t>关于转发</w:t>
      </w:r>
      <w:r>
        <w:rPr>
          <w:rFonts w:hint="default" w:ascii="Times New Roman" w:hAnsi="Times New Roman" w:eastAsia="仿宋" w:cs="Times New Roman"/>
          <w:sz w:val="32"/>
          <w:szCs w:val="32"/>
        </w:rPr>
        <w:t>打通消防“生命通道”推进实施方案</w:t>
      </w:r>
      <w:r>
        <w:rPr>
          <w:rFonts w:hint="default" w:ascii="Times New Roman" w:hAnsi="Times New Roman" w:eastAsia="仿宋" w:cs="Times New Roman"/>
          <w:sz w:val="32"/>
          <w:szCs w:val="32"/>
          <w:lang w:eastAsia="zh-CN"/>
        </w:rPr>
        <w:t>的通知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文件要求</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结合实际，制定了《</w:t>
      </w:r>
      <w:r>
        <w:rPr>
          <w:rFonts w:hint="default" w:ascii="Times New Roman" w:hAnsi="Times New Roman" w:eastAsia="仿宋" w:cs="Times New Roman"/>
          <w:sz w:val="32"/>
          <w:szCs w:val="32"/>
          <w:lang w:val="en-US" w:eastAsia="zh-CN"/>
        </w:rPr>
        <w:t>汴河</w:t>
      </w:r>
      <w:r>
        <w:rPr>
          <w:rFonts w:hint="default" w:ascii="Times New Roman" w:hAnsi="Times New Roman" w:eastAsia="仿宋" w:cs="Times New Roman"/>
          <w:sz w:val="32"/>
          <w:szCs w:val="32"/>
          <w:lang w:eastAsia="zh-CN"/>
        </w:rPr>
        <w:t>街道打通消防“生命通道”推进实施方案的通知》，</w:t>
      </w:r>
      <w:r>
        <w:rPr>
          <w:rFonts w:hint="default" w:ascii="Times New Roman" w:hAnsi="Times New Roman" w:eastAsia="仿宋" w:cs="Times New Roman"/>
          <w:sz w:val="32"/>
          <w:szCs w:val="32"/>
        </w:rPr>
        <w:t>现</w:t>
      </w:r>
      <w:r>
        <w:rPr>
          <w:rFonts w:hint="default" w:ascii="Times New Roman" w:hAnsi="Times New Roman" w:eastAsia="仿宋" w:cs="Times New Roman"/>
          <w:sz w:val="32"/>
          <w:szCs w:val="32"/>
          <w:lang w:eastAsia="zh-CN"/>
        </w:rPr>
        <w:t>印发给</w:t>
      </w:r>
      <w:r>
        <w:rPr>
          <w:rFonts w:hint="default" w:ascii="Times New Roman" w:hAnsi="Times New Roman" w:eastAsia="仿宋" w:cs="Times New Roman"/>
          <w:sz w:val="32"/>
          <w:szCs w:val="32"/>
        </w:rPr>
        <w:t>你们。打通消防“生命通道”工作贯穿集中除患攻坚大整治行动全过程，是消防安全治本攻坚三年行动的重点任务，请结合</w:t>
      </w:r>
      <w:r>
        <w:rPr>
          <w:rFonts w:hint="default" w:ascii="Times New Roman" w:hAnsi="Times New Roman" w:eastAsia="仿宋" w:cs="Times New Roman"/>
          <w:sz w:val="32"/>
          <w:szCs w:val="32"/>
          <w:lang w:eastAsia="zh-CN"/>
        </w:rPr>
        <w:t>工作</w:t>
      </w:r>
      <w:r>
        <w:rPr>
          <w:rFonts w:hint="default" w:ascii="Times New Roman" w:hAnsi="Times New Roman" w:eastAsia="仿宋" w:cs="Times New Roman"/>
          <w:sz w:val="32"/>
          <w:szCs w:val="32"/>
        </w:rPr>
        <w:t>实际，认真抓好落实。</w:t>
      </w:r>
    </w:p>
    <w:p>
      <w:pPr>
        <w:spacing w:line="220" w:lineRule="auto"/>
        <w:rPr>
          <w:rFonts w:hint="default" w:ascii="Times New Roman" w:hAnsi="Times New Roman" w:eastAsia="仿宋" w:cs="Times New Roman"/>
          <w:b w:val="0"/>
          <w:bCs/>
          <w:snapToGrid/>
          <w:kern w:val="2"/>
          <w:sz w:val="32"/>
          <w:szCs w:val="32"/>
          <w:lang w:val="en-US" w:eastAsia="zh-CN" w:bidi="ar-SA"/>
        </w:rPr>
      </w:pPr>
    </w:p>
    <w:p>
      <w:pPr>
        <w:keepNext w:val="0"/>
        <w:keepLines w:val="0"/>
        <w:widowControl/>
        <w:suppressLineNumbers w:val="0"/>
        <w:jc w:val="left"/>
        <w:rPr>
          <w:rFonts w:hint="default" w:ascii="Times New Roman" w:hAnsi="Times New Roman" w:eastAsia="仿宋" w:cs="Times New Roman"/>
          <w:sz w:val="32"/>
          <w:szCs w:val="32"/>
          <w:lang w:val="en-US" w:eastAsia="zh-CN"/>
        </w:rPr>
      </w:pPr>
    </w:p>
    <w:p>
      <w:pPr>
        <w:keepNext w:val="0"/>
        <w:keepLines w:val="0"/>
        <w:widowControl/>
        <w:suppressLineNumbers w:val="0"/>
        <w:jc w:val="left"/>
        <w:rPr>
          <w:rFonts w:hint="default" w:ascii="Times New Roman" w:hAnsi="Times New Roman" w:eastAsia="仿宋" w:cs="Times New Roman"/>
          <w:sz w:val="32"/>
          <w:szCs w:val="32"/>
          <w:lang w:val="en-US" w:eastAsia="zh-CN"/>
        </w:rPr>
        <w:sectPr>
          <w:footerReference r:id="rId3" w:type="default"/>
          <w:pgSz w:w="11900" w:h="16830"/>
          <w:pgMar w:top="1430" w:right="1414" w:bottom="1367" w:left="1579" w:header="0" w:footer="1159" w:gutter="0"/>
          <w:cols w:space="720" w:num="1"/>
        </w:sectPr>
      </w:pPr>
      <w:r>
        <w:rPr>
          <w:rFonts w:hint="default" w:ascii="Times New Roman" w:hAnsi="Times New Roman" w:eastAsia="仿宋" w:cs="Times New Roman"/>
          <w:sz w:val="32"/>
          <w:szCs w:val="32"/>
          <w:lang w:val="en-US" w:eastAsia="zh-CN"/>
        </w:rPr>
        <w:t xml:space="preserve">            </w:t>
      </w:r>
    </w:p>
    <w:p>
      <w:pPr>
        <w:pStyle w:val="10"/>
        <w:widowControl/>
        <w:spacing w:before="0" w:beforeAutospacing="0" w:after="0" w:afterAutospacing="0" w:line="560" w:lineRule="exact"/>
        <w:ind w:firstLine="2240" w:firstLineChars="7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 xml:space="preserve">              汴河街道办事处</w:t>
      </w:r>
    </w:p>
    <w:p>
      <w:pPr>
        <w:pStyle w:val="10"/>
        <w:widowControl/>
        <w:spacing w:before="0" w:beforeAutospacing="0" w:after="0" w:afterAutospacing="0" w:line="560" w:lineRule="exact"/>
        <w:ind w:firstLine="4480" w:firstLineChars="14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2024年4月24日</w:t>
      </w:r>
    </w:p>
    <w:p>
      <w:pPr>
        <w:rPr>
          <w:rFonts w:hint="default" w:ascii="Times New Roman" w:hAnsi="Times New Roman" w:eastAsia="仿宋" w:cs="Times New Roman"/>
          <w:sz w:val="32"/>
          <w:szCs w:val="32"/>
        </w:rPr>
      </w:pPr>
    </w:p>
    <w:p>
      <w:pPr>
        <w:keepNext w:val="0"/>
        <w:keepLines w:val="0"/>
        <w:widowControl/>
        <w:suppressLineNumbers w:val="0"/>
        <w:jc w:val="left"/>
        <w:rPr>
          <w:rFonts w:hint="default" w:ascii="Times New Roman" w:hAnsi="Times New Roman" w:eastAsia="仿宋" w:cs="Times New Roman"/>
          <w:b w:val="0"/>
          <w:bCs/>
          <w:snapToGrid/>
          <w:kern w:val="2"/>
          <w:sz w:val="32"/>
          <w:szCs w:val="32"/>
          <w:lang w:val="en-US" w:eastAsia="zh-CN" w:bidi="ar-SA"/>
        </w:rPr>
        <w:sectPr>
          <w:type w:val="continuous"/>
          <w:pgSz w:w="11900" w:h="16830"/>
          <w:pgMar w:top="1430" w:right="1414" w:bottom="1367" w:left="1579" w:header="0" w:footer="1159" w:gutter="0"/>
          <w:cols w:space="720" w:num="1"/>
        </w:sect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汴河街道打通消防“生命通道”推进实施方案</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为深刻吸取近年来火灾事故教训，坚决整治占用、堵塞、封闭疏散通道、安全出口和消防车通道，以及人员密集场所的门窗设置影响逃生和灭火救援的障碍物等突出问题，根据治本攻坚三年行动工作部署，制定了汴河街道打通消防“生命通道”推进实施方案如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认真贯彻习近平总书记关于安全生产重要论述，深入落实全国、全省安全生产电视电话会议部署和治本攻坚三年行动方案安排，坚持人民至上、生命至上，坚持问题导向、目标导向和结果导向，树牢底线思维，结合消防安全集中除患攻坚大整治行动，多措并举、综合施策，利用两年时间，坚决整治占用、堵塞、封闭疏散通道、安全出口的问题隐患，坚决拆除人员密集场所门窗设置影响逃生和灭火救援的铁栅栏、铁丝网等障碍物，坚决清理妨碍消防车通行的障碍物，最大限度提升场所消防安全条件，压降火灾亡人风险，有效防范遏制群死群伤火灾事故发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二、整治重点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楷体" w:hAnsi="楷体" w:eastAsia="楷体" w:cs="楷体"/>
          <w:color w:val="000000"/>
          <w:kern w:val="0"/>
          <w:sz w:val="32"/>
          <w:szCs w:val="32"/>
          <w:lang w:val="en-US" w:eastAsia="zh-CN" w:bidi="ar"/>
        </w:rPr>
        <w:t>（一）消防车通道划线、标志、立牌。</w:t>
      </w:r>
      <w:r>
        <w:rPr>
          <w:rFonts w:hint="default" w:ascii="Times New Roman" w:hAnsi="Times New Roman" w:eastAsia="仿宋" w:cs="Times New Roman"/>
          <w:sz w:val="32"/>
          <w:szCs w:val="32"/>
          <w:lang w:val="en-US" w:eastAsia="zh-CN"/>
        </w:rPr>
        <w:t>加强消防车通道的规划、建设；督促指导产权单位或者管理使用单位在消防车通道出入路口和路面及两侧划设醒目标志标线，设置警示标识标牌，引导车辆规范停放（附件3）；清理消防车通道上设置的停车泊位、构筑物、固定隔离桩等障碍物；清理消防车通道与建筑之间设置妨碍消防车举高操作的树木、架空管线、广告牌、装饰物等障碍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楷体" w:hAnsi="楷体" w:eastAsia="楷体" w:cs="楷体"/>
          <w:color w:val="000000"/>
          <w:kern w:val="0"/>
          <w:sz w:val="32"/>
          <w:szCs w:val="32"/>
          <w:lang w:val="en-US" w:eastAsia="zh-CN" w:bidi="ar"/>
        </w:rPr>
        <w:t>（二）疏散通道、安全出口禁止占用、堵塞、封闭。</w:t>
      </w:r>
      <w:r>
        <w:rPr>
          <w:rFonts w:hint="default" w:ascii="Times New Roman" w:hAnsi="Times New Roman" w:eastAsia="仿宋" w:cs="Times New Roman"/>
          <w:sz w:val="32"/>
          <w:szCs w:val="32"/>
          <w:lang w:val="en-US" w:eastAsia="zh-CN"/>
        </w:rPr>
        <w:t>清理疏散通道、安全出口、敞开式外连廊堆放的可燃杂物、电动自行车等；整治防火门、应急照明、疏散指示标志等配置、设置不符合国家标准、行业标准，或未保持完好有效。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楷体" w:hAnsi="楷体" w:eastAsia="楷体" w:cs="楷体"/>
          <w:color w:val="000000"/>
          <w:kern w:val="0"/>
          <w:sz w:val="32"/>
          <w:szCs w:val="32"/>
          <w:lang w:val="en-US" w:eastAsia="zh-CN" w:bidi="ar"/>
        </w:rPr>
        <w:t>（三）拆防护网摘广告牌。</w:t>
      </w:r>
      <w:r>
        <w:rPr>
          <w:rFonts w:hint="default" w:ascii="Times New Roman" w:hAnsi="Times New Roman" w:eastAsia="仿宋" w:cs="Times New Roman"/>
          <w:sz w:val="32"/>
          <w:szCs w:val="32"/>
          <w:lang w:val="en-US" w:eastAsia="zh-CN"/>
        </w:rPr>
        <w:t>拆除人员密集场所门窗设置的影响逃生和灭火救援的铁栅栏、铁丝网、金属护栏等障碍物；拆除人员密集场所门窗设置的影响逃生和灭火救援的广告牌。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三、任务措施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楷体" w:hAnsi="楷体" w:eastAsia="楷体" w:cs="楷体"/>
          <w:color w:val="000000"/>
          <w:kern w:val="0"/>
          <w:sz w:val="32"/>
          <w:szCs w:val="32"/>
          <w:lang w:val="en-US" w:eastAsia="zh-CN" w:bidi="ar"/>
        </w:rPr>
        <w:t>（一）组织单位自查。</w:t>
      </w:r>
      <w:r>
        <w:rPr>
          <w:rFonts w:hint="default" w:ascii="Times New Roman" w:hAnsi="Times New Roman" w:eastAsia="仿宋" w:cs="Times New Roman"/>
          <w:color w:val="000000"/>
          <w:kern w:val="0"/>
          <w:sz w:val="32"/>
          <w:szCs w:val="32"/>
          <w:lang w:val="en-US" w:eastAsia="zh-CN" w:bidi="ar"/>
        </w:rPr>
        <w:t>各村（居）、各有关部门</w:t>
      </w:r>
      <w:r>
        <w:rPr>
          <w:rFonts w:hint="default" w:ascii="Times New Roman" w:hAnsi="Times New Roman" w:eastAsia="仿宋" w:cs="Times New Roman"/>
          <w:sz w:val="32"/>
          <w:szCs w:val="32"/>
          <w:lang w:val="en-US" w:eastAsia="zh-CN"/>
        </w:rPr>
        <w:t>全面发动单位场所紧盯风险隐患，认真开展自查自改，畅通安全出口、疏散通道和消防车通道，围绕整治重点，检查发现占用、堵塞、封闭疏散通道、安全出口和消防车通道，以及人员密集场所门窗设置影响逃生和灭火救援的障碍物等突出问题，主动划线、主动清理、主动拆除，彻底清理竖向管井、敞开式外连廊堆放的可燃杂物，并纳入单位防火检查重点内容，2024年底前，完成自查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楷体" w:hAnsi="楷体" w:eastAsia="楷体" w:cs="楷体"/>
          <w:color w:val="000000"/>
          <w:kern w:val="0"/>
          <w:sz w:val="32"/>
          <w:szCs w:val="32"/>
          <w:lang w:val="en-US" w:eastAsia="zh-CN" w:bidi="ar"/>
        </w:rPr>
        <w:t>（二）组织全面排查。</w:t>
      </w:r>
      <w:r>
        <w:rPr>
          <w:rFonts w:hint="default" w:ascii="Times New Roman" w:hAnsi="Times New Roman" w:eastAsia="仿宋" w:cs="Times New Roman"/>
          <w:color w:val="000000"/>
          <w:kern w:val="0"/>
          <w:sz w:val="32"/>
          <w:szCs w:val="32"/>
          <w:lang w:val="en-US" w:eastAsia="zh-CN" w:bidi="ar"/>
        </w:rPr>
        <w:t>各村（居）、各有关部门</w:t>
      </w:r>
      <w:r>
        <w:rPr>
          <w:rFonts w:hint="default" w:ascii="Times New Roman" w:hAnsi="Times New Roman" w:eastAsia="仿宋" w:cs="Times New Roman"/>
          <w:sz w:val="32"/>
          <w:szCs w:val="32"/>
          <w:lang w:val="en-US" w:eastAsia="zh-CN"/>
        </w:rPr>
        <w:t>开展集中排查，逐月统计三项整治重点工作完成进度，项目式、清单化推进，确保2025年底前全面完成排查工作。对排查发现的问题，能当场改正的，要及时进行制止、劝阻；对于问题严重的，要提出整改措施和建议，建立隐患清单、整改清单，加强动态跟踪，逐项督促整改。持续开展消防车通道标识设置和日常管理工作，督促社会单位加强巡查检查，及时消除占用、堵塞消防车通道等隐患问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楷体" w:hAnsi="楷体" w:eastAsia="楷体" w:cs="楷体"/>
          <w:color w:val="000000"/>
          <w:kern w:val="0"/>
          <w:sz w:val="32"/>
          <w:szCs w:val="32"/>
          <w:lang w:val="en-US" w:eastAsia="zh-CN" w:bidi="ar"/>
        </w:rPr>
        <w:t>（三）强化警示教育。</w:t>
      </w:r>
      <w:r>
        <w:rPr>
          <w:rFonts w:hint="default" w:ascii="Times New Roman" w:hAnsi="Times New Roman" w:eastAsia="仿宋" w:cs="Times New Roman"/>
          <w:color w:val="000000"/>
          <w:kern w:val="0"/>
          <w:sz w:val="32"/>
          <w:szCs w:val="32"/>
          <w:lang w:val="en-US" w:eastAsia="zh-CN" w:bidi="ar"/>
        </w:rPr>
        <w:t>各村（居）、各有关部门</w:t>
      </w:r>
      <w:r>
        <w:rPr>
          <w:rFonts w:hint="default" w:ascii="Times New Roman" w:hAnsi="Times New Roman" w:eastAsia="仿宋" w:cs="Times New Roman"/>
          <w:sz w:val="32"/>
          <w:szCs w:val="32"/>
          <w:lang w:val="en-US" w:eastAsia="zh-CN"/>
        </w:rPr>
        <w:t>要广泛宣传打通消防“生命通道”的重要意义，普及消防“生命通道”安全管理常识。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四、时间安排</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color w:val="000000"/>
          <w:kern w:val="0"/>
          <w:sz w:val="32"/>
          <w:szCs w:val="32"/>
          <w:lang w:val="en-US" w:eastAsia="zh-CN" w:bidi="ar"/>
        </w:rPr>
        <w:t>（一）部署推进阶段（2024年4月25日前）。</w:t>
      </w:r>
      <w:r>
        <w:rPr>
          <w:rFonts w:hint="default" w:ascii="Times New Roman" w:hAnsi="Times New Roman" w:eastAsia="仿宋" w:cs="Times New Roman"/>
          <w:sz w:val="32"/>
          <w:szCs w:val="32"/>
        </w:rPr>
        <w:t>编制</w:t>
      </w:r>
      <w:r>
        <w:rPr>
          <w:rFonts w:hint="default" w:ascii="Times New Roman" w:hAnsi="Times New Roman" w:eastAsia="仿宋" w:cs="Times New Roman"/>
          <w:sz w:val="32"/>
          <w:szCs w:val="32"/>
          <w:lang w:eastAsia="zh-CN"/>
        </w:rPr>
        <w:t>印发</w:t>
      </w:r>
      <w:r>
        <w:rPr>
          <w:rFonts w:hint="default" w:ascii="Times New Roman" w:hAnsi="Times New Roman" w:eastAsia="仿宋" w:cs="Times New Roman"/>
          <w:sz w:val="32"/>
          <w:szCs w:val="32"/>
          <w:lang w:val="en-US" w:eastAsia="zh-CN"/>
        </w:rPr>
        <w:t>汴河</w:t>
      </w:r>
      <w:r>
        <w:rPr>
          <w:rFonts w:hint="default" w:ascii="Times New Roman" w:hAnsi="Times New Roman" w:eastAsia="仿宋" w:cs="Times New Roman"/>
          <w:sz w:val="32"/>
          <w:szCs w:val="32"/>
          <w:lang w:eastAsia="zh-CN"/>
        </w:rPr>
        <w:t>街道打通消防“生命通道”推进实施方案</w:t>
      </w:r>
      <w:r>
        <w:rPr>
          <w:rFonts w:hint="default" w:ascii="Times New Roman" w:hAnsi="Times New Roman" w:eastAsia="仿宋" w:cs="Times New Roman"/>
          <w:sz w:val="32"/>
          <w:szCs w:val="32"/>
        </w:rPr>
        <w:t>，全面部署启动</w:t>
      </w:r>
      <w:r>
        <w:rPr>
          <w:rFonts w:hint="default" w:ascii="Times New Roman" w:hAnsi="Times New Roman" w:eastAsia="仿宋" w:cs="Times New Roman"/>
          <w:sz w:val="32"/>
          <w:szCs w:val="32"/>
          <w:lang w:eastAsia="zh-CN"/>
        </w:rPr>
        <w:t>打通消防“生命通道”推进工作</w:t>
      </w:r>
      <w:r>
        <w:rPr>
          <w:rFonts w:hint="default" w:ascii="Times New Roman" w:hAnsi="Times New Roman" w:eastAsia="仿宋" w:cs="Times New Roman"/>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楷体" w:hAnsi="楷体" w:eastAsia="楷体" w:cs="楷体"/>
          <w:color w:val="000000"/>
          <w:kern w:val="0"/>
          <w:sz w:val="32"/>
          <w:szCs w:val="32"/>
          <w:lang w:val="en-US" w:eastAsia="zh-CN" w:bidi="ar"/>
        </w:rPr>
        <w:t>（二）排查整治阶段（2024年4月25日至2025年12月）。</w:t>
      </w:r>
      <w:r>
        <w:rPr>
          <w:rFonts w:hint="default" w:ascii="Times New Roman" w:hAnsi="Times New Roman" w:eastAsia="仿宋" w:cs="Times New Roman"/>
          <w:color w:val="000000"/>
          <w:kern w:val="0"/>
          <w:sz w:val="32"/>
          <w:szCs w:val="32"/>
          <w:lang w:val="en-US" w:eastAsia="zh-CN" w:bidi="ar"/>
        </w:rPr>
        <w:t>各村（居）、各有关部门要组织开展全面排查，建立工作台账，推动提高发现问题和解决问题能力，努力消除涉及消防“生命通道”的隐患问题（附件2）。</w:t>
      </w:r>
    </w:p>
    <w:p>
      <w:pPr>
        <w:pStyle w:val="2"/>
        <w:ind w:left="0" w:leftChars="0" w:firstLine="640" w:firstLineChars="200"/>
        <w:rPr>
          <w:rFonts w:hint="default" w:ascii="Times New Roman" w:hAnsi="Times New Roman" w:eastAsia="仿宋" w:cs="Times New Roman"/>
          <w:color w:val="000000"/>
          <w:kern w:val="0"/>
          <w:sz w:val="32"/>
          <w:szCs w:val="32"/>
          <w:lang w:val="en-US" w:eastAsia="zh-CN" w:bidi="ar"/>
        </w:rPr>
      </w:pPr>
      <w:r>
        <w:rPr>
          <w:rFonts w:hint="default" w:ascii="楷体" w:hAnsi="楷体" w:eastAsia="楷体" w:cs="楷体"/>
          <w:color w:val="000000"/>
          <w:kern w:val="0"/>
          <w:sz w:val="32"/>
          <w:szCs w:val="32"/>
          <w:lang w:val="en-US" w:eastAsia="zh-CN" w:bidi="ar"/>
        </w:rPr>
        <w:t>（三）巩固提升阶段（2024年至2025年12月底）。</w:t>
      </w:r>
      <w:r>
        <w:rPr>
          <w:rFonts w:hint="default" w:ascii="Times New Roman" w:hAnsi="Times New Roman" w:eastAsia="仿宋" w:cs="Times New Roman"/>
          <w:color w:val="000000"/>
          <w:kern w:val="0"/>
          <w:sz w:val="32"/>
          <w:szCs w:val="32"/>
          <w:lang w:val="en-US" w:eastAsia="zh-CN" w:bidi="ar"/>
        </w:rPr>
        <w:t>坚持边整治、对存在的普遍性、系统性问题进行梳理研究。2024年底前，总结整治经验，健全完善确保消防“生命通道”畅通。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960" w:firstLineChars="3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五、工作要求</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（一）加强组织领导。</w:t>
      </w:r>
      <w:r>
        <w:rPr>
          <w:rFonts w:hint="default" w:ascii="Times New Roman" w:hAnsi="Times New Roman" w:eastAsia="仿宋" w:cs="Times New Roman"/>
          <w:color w:val="000000"/>
          <w:kern w:val="0"/>
          <w:sz w:val="32"/>
          <w:szCs w:val="32"/>
          <w:lang w:val="en-US" w:eastAsia="zh-CN" w:bidi="ar"/>
        </w:rPr>
        <w:t>成立汴河街道打通消防“生命通道”工作领导小组。</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楷体" w:hAnsi="楷体" w:eastAsia="楷体" w:cs="楷体"/>
          <w:color w:val="000000"/>
          <w:kern w:val="0"/>
          <w:sz w:val="32"/>
          <w:szCs w:val="32"/>
          <w:lang w:val="en-US" w:eastAsia="zh-CN" w:bidi="ar"/>
        </w:rPr>
        <w:t>（二）实施综合治理。</w:t>
      </w:r>
      <w:r>
        <w:rPr>
          <w:rFonts w:hint="default" w:ascii="Times New Roman" w:hAnsi="Times New Roman" w:eastAsia="仿宋" w:cs="Times New Roman"/>
          <w:color w:val="000000"/>
          <w:kern w:val="0"/>
          <w:sz w:val="32"/>
          <w:szCs w:val="32"/>
          <w:lang w:val="en-US" w:eastAsia="zh-CN" w:bidi="ar"/>
        </w:rPr>
        <w:t>各村（居）、各有关部门</w:t>
      </w:r>
      <w:r>
        <w:rPr>
          <w:rFonts w:hint="default" w:ascii="Times New Roman" w:hAnsi="Times New Roman" w:eastAsia="仿宋" w:cs="Times New Roman"/>
          <w:sz w:val="32"/>
          <w:szCs w:val="32"/>
          <w:lang w:val="en-US" w:eastAsia="zh-CN"/>
        </w:rPr>
        <w:t>要</w:t>
      </w:r>
      <w:r>
        <w:rPr>
          <w:rFonts w:hint="default" w:ascii="Times New Roman" w:hAnsi="Times New Roman" w:eastAsia="仿宋" w:cs="Times New Roman"/>
          <w:color w:val="000000"/>
          <w:kern w:val="0"/>
          <w:sz w:val="32"/>
          <w:szCs w:val="32"/>
          <w:lang w:val="en-US" w:eastAsia="zh-CN" w:bidi="ar"/>
        </w:rPr>
        <w:t>将消防车通道、安全出口和</w:t>
      </w:r>
      <w:r>
        <w:rPr>
          <w:rFonts w:hint="default" w:ascii="Times New Roman" w:hAnsi="Times New Roman" w:eastAsia="仿宋" w:cs="Times New Roman"/>
          <w:sz w:val="32"/>
          <w:szCs w:val="32"/>
          <w:lang w:val="en-US" w:eastAsia="zh-CN"/>
        </w:rPr>
        <w:t>人员密集场所门窗设置影响逃生和灭火救援的障碍物</w:t>
      </w:r>
      <w:r>
        <w:rPr>
          <w:rFonts w:hint="default" w:ascii="Times New Roman" w:hAnsi="Times New Roman" w:eastAsia="仿宋" w:cs="Times New Roman"/>
          <w:color w:val="000000"/>
          <w:kern w:val="0"/>
          <w:sz w:val="32"/>
          <w:szCs w:val="32"/>
          <w:lang w:val="en-US" w:eastAsia="zh-CN" w:bidi="ar"/>
        </w:rPr>
        <w:t>等问题，对整改完毕的单位场所要开展“回头看”，纳入日常安全检查重要内容，严防问题隐患反弹。</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sz w:val="32"/>
          <w:szCs w:val="32"/>
          <w:lang w:val="en-US" w:eastAsia="zh-CN"/>
        </w:rPr>
        <w:t>附件：1、</w:t>
      </w:r>
      <w:r>
        <w:rPr>
          <w:rFonts w:hint="default" w:ascii="Times New Roman" w:hAnsi="Times New Roman" w:eastAsia="仿宋" w:cs="Times New Roman"/>
          <w:color w:val="000000"/>
          <w:kern w:val="0"/>
          <w:sz w:val="32"/>
          <w:szCs w:val="32"/>
          <w:lang w:val="en-US" w:eastAsia="zh-CN" w:bidi="ar"/>
        </w:rPr>
        <w:t>汴河街道打通消防“生命通道”工作领导小组</w:t>
      </w:r>
    </w:p>
    <w:p>
      <w:pPr>
        <w:pStyle w:val="2"/>
        <w:keepNext w:val="0"/>
        <w:keepLines w:val="0"/>
        <w:pageBreakBefore w:val="0"/>
        <w:kinsoku/>
        <w:wordWrap/>
        <w:overflowPunct/>
        <w:topLinePunct w:val="0"/>
        <w:autoSpaceDE/>
        <w:autoSpaceDN/>
        <w:bidi w:val="0"/>
        <w:adjustRightInd/>
        <w:snapToGrid/>
        <w:spacing w:after="0"/>
        <w:ind w:left="0" w:leftChars="0" w:firstLine="1600" w:firstLineChars="500"/>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sz w:val="32"/>
          <w:szCs w:val="32"/>
          <w:lang w:val="en-US" w:eastAsia="zh-CN"/>
        </w:rPr>
        <w:t>2、打通消防“生命通道”工作台账</w:t>
      </w:r>
    </w:p>
    <w:p>
      <w:pPr>
        <w:pStyle w:val="2"/>
        <w:keepNext w:val="0"/>
        <w:keepLines w:val="0"/>
        <w:pageBreakBefore w:val="0"/>
        <w:numPr>
          <w:ilvl w:val="0"/>
          <w:numId w:val="0"/>
        </w:numPr>
        <w:kinsoku/>
        <w:wordWrap/>
        <w:overflowPunct/>
        <w:topLinePunct w:val="0"/>
        <w:autoSpaceDE/>
        <w:autoSpaceDN/>
        <w:bidi w:val="0"/>
        <w:adjustRightInd/>
        <w:snapToGrid/>
        <w:spacing w:after="0"/>
        <w:ind w:left="0" w:leftChars="0" w:firstLine="1600" w:firstLineChars="500"/>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sz w:val="32"/>
          <w:szCs w:val="32"/>
          <w:lang w:val="en-US" w:eastAsia="zh-CN"/>
        </w:rPr>
        <w:t>3、现场拆除、清理对比图</w:t>
      </w:r>
    </w:p>
    <w:p>
      <w:pPr>
        <w:pStyle w:val="2"/>
        <w:keepNext w:val="0"/>
        <w:keepLines w:val="0"/>
        <w:pageBreakBefore w:val="0"/>
        <w:numPr>
          <w:ilvl w:val="0"/>
          <w:numId w:val="0"/>
        </w:numPr>
        <w:kinsoku/>
        <w:wordWrap/>
        <w:overflowPunct/>
        <w:topLinePunct w:val="0"/>
        <w:autoSpaceDE/>
        <w:autoSpaceDN/>
        <w:bidi w:val="0"/>
        <w:adjustRightInd/>
        <w:snapToGrid/>
        <w:spacing w:after="0"/>
        <w:ind w:left="0" w:leftChars="0" w:firstLine="1600" w:firstLineChars="500"/>
        <w:textAlignment w:val="auto"/>
        <w:rPr>
          <w:rFonts w:hint="eastAsia" w:ascii="仿宋" w:hAnsi="仿宋" w:eastAsia="仿宋" w:cs="仿宋"/>
          <w:color w:val="000000"/>
          <w:kern w:val="0"/>
          <w:sz w:val="32"/>
          <w:szCs w:val="32"/>
          <w:lang w:val="en-US" w:eastAsia="zh-CN" w:bidi="ar"/>
        </w:rPr>
      </w:pPr>
      <w:r>
        <w:rPr>
          <w:rFonts w:hint="default" w:ascii="Times New Roman" w:hAnsi="Times New Roman" w:eastAsia="仿宋" w:cs="Times New Roman"/>
          <w:sz w:val="32"/>
          <w:szCs w:val="32"/>
          <w:lang w:val="en-US" w:eastAsia="zh-CN"/>
        </w:rPr>
        <w:t>4、打通消防“生命通道”工作开展情况统计表</w:t>
      </w:r>
    </w:p>
    <w:p>
      <w:pPr>
        <w:pStyle w:val="2"/>
        <w:keepNext w:val="0"/>
        <w:keepLines w:val="0"/>
        <w:pageBreakBefore w:val="0"/>
        <w:kinsoku/>
        <w:wordWrap/>
        <w:overflowPunct/>
        <w:topLinePunct w:val="0"/>
        <w:autoSpaceDE/>
        <w:autoSpaceDN/>
        <w:bidi w:val="0"/>
        <w:adjustRightInd/>
        <w:snapToGrid/>
        <w:spacing w:after="0"/>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汴河街道办事处</w:t>
      </w:r>
    </w:p>
    <w:p>
      <w:pPr>
        <w:pStyle w:val="2"/>
        <w:ind w:firstLine="4160" w:firstLineChars="13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2024年4月30日</w:t>
      </w:r>
    </w:p>
    <w:p>
      <w:pPr>
        <w:spacing w:line="600" w:lineRule="exact"/>
        <w:rPr>
          <w:rFonts w:hint="eastAsia" w:ascii="仿宋" w:hAnsi="仿宋" w:eastAsia="仿宋" w:cs="仿宋"/>
          <w:sz w:val="32"/>
          <w:szCs w:val="32"/>
          <w:lang w:val="en-US" w:eastAsia="zh-CN"/>
        </w:rPr>
      </w:pPr>
    </w:p>
    <w:p>
      <w:pPr>
        <w:spacing w:line="600" w:lineRule="exact"/>
        <w:rPr>
          <w:rFonts w:hint="eastAsia" w:ascii="仿宋_GB2312" w:hAnsi="Times New Roman" w:eastAsia="仿宋_GB2312" w:cs="Times New Roman"/>
          <w:color w:val="000000"/>
          <w:sz w:val="32"/>
          <w:szCs w:val="32"/>
        </w:rPr>
      </w:pPr>
    </w:p>
    <w:p>
      <w:pPr>
        <w:spacing w:line="600" w:lineRule="exact"/>
        <w:rPr>
          <w:rFonts w:hint="eastAsia" w:ascii="仿宋_GB2312" w:hAnsi="Times New Roman" w:eastAsia="仿宋_GB2312" w:cs="Times New Roman"/>
          <w:color w:val="000000"/>
          <w:sz w:val="32"/>
          <w:szCs w:val="32"/>
        </w:rPr>
      </w:pPr>
    </w:p>
    <w:p>
      <w:pPr>
        <w:spacing w:line="600" w:lineRule="exact"/>
        <w:rPr>
          <w:rFonts w:hint="eastAsia" w:ascii="仿宋_GB2312" w:hAnsi="Times New Roman" w:eastAsia="仿宋_GB2312" w:cs="Times New Roman"/>
          <w:color w:val="000000"/>
          <w:sz w:val="32"/>
          <w:szCs w:val="32"/>
        </w:rPr>
      </w:pPr>
    </w:p>
    <w:p>
      <w:pPr>
        <w:spacing w:line="600" w:lineRule="exact"/>
        <w:rPr>
          <w:rFonts w:hint="eastAsia" w:ascii="仿宋_GB2312" w:hAnsi="Times New Roman" w:eastAsia="仿宋_GB2312" w:cs="Times New Roman"/>
          <w:color w:val="000000"/>
          <w:sz w:val="32"/>
          <w:szCs w:val="32"/>
        </w:rPr>
      </w:pPr>
    </w:p>
    <w:p>
      <w:pPr>
        <w:spacing w:line="600" w:lineRule="exact"/>
        <w:rPr>
          <w:rFonts w:hint="eastAsia" w:ascii="仿宋_GB2312" w:hAnsi="Times New Roman" w:eastAsia="仿宋_GB2312" w:cs="Times New Roman"/>
          <w:color w:val="000000"/>
          <w:sz w:val="32"/>
          <w:szCs w:val="32"/>
        </w:rPr>
      </w:pPr>
    </w:p>
    <w:p>
      <w:pPr>
        <w:spacing w:line="600" w:lineRule="exact"/>
        <w:rPr>
          <w:rFonts w:hint="eastAsia" w:ascii="宋体" w:hAnsi="宋体" w:eastAsia="宋体" w:cs="宋体"/>
          <w:b/>
          <w:bCs w:val="0"/>
          <w:color w:val="000000"/>
          <w:w w:val="90"/>
          <w:sz w:val="44"/>
          <w:szCs w:val="4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pStyle w:val="11"/>
        <w:spacing w:line="520" w:lineRule="exact"/>
        <w:ind w:firstLine="0" w:firstLineChars="0"/>
        <w:jc w:val="center"/>
        <w:rPr>
          <w:rFonts w:hint="eastAsia" w:ascii="方正小标宋_GBK" w:hAnsi="方正小标宋_GBK" w:eastAsia="方正小标宋_GBK" w:cs="方正小标宋_GBK"/>
          <w:b w:val="0"/>
          <w:bCs/>
          <w:color w:val="000000"/>
          <w:w w:val="90"/>
          <w:sz w:val="44"/>
          <w:szCs w:val="44"/>
          <w:lang w:eastAsia="zh-CN"/>
        </w:rPr>
      </w:pPr>
      <w:r>
        <w:rPr>
          <w:rFonts w:hint="eastAsia" w:ascii="方正小标宋_GBK" w:hAnsi="方正小标宋_GBK" w:eastAsia="方正小标宋_GBK" w:cs="方正小标宋_GBK"/>
          <w:b w:val="0"/>
          <w:bCs/>
          <w:color w:val="000000"/>
          <w:w w:val="90"/>
          <w:sz w:val="44"/>
          <w:szCs w:val="44"/>
          <w:lang w:val="en-US" w:eastAsia="zh-CN"/>
        </w:rPr>
        <w:t>汴河</w:t>
      </w:r>
      <w:r>
        <w:rPr>
          <w:rFonts w:hint="eastAsia" w:ascii="方正小标宋_GBK" w:hAnsi="方正小标宋_GBK" w:eastAsia="方正小标宋_GBK" w:cs="方正小标宋_GBK"/>
          <w:b w:val="0"/>
          <w:bCs/>
          <w:color w:val="000000"/>
          <w:w w:val="90"/>
          <w:sz w:val="44"/>
          <w:szCs w:val="44"/>
          <w:lang w:eastAsia="zh-CN"/>
        </w:rPr>
        <w:t>街道打通消防“生命通道”工作领导小组</w:t>
      </w:r>
    </w:p>
    <w:p>
      <w:pPr>
        <w:pStyle w:val="11"/>
        <w:spacing w:line="520" w:lineRule="exact"/>
        <w:ind w:firstLine="0" w:firstLineChars="0"/>
        <w:jc w:val="center"/>
        <w:rPr>
          <w:rFonts w:hint="eastAsia" w:ascii="宋体" w:hAnsi="宋体" w:eastAsia="宋体" w:cs="宋体"/>
          <w:b/>
          <w:bCs w:val="0"/>
          <w:color w:val="000000"/>
          <w:w w:val="90"/>
          <w:sz w:val="44"/>
          <w:szCs w:val="44"/>
          <w:lang w:val="en-US" w:eastAsia="zh-CN"/>
        </w:rPr>
      </w:pP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组  长：孙本合</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副组长：张君毅</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滕芝华</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万盼盼</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李伟峰</w:t>
      </w:r>
    </w:p>
    <w:p>
      <w:pPr>
        <w:spacing w:line="600" w:lineRule="exact"/>
        <w:ind w:firstLine="1920" w:firstLineChars="6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张  萍</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方咏梅</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王淑仪</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成  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陈  彪</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马建锋</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刘思军</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邵志坚</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钱本胜</w:t>
      </w:r>
    </w:p>
    <w:p>
      <w:pPr>
        <w:spacing w:line="600" w:lineRule="exact"/>
        <w:ind w:firstLine="1920" w:firstLineChars="6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滕团结</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张  娟</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杨  伟</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韩君宏</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刘友灿</w:t>
      </w:r>
    </w:p>
    <w:p>
      <w:pPr>
        <w:spacing w:line="600" w:lineRule="exact"/>
        <w:ind w:firstLine="1920" w:firstLineChars="6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王文学</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马  侠</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李  武</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李绪明</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柳  强</w:t>
      </w:r>
    </w:p>
    <w:p>
      <w:pPr>
        <w:spacing w:line="600" w:lineRule="exact"/>
        <w:ind w:firstLine="1920" w:firstLineChars="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孙礼华</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张利娜</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唐  彬</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张正元</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贾  烨</w:t>
      </w:r>
    </w:p>
    <w:p>
      <w:pPr>
        <w:spacing w:line="600" w:lineRule="exact"/>
        <w:ind w:firstLine="1920" w:firstLineChars="6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李  悦</w:t>
      </w:r>
    </w:p>
    <w:p>
      <w:pPr>
        <w:spacing w:line="600" w:lineRule="exact"/>
        <w:ind w:firstLine="640" w:firstLineChars="200"/>
        <w:rPr>
          <w:rFonts w:hint="default" w:ascii="Times New Roman" w:hAnsi="Times New Roman" w:eastAsia="仿宋" w:cs="Times New Roman"/>
          <w:sz w:val="32"/>
          <w:szCs w:val="32"/>
        </w:rPr>
        <w:sectPr>
          <w:footerReference r:id="rId4" w:type="default"/>
          <w:footerReference r:id="rId5" w:type="even"/>
          <w:pgSz w:w="11906" w:h="16838"/>
          <w:pgMar w:top="2098" w:right="1474" w:bottom="1928" w:left="1587" w:header="851" w:footer="1304" w:gutter="0"/>
          <w:cols w:space="720" w:num="1"/>
          <w:docGrid w:type="lines" w:linePitch="312" w:charSpace="0"/>
        </w:sectPr>
      </w:pPr>
      <w:r>
        <w:rPr>
          <w:rFonts w:hint="default" w:ascii="Times New Roman" w:hAnsi="Times New Roman" w:eastAsia="仿宋" w:cs="Times New Roman"/>
          <w:sz w:val="32"/>
          <w:szCs w:val="32"/>
        </w:rPr>
        <w:t>领导小组下设办公室，办公室设在安委办，由刘思军同志负责日常工作。</w:t>
      </w:r>
    </w:p>
    <w:p>
      <w:pPr>
        <w:keepNext w:val="0"/>
        <w:keepLines w:val="0"/>
        <w:widowControl/>
        <w:suppressLineNumbers w:val="0"/>
        <w:jc w:val="left"/>
        <w:rPr>
          <w:rFonts w:hint="eastAsia" w:ascii="方正黑体_GBK" w:hAnsi="方正黑体_GBK" w:eastAsia="方正黑体_GBK" w:cs="方正黑体_GBK"/>
          <w:color w:val="000000"/>
          <w:kern w:val="0"/>
          <w:sz w:val="43"/>
          <w:szCs w:val="43"/>
          <w:lang w:val="en-US" w:eastAsia="zh-CN" w:bidi="ar"/>
        </w:rPr>
      </w:pPr>
      <w:r>
        <w:rPr>
          <w:rFonts w:hint="eastAsia" w:ascii="黑体" w:hAnsi="黑体" w:eastAsia="黑体" w:cs="黑体"/>
          <w:color w:val="000000"/>
          <w:sz w:val="32"/>
          <w:szCs w:val="32"/>
          <w:lang w:val="en-US" w:eastAsia="zh-CN"/>
        </w:rPr>
        <w:t xml:space="preserve">附件2  </w:t>
      </w:r>
      <w:r>
        <w:rPr>
          <w:rFonts w:hint="eastAsia" w:ascii="方正黑体_GBK" w:hAnsi="方正黑体_GBK" w:eastAsia="方正黑体_GBK" w:cs="方正黑体_GBK"/>
          <w:color w:val="000000"/>
          <w:kern w:val="0"/>
          <w:sz w:val="43"/>
          <w:szCs w:val="43"/>
          <w:lang w:val="en-US" w:eastAsia="zh-CN" w:bidi="ar"/>
        </w:rPr>
        <w:t xml:space="preserve">                   </w:t>
      </w:r>
    </w:p>
    <w:p>
      <w:pPr>
        <w:keepNext w:val="0"/>
        <w:keepLines w:val="0"/>
        <w:widowControl/>
        <w:suppressLineNumbers w:val="0"/>
        <w:jc w:val="center"/>
        <w:rPr>
          <w:rFonts w:hint="default" w:ascii="方正黑体_GBK" w:hAnsi="方正黑体_GBK" w:eastAsia="方正黑体_GBK" w:cs="方正黑体_GBK"/>
          <w:color w:val="000000"/>
          <w:kern w:val="0"/>
          <w:sz w:val="43"/>
          <w:szCs w:val="43"/>
          <w:lang w:val="en-US" w:eastAsia="zh-CN" w:bidi="ar"/>
        </w:rPr>
      </w:pPr>
      <w:r>
        <w:rPr>
          <w:rFonts w:hint="eastAsia" w:ascii="方正黑体_GBK" w:hAnsi="方正黑体_GBK" w:eastAsia="方正黑体_GBK" w:cs="方正黑体_GBK"/>
          <w:color w:val="000000"/>
          <w:kern w:val="0"/>
          <w:sz w:val="43"/>
          <w:szCs w:val="43"/>
          <w:lang w:val="en-US" w:eastAsia="zh-CN" w:bidi="ar"/>
        </w:rPr>
        <w:t>打通消防“生命通道”工作台账</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85"/>
        <w:gridCol w:w="1215"/>
        <w:gridCol w:w="2307"/>
        <w:gridCol w:w="1533"/>
        <w:gridCol w:w="1740"/>
        <w:gridCol w:w="1770"/>
        <w:gridCol w:w="1695"/>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序号</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检查时间</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bidi w:val="0"/>
              <w:jc w:val="both"/>
              <w:rPr>
                <w:rFonts w:hint="eastAsia" w:ascii="黑体" w:hAnsi="宋体" w:eastAsia="黑体" w:cs="黑体"/>
                <w:color w:val="000000"/>
                <w:kern w:val="0"/>
                <w:sz w:val="21"/>
                <w:szCs w:val="21"/>
                <w:lang w:val="en-US" w:eastAsia="zh-CN" w:bidi="ar"/>
              </w:rPr>
            </w:pPr>
          </w:p>
          <w:p>
            <w:pPr>
              <w:bidi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单位名称</w:t>
            </w:r>
          </w:p>
          <w:p>
            <w:pPr>
              <w:bidi w:val="0"/>
              <w:jc w:val="center"/>
              <w:rPr>
                <w:rFonts w:hint="eastAsia" w:ascii="黑体" w:hAnsi="宋体" w:eastAsia="黑体" w:cs="黑体"/>
                <w:color w:val="000000"/>
                <w:kern w:val="0"/>
                <w:sz w:val="21"/>
                <w:szCs w:val="21"/>
                <w:lang w:val="en-US" w:eastAsia="zh-CN" w:bidi="ar"/>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pPr>
              <w:bidi w:val="0"/>
              <w:jc w:val="both"/>
              <w:rPr>
                <w:rFonts w:hint="eastAsia" w:ascii="黑体" w:hAnsi="宋体" w:eastAsia="黑体" w:cs="黑体"/>
                <w:color w:val="000000"/>
                <w:kern w:val="0"/>
                <w:sz w:val="21"/>
                <w:szCs w:val="21"/>
                <w:lang w:val="en-US" w:eastAsia="zh-CN" w:bidi="ar"/>
              </w:rPr>
            </w:pPr>
          </w:p>
          <w:p>
            <w:pPr>
              <w:bidi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地址</w:t>
            </w:r>
          </w:p>
          <w:p>
            <w:pPr>
              <w:bidi w:val="0"/>
              <w:jc w:val="center"/>
              <w:rPr>
                <w:rFonts w:hint="eastAsia" w:ascii="黑体" w:hAnsi="宋体" w:eastAsia="黑体" w:cs="黑体"/>
                <w:color w:val="000000"/>
                <w:kern w:val="0"/>
                <w:sz w:val="21"/>
                <w:szCs w:val="21"/>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拆除人员密集场所门窗设置影响逃生和灭火救援的障碍物面积（㎡）</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清理占用、堵塞、封闭疏散通道（处）</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bidi w:val="0"/>
              <w:ind w:left="210" w:hanging="210" w:hangingChars="100"/>
              <w:jc w:val="both"/>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清理占用、堵塞、封闭安全出口</w:t>
            </w:r>
          </w:p>
          <w:p>
            <w:pPr>
              <w:bidi w:val="0"/>
              <w:ind w:firstLine="630" w:firstLineChars="300"/>
              <w:jc w:val="both"/>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（处）</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清理占用、堵</w:t>
            </w:r>
          </w:p>
          <w:p>
            <w:pPr>
              <w:bidi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塞消防车通道 （处）</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拆除人员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Times New Roman" w:hAnsi="Times New Roman" w:eastAsia="黑体" w:cs="Times New Roman"/>
                <w:color w:val="000000"/>
                <w:kern w:val="0"/>
                <w:sz w:val="24"/>
                <w:szCs w:val="24"/>
                <w:lang w:val="en-US" w:eastAsia="zh-CN" w:bidi="ar"/>
              </w:rPr>
            </w:pPr>
            <w:r>
              <w:rPr>
                <w:rFonts w:hint="eastAsia" w:ascii="Times New Roman" w:hAnsi="Times New Roman" w:eastAsia="黑体" w:cs="Times New Roman"/>
                <w:color w:val="000000"/>
                <w:kern w:val="0"/>
                <w:sz w:val="24"/>
                <w:szCs w:val="24"/>
                <w:lang w:val="en-US" w:eastAsia="zh-CN" w:bidi="ar"/>
              </w:rPr>
              <w:t>1</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r>
              <w:rPr>
                <w:rFonts w:hint="default" w:ascii="Times New Roman" w:hAnsi="Times New Roman" w:eastAsia="宋体" w:cs="Times New Roman"/>
                <w:color w:val="000000"/>
                <w:kern w:val="0"/>
                <w:sz w:val="21"/>
                <w:szCs w:val="21"/>
                <w:lang w:val="en-US" w:eastAsia="zh-CN" w:bidi="ar"/>
              </w:rPr>
              <w:t>2024.XX.XX</w:t>
            </w: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230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rPr>
                <w:rFonts w:hint="eastAsia" w:ascii="方正黑体_GBK" w:hAnsi="方正黑体_GBK" w:eastAsia="方正黑体_GBK" w:cs="方正黑体_GBK"/>
                <w:color w:val="000000"/>
                <w:kern w:val="0"/>
                <w:sz w:val="28"/>
                <w:szCs w:val="28"/>
                <w:vertAlign w:val="baseline"/>
                <w:lang w:val="en-US" w:eastAsia="zh-CN" w:bidi="ar"/>
              </w:rPr>
            </w:pPr>
            <w:r>
              <w:rPr>
                <w:rFonts w:hint="default" w:ascii="Times New Roman" w:hAnsi="Times New Roman" w:eastAsia="宋体" w:cs="Times New Roman"/>
                <w:color w:val="000000"/>
                <w:kern w:val="0"/>
                <w:sz w:val="21"/>
                <w:szCs w:val="21"/>
                <w:lang w:val="en-US" w:eastAsia="zh-CN" w:bidi="ar"/>
              </w:rPr>
              <w:t xml:space="preserve">XX </w:t>
            </w:r>
            <w:r>
              <w:rPr>
                <w:rFonts w:hint="eastAsia" w:ascii="方正仿宋_GBK" w:hAnsi="方正仿宋_GBK" w:eastAsia="方正仿宋_GBK" w:cs="方正仿宋_GBK"/>
                <w:color w:val="000000"/>
                <w:kern w:val="0"/>
                <w:sz w:val="21"/>
                <w:szCs w:val="21"/>
                <w:lang w:val="en-US" w:eastAsia="zh-CN" w:bidi="ar"/>
              </w:rPr>
              <w:t xml:space="preserve">市 </w:t>
            </w:r>
            <w:r>
              <w:rPr>
                <w:rFonts w:hint="default" w:ascii="Times New Roman" w:hAnsi="Times New Roman" w:eastAsia="宋体" w:cs="Times New Roman"/>
                <w:color w:val="000000"/>
                <w:kern w:val="0"/>
                <w:sz w:val="21"/>
                <w:szCs w:val="21"/>
                <w:lang w:val="en-US" w:eastAsia="zh-CN" w:bidi="ar"/>
              </w:rPr>
              <w:t xml:space="preserve">XX </w:t>
            </w:r>
            <w:r>
              <w:rPr>
                <w:rFonts w:hint="eastAsia" w:ascii="方正仿宋_GBK" w:hAnsi="方正仿宋_GBK" w:eastAsia="方正仿宋_GBK" w:cs="方正仿宋_GBK"/>
                <w:color w:val="000000"/>
                <w:kern w:val="0"/>
                <w:sz w:val="21"/>
                <w:szCs w:val="21"/>
                <w:lang w:val="en-US" w:eastAsia="zh-CN" w:bidi="ar"/>
              </w:rPr>
              <w:t>区（县）</w:t>
            </w:r>
            <w:r>
              <w:rPr>
                <w:rFonts w:hint="default" w:ascii="Times New Roman" w:hAnsi="Times New Roman" w:eastAsia="宋体" w:cs="Times New Roman"/>
                <w:color w:val="000000"/>
                <w:kern w:val="0"/>
                <w:sz w:val="21"/>
                <w:szCs w:val="21"/>
                <w:lang w:val="en-US" w:eastAsia="zh-CN" w:bidi="ar"/>
              </w:rPr>
              <w:t xml:space="preserve">XX </w:t>
            </w:r>
            <w:r>
              <w:rPr>
                <w:rFonts w:hint="eastAsia" w:ascii="方正仿宋_GBK" w:hAnsi="方正仿宋_GBK" w:eastAsia="方正仿宋_GBK" w:cs="方正仿宋_GBK"/>
                <w:color w:val="000000"/>
                <w:kern w:val="0"/>
                <w:sz w:val="21"/>
                <w:szCs w:val="21"/>
                <w:lang w:val="en-US" w:eastAsia="zh-CN" w:bidi="ar"/>
              </w:rPr>
              <w:t xml:space="preserve">街道 </w:t>
            </w:r>
            <w:r>
              <w:rPr>
                <w:rFonts w:hint="default" w:ascii="Times New Roman" w:hAnsi="Times New Roman" w:eastAsia="宋体" w:cs="Times New Roman"/>
                <w:color w:val="000000"/>
                <w:kern w:val="0"/>
                <w:sz w:val="21"/>
                <w:szCs w:val="21"/>
                <w:lang w:val="en-US" w:eastAsia="zh-CN" w:bidi="ar"/>
              </w:rPr>
              <w:t xml:space="preserve">XX </w:t>
            </w:r>
            <w:r>
              <w:rPr>
                <w:rFonts w:hint="eastAsia" w:ascii="方正仿宋_GBK" w:hAnsi="方正仿宋_GBK" w:eastAsia="方正仿宋_GBK" w:cs="方正仿宋_GBK"/>
                <w:color w:val="000000"/>
                <w:kern w:val="0"/>
                <w:sz w:val="21"/>
                <w:szCs w:val="21"/>
                <w:lang w:val="en-US" w:eastAsia="zh-CN" w:bidi="ar"/>
              </w:rPr>
              <w:t xml:space="preserve">路 </w:t>
            </w:r>
            <w:r>
              <w:rPr>
                <w:rFonts w:hint="default" w:ascii="Times New Roman" w:hAnsi="Times New Roman" w:eastAsia="宋体" w:cs="Times New Roman"/>
                <w:color w:val="000000"/>
                <w:kern w:val="0"/>
                <w:sz w:val="21"/>
                <w:szCs w:val="21"/>
                <w:lang w:val="en-US" w:eastAsia="zh-CN" w:bidi="ar"/>
              </w:rPr>
              <w:t xml:space="preserve">XX </w:t>
            </w:r>
            <w:r>
              <w:rPr>
                <w:rFonts w:hint="eastAsia" w:ascii="方正仿宋_GBK" w:hAnsi="方正仿宋_GBK" w:eastAsia="方正仿宋_GBK" w:cs="方正仿宋_GBK"/>
                <w:color w:val="000000"/>
                <w:kern w:val="0"/>
                <w:sz w:val="21"/>
                <w:szCs w:val="21"/>
                <w:lang w:val="en-US" w:eastAsia="zh-CN" w:bidi="ar"/>
              </w:rPr>
              <w:t xml:space="preserve">号 </w:t>
            </w:r>
            <w:r>
              <w:rPr>
                <w:rFonts w:hint="default" w:ascii="Times New Roman" w:hAnsi="Times New Roman" w:eastAsia="宋体" w:cs="Times New Roman"/>
                <w:color w:val="000000"/>
                <w:kern w:val="0"/>
                <w:sz w:val="21"/>
                <w:szCs w:val="21"/>
                <w:lang w:val="en-US" w:eastAsia="zh-CN" w:bidi="ar"/>
              </w:rPr>
              <w:t xml:space="preserve">XX </w:t>
            </w:r>
            <w:r>
              <w:rPr>
                <w:rFonts w:hint="eastAsia" w:ascii="方正仿宋_GBK" w:hAnsi="方正仿宋_GBK" w:eastAsia="方正仿宋_GBK" w:cs="方正仿宋_GBK"/>
                <w:color w:val="000000"/>
                <w:kern w:val="0"/>
                <w:sz w:val="21"/>
                <w:szCs w:val="21"/>
                <w:lang w:val="en-US" w:eastAsia="zh-CN" w:bidi="ar"/>
              </w:rPr>
              <w:t xml:space="preserve">栋 </w:t>
            </w:r>
            <w:r>
              <w:rPr>
                <w:rFonts w:hint="default" w:ascii="Times New Roman" w:hAnsi="Times New Roman" w:eastAsia="宋体" w:cs="Times New Roman"/>
                <w:color w:val="000000"/>
                <w:kern w:val="0"/>
                <w:sz w:val="21"/>
                <w:szCs w:val="21"/>
                <w:lang w:val="en-US" w:eastAsia="zh-CN" w:bidi="ar"/>
              </w:rPr>
              <w:t xml:space="preserve">XX </w:t>
            </w:r>
          </w:p>
        </w:tc>
        <w:tc>
          <w:tcPr>
            <w:tcW w:w="153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r>
              <w:rPr>
                <w:rFonts w:hint="default" w:ascii="Times New Roman" w:hAnsi="Times New Roman" w:eastAsia="宋体" w:cs="Times New Roman"/>
                <w:color w:val="000000"/>
                <w:kern w:val="0"/>
                <w:sz w:val="21"/>
                <w:szCs w:val="21"/>
                <w:lang w:val="en-US" w:eastAsia="zh-CN" w:bidi="ar"/>
              </w:rPr>
              <w:t xml:space="preserve">XX </w:t>
            </w:r>
            <w:r>
              <w:rPr>
                <w:rFonts w:hint="eastAsia" w:ascii="方正仿宋_GBK" w:hAnsi="方正仿宋_GBK" w:eastAsia="方正仿宋_GBK" w:cs="方正仿宋_GBK"/>
                <w:color w:val="000000"/>
                <w:kern w:val="0"/>
                <w:sz w:val="21"/>
                <w:szCs w:val="21"/>
                <w:lang w:val="en-US" w:eastAsia="zh-CN" w:bidi="ar"/>
              </w:rPr>
              <w:t>处</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r>
              <w:rPr>
                <w:rFonts w:hint="default" w:ascii="Times New Roman" w:hAnsi="Times New Roman" w:eastAsia="宋体" w:cs="Times New Roman"/>
                <w:color w:val="000000"/>
                <w:kern w:val="0"/>
                <w:sz w:val="21"/>
                <w:szCs w:val="21"/>
                <w:lang w:val="en-US" w:eastAsia="zh-CN" w:bidi="ar"/>
              </w:rPr>
              <w:t xml:space="preserve">XX </w:t>
            </w:r>
            <w:r>
              <w:rPr>
                <w:rFonts w:hint="eastAsia" w:ascii="方正仿宋_GBK" w:hAnsi="方正仿宋_GBK" w:eastAsia="方正仿宋_GBK" w:cs="方正仿宋_GBK"/>
                <w:color w:val="000000"/>
                <w:kern w:val="0"/>
                <w:sz w:val="21"/>
                <w:szCs w:val="21"/>
                <w:lang w:val="en-US" w:eastAsia="zh-CN" w:bidi="ar"/>
              </w:rPr>
              <w:t>处</w:t>
            </w:r>
          </w:p>
        </w:tc>
        <w:tc>
          <w:tcPr>
            <w:tcW w:w="18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2</w:t>
            </w:r>
          </w:p>
        </w:tc>
        <w:tc>
          <w:tcPr>
            <w:tcW w:w="14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230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3</w:t>
            </w:r>
          </w:p>
        </w:tc>
        <w:tc>
          <w:tcPr>
            <w:tcW w:w="14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230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4</w:t>
            </w:r>
          </w:p>
        </w:tc>
        <w:tc>
          <w:tcPr>
            <w:tcW w:w="14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230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5</w:t>
            </w:r>
          </w:p>
        </w:tc>
        <w:tc>
          <w:tcPr>
            <w:tcW w:w="14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230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6</w:t>
            </w:r>
          </w:p>
        </w:tc>
        <w:tc>
          <w:tcPr>
            <w:tcW w:w="14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230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7</w:t>
            </w:r>
          </w:p>
        </w:tc>
        <w:tc>
          <w:tcPr>
            <w:tcW w:w="14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230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Times New Roman" w:hAnsi="Times New Roman" w:eastAsia="黑体" w:cs="Times New Roman"/>
                <w:color w:val="000000"/>
                <w:kern w:val="0"/>
                <w:sz w:val="24"/>
                <w:szCs w:val="24"/>
                <w:lang w:val="en-US" w:eastAsia="zh-CN" w:bidi="ar"/>
              </w:rPr>
            </w:pPr>
            <w:r>
              <w:rPr>
                <w:rFonts w:hint="default" w:ascii="Times New Roman" w:hAnsi="Times New Roman" w:eastAsia="黑体" w:cs="Times New Roman"/>
                <w:color w:val="000000"/>
                <w:kern w:val="0"/>
                <w:sz w:val="24"/>
                <w:szCs w:val="24"/>
                <w:lang w:val="en-US" w:eastAsia="zh-CN" w:bidi="ar"/>
              </w:rPr>
              <w:t>8</w:t>
            </w:r>
          </w:p>
        </w:tc>
        <w:tc>
          <w:tcPr>
            <w:tcW w:w="14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230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28"/>
                <w:szCs w:val="28"/>
                <w:vertAlign w:val="baseline"/>
                <w:lang w:val="en-US" w:eastAsia="zh-CN" w:bidi="ar"/>
              </w:rPr>
            </w:pPr>
          </w:p>
        </w:tc>
      </w:tr>
    </w:tbl>
    <w:p>
      <w:pPr>
        <w:keepNext w:val="0"/>
        <w:keepLines w:val="0"/>
        <w:widowControl/>
        <w:suppressLineNumbers w:val="0"/>
        <w:jc w:val="both"/>
        <w:rPr>
          <w:rFonts w:hint="eastAsia" w:ascii="仿宋" w:hAnsi="仿宋" w:eastAsia="仿宋" w:cs="仿宋"/>
          <w:color w:val="000000"/>
          <w:kern w:val="0"/>
          <w:sz w:val="32"/>
          <w:szCs w:val="32"/>
          <w:lang w:val="en-US" w:eastAsia="zh-CN" w:bidi="ar"/>
        </w:rPr>
      </w:pPr>
    </w:p>
    <w:p>
      <w:pPr>
        <w:keepNext w:val="0"/>
        <w:keepLines w:val="0"/>
        <w:widowControl/>
        <w:suppressLineNumbers w:val="0"/>
        <w:jc w:val="both"/>
        <w:rPr>
          <w:rFonts w:hint="eastAsia" w:ascii="方正黑体_GBK" w:hAnsi="方正黑体_GBK" w:eastAsia="方正黑体_GBK" w:cs="方正黑体_GBK"/>
          <w:color w:val="000000"/>
          <w:kern w:val="0"/>
          <w:sz w:val="40"/>
          <w:szCs w:val="40"/>
          <w:lang w:val="en-US" w:eastAsia="zh-CN" w:bidi="ar"/>
        </w:rPr>
      </w:pPr>
      <w:r>
        <w:rPr>
          <w:rFonts w:hint="eastAsia" w:ascii="黑体" w:hAnsi="黑体" w:eastAsia="黑体" w:cs="黑体"/>
          <w:color w:val="000000"/>
          <w:kern w:val="0"/>
          <w:sz w:val="32"/>
          <w:szCs w:val="32"/>
          <w:lang w:val="en-US" w:eastAsia="zh-CN" w:bidi="ar"/>
        </w:rPr>
        <w:t xml:space="preserve">附件3 </w:t>
      </w:r>
      <w:r>
        <w:rPr>
          <w:rFonts w:hint="eastAsia" w:ascii="黑体" w:hAnsi="黑体" w:eastAsia="黑体" w:cs="黑体"/>
          <w:color w:val="000000"/>
          <w:kern w:val="0"/>
          <w:sz w:val="40"/>
          <w:szCs w:val="40"/>
          <w:lang w:val="en-US" w:eastAsia="zh-CN" w:bidi="ar"/>
        </w:rPr>
        <w:t xml:space="preserve"> </w:t>
      </w:r>
      <w:r>
        <w:rPr>
          <w:rFonts w:hint="eastAsia" w:ascii="方正黑体_GBK" w:hAnsi="方正黑体_GBK" w:eastAsia="方正黑体_GBK" w:cs="方正黑体_GBK"/>
          <w:color w:val="000000"/>
          <w:kern w:val="0"/>
          <w:sz w:val="40"/>
          <w:szCs w:val="40"/>
          <w:lang w:val="en-US" w:eastAsia="zh-CN" w:bidi="ar"/>
        </w:rPr>
        <w:t xml:space="preserve">     </w:t>
      </w:r>
    </w:p>
    <w:p>
      <w:pPr>
        <w:keepNext w:val="0"/>
        <w:keepLines w:val="0"/>
        <w:widowControl/>
        <w:suppressLineNumbers w:val="0"/>
        <w:jc w:val="center"/>
        <w:rPr>
          <w:rFonts w:hint="eastAsia" w:ascii="方正黑体_GBK" w:hAnsi="方正黑体_GBK" w:eastAsia="方正黑体_GBK" w:cs="方正黑体_GBK"/>
          <w:color w:val="000000"/>
          <w:kern w:val="0"/>
          <w:sz w:val="40"/>
          <w:szCs w:val="40"/>
          <w:lang w:val="en-US" w:eastAsia="zh-CN" w:bidi="ar"/>
        </w:rPr>
      </w:pPr>
      <w:r>
        <w:rPr>
          <w:rFonts w:hint="eastAsia" w:ascii="方正黑体_GBK" w:hAnsi="方正黑体_GBK" w:eastAsia="方正黑体_GBK" w:cs="方正黑体_GBK"/>
          <w:color w:val="000000"/>
          <w:kern w:val="0"/>
          <w:sz w:val="40"/>
          <w:szCs w:val="40"/>
          <w:lang w:val="en-US" w:eastAsia="zh-CN" w:bidi="ar"/>
        </w:rPr>
        <w:t>XXXX（单位/场所名称）现场拆除、清理对比图</w:t>
      </w:r>
    </w:p>
    <w:tbl>
      <w:tblPr>
        <w:tblStyle w:val="1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2"/>
        <w:gridCol w:w="4852"/>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方正黑体_GBK" w:hAnsi="方正黑体_GBK" w:eastAsia="方正黑体_GBK" w:cs="方正黑体_GBK"/>
                <w:color w:val="000000"/>
                <w:kern w:val="0"/>
                <w:sz w:val="40"/>
                <w:szCs w:val="40"/>
                <w:vertAlign w:val="baseline"/>
                <w:lang w:val="en-US" w:eastAsia="zh-CN" w:bidi="ar"/>
              </w:rPr>
            </w:pPr>
            <w:r>
              <w:rPr>
                <w:rFonts w:ascii="方正黑体_GBK" w:hAnsi="方正黑体_GBK" w:eastAsia="方正黑体_GBK" w:cs="方正黑体_GBK"/>
                <w:color w:val="000000"/>
                <w:kern w:val="0"/>
                <w:sz w:val="28"/>
                <w:szCs w:val="28"/>
                <w:lang w:val="en-US" w:eastAsia="zh-CN" w:bidi="ar"/>
              </w:rPr>
              <w:t>单位（场所）方位照片</w:t>
            </w:r>
          </w:p>
        </w:tc>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1120" w:firstLineChars="400"/>
              <w:jc w:val="both"/>
              <w:rPr>
                <w:rFonts w:hint="eastAsia" w:ascii="方正黑体_GBK" w:hAnsi="方正黑体_GBK" w:eastAsia="方正黑体_GBK" w:cs="方正黑体_GBK"/>
                <w:color w:val="000000"/>
                <w:kern w:val="0"/>
                <w:sz w:val="40"/>
                <w:szCs w:val="40"/>
                <w:vertAlign w:val="baseline"/>
                <w:lang w:val="en-US" w:eastAsia="zh-CN" w:bidi="ar"/>
              </w:rPr>
            </w:pPr>
            <w:r>
              <w:rPr>
                <w:rFonts w:ascii="方正黑体_GBK" w:hAnsi="方正黑体_GBK" w:eastAsia="方正黑体_GBK" w:cs="方正黑体_GBK"/>
                <w:color w:val="000000"/>
                <w:kern w:val="0"/>
                <w:sz w:val="28"/>
                <w:szCs w:val="28"/>
                <w:lang w:val="en-US" w:eastAsia="zh-CN" w:bidi="ar"/>
              </w:rPr>
              <w:t>拆除、清理前照片</w:t>
            </w:r>
          </w:p>
        </w:tc>
        <w:tc>
          <w:tcPr>
            <w:tcW w:w="16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1120" w:firstLineChars="400"/>
              <w:jc w:val="both"/>
              <w:rPr>
                <w:rFonts w:hint="eastAsia" w:ascii="方正黑体_GBK" w:hAnsi="方正黑体_GBK" w:eastAsia="方正黑体_GBK" w:cs="方正黑体_GBK"/>
                <w:color w:val="000000"/>
                <w:kern w:val="0"/>
                <w:sz w:val="40"/>
                <w:szCs w:val="40"/>
                <w:vertAlign w:val="baseline"/>
                <w:lang w:val="en-US" w:eastAsia="zh-CN" w:bidi="ar"/>
              </w:rPr>
            </w:pPr>
            <w:r>
              <w:rPr>
                <w:rFonts w:ascii="方正黑体_GBK" w:hAnsi="方正黑体_GBK" w:eastAsia="方正黑体_GBK" w:cs="方正黑体_GBK"/>
                <w:color w:val="000000"/>
                <w:kern w:val="0"/>
                <w:sz w:val="28"/>
                <w:szCs w:val="28"/>
                <w:lang w:val="en-US" w:eastAsia="zh-CN" w:bidi="ar"/>
              </w:rPr>
              <w:t>拆除、清理</w:t>
            </w:r>
            <w:r>
              <w:rPr>
                <w:rFonts w:ascii="方正黑体_GBK" w:hAnsi="方正黑体_GBK" w:cs="方正黑体_GBK"/>
                <w:color w:val="000000"/>
                <w:kern w:val="0"/>
                <w:sz w:val="28"/>
                <w:szCs w:val="28"/>
                <w:lang w:val="en-US" w:eastAsia="zh-CN" w:bidi="ar"/>
              </w:rPr>
              <w:t>后</w:t>
            </w:r>
            <w:r>
              <w:rPr>
                <w:rFonts w:ascii="方正黑体_GBK" w:hAnsi="方正黑体_GBK" w:eastAsia="方正黑体_GBK" w:cs="方正黑体_GBK"/>
                <w:color w:val="000000"/>
                <w:kern w:val="0"/>
                <w:sz w:val="28"/>
                <w:szCs w:val="28"/>
                <w:lang w:val="en-US" w:eastAsia="zh-CN" w:bidi="ar"/>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6"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40"/>
                <w:szCs w:val="40"/>
                <w:vertAlign w:val="baseline"/>
                <w:lang w:val="en-US" w:eastAsia="zh-CN" w:bidi="ar"/>
              </w:rPr>
            </w:pPr>
          </w:p>
          <w:p>
            <w:pPr>
              <w:keepNext w:val="0"/>
              <w:keepLines w:val="0"/>
              <w:widowControl/>
              <w:suppressLineNumbers w:val="0"/>
              <w:jc w:val="center"/>
              <w:rPr>
                <w:rFonts w:hint="eastAsia" w:ascii="方正黑体_GBK" w:hAnsi="方正黑体_GBK" w:eastAsia="方正黑体_GBK" w:cs="方正黑体_GBK"/>
                <w:color w:val="000000"/>
                <w:kern w:val="0"/>
                <w:sz w:val="40"/>
                <w:szCs w:val="40"/>
                <w:vertAlign w:val="baseline"/>
                <w:lang w:val="en-US" w:eastAsia="zh-CN" w:bidi="ar"/>
              </w:rPr>
            </w:pPr>
          </w:p>
          <w:p>
            <w:pPr>
              <w:keepNext w:val="0"/>
              <w:keepLines w:val="0"/>
              <w:widowControl/>
              <w:suppressLineNumbers w:val="0"/>
              <w:jc w:val="center"/>
              <w:rPr>
                <w:rFonts w:hint="eastAsia" w:ascii="方正黑体_GBK" w:hAnsi="方正黑体_GBK" w:eastAsia="方正黑体_GBK" w:cs="方正黑体_GBK"/>
                <w:color w:val="000000"/>
                <w:kern w:val="0"/>
                <w:sz w:val="40"/>
                <w:szCs w:val="40"/>
                <w:vertAlign w:val="baseline"/>
                <w:lang w:val="en-US" w:eastAsia="zh-CN" w:bidi="ar"/>
              </w:rPr>
            </w:pPr>
          </w:p>
          <w:p>
            <w:pPr>
              <w:keepNext w:val="0"/>
              <w:keepLines w:val="0"/>
              <w:widowControl/>
              <w:suppressLineNumbers w:val="0"/>
              <w:jc w:val="center"/>
              <w:rPr>
                <w:rFonts w:hint="eastAsia" w:ascii="方正黑体_GBK" w:hAnsi="方正黑体_GBK" w:eastAsia="方正黑体_GBK" w:cs="方正黑体_GBK"/>
                <w:color w:val="000000"/>
                <w:kern w:val="0"/>
                <w:sz w:val="40"/>
                <w:szCs w:val="40"/>
                <w:vertAlign w:val="baseline"/>
                <w:lang w:val="en-US" w:eastAsia="zh-CN" w:bidi="ar"/>
              </w:rPr>
            </w:pPr>
          </w:p>
        </w:tc>
        <w:tc>
          <w:tcPr>
            <w:tcW w:w="1666"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40"/>
                <w:szCs w:val="40"/>
                <w:vertAlign w:val="baseline"/>
                <w:lang w:val="en-US" w:eastAsia="zh-CN" w:bidi="ar"/>
              </w:rPr>
            </w:pPr>
          </w:p>
          <w:p>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（每处一张）</w:t>
            </w:r>
          </w:p>
          <w:p>
            <w:pPr>
              <w:keepNext w:val="0"/>
              <w:keepLines w:val="0"/>
              <w:widowControl/>
              <w:suppressLineNumbers w:val="0"/>
              <w:jc w:val="both"/>
              <w:rPr>
                <w:rFonts w:hint="eastAsia" w:ascii="方正黑体_GBK" w:hAnsi="方正黑体_GBK" w:eastAsia="方正黑体_GBK" w:cs="方正黑体_GBK"/>
                <w:color w:val="000000"/>
                <w:kern w:val="0"/>
                <w:sz w:val="40"/>
                <w:szCs w:val="40"/>
                <w:vertAlign w:val="baseline"/>
                <w:lang w:val="en-US" w:eastAsia="zh-CN" w:bidi="ar"/>
              </w:rPr>
            </w:pPr>
          </w:p>
        </w:tc>
        <w:tc>
          <w:tcPr>
            <w:tcW w:w="1666"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eastAsia" w:ascii="方正黑体_GBK" w:hAnsi="方正黑体_GBK" w:eastAsia="方正黑体_GBK" w:cs="方正黑体_GBK"/>
                <w:color w:val="000000"/>
                <w:kern w:val="0"/>
                <w:sz w:val="40"/>
                <w:szCs w:val="40"/>
                <w:vertAlign w:val="baseline"/>
                <w:lang w:val="en-US" w:eastAsia="zh-CN" w:bidi="ar"/>
              </w:rPr>
            </w:pPr>
          </w:p>
          <w:p>
            <w:pPr>
              <w:keepNext w:val="0"/>
              <w:keepLines w:val="0"/>
              <w:widowControl/>
              <w:suppressLineNumbers w:val="0"/>
              <w:jc w:val="center"/>
            </w:pPr>
            <w:r>
              <w:rPr>
                <w:rFonts w:hint="eastAsia" w:ascii="宋体" w:hAnsi="宋体" w:eastAsia="宋体" w:cs="宋体"/>
                <w:color w:val="000000"/>
                <w:kern w:val="0"/>
                <w:sz w:val="28"/>
                <w:szCs w:val="28"/>
                <w:lang w:val="en-US" w:eastAsia="zh-CN" w:bidi="ar"/>
              </w:rPr>
              <w:t>（每处一张）</w:t>
            </w:r>
          </w:p>
          <w:p>
            <w:pPr>
              <w:keepNext w:val="0"/>
              <w:keepLines w:val="0"/>
              <w:widowControl/>
              <w:suppressLineNumbers w:val="0"/>
              <w:jc w:val="center"/>
              <w:rPr>
                <w:rFonts w:hint="eastAsia" w:ascii="方正黑体_GBK" w:hAnsi="方正黑体_GBK" w:eastAsia="方正黑体_GBK" w:cs="方正黑体_GBK"/>
                <w:color w:val="000000"/>
                <w:kern w:val="0"/>
                <w:sz w:val="40"/>
                <w:szCs w:val="40"/>
                <w:vertAlign w:val="baseline"/>
                <w:lang w:val="en-US" w:eastAsia="zh-CN" w:bidi="ar"/>
              </w:rPr>
            </w:pPr>
          </w:p>
        </w:tc>
      </w:tr>
    </w:tbl>
    <w:p>
      <w:pPr>
        <w:keepNext w:val="0"/>
        <w:keepLines w:val="0"/>
        <w:widowControl/>
        <w:suppressLineNumbers w:val="0"/>
        <w:jc w:val="left"/>
        <w:rPr>
          <w:rFonts w:ascii="方正黑体_GBK" w:hAnsi="方正黑体_GBK" w:eastAsia="方正黑体_GBK" w:cs="方正黑体_GBK"/>
          <w:color w:val="000000"/>
          <w:kern w:val="0"/>
          <w:sz w:val="31"/>
          <w:szCs w:val="31"/>
          <w:lang w:val="en-US" w:eastAsia="zh-CN" w:bidi="ar"/>
        </w:rPr>
      </w:pPr>
    </w:p>
    <w:p>
      <w:pPr>
        <w:keepNext w:val="0"/>
        <w:keepLines w:val="0"/>
        <w:widowControl/>
        <w:suppressLineNumbers w:val="0"/>
        <w:jc w:val="left"/>
      </w:pPr>
    </w:p>
    <w:p>
      <w:pP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br w:type="page"/>
      </w:r>
    </w:p>
    <w:p>
      <w:pPr>
        <w:keepNext w:val="0"/>
        <w:keepLines w:val="0"/>
        <w:widowControl/>
        <w:suppressLineNumbers w:val="0"/>
        <w:jc w:val="left"/>
        <w:rPr>
          <w:rFonts w:hint="eastAsia" w:ascii="方正小标宋简体" w:hAnsi="方正小标宋简体" w:eastAsia="方正小标宋简体" w:cs="方正小标宋简体"/>
          <w:color w:val="000000"/>
          <w:kern w:val="0"/>
          <w:sz w:val="43"/>
          <w:szCs w:val="43"/>
          <w:lang w:val="en-US" w:eastAsia="zh-CN" w:bidi="ar"/>
        </w:rPr>
      </w:pPr>
      <w:r>
        <w:rPr>
          <w:rFonts w:hint="eastAsia" w:ascii="黑体" w:hAnsi="黑体" w:eastAsia="黑体" w:cs="黑体"/>
          <w:color w:val="000000"/>
          <w:kern w:val="0"/>
          <w:sz w:val="32"/>
          <w:szCs w:val="32"/>
          <w:lang w:val="en-US" w:eastAsia="zh-CN" w:bidi="ar"/>
        </w:rPr>
        <w:t>附件4</w:t>
      </w:r>
      <w:r>
        <w:rPr>
          <w:rFonts w:hint="eastAsia" w:ascii="黑体" w:hAnsi="黑体" w:eastAsia="黑体" w:cs="黑体"/>
          <w:color w:val="000000"/>
          <w:kern w:val="0"/>
          <w:sz w:val="43"/>
          <w:szCs w:val="43"/>
          <w:lang w:val="en-US" w:eastAsia="zh-CN" w:bidi="ar"/>
        </w:rPr>
        <w:t xml:space="preserve">  </w:t>
      </w:r>
      <w:r>
        <w:rPr>
          <w:rFonts w:hint="eastAsia" w:ascii="方正小标宋简体" w:hAnsi="方正小标宋简体" w:eastAsia="方正小标宋简体" w:cs="方正小标宋简体"/>
          <w:color w:val="000000"/>
          <w:kern w:val="0"/>
          <w:sz w:val="43"/>
          <w:szCs w:val="43"/>
          <w:lang w:val="en-US" w:eastAsia="zh-CN" w:bidi="ar"/>
        </w:rPr>
        <w:t xml:space="preserve">         </w:t>
      </w:r>
    </w:p>
    <w:p>
      <w:pPr>
        <w:keepNext w:val="0"/>
        <w:keepLines w:val="0"/>
        <w:widowControl/>
        <w:suppressLineNumbers w:val="0"/>
        <w:jc w:val="center"/>
        <w:rPr>
          <w:rFonts w:hint="eastAsia" w:ascii="方正黑体_GBK" w:hAnsi="方正黑体_GBK" w:eastAsia="方正黑体_GBK" w:cs="方正黑体_GBK"/>
          <w:color w:val="000000"/>
          <w:kern w:val="0"/>
          <w:sz w:val="40"/>
          <w:szCs w:val="40"/>
          <w:lang w:val="en-US" w:eastAsia="zh-CN" w:bidi="ar"/>
        </w:rPr>
      </w:pPr>
      <w:r>
        <w:rPr>
          <w:rFonts w:ascii="方正小标宋简体" w:hAnsi="方正小标宋简体" w:eastAsia="方正小标宋简体" w:cs="方正小标宋简体"/>
          <w:color w:val="000000"/>
          <w:kern w:val="0"/>
          <w:sz w:val="43"/>
          <w:szCs w:val="43"/>
          <w:lang w:val="en-US" w:eastAsia="zh-CN" w:bidi="ar"/>
        </w:rPr>
        <w:t>打通消防</w:t>
      </w:r>
      <w:r>
        <w:rPr>
          <w:rFonts w:hint="default" w:ascii="Times New Roman" w:hAnsi="Times New Roman" w:eastAsia="宋体" w:cs="Times New Roman"/>
          <w:color w:val="000000"/>
          <w:kern w:val="0"/>
          <w:sz w:val="43"/>
          <w:szCs w:val="43"/>
          <w:lang w:val="en-US" w:eastAsia="zh-CN" w:bidi="ar"/>
        </w:rPr>
        <w:t>“</w:t>
      </w:r>
      <w:r>
        <w:rPr>
          <w:rFonts w:hint="eastAsia" w:ascii="方正小标宋简体" w:hAnsi="方正小标宋简体" w:eastAsia="方正小标宋简体" w:cs="方正小标宋简体"/>
          <w:color w:val="000000"/>
          <w:kern w:val="0"/>
          <w:sz w:val="43"/>
          <w:szCs w:val="43"/>
          <w:lang w:val="en-US" w:eastAsia="zh-CN" w:bidi="ar"/>
        </w:rPr>
        <w:t>生命通道</w:t>
      </w:r>
      <w:r>
        <w:rPr>
          <w:rFonts w:hint="default" w:ascii="Times New Roman" w:hAnsi="Times New Roman" w:eastAsia="宋体" w:cs="Times New Roman"/>
          <w:color w:val="000000"/>
          <w:kern w:val="0"/>
          <w:sz w:val="43"/>
          <w:szCs w:val="43"/>
          <w:lang w:val="en-US" w:eastAsia="zh-CN" w:bidi="ar"/>
        </w:rPr>
        <w:t>”</w:t>
      </w:r>
      <w:r>
        <w:rPr>
          <w:rFonts w:hint="eastAsia" w:ascii="方正小标宋简体" w:hAnsi="方正小标宋简体" w:eastAsia="方正小标宋简体" w:cs="方正小标宋简体"/>
          <w:color w:val="000000"/>
          <w:kern w:val="0"/>
          <w:sz w:val="43"/>
          <w:szCs w:val="43"/>
          <w:lang w:val="en-US" w:eastAsia="zh-CN" w:bidi="ar"/>
        </w:rPr>
        <w:t>工作开展情况统计表</w:t>
      </w:r>
    </w:p>
    <w:p>
      <w:pPr>
        <w:keepNext w:val="0"/>
        <w:keepLines w:val="0"/>
        <w:widowControl/>
        <w:suppressLineNumbers w:val="0"/>
        <w:jc w:val="left"/>
      </w:pPr>
      <w:r>
        <w:rPr>
          <w:rFonts w:ascii="方正仿宋_GBK" w:hAnsi="方正仿宋_GBK" w:eastAsia="方正仿宋_GBK" w:cs="方正仿宋_GBK"/>
          <w:color w:val="000000"/>
          <w:kern w:val="0"/>
          <w:sz w:val="28"/>
          <w:szCs w:val="28"/>
          <w:lang w:val="en-US" w:eastAsia="zh-CN" w:bidi="ar"/>
        </w:rPr>
        <w:t>填报单位：</w:t>
      </w:r>
      <w:r>
        <w:rPr>
          <w:color w:val="000000"/>
          <w:sz w:val="28"/>
        </w:rPr>
        <w:t>XX</w:t>
      </w:r>
      <w:r>
        <w:rPr>
          <w:rFonts w:hint="eastAsia" w:ascii="方正仿宋_GBK" w:hAnsi="方正仿宋_GBK" w:eastAsia="方正仿宋_GBK" w:cs="方正仿宋_GBK"/>
          <w:color w:val="000000"/>
          <w:kern w:val="0"/>
          <w:sz w:val="28"/>
          <w:szCs w:val="28"/>
          <w:lang w:val="en-US" w:eastAsia="zh-CN" w:bidi="ar"/>
        </w:rPr>
        <w:t xml:space="preserve">县区（园区）消防安全委员会办公室                                   </w:t>
      </w:r>
      <w:r>
        <w:rPr>
          <w:rFonts w:hint="default" w:ascii="Times New Roman" w:hAnsi="Times New Roman" w:eastAsia="宋体" w:cs="Times New Roman"/>
          <w:color w:val="000000"/>
          <w:kern w:val="0"/>
          <w:sz w:val="28"/>
          <w:szCs w:val="28"/>
          <w:lang w:val="en-US" w:eastAsia="zh-CN" w:bidi="ar"/>
        </w:rPr>
        <w:t xml:space="preserve"> </w:t>
      </w:r>
      <w:r>
        <w:rPr>
          <w:rFonts w:hint="eastAsia" w:ascii="方正仿宋_GBK" w:hAnsi="方正仿宋_GBK" w:eastAsia="方正仿宋_GBK" w:cs="方正仿宋_GBK"/>
          <w:color w:val="000000"/>
          <w:kern w:val="0"/>
          <w:sz w:val="28"/>
          <w:szCs w:val="28"/>
          <w:lang w:val="en-US" w:eastAsia="zh-CN" w:bidi="ar"/>
        </w:rPr>
        <w:t>统计日期：</w:t>
      </w:r>
      <w:r>
        <w:rPr>
          <w:rFonts w:hint="default" w:ascii="Times New Roman" w:hAnsi="Times New Roman" w:eastAsia="宋体" w:cs="Times New Roman"/>
          <w:color w:val="000000"/>
          <w:kern w:val="0"/>
          <w:sz w:val="28"/>
          <w:szCs w:val="28"/>
          <w:lang w:val="en-US" w:eastAsia="zh-CN" w:bidi="ar"/>
        </w:rPr>
        <w:t xml:space="preserve">2024 </w:t>
      </w:r>
      <w:r>
        <w:rPr>
          <w:rFonts w:hint="eastAsia" w:ascii="方正仿宋_GBK" w:hAnsi="方正仿宋_GBK" w:eastAsia="方正仿宋_GBK" w:cs="方正仿宋_GBK"/>
          <w:color w:val="000000"/>
          <w:kern w:val="0"/>
          <w:sz w:val="28"/>
          <w:szCs w:val="28"/>
          <w:lang w:val="en-US" w:eastAsia="zh-CN" w:bidi="ar"/>
        </w:rPr>
        <w:t xml:space="preserve">年 月 日 </w:t>
      </w:r>
    </w:p>
    <w:tbl>
      <w:tblPr>
        <w:tblStyle w:val="12"/>
        <w:tblW w:w="15525"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15"/>
        <w:gridCol w:w="1380"/>
        <w:gridCol w:w="1470"/>
        <w:gridCol w:w="1785"/>
        <w:gridCol w:w="1230"/>
        <w:gridCol w:w="1470"/>
        <w:gridCol w:w="990"/>
        <w:gridCol w:w="1260"/>
        <w:gridCol w:w="1200"/>
        <w:gridCol w:w="121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object>
                <v:shape id="_x0000_i1025" o:spt="75" type="#_x0000_t75" style="height:0.05pt;width:0.05pt;" o:ole="t" filled="f" o:preferrelative="t" stroked="f" coordsize="21600,21600">
                  <v:path/>
                  <v:fill on="f" focussize="0,0"/>
                  <v:stroke on="f"/>
                  <v:imagedata o:title=""/>
                  <o:lock v:ext="edit" grouping="f" rotation="f" text="f" aspectratio="t"/>
                  <w10:wrap type="none"/>
                  <w10:anchorlock/>
                </v:shape>
                <o:OLEObject Type="Embed" ProgID="Excel.Chart.8" ShapeID="_x0000_i1025" DrawAspect="Content" ObjectID="_1468075725" r:id="rId11">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数量</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both"/>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排查社会</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单位（家）</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整治占用、</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堵塞、封闭</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疏散通道、</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黑体_GBK" w:hAnsi="方正黑体_GBK" w:eastAsia="方正黑体_GBK" w:cs="方正黑体_GBK"/>
                <w:color w:val="000000"/>
                <w:kern w:val="0"/>
                <w:sz w:val="22"/>
                <w:szCs w:val="22"/>
                <w:vertAlign w:val="baseline"/>
                <w:lang w:val="en-US" w:eastAsia="zh-CN" w:bidi="ar"/>
              </w:rPr>
            </w:pPr>
            <w:r>
              <w:rPr>
                <w:rFonts w:hint="eastAsia" w:ascii="方正仿宋_GBK" w:hAnsi="方正仿宋_GBK" w:eastAsia="方正仿宋_GBK" w:cs="方正仿宋_GBK"/>
                <w:color w:val="000000"/>
                <w:kern w:val="0"/>
                <w:sz w:val="24"/>
                <w:szCs w:val="24"/>
                <w:lang w:val="en-US" w:eastAsia="zh-CN" w:bidi="ar"/>
              </w:rPr>
              <w:t>安全出口的问题隐患 （处）</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清理疏散通</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道、安全出</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口等公共区</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域违规停放</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电动车（辆）</w:t>
            </w:r>
          </w:p>
        </w:tc>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拆除人员密集</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场所门窗设置</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影响逃生和灭</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火救援的铁栅</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栏、铁丝网等</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障碍物（处）</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清理妨碍</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消防车通</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行的障碍</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物（处）</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推动施划消</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防车通道标</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线、标志，</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设置警示牌</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（个）</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依法实</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施警告</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依法实施</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罚款处罚</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（家）</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依法实施</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行政拘留</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（人）</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依法纳入</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消防安全</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严重失信</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行为（人）</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依法追</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究刑事</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当月</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color w:val="000000"/>
                <w:kern w:val="0"/>
                <w:sz w:val="24"/>
                <w:szCs w:val="24"/>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9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累计</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方正仿宋_GBK" w:hAnsi="方正仿宋_GBK" w:eastAsia="方正仿宋_GBK" w:cs="方正仿宋_GBK"/>
                <w:color w:val="000000"/>
                <w:kern w:val="0"/>
                <w:sz w:val="24"/>
                <w:szCs w:val="24"/>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3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78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23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121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c>
          <w:tcPr>
            <w:tcW w:w="97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rPr>
                <w:rFonts w:hint="default" w:ascii="方正黑体_GBK" w:hAnsi="方正黑体_GBK" w:eastAsia="方正黑体_GBK" w:cs="方正黑体_GBK"/>
                <w:color w:val="000000"/>
                <w:kern w:val="0"/>
                <w:sz w:val="43"/>
                <w:szCs w:val="43"/>
                <w:vertAlign w:val="baseline"/>
                <w:lang w:val="en-US" w:eastAsia="zh-CN" w:bidi="ar"/>
              </w:rPr>
            </w:pPr>
          </w:p>
        </w:tc>
      </w:tr>
    </w:tbl>
    <w:p>
      <w:pPr>
        <w:keepNext w:val="0"/>
        <w:keepLines w:val="0"/>
        <w:widowControl/>
        <w:suppressLineNumbers w:val="0"/>
        <w:jc w:val="left"/>
      </w:pPr>
      <w:r>
        <w:rPr>
          <w:rFonts w:ascii="方正仿宋_GBK" w:hAnsi="方正仿宋_GBK" w:eastAsia="方正仿宋_GBK" w:cs="方正仿宋_GBK"/>
          <w:color w:val="000000"/>
          <w:kern w:val="0"/>
          <w:sz w:val="24"/>
          <w:szCs w:val="24"/>
          <w:lang w:val="en-US" w:eastAsia="zh-CN" w:bidi="ar"/>
        </w:rPr>
        <w:t>填表人：</w:t>
      </w:r>
      <w:r>
        <w:rPr>
          <w:rFonts w:hint="default" w:ascii="Times New Roman" w:hAnsi="Times New Roman" w:eastAsia="宋体" w:cs="Times New Roman"/>
          <w:color w:val="000000"/>
          <w:kern w:val="0"/>
          <w:sz w:val="24"/>
          <w:szCs w:val="24"/>
          <w:lang w:val="en-US" w:eastAsia="zh-CN" w:bidi="ar"/>
        </w:rPr>
        <w:t xml:space="preserve"> </w:t>
      </w:r>
      <w:r>
        <w:rPr>
          <w:rFonts w:hint="eastAsia" w:ascii="Times New Roman" w:hAnsi="Times New Roman" w:cs="Times New Roman"/>
          <w:color w:val="000000"/>
          <w:kern w:val="0"/>
          <w:sz w:val="24"/>
          <w:szCs w:val="24"/>
          <w:lang w:val="en-US" w:eastAsia="zh-CN" w:bidi="ar"/>
        </w:rPr>
        <w:t xml:space="preserve">                                    </w:t>
      </w:r>
      <w:r>
        <w:rPr>
          <w:rFonts w:hint="eastAsia" w:ascii="方正仿宋_GBK" w:hAnsi="方正仿宋_GBK" w:eastAsia="方正仿宋_GBK" w:cs="方正仿宋_GBK"/>
          <w:color w:val="000000"/>
          <w:kern w:val="0"/>
          <w:sz w:val="24"/>
          <w:szCs w:val="24"/>
          <w:lang w:val="en-US" w:eastAsia="zh-CN" w:bidi="ar"/>
        </w:rPr>
        <w:t>审核人：</w:t>
      </w:r>
      <w:r>
        <w:rPr>
          <w:rFonts w:hint="default" w:ascii="Times New Roman" w:hAnsi="Times New Roman" w:eastAsia="宋体" w:cs="Times New Roman"/>
          <w:color w:val="000000"/>
          <w:kern w:val="0"/>
          <w:sz w:val="24"/>
          <w:szCs w:val="24"/>
          <w:lang w:val="en-US" w:eastAsia="zh-CN" w:bidi="ar"/>
        </w:rPr>
        <w:t xml:space="preserve"> </w:t>
      </w:r>
      <w:r>
        <w:rPr>
          <w:rFonts w:hint="eastAsia" w:ascii="Times New Roman" w:hAnsi="Times New Roman" w:cs="Times New Roman"/>
          <w:color w:val="000000"/>
          <w:kern w:val="0"/>
          <w:sz w:val="24"/>
          <w:szCs w:val="24"/>
          <w:lang w:val="en-US" w:eastAsia="zh-CN" w:bidi="ar"/>
        </w:rPr>
        <w:t xml:space="preserve">                            </w:t>
      </w:r>
      <w:r>
        <w:rPr>
          <w:rFonts w:hint="eastAsia" w:ascii="方正仿宋_GBK" w:hAnsi="方正仿宋_GBK" w:eastAsia="方正仿宋_GBK" w:cs="方正仿宋_GBK"/>
          <w:color w:val="000000"/>
          <w:kern w:val="0"/>
          <w:sz w:val="24"/>
          <w:szCs w:val="24"/>
          <w:lang w:val="en-US" w:eastAsia="zh-CN" w:bidi="ar"/>
        </w:rPr>
        <w:t>电话：</w:t>
      </w:r>
    </w:p>
    <w:p>
      <w:pPr>
        <w:keepNext w:val="0"/>
        <w:keepLines w:val="0"/>
        <w:widowControl/>
        <w:suppressLineNumbers w:val="0"/>
        <w:jc w:val="center"/>
        <w:rPr>
          <w:rFonts w:hint="default" w:ascii="方正黑体_GBK" w:hAnsi="方正黑体_GBK" w:eastAsia="方正黑体_GBK" w:cs="方正黑体_GBK"/>
          <w:color w:val="000000"/>
          <w:kern w:val="0"/>
          <w:sz w:val="43"/>
          <w:szCs w:val="43"/>
          <w:lang w:val="en-US" w:eastAsia="zh-CN" w:bidi="ar"/>
        </w:rPr>
        <w:sectPr>
          <w:headerReference r:id="rId6" w:type="default"/>
          <w:footerReference r:id="rId7" w:type="default"/>
          <w:pgSz w:w="16838" w:h="11906" w:orient="landscape"/>
          <w:pgMar w:top="1587" w:right="1247" w:bottom="1474" w:left="1247" w:header="851" w:footer="992" w:gutter="0"/>
          <w:pgNumType w:fmt="decimal"/>
          <w:cols w:space="720" w:num="1"/>
          <w:docGrid w:type="lines" w:linePitch="312" w:charSpace="0"/>
        </w:sectPr>
      </w:pP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b w:val="0"/>
          <w:bCs/>
          <w:sz w:val="32"/>
          <w:szCs w:val="32"/>
        </w:rPr>
      </w:pPr>
    </w:p>
    <w:p>
      <w:pPr>
        <w:rPr>
          <w:rFonts w:hint="default"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16"/>
        <w:rPr>
          <w:rFonts w:hint="eastAsia" w:ascii="仿宋" w:hAnsi="仿宋" w:eastAsia="仿宋" w:cs="仿宋"/>
          <w:sz w:val="32"/>
          <w:szCs w:val="32"/>
          <w:lang w:val="en-US" w:eastAsia="zh-CN"/>
        </w:rPr>
      </w:pPr>
    </w:p>
    <w:p>
      <w:pPr>
        <w:pStyle w:val="16"/>
        <w:rPr>
          <w:rFonts w:hint="eastAsia" w:ascii="仿宋" w:hAnsi="仿宋" w:eastAsia="仿宋" w:cs="仿宋"/>
          <w:sz w:val="32"/>
          <w:szCs w:val="32"/>
          <w:lang w:val="en-US" w:eastAsia="zh-CN"/>
        </w:rPr>
      </w:pPr>
    </w:p>
    <w:p>
      <w:pPr>
        <w:pStyle w:val="16"/>
        <w:rPr>
          <w:rFonts w:hint="eastAsia" w:ascii="仿宋" w:hAnsi="仿宋" w:eastAsia="仿宋" w:cs="仿宋"/>
          <w:sz w:val="32"/>
          <w:szCs w:val="32"/>
          <w:lang w:val="en-US" w:eastAsia="zh-CN"/>
        </w:rPr>
      </w:pPr>
    </w:p>
    <w:p>
      <w:pPr>
        <w:pStyle w:val="16"/>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default"/>
          <w:lang w:val="en-US" w:eastAsia="zh-CN"/>
        </w:rPr>
      </w:pPr>
      <w:r>
        <w:rPr>
          <w:rFonts w:hint="eastAsia" w:ascii="仿宋" w:hAnsi="仿宋" w:eastAsia="仿宋" w:cs="仿宋"/>
          <w:sz w:val="32"/>
          <w:szCs w:val="32"/>
          <w:lang w:val="en-US" w:eastAsia="zh-CN"/>
        </w:rPr>
        <w:t xml:space="preserve">   </w:t>
      </w:r>
    </w:p>
    <w:p>
      <w:pPr>
        <w:tabs>
          <w:tab w:val="left" w:pos="3373"/>
        </w:tabs>
        <w:spacing w:line="600" w:lineRule="exact"/>
        <w:ind w:firstLine="280" w:firstLineChars="100"/>
      </w:pPr>
      <w:r>
        <w:rPr>
          <w:rFonts w:hint="eastAsia" w:ascii="方正仿宋_GBK" w:hAnsi="方正仿宋_GBK" w:eastAsia="方正仿宋_GBK" w:cs="方正仿宋_GBK"/>
          <w:sz w:val="28"/>
          <w:szCs w:val="28"/>
          <w:lang w:val="en-US" w:eastAsia="zh-CN"/>
        </w:rPr>
        <w:t>宿州市埇桥区汴河街道办事处</w: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dejJCNIBAACbAwAADgAAAAAAAAABACAAAAAfAQAA&#10;ZHJzL2Uyb0RvYy54bWxQSwUGAAAAAAYABgBZAQAAYw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NwlzdIBAACbAwAADgAAAAAAAAABACAAAAAi&#10;AQAAZHJzL2Uyb0RvYy54bWxQSwUGAAAAAAYABgBZAQAAZg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default" w:ascii="Times New Roman" w:hAnsi="Times New Roman" w:eastAsia="仿宋" w:cs="Times New Roman"/>
          <w:sz w:val="28"/>
          <w:szCs w:val="28"/>
        </w:rPr>
        <w:t>202</w:t>
      </w:r>
      <w:r>
        <w:rPr>
          <w:rFonts w:hint="eastAsia" w:eastAsia="仿宋" w:cs="Times New Roman"/>
          <w:sz w:val="28"/>
          <w:szCs w:val="28"/>
          <w:lang w:val="en-US" w:eastAsia="zh-CN"/>
        </w:rPr>
        <w:t>4</w:t>
      </w:r>
      <w:r>
        <w:rPr>
          <w:rFonts w:hint="eastAsia" w:ascii="方正仿宋_GBK" w:hAnsi="方正仿宋_GBK" w:eastAsia="方正仿宋_GBK" w:cs="方正仿宋_GBK"/>
          <w:sz w:val="28"/>
          <w:szCs w:val="28"/>
        </w:rPr>
        <w:t>年</w:t>
      </w:r>
      <w:r>
        <w:rPr>
          <w:rFonts w:hint="eastAsia" w:eastAsia="方正仿宋_GBK" w:cs="Times New Roman"/>
          <w:sz w:val="28"/>
          <w:szCs w:val="28"/>
          <w:lang w:val="en-US" w:eastAsia="zh-CN"/>
        </w:rPr>
        <w:t>4</w:t>
      </w:r>
      <w:r>
        <w:rPr>
          <w:rFonts w:hint="eastAsia" w:ascii="Times New Roman" w:hAnsi="Times New Roman" w:eastAsia="仿宋" w:cs="Times New Roman"/>
          <w:sz w:val="28"/>
          <w:szCs w:val="28"/>
        </w:rPr>
        <w:t>月</w:t>
      </w:r>
      <w:r>
        <w:rPr>
          <w:rFonts w:hint="eastAsia" w:eastAsia="仿宋" w:cs="Times New Roman"/>
          <w:sz w:val="28"/>
          <w:szCs w:val="28"/>
          <w:lang w:val="en-US" w:eastAsia="zh-CN"/>
        </w:rPr>
        <w:t>30</w:t>
      </w:r>
      <w:r>
        <w:rPr>
          <w:rFonts w:hint="eastAsia" w:ascii="Times New Roman" w:hAnsi="Times New Roman" w:eastAsia="仿宋" w:cs="Times New Roman"/>
          <w:sz w:val="28"/>
          <w:szCs w:val="28"/>
        </w:rPr>
        <w:t>日印发</w:t>
      </w:r>
      <w:r>
        <w:rPr>
          <w:rFonts w:hint="eastAsia"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kjnU7NIBAACbAwAADgAAAAAAAAABACAAAAAfAQAA&#10;ZHJzL2Uyb0RvYy54bWxQSwUGAAAAAAYABgBZAQAAYwUAAAAA&#10;">
                <v:fill on="f" focussize="0,0"/>
                <v:stroke color="#000000" joinstyle="round"/>
                <v:imagedata o:title=""/>
                <o:lock v:ext="edit" aspectratio="f"/>
              </v:line>
            </w:pict>
          </mc:Fallback>
        </mc:AlternateContent>
      </w:r>
      <w:r>
        <w:rPr>
          <w:rFonts w:hint="eastAsia"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&#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KhyOtIBAACbAwAADgAAAAAAAAABACAAAAAi&#10;AQAAZHJzL2Uyb0RvYy54bWxQSwUGAAAAAAYABgBZAQAAZgUAAAAA&#10;">
                <v:fill on="f" focussize="0,0"/>
                <v:stroke color="#000000" joinstyle="round"/>
                <v:imagedata o:title=""/>
                <o:lock v:ext="edit" aspectratio="f"/>
              </v:line>
            </w:pict>
          </mc:Fallback>
        </mc:AlternateContent>
      </w:r>
    </w:p>
    <w:sectPr>
      <w:headerReference r:id="rId8" w:type="default"/>
      <w:footerReference r:id="rId9"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2DA33C-071A-47E9-AD37-4C9E379CF8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AEC439BC-B9B1-4C63-8E14-295870F820B9}"/>
  </w:font>
  <w:font w:name="方正仿宋_GBK">
    <w:panose1 w:val="02000000000000000000"/>
    <w:charset w:val="86"/>
    <w:family w:val="auto"/>
    <w:pitch w:val="default"/>
    <w:sig w:usb0="00000001" w:usb1="080E0000" w:usb2="00000000" w:usb3="00000000" w:csb0="00040000" w:csb1="00000000"/>
    <w:embedRegular r:id="rId3" w:fontKey="{5BD03B8D-3895-403D-BF2A-0FFB8D2392BD}"/>
  </w:font>
  <w:font w:name="Tahoma">
    <w:panose1 w:val="020B0604030504040204"/>
    <w:charset w:val="00"/>
    <w:family w:val="auto"/>
    <w:pitch w:val="default"/>
    <w:sig w:usb0="E1002EFF" w:usb1="C000605B" w:usb2="00000029" w:usb3="00000000" w:csb0="200101FF" w:csb1="20280000"/>
  </w:font>
  <w:font w:name="方正仿宋简体">
    <w:panose1 w:val="02000000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4" w:fontKey="{E4D5E57E-5CA2-4758-9ECA-153CF380D844}"/>
  </w:font>
  <w:font w:name="方正小标宋_GBK">
    <w:panose1 w:val="03000509000000000000"/>
    <w:charset w:val="86"/>
    <w:family w:val="auto"/>
    <w:pitch w:val="default"/>
    <w:sig w:usb0="00000001" w:usb1="080E0000" w:usb2="00000000" w:usb3="00000000" w:csb0="00040000" w:csb1="00000000"/>
    <w:embedRegular r:id="rId5" w:fontKey="{F59A8D6F-2B7E-40E1-AA8C-2E9306A77877}"/>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6" w:fontKey="{2BC88983-B56C-4DE6-80DE-9F8DB3F41146}"/>
  </w:font>
  <w:font w:name="方正黑体_GBK">
    <w:altName w:val="微软雅黑"/>
    <w:panose1 w:val="03000509000000000000"/>
    <w:charset w:val="86"/>
    <w:family w:val="auto"/>
    <w:pitch w:val="default"/>
    <w:sig w:usb0="00000000" w:usb1="00000000" w:usb2="00000000" w:usb3="00000000" w:csb0="00040000" w:csb1="00000000"/>
    <w:embedRegular r:id="rId7" w:fontKey="{33D89586-C8C4-4B32-AD31-1DDF300E7FA2}"/>
  </w:font>
  <w:font w:name="方正楷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8" w:fontKey="{52DD6CB5-48E1-4029-9954-4AE83BA7D3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宋体" w:hAnsi="宋体" w:eastAsia="宋体" w:cs="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450"/>
      <w:jc w:val="center"/>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yhGPa8BAABL&#10;AwAADgAAAAAAAAABACAAAAAeAQAAZHJzL2Uyb0RvYy54bWxQSwUGAAAAAAYABgBZAQAAPwUAAAAA&#10;">
              <v:fill on="f" focussize="0,0"/>
              <v:stroke on="f"/>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 w:val="28"/>
        <w:szCs w:val="28"/>
      </w:rPr>
    </w:pPr>
  </w:p>
  <w:p>
    <w:pPr>
      <w:pStyle w:val="8"/>
      <w:jc w:val="right"/>
      <w:rPr>
        <w:rFonts w:hint="eastAsia" w:ascii="宋体" w:hAnsi="宋体"/>
        <w:sz w:val="28"/>
        <w:szCs w:val="28"/>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- 4 -</w:t>
    </w:r>
    <w:r>
      <w:rPr>
        <w:rStyle w:val="15"/>
        <w:rFonts w:ascii="宋体" w:hAnsi="宋体"/>
        <w:sz w:val="28"/>
        <w:szCs w:val="28"/>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F6C3E"/>
    <w:rsid w:val="04BE6DEA"/>
    <w:rsid w:val="0606781E"/>
    <w:rsid w:val="06307A52"/>
    <w:rsid w:val="064F4477"/>
    <w:rsid w:val="07C417A5"/>
    <w:rsid w:val="0AB42DDD"/>
    <w:rsid w:val="0BB4635E"/>
    <w:rsid w:val="0C3845F2"/>
    <w:rsid w:val="0D4F2D55"/>
    <w:rsid w:val="0DB70DA8"/>
    <w:rsid w:val="0F030773"/>
    <w:rsid w:val="0F6E3CA2"/>
    <w:rsid w:val="0FCB66DE"/>
    <w:rsid w:val="0FFF4230"/>
    <w:rsid w:val="12B2531A"/>
    <w:rsid w:val="1487181D"/>
    <w:rsid w:val="15867B9B"/>
    <w:rsid w:val="159A23E7"/>
    <w:rsid w:val="15EC7EC7"/>
    <w:rsid w:val="16807518"/>
    <w:rsid w:val="1AB103E4"/>
    <w:rsid w:val="208935A7"/>
    <w:rsid w:val="28675771"/>
    <w:rsid w:val="2F375957"/>
    <w:rsid w:val="31C53CBB"/>
    <w:rsid w:val="33E93216"/>
    <w:rsid w:val="35D8171E"/>
    <w:rsid w:val="36FF79F5"/>
    <w:rsid w:val="389549B3"/>
    <w:rsid w:val="3B0113E9"/>
    <w:rsid w:val="3CC0072C"/>
    <w:rsid w:val="3E573ED1"/>
    <w:rsid w:val="3FDC566E"/>
    <w:rsid w:val="3FF96752"/>
    <w:rsid w:val="415B2D1D"/>
    <w:rsid w:val="41F83E5A"/>
    <w:rsid w:val="425B2BE1"/>
    <w:rsid w:val="42C440A2"/>
    <w:rsid w:val="471A1655"/>
    <w:rsid w:val="47C64CA9"/>
    <w:rsid w:val="4A4C4660"/>
    <w:rsid w:val="4B8F6C3E"/>
    <w:rsid w:val="4C7311EB"/>
    <w:rsid w:val="4EA24B6C"/>
    <w:rsid w:val="50452193"/>
    <w:rsid w:val="505F10FA"/>
    <w:rsid w:val="51BA18B5"/>
    <w:rsid w:val="5972082C"/>
    <w:rsid w:val="5AD716E7"/>
    <w:rsid w:val="5B257C72"/>
    <w:rsid w:val="625419D8"/>
    <w:rsid w:val="649E1366"/>
    <w:rsid w:val="64EE5D1E"/>
    <w:rsid w:val="650D5B22"/>
    <w:rsid w:val="6A5E2664"/>
    <w:rsid w:val="6C7E69A8"/>
    <w:rsid w:val="6D1F15C0"/>
    <w:rsid w:val="6F502ECA"/>
    <w:rsid w:val="721958FC"/>
    <w:rsid w:val="73712C87"/>
    <w:rsid w:val="74E70B3A"/>
    <w:rsid w:val="75F007E9"/>
    <w:rsid w:val="785F41CE"/>
    <w:rsid w:val="78E05E21"/>
    <w:rsid w:val="7A59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ascii="Times New Roman" w:hAnsi="Times New Roman" w:eastAsia="宋体" w:cs="Times New Roman"/>
    </w:rPr>
  </w:style>
  <w:style w:type="paragraph" w:styleId="3">
    <w:name w:val="Body Text Indent"/>
    <w:basedOn w:val="1"/>
    <w:next w:val="4"/>
    <w:uiPriority w:val="0"/>
    <w:pPr>
      <w:spacing w:after="120"/>
      <w:ind w:left="420" w:leftChars="200"/>
    </w:pPr>
    <w:rPr>
      <w:rFonts w:ascii="Times New Roman" w:hAnsi="Times New Roman" w:eastAsia="宋体" w:cs="Times New Roman"/>
    </w:rPr>
  </w:style>
  <w:style w:type="paragraph" w:styleId="4">
    <w:name w:val="Normal Indent"/>
    <w:basedOn w:val="1"/>
    <w:qFormat/>
    <w:uiPriority w:val="0"/>
    <w:pPr>
      <w:widowControl w:val="0"/>
      <w:ind w:firstLine="420" w:firstLineChars="200"/>
      <w:jc w:val="both"/>
    </w:pPr>
    <w:rPr>
      <w:rFonts w:ascii="Calibri" w:hAnsi="Calibri" w:eastAsia="宋体" w:cs="黑体"/>
      <w:kern w:val="2"/>
      <w:sz w:val="21"/>
      <w:szCs w:val="22"/>
      <w:lang w:val="en-US" w:eastAsia="zh-CN" w:bidi="ar-SA"/>
    </w:rPr>
  </w:style>
  <w:style w:type="paragraph" w:styleId="5">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6">
    <w:name w:val="Body Text"/>
    <w:basedOn w:val="1"/>
    <w:next w:val="1"/>
    <w:unhideWhenUsed/>
    <w:qFormat/>
    <w:uiPriority w:val="99"/>
    <w:pPr>
      <w:tabs>
        <w:tab w:val="left" w:pos="8250"/>
      </w:tabs>
      <w:spacing w:line="520" w:lineRule="exact"/>
    </w:pPr>
    <w:rPr>
      <w:rFonts w:eastAsia="仿宋_GB2312"/>
      <w:sz w:val="32"/>
    </w:rPr>
  </w:style>
  <w:style w:type="paragraph" w:styleId="7">
    <w:name w:val="Body Text Indent 2"/>
    <w:basedOn w:val="1"/>
    <w:qFormat/>
    <w:uiPriority w:val="99"/>
    <w:pPr>
      <w:spacing w:line="590" w:lineRule="exact"/>
      <w:ind w:firstLine="880" w:firstLineChars="200"/>
    </w:pPr>
    <w:rPr>
      <w:rFonts w:eastAsia="方正仿宋_GBK"/>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next w:val="5"/>
    <w:unhideWhenUsed/>
    <w:qFormat/>
    <w:uiPriority w:val="99"/>
    <w:pPr>
      <w:ind w:firstLine="420" w:firstLineChars="100"/>
    </w:p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_Style 1"/>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17">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18">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customStyle="1" w:styleId="19">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20">
    <w:name w:val="p0"/>
    <w:basedOn w:val="1"/>
    <w:qFormat/>
    <w:uiPriority w:val="0"/>
    <w:pPr>
      <w:widowControl/>
    </w:pPr>
    <w:rPr>
      <w:kern w:val="0"/>
      <w:szCs w:val="21"/>
    </w:rPr>
  </w:style>
  <w:style w:type="paragraph" w:customStyle="1" w:styleId="21">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22">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Administrator</cp:lastModifiedBy>
  <cp:lastPrinted>2024-05-13T01:56:27Z</cp:lastPrinted>
  <dcterms:modified xsi:type="dcterms:W3CDTF">2024-05-13T01:57:14Z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