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rPr>
          <w:rFonts w:hint="eastAsia" w:asciiTheme="majorEastAsia" w:hAnsiTheme="majorEastAsia" w:eastAsiaTheme="majorEastAsia" w:cstheme="majorEastAsia"/>
          <w:b w:val="0"/>
          <w:bCs w:val="0"/>
          <w:sz w:val="32"/>
          <w:szCs w:val="32"/>
          <w:lang w:eastAsia="zh-CN"/>
        </w:rPr>
      </w:pPr>
      <w:bookmarkStart w:id="0" w:name="_GoBack"/>
      <w:bookmarkEnd w:id="0"/>
      <w:r>
        <w:rPr>
          <w:rFonts w:hint="eastAsia" w:asciiTheme="majorEastAsia" w:hAnsiTheme="majorEastAsia" w:eastAsiaTheme="majorEastAsia" w:cstheme="majorEastAsia"/>
          <w:b w:val="0"/>
          <w:bCs w:val="0"/>
          <w:sz w:val="32"/>
          <w:szCs w:val="32"/>
          <w:lang w:eastAsia="zh-CN"/>
        </w:rPr>
        <w:t>附件</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Times New Roman" w:hAnsi="Times New Roman" w:eastAsia="方正仿宋简体" w:cs="方正仿宋简体"/>
          <w:color w:val="000000"/>
          <w:kern w:val="2"/>
          <w:sz w:val="32"/>
          <w:szCs w:val="32"/>
          <w:lang w:val="en-US" w:eastAsia="zh-CN" w:bidi="ar-SA"/>
        </w:rPr>
      </w:pPr>
      <w:r>
        <w:rPr>
          <w:rFonts w:ascii="Times New Roman" w:hAnsi="Times New Roman" w:eastAsia="方正小标宋简体" w:cs="方正小标宋简体"/>
          <w:b w:val="0"/>
          <w:bCs w:val="0"/>
          <w:sz w:val="44"/>
          <w:szCs w:val="44"/>
        </w:rPr>
        <w:t>埇桥区2023年预算调整方案</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一、法律依据及调整事项</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方正楷体简体" w:hAnsi="方正楷体简体" w:eastAsia="方正楷体简体" w:cs="方正楷体简体"/>
          <w:color w:val="000000"/>
          <w:sz w:val="32"/>
          <w:szCs w:val="32"/>
          <w:lang w:eastAsia="zh-CN"/>
        </w:rPr>
      </w:pPr>
      <w:r>
        <w:rPr>
          <w:rFonts w:hint="eastAsia" w:ascii="方正楷体简体" w:hAnsi="方正楷体简体" w:eastAsia="方正楷体简体" w:cs="方正楷体简体"/>
          <w:color w:val="000000"/>
          <w:sz w:val="32"/>
          <w:szCs w:val="32"/>
          <w:lang w:eastAsia="zh-CN"/>
        </w:rPr>
        <w:t>（一）法律依据</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中华人民共和国预算法》第六十七条规定，地方各级预算在执行中出现：需要增加或者减少预算总支出的，需要调入预算稳定调节基金的，需要调减预算安排的重点支出数额的，需要增加举借债务数额的，应当进行预算调整。</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方正楷体简体" w:hAnsi="方正楷体简体" w:eastAsia="方正楷体简体" w:cs="方正楷体简体"/>
          <w:color w:val="000000"/>
          <w:sz w:val="32"/>
          <w:szCs w:val="32"/>
          <w:lang w:eastAsia="zh-CN"/>
        </w:rPr>
      </w:pPr>
      <w:r>
        <w:rPr>
          <w:rFonts w:hint="eastAsia" w:ascii="方正楷体简体" w:hAnsi="方正楷体简体" w:eastAsia="方正楷体简体" w:cs="方正楷体简体"/>
          <w:color w:val="000000"/>
          <w:sz w:val="32"/>
          <w:szCs w:val="32"/>
          <w:lang w:eastAsia="zh-CN"/>
        </w:rPr>
        <w:t>（二）调整事项</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1.一般公共预算需增加总支出11.4亿元。资金来源为：</w:t>
      </w:r>
      <w:r>
        <w:rPr>
          <w:rFonts w:hint="eastAsia" w:ascii="Times New Roman" w:hAnsi="Times New Roman" w:eastAsia="方正仿宋简体" w:cs="方正仿宋简体"/>
          <w:color w:val="000000"/>
          <w:sz w:val="32"/>
          <w:szCs w:val="32"/>
          <w:lang w:bidi="ar"/>
        </w:rPr>
        <w:t>当年上级追加的一般性转移支付和专项转移支付</w:t>
      </w:r>
      <w:r>
        <w:rPr>
          <w:rFonts w:hint="eastAsia" w:ascii="Times New Roman" w:hAnsi="Times New Roman" w:eastAsia="方正仿宋简体" w:cs="方正仿宋简体"/>
          <w:color w:val="000000"/>
          <w:sz w:val="32"/>
          <w:szCs w:val="32"/>
          <w:lang w:eastAsia="zh-CN" w:bidi="ar"/>
        </w:rPr>
        <w:t>、</w:t>
      </w:r>
      <w:r>
        <w:rPr>
          <w:rFonts w:hint="eastAsia" w:ascii="Times New Roman" w:hAnsi="Times New Roman" w:eastAsia="方正仿宋简体" w:cs="方正仿宋简体"/>
          <w:color w:val="000000"/>
          <w:sz w:val="32"/>
          <w:szCs w:val="32"/>
          <w:lang w:bidi="ar"/>
        </w:rPr>
        <w:t>国有资产处置</w:t>
      </w:r>
      <w:r>
        <w:rPr>
          <w:rFonts w:hint="eastAsia" w:ascii="Times New Roman" w:hAnsi="Times New Roman" w:eastAsia="方正仿宋简体" w:cs="方正仿宋简体"/>
          <w:color w:val="000000"/>
          <w:sz w:val="32"/>
          <w:szCs w:val="32"/>
          <w:lang w:eastAsia="zh-CN" w:bidi="ar"/>
        </w:rPr>
        <w:t>产生的非税收入</w:t>
      </w:r>
      <w:r>
        <w:rPr>
          <w:rFonts w:hint="eastAsia" w:ascii="Times New Roman" w:hAnsi="Times New Roman" w:eastAsia="方正仿宋简体" w:cs="方正仿宋简体"/>
          <w:color w:val="000000"/>
          <w:kern w:val="2"/>
          <w:sz w:val="32"/>
          <w:szCs w:val="32"/>
          <w:lang w:val="en-US" w:eastAsia="zh-CN" w:bidi="ar-SA"/>
        </w:rPr>
        <w:t>。除此之外，税收收入、调入资金等预计减收，需进行预算调整。</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2.政府性基金预算需增加总支出8.29亿元。资金来源为：上级补助收入、结转资金、调入资金、</w:t>
      </w:r>
      <w:r>
        <w:rPr>
          <w:rFonts w:hint="eastAsia" w:ascii="Times New Roman" w:hAnsi="Times New Roman" w:eastAsia="方正仿宋简体" w:cs="方正仿宋简体"/>
          <w:color w:val="000000"/>
          <w:sz w:val="32"/>
          <w:szCs w:val="32"/>
          <w:lang w:eastAsia="zh-CN" w:bidi="ar"/>
        </w:rPr>
        <w:t>专项</w:t>
      </w:r>
      <w:r>
        <w:rPr>
          <w:rFonts w:hint="eastAsia" w:ascii="Times New Roman" w:hAnsi="Times New Roman" w:eastAsia="方正仿宋简体" w:cs="方正仿宋简体"/>
          <w:color w:val="000000"/>
          <w:sz w:val="32"/>
          <w:szCs w:val="32"/>
          <w:lang w:bidi="ar"/>
        </w:rPr>
        <w:t>债务转贷收入</w:t>
      </w:r>
      <w:r>
        <w:rPr>
          <w:rFonts w:hint="eastAsia" w:ascii="Times New Roman" w:hAnsi="Times New Roman" w:eastAsia="方正仿宋简体" w:cs="方正仿宋简体"/>
          <w:color w:val="000000"/>
          <w:sz w:val="32"/>
          <w:szCs w:val="32"/>
          <w:lang w:eastAsia="zh-CN" w:bidi="ar"/>
        </w:rPr>
        <w:t>。除此之外，</w:t>
      </w:r>
      <w:r>
        <w:rPr>
          <w:rFonts w:hint="eastAsia" w:ascii="Times New Roman" w:hAnsi="Times New Roman" w:eastAsia="方正仿宋简体" w:cs="方正仿宋简体"/>
          <w:color w:val="000000"/>
          <w:sz w:val="32"/>
          <w:szCs w:val="32"/>
          <w:lang w:bidi="ar"/>
        </w:rPr>
        <w:t>本级政府性基金收入</w:t>
      </w:r>
      <w:r>
        <w:rPr>
          <w:rFonts w:hint="eastAsia" w:ascii="Times New Roman" w:hAnsi="Times New Roman" w:eastAsia="方正仿宋简体" w:cs="方正仿宋简体"/>
          <w:color w:val="000000"/>
          <w:sz w:val="32"/>
          <w:szCs w:val="32"/>
          <w:lang w:eastAsia="zh-CN" w:bidi="ar"/>
        </w:rPr>
        <w:t>预计减收</w:t>
      </w:r>
      <w:r>
        <w:rPr>
          <w:rFonts w:hint="eastAsia" w:ascii="Times New Roman" w:hAnsi="Times New Roman" w:eastAsia="方正仿宋简体" w:cs="方正仿宋简体"/>
          <w:color w:val="000000"/>
          <w:sz w:val="32"/>
          <w:szCs w:val="32"/>
          <w:lang w:bidi="ar"/>
        </w:rPr>
        <w:t>，</w:t>
      </w:r>
      <w:r>
        <w:rPr>
          <w:rFonts w:hint="eastAsia" w:ascii="Times New Roman" w:hAnsi="Times New Roman" w:eastAsia="方正仿宋简体" w:cs="方正仿宋简体"/>
          <w:color w:val="000000"/>
          <w:sz w:val="32"/>
          <w:szCs w:val="32"/>
          <w:lang w:eastAsia="zh-CN" w:bidi="ar"/>
        </w:rPr>
        <w:t>需进行预算调整</w:t>
      </w:r>
      <w:r>
        <w:rPr>
          <w:rFonts w:hint="eastAsia" w:ascii="Times New Roman" w:hAnsi="Times New Roman" w:eastAsia="方正仿宋简体" w:cs="方正仿宋简体"/>
          <w:color w:val="000000"/>
          <w:sz w:val="32"/>
          <w:szCs w:val="32"/>
          <w:lang w:bidi="ar"/>
        </w:rPr>
        <w:t>。</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default"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3.国有资本经营预算需减少总支出0.71亿元。主要原因是：国有企业经营效益不佳，利润收入下降。</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4.根据《安徽省财政厅关于下达2023年提前批次新增地方政府债务限额的通知》（皖财债〔2023〕101号），省财政厅下达我区新增债务限额44269万元，其中：一般债务限额5769万元，专项债务限额38500万元，需进行预算调整。</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kern w:val="2"/>
          <w:sz w:val="32"/>
          <w:szCs w:val="32"/>
          <w:lang w:val="en-US" w:eastAsia="zh-CN" w:bidi="ar-SA"/>
        </w:rPr>
      </w:pPr>
      <w:r>
        <w:rPr>
          <w:rFonts w:hint="eastAsia" w:ascii="Times New Roman" w:hAnsi="Times New Roman" w:eastAsia="方正仿宋简体" w:cs="方正仿宋简体"/>
          <w:color w:val="000000"/>
          <w:kern w:val="2"/>
          <w:sz w:val="32"/>
          <w:szCs w:val="32"/>
          <w:lang w:val="en-US" w:eastAsia="zh-CN" w:bidi="ar-SA"/>
        </w:rPr>
        <w:t>5.根据《安徽省财政厅关于下达2023年新增地方政府债务限额的通知》（皖财债〔2023〕847号），省财政厅下达我区新增债务限额69161万元，其中：一般债务限额2961万元</w:t>
      </w:r>
      <w:r>
        <w:rPr>
          <w:rFonts w:hint="eastAsia" w:ascii="Times New Roman" w:hAnsi="Times New Roman" w:eastAsia="方正仿宋简体" w:cs="方正仿宋简体"/>
          <w:b/>
          <w:bCs/>
          <w:color w:val="000000"/>
          <w:kern w:val="2"/>
          <w:sz w:val="28"/>
          <w:szCs w:val="28"/>
          <w:lang w:val="en-US" w:eastAsia="zh-CN" w:bidi="ar-SA"/>
        </w:rPr>
        <w:t>（其中外贷额度1305万元，</w:t>
      </w:r>
      <w:r>
        <w:rPr>
          <w:rFonts w:hint="eastAsia" w:ascii="Times New Roman" w:hAnsi="Times New Roman" w:eastAsia="方正仿宋简体" w:cs="方正仿宋简体"/>
          <w:b/>
          <w:bCs/>
          <w:color w:val="000000"/>
          <w:kern w:val="2"/>
          <w:sz w:val="28"/>
          <w:szCs w:val="28"/>
          <w:highlight w:val="none"/>
          <w:lang w:val="en-US" w:eastAsia="zh-CN" w:bidi="ar-SA"/>
        </w:rPr>
        <w:t>根据《安徽省财政厅关于下达支持和美乡村精品示范村建设一般债务限额的通知》（皖财债</w:t>
      </w:r>
      <w:r>
        <w:rPr>
          <w:rFonts w:hint="eastAsia" w:ascii="Times New Roman" w:hAnsi="Times New Roman" w:eastAsia="仿宋_GB2312" w:cs="Times New Roman"/>
          <w:b/>
          <w:bCs/>
          <w:kern w:val="2"/>
          <w:sz w:val="28"/>
          <w:szCs w:val="28"/>
          <w:highlight w:val="none"/>
          <w:lang w:val="en-US" w:eastAsia="zh-CN"/>
        </w:rPr>
        <w:t>〔2023〕</w:t>
      </w:r>
      <w:r>
        <w:rPr>
          <w:rFonts w:hint="eastAsia" w:ascii="Times New Roman" w:hAnsi="Times New Roman" w:eastAsia="方正仿宋简体" w:cs="方正仿宋简体"/>
          <w:b/>
          <w:bCs/>
          <w:color w:val="000000"/>
          <w:kern w:val="2"/>
          <w:sz w:val="28"/>
          <w:szCs w:val="28"/>
          <w:highlight w:val="none"/>
          <w:lang w:val="en-US" w:eastAsia="zh-CN" w:bidi="ar-SA"/>
        </w:rPr>
        <w:t>1140号），省财政厅下达我区精品示范村一般债务额度使用外贷未提款额度部分1000万元</w:t>
      </w:r>
      <w:r>
        <w:rPr>
          <w:rFonts w:hint="eastAsia" w:ascii="Times New Roman" w:hAnsi="Times New Roman" w:eastAsia="方正仿宋简体" w:cs="方正仿宋简体"/>
          <w:b/>
          <w:bCs/>
          <w:color w:val="000000"/>
          <w:kern w:val="2"/>
          <w:sz w:val="28"/>
          <w:szCs w:val="28"/>
          <w:lang w:val="en-US" w:eastAsia="zh-CN" w:bidi="ar-SA"/>
        </w:rPr>
        <w:t>）</w:t>
      </w:r>
      <w:r>
        <w:rPr>
          <w:rFonts w:hint="eastAsia" w:ascii="Times New Roman" w:hAnsi="Times New Roman" w:eastAsia="方正仿宋简体" w:cs="方正仿宋简体"/>
          <w:color w:val="000000"/>
          <w:kern w:val="2"/>
          <w:sz w:val="32"/>
          <w:szCs w:val="32"/>
          <w:lang w:val="en-US" w:eastAsia="zh-CN" w:bidi="ar-SA"/>
        </w:rPr>
        <w:t>，专项债务限额66200万元，需进行预算调整。</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CN"/>
        </w:rPr>
        <w:t>二</w:t>
      </w:r>
      <w:r>
        <w:rPr>
          <w:rFonts w:hint="eastAsia" w:ascii="方正黑体简体" w:hAnsi="方正黑体简体" w:eastAsia="方正黑体简体" w:cs="方正黑体简体"/>
          <w:color w:val="000000"/>
          <w:sz w:val="32"/>
          <w:szCs w:val="32"/>
        </w:rPr>
        <w:t>、预算调整方案</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（一）一般公共预算调整情况</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b/>
          <w:bCs/>
          <w:color w:val="000000"/>
          <w:sz w:val="32"/>
          <w:szCs w:val="32"/>
          <w:lang w:bidi="ar"/>
        </w:rPr>
        <w:t>1.一般公共预算收入调整情况</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color w:val="000000"/>
          <w:sz w:val="32"/>
          <w:szCs w:val="32"/>
          <w:lang w:bidi="ar"/>
        </w:rPr>
        <w:t>年初，区十一届人民代表大会第二次会议（以下简称“二次会议”）批准通过的我区一般公共预算收入总量为 92.72 亿元，其中：全区地方一般公共预算收入38亿元（税收收入24.6亿元、非税收入13.4亿元）、上级补助收入36.85亿元、调入政府性基金收入5亿元、调入国有资本经营预算收入1.2亿元、调入其他资金8.05亿元、一般债务转贷收入3.62亿元。</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sz w:val="32"/>
          <w:szCs w:val="32"/>
          <w:highlight w:val="none"/>
          <w:lang w:eastAsia="zh-CN" w:bidi="ar"/>
        </w:rPr>
      </w:pPr>
      <w:r>
        <w:rPr>
          <w:rFonts w:hint="eastAsia" w:ascii="Times New Roman" w:hAnsi="Times New Roman" w:eastAsia="方正仿宋简体" w:cs="方正仿宋简体"/>
          <w:color w:val="000000"/>
          <w:sz w:val="32"/>
          <w:szCs w:val="32"/>
          <w:highlight w:val="none"/>
          <w:lang w:bidi="ar"/>
        </w:rPr>
        <w:t>1-10月，我区一般公共预算收入</w:t>
      </w:r>
      <w:r>
        <w:rPr>
          <w:rFonts w:hint="eastAsia" w:ascii="Times New Roman" w:hAnsi="Times New Roman" w:eastAsia="方正仿宋简体" w:cs="方正仿宋简体"/>
          <w:color w:val="000000"/>
          <w:sz w:val="32"/>
          <w:szCs w:val="32"/>
          <w:highlight w:val="none"/>
          <w:lang w:eastAsia="zh-CN" w:bidi="ar"/>
        </w:rPr>
        <w:t>完成</w:t>
      </w:r>
      <w:r>
        <w:rPr>
          <w:rFonts w:hint="eastAsia" w:ascii="Times New Roman" w:hAnsi="Times New Roman" w:eastAsia="方正仿宋简体" w:cs="方正仿宋简体"/>
          <w:color w:val="000000"/>
          <w:sz w:val="32"/>
          <w:szCs w:val="32"/>
          <w:highlight w:val="none"/>
          <w:lang w:val="en-US" w:eastAsia="zh-CN" w:bidi="ar"/>
        </w:rPr>
        <w:t>31.66</w:t>
      </w:r>
      <w:r>
        <w:rPr>
          <w:rFonts w:hint="eastAsia" w:ascii="Times New Roman" w:hAnsi="Times New Roman" w:eastAsia="方正仿宋简体" w:cs="方正仿宋简体"/>
          <w:color w:val="000000"/>
          <w:sz w:val="32"/>
          <w:szCs w:val="32"/>
          <w:highlight w:val="none"/>
          <w:lang w:eastAsia="zh-CN" w:bidi="ar"/>
        </w:rPr>
        <w:t>亿</w:t>
      </w:r>
      <w:r>
        <w:rPr>
          <w:rFonts w:hint="eastAsia" w:ascii="Times New Roman" w:hAnsi="Times New Roman" w:eastAsia="方正仿宋简体" w:cs="方正仿宋简体"/>
          <w:color w:val="000000"/>
          <w:sz w:val="32"/>
          <w:szCs w:val="32"/>
          <w:highlight w:val="none"/>
          <w:lang w:bidi="ar"/>
        </w:rPr>
        <w:t>元，</w:t>
      </w:r>
      <w:r>
        <w:rPr>
          <w:rFonts w:hint="eastAsia" w:ascii="Times New Roman" w:hAnsi="Times New Roman" w:eastAsia="方正仿宋简体" w:cs="方正仿宋简体"/>
          <w:color w:val="000000"/>
          <w:sz w:val="32"/>
          <w:szCs w:val="32"/>
          <w:highlight w:val="none"/>
          <w:lang w:eastAsia="zh-CN" w:bidi="ar"/>
        </w:rPr>
        <w:t>同比</w:t>
      </w:r>
      <w:r>
        <w:rPr>
          <w:rFonts w:hint="eastAsia" w:ascii="Times New Roman" w:hAnsi="Times New Roman" w:eastAsia="方正仿宋简体" w:cs="方正仿宋简体"/>
          <w:color w:val="000000"/>
          <w:sz w:val="32"/>
          <w:szCs w:val="32"/>
          <w:highlight w:val="none"/>
          <w:lang w:bidi="ar"/>
        </w:rPr>
        <w:t>增长</w:t>
      </w:r>
      <w:r>
        <w:rPr>
          <w:rFonts w:hint="eastAsia" w:ascii="Times New Roman" w:hAnsi="Times New Roman" w:eastAsia="方正仿宋简体" w:cs="方正仿宋简体"/>
          <w:color w:val="000000"/>
          <w:sz w:val="32"/>
          <w:szCs w:val="32"/>
          <w:highlight w:val="none"/>
          <w:lang w:val="en-US" w:eastAsia="zh-CN" w:bidi="ar"/>
        </w:rPr>
        <w:t>2.25</w:t>
      </w:r>
      <w:r>
        <w:rPr>
          <w:rFonts w:hint="eastAsia" w:ascii="Times New Roman" w:hAnsi="Times New Roman" w:eastAsia="方正仿宋简体" w:cs="方正仿宋简体"/>
          <w:color w:val="000000"/>
          <w:sz w:val="32"/>
          <w:szCs w:val="32"/>
          <w:highlight w:val="none"/>
          <w:lang w:bidi="ar"/>
        </w:rPr>
        <w:t>%，完成年初</w:t>
      </w:r>
      <w:r>
        <w:rPr>
          <w:rFonts w:hint="eastAsia" w:ascii="Times New Roman" w:hAnsi="Times New Roman" w:eastAsia="方正仿宋简体" w:cs="方正仿宋简体"/>
          <w:color w:val="000000"/>
          <w:sz w:val="32"/>
          <w:szCs w:val="32"/>
          <w:highlight w:val="none"/>
          <w:lang w:eastAsia="zh-CN" w:bidi="ar"/>
        </w:rPr>
        <w:t>人大批准</w:t>
      </w:r>
      <w:r>
        <w:rPr>
          <w:rFonts w:hint="eastAsia" w:ascii="Times New Roman" w:hAnsi="Times New Roman" w:eastAsia="方正仿宋简体" w:cs="方正仿宋简体"/>
          <w:color w:val="000000"/>
          <w:sz w:val="32"/>
          <w:szCs w:val="32"/>
          <w:highlight w:val="none"/>
          <w:lang w:bidi="ar"/>
        </w:rPr>
        <w:t>预算的</w:t>
      </w:r>
      <w:r>
        <w:rPr>
          <w:rFonts w:hint="eastAsia" w:ascii="Times New Roman" w:hAnsi="Times New Roman" w:eastAsia="方正仿宋简体" w:cs="方正仿宋简体"/>
          <w:color w:val="000000"/>
          <w:sz w:val="32"/>
          <w:szCs w:val="32"/>
          <w:highlight w:val="none"/>
          <w:lang w:val="en-US" w:eastAsia="zh-CN" w:bidi="ar"/>
        </w:rPr>
        <w:t>83.31</w:t>
      </w:r>
      <w:r>
        <w:rPr>
          <w:rFonts w:hint="eastAsia" w:ascii="Times New Roman" w:hAnsi="Times New Roman" w:eastAsia="方正仿宋简体" w:cs="方正仿宋简体"/>
          <w:color w:val="000000"/>
          <w:sz w:val="32"/>
          <w:szCs w:val="32"/>
          <w:highlight w:val="none"/>
          <w:lang w:bidi="ar"/>
        </w:rPr>
        <w:t>%</w:t>
      </w:r>
      <w:r>
        <w:rPr>
          <w:rFonts w:hint="eastAsia" w:ascii="Times New Roman" w:hAnsi="Times New Roman" w:eastAsia="方正仿宋简体" w:cs="方正仿宋简体"/>
          <w:color w:val="000000"/>
          <w:sz w:val="32"/>
          <w:szCs w:val="32"/>
          <w:highlight w:val="none"/>
          <w:lang w:eastAsia="zh-CN" w:bidi="ar"/>
        </w:rPr>
        <w:t>，其中：税收收入完成</w:t>
      </w:r>
      <w:r>
        <w:rPr>
          <w:rFonts w:hint="eastAsia" w:ascii="Times New Roman" w:hAnsi="Times New Roman" w:eastAsia="方正仿宋简体" w:cs="方正仿宋简体"/>
          <w:color w:val="000000"/>
          <w:sz w:val="32"/>
          <w:szCs w:val="32"/>
          <w:highlight w:val="none"/>
          <w:lang w:val="en-US" w:eastAsia="zh-CN" w:bidi="ar"/>
        </w:rPr>
        <w:t>17.65亿元，同比下降8.52%，完成年初人大批准预算的71.75%；非税收入完成14.00亿元，同比增长20.07%，完成年初人大批准预算的104.48%</w:t>
      </w:r>
      <w:r>
        <w:rPr>
          <w:rFonts w:hint="eastAsia" w:ascii="Times New Roman" w:hAnsi="Times New Roman" w:eastAsia="方正仿宋简体" w:cs="方正仿宋简体"/>
          <w:color w:val="000000"/>
          <w:sz w:val="32"/>
          <w:szCs w:val="32"/>
          <w:highlight w:val="none"/>
          <w:lang w:bidi="ar"/>
        </w:rPr>
        <w:t>。</w:t>
      </w:r>
      <w:r>
        <w:rPr>
          <w:rFonts w:hint="eastAsia" w:ascii="Times New Roman" w:hAnsi="Times New Roman" w:eastAsia="方正仿宋简体" w:cs="方正仿宋简体"/>
          <w:color w:val="000000"/>
          <w:sz w:val="32"/>
          <w:szCs w:val="32"/>
          <w:lang w:bidi="ar"/>
        </w:rPr>
        <w:t>根据1-10月收入情况，</w:t>
      </w:r>
      <w:r>
        <w:rPr>
          <w:rFonts w:hint="eastAsia" w:ascii="Times New Roman" w:hAnsi="Times New Roman" w:eastAsia="方正仿宋简体" w:cs="方正仿宋简体"/>
          <w:color w:val="000000"/>
          <w:sz w:val="32"/>
          <w:szCs w:val="32"/>
          <w:highlight w:val="none"/>
          <w:lang w:bidi="ar"/>
        </w:rPr>
        <w:t>综合分析我区税源、资产处置、上级补助等情况，对一般收入项目调整如下</w:t>
      </w:r>
      <w:r>
        <w:rPr>
          <w:rFonts w:hint="eastAsia" w:ascii="Times New Roman" w:hAnsi="Times New Roman" w:eastAsia="方正仿宋简体" w:cs="方正仿宋简体"/>
          <w:color w:val="000000"/>
          <w:sz w:val="32"/>
          <w:szCs w:val="32"/>
          <w:highlight w:val="none"/>
          <w:lang w:eastAsia="zh-CN" w:bidi="ar"/>
        </w:rPr>
        <w:t>：</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sz w:val="32"/>
          <w:szCs w:val="32"/>
          <w:highlight w:val="none"/>
          <w:lang w:bidi="ar"/>
        </w:rPr>
        <w:t>一是</w:t>
      </w:r>
      <w:r>
        <w:rPr>
          <w:rFonts w:hint="eastAsia" w:ascii="Times New Roman" w:hAnsi="Times New Roman" w:eastAsia="方正仿宋简体" w:cs="方正仿宋简体"/>
          <w:color w:val="000000"/>
          <w:sz w:val="32"/>
          <w:szCs w:val="32"/>
          <w:highlight w:val="none"/>
          <w:lang w:bidi="ar"/>
        </w:rPr>
        <w:t>税收收入由2</w:t>
      </w:r>
      <w:r>
        <w:rPr>
          <w:rFonts w:ascii="Times New Roman" w:hAnsi="Times New Roman" w:eastAsia="方正仿宋简体" w:cs="方正仿宋简体"/>
          <w:color w:val="000000"/>
          <w:sz w:val="32"/>
          <w:szCs w:val="32"/>
          <w:highlight w:val="none"/>
          <w:lang w:bidi="ar"/>
        </w:rPr>
        <w:t>4.6</w:t>
      </w:r>
      <w:r>
        <w:rPr>
          <w:rFonts w:hint="eastAsia" w:ascii="Times New Roman" w:hAnsi="Times New Roman" w:eastAsia="方正仿宋简体" w:cs="方正仿宋简体"/>
          <w:color w:val="000000"/>
          <w:sz w:val="32"/>
          <w:szCs w:val="32"/>
          <w:lang w:bidi="ar"/>
        </w:rPr>
        <w:t>亿元调整为</w:t>
      </w:r>
      <w:r>
        <w:rPr>
          <w:rFonts w:ascii="Times New Roman" w:hAnsi="Times New Roman" w:eastAsia="方正仿宋简体" w:cs="方正仿宋简体"/>
          <w:color w:val="000000"/>
          <w:sz w:val="32"/>
          <w:szCs w:val="32"/>
          <w:lang w:bidi="ar"/>
        </w:rPr>
        <w:t>21.2</w:t>
      </w:r>
      <w:r>
        <w:rPr>
          <w:rFonts w:hint="eastAsia" w:ascii="Times New Roman" w:hAnsi="Times New Roman" w:eastAsia="方正仿宋简体" w:cs="方正仿宋简体"/>
          <w:color w:val="000000"/>
          <w:sz w:val="32"/>
          <w:szCs w:val="32"/>
          <w:lang w:bidi="ar"/>
        </w:rPr>
        <w:t>亿元，调减3</w:t>
      </w:r>
      <w:r>
        <w:rPr>
          <w:rFonts w:ascii="Times New Roman" w:hAnsi="Times New Roman" w:eastAsia="方正仿宋简体" w:cs="方正仿宋简体"/>
          <w:color w:val="000000"/>
          <w:sz w:val="32"/>
          <w:szCs w:val="32"/>
          <w:lang w:bidi="ar"/>
        </w:rPr>
        <w:t>.4</w:t>
      </w:r>
      <w:r>
        <w:rPr>
          <w:rFonts w:hint="eastAsia" w:ascii="Times New Roman" w:hAnsi="Times New Roman" w:eastAsia="方正仿宋简体" w:cs="方正仿宋简体"/>
          <w:color w:val="000000"/>
          <w:sz w:val="32"/>
          <w:szCs w:val="32"/>
          <w:lang w:bidi="ar"/>
        </w:rPr>
        <w:t>亿元。主要是因受宏观经济形势及新一轮减税降费政策的影响，税收收入下降</w:t>
      </w:r>
      <w:r>
        <w:rPr>
          <w:rFonts w:hint="eastAsia" w:ascii="Times New Roman" w:hAnsi="Times New Roman" w:eastAsia="方正仿宋简体" w:cs="方正仿宋简体"/>
          <w:color w:val="000000"/>
          <w:sz w:val="32"/>
          <w:szCs w:val="32"/>
          <w:lang w:eastAsia="zh-CN" w:bidi="ar"/>
        </w:rPr>
        <w:t>，其中煤矿产业与房地产业的税收下降对总体税收降幅影响较大</w:t>
      </w:r>
      <w:r>
        <w:rPr>
          <w:rFonts w:hint="eastAsia" w:ascii="Times New Roman" w:hAnsi="Times New Roman" w:eastAsia="方正仿宋简体" w:cs="方正仿宋简体"/>
          <w:color w:val="000000"/>
          <w:sz w:val="32"/>
          <w:szCs w:val="32"/>
          <w:lang w:bidi="ar"/>
        </w:rPr>
        <w:t>。</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sz w:val="32"/>
          <w:szCs w:val="32"/>
          <w:lang w:bidi="ar"/>
        </w:rPr>
        <w:t>二是</w:t>
      </w:r>
      <w:r>
        <w:rPr>
          <w:rFonts w:hint="eastAsia" w:ascii="Times New Roman" w:hAnsi="Times New Roman" w:eastAsia="方正仿宋简体" w:cs="方正仿宋简体"/>
          <w:color w:val="000000"/>
          <w:sz w:val="32"/>
          <w:szCs w:val="32"/>
          <w:lang w:bidi="ar"/>
        </w:rPr>
        <w:t>非税收入由1</w:t>
      </w:r>
      <w:r>
        <w:rPr>
          <w:rFonts w:ascii="Times New Roman" w:hAnsi="Times New Roman" w:eastAsia="方正仿宋简体" w:cs="方正仿宋简体"/>
          <w:color w:val="000000"/>
          <w:sz w:val="32"/>
          <w:szCs w:val="32"/>
          <w:lang w:bidi="ar"/>
        </w:rPr>
        <w:t>3.4</w:t>
      </w:r>
      <w:r>
        <w:rPr>
          <w:rFonts w:hint="eastAsia" w:ascii="Times New Roman" w:hAnsi="Times New Roman" w:eastAsia="方正仿宋简体" w:cs="方正仿宋简体"/>
          <w:color w:val="000000"/>
          <w:sz w:val="32"/>
          <w:szCs w:val="32"/>
          <w:lang w:bidi="ar"/>
        </w:rPr>
        <w:t>亿元调整为</w:t>
      </w:r>
      <w:r>
        <w:rPr>
          <w:rFonts w:ascii="Times New Roman" w:hAnsi="Times New Roman" w:eastAsia="方正仿宋简体" w:cs="方正仿宋简体"/>
          <w:color w:val="000000"/>
          <w:sz w:val="32"/>
          <w:szCs w:val="32"/>
          <w:lang w:bidi="ar"/>
        </w:rPr>
        <w:t>16.8</w:t>
      </w:r>
      <w:r>
        <w:rPr>
          <w:rFonts w:hint="eastAsia" w:ascii="Times New Roman" w:hAnsi="Times New Roman" w:eastAsia="方正仿宋简体" w:cs="方正仿宋简体"/>
          <w:color w:val="000000"/>
          <w:sz w:val="32"/>
          <w:szCs w:val="32"/>
          <w:lang w:bidi="ar"/>
        </w:rPr>
        <w:t>亿元，调增3</w:t>
      </w:r>
      <w:r>
        <w:rPr>
          <w:rFonts w:ascii="Times New Roman" w:hAnsi="Times New Roman" w:eastAsia="方正仿宋简体" w:cs="方正仿宋简体"/>
          <w:color w:val="000000"/>
          <w:sz w:val="32"/>
          <w:szCs w:val="32"/>
          <w:lang w:bidi="ar"/>
        </w:rPr>
        <w:t>.4</w:t>
      </w:r>
      <w:r>
        <w:rPr>
          <w:rFonts w:hint="eastAsia" w:ascii="Times New Roman" w:hAnsi="Times New Roman" w:eastAsia="方正仿宋简体" w:cs="方正仿宋简体"/>
          <w:color w:val="000000"/>
          <w:sz w:val="32"/>
          <w:szCs w:val="32"/>
          <w:lang w:bidi="ar"/>
        </w:rPr>
        <w:t>亿元，主要来源是国有资产处置收入。</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sz w:val="32"/>
          <w:szCs w:val="32"/>
          <w:lang w:bidi="ar"/>
        </w:rPr>
        <w:t>三是</w:t>
      </w:r>
      <w:r>
        <w:rPr>
          <w:rFonts w:hint="eastAsia" w:ascii="Times New Roman" w:hAnsi="Times New Roman" w:eastAsia="方正仿宋简体" w:cs="方正仿宋简体"/>
          <w:color w:val="000000"/>
          <w:sz w:val="32"/>
          <w:szCs w:val="32"/>
          <w:lang w:bidi="ar"/>
        </w:rPr>
        <w:t>上级补助由3</w:t>
      </w:r>
      <w:r>
        <w:rPr>
          <w:rFonts w:ascii="Times New Roman" w:hAnsi="Times New Roman" w:eastAsia="方正仿宋简体" w:cs="方正仿宋简体"/>
          <w:color w:val="000000"/>
          <w:sz w:val="32"/>
          <w:szCs w:val="32"/>
          <w:lang w:bidi="ar"/>
        </w:rPr>
        <w:t>6.85</w:t>
      </w:r>
      <w:r>
        <w:rPr>
          <w:rFonts w:hint="eastAsia" w:ascii="Times New Roman" w:hAnsi="Times New Roman" w:eastAsia="方正仿宋简体" w:cs="方正仿宋简体"/>
          <w:color w:val="000000"/>
          <w:sz w:val="32"/>
          <w:szCs w:val="32"/>
          <w:lang w:bidi="ar"/>
        </w:rPr>
        <w:t>亿元调整为5</w:t>
      </w:r>
      <w:r>
        <w:rPr>
          <w:rFonts w:ascii="Times New Roman" w:hAnsi="Times New Roman" w:eastAsia="方正仿宋简体" w:cs="方正仿宋简体"/>
          <w:color w:val="000000"/>
          <w:sz w:val="32"/>
          <w:szCs w:val="32"/>
          <w:lang w:bidi="ar"/>
        </w:rPr>
        <w:t>4.</w:t>
      </w:r>
      <w:r>
        <w:rPr>
          <w:rFonts w:hint="eastAsia" w:ascii="Times New Roman" w:hAnsi="Times New Roman" w:eastAsia="方正仿宋简体" w:cs="方正仿宋简体"/>
          <w:color w:val="000000"/>
          <w:sz w:val="32"/>
          <w:szCs w:val="32"/>
          <w:lang w:val="en-US" w:eastAsia="zh-CN" w:bidi="ar"/>
        </w:rPr>
        <w:t>56</w:t>
      </w:r>
      <w:r>
        <w:rPr>
          <w:rFonts w:hint="eastAsia" w:ascii="Times New Roman" w:hAnsi="Times New Roman" w:eastAsia="方正仿宋简体" w:cs="方正仿宋简体"/>
          <w:color w:val="000000"/>
          <w:sz w:val="32"/>
          <w:szCs w:val="32"/>
          <w:lang w:bidi="ar"/>
        </w:rPr>
        <w:t>亿元，调增1</w:t>
      </w:r>
      <w:r>
        <w:rPr>
          <w:rFonts w:ascii="Times New Roman" w:hAnsi="Times New Roman" w:eastAsia="方正仿宋简体" w:cs="方正仿宋简体"/>
          <w:color w:val="000000"/>
          <w:sz w:val="32"/>
          <w:szCs w:val="32"/>
          <w:lang w:bidi="ar"/>
        </w:rPr>
        <w:t>7.</w:t>
      </w:r>
      <w:r>
        <w:rPr>
          <w:rFonts w:hint="eastAsia" w:ascii="Times New Roman" w:hAnsi="Times New Roman" w:eastAsia="方正仿宋简体" w:cs="方正仿宋简体"/>
          <w:color w:val="000000"/>
          <w:sz w:val="32"/>
          <w:szCs w:val="32"/>
          <w:lang w:val="en-US" w:eastAsia="zh-CN" w:bidi="ar"/>
        </w:rPr>
        <w:t>7</w:t>
      </w:r>
      <w:r>
        <w:rPr>
          <w:rFonts w:ascii="Times New Roman" w:hAnsi="Times New Roman" w:eastAsia="方正仿宋简体" w:cs="方正仿宋简体"/>
          <w:color w:val="000000"/>
          <w:sz w:val="32"/>
          <w:szCs w:val="32"/>
          <w:lang w:bidi="ar"/>
        </w:rPr>
        <w:t>1</w:t>
      </w:r>
      <w:r>
        <w:rPr>
          <w:rFonts w:hint="eastAsia" w:ascii="Times New Roman" w:hAnsi="Times New Roman" w:eastAsia="方正仿宋简体" w:cs="方正仿宋简体"/>
          <w:color w:val="000000"/>
          <w:sz w:val="32"/>
          <w:szCs w:val="32"/>
          <w:lang w:bidi="ar"/>
        </w:rPr>
        <w:t>亿元，主要来源是当年上级追加的一般性转移支付和专项转移支付。</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sz w:val="32"/>
          <w:szCs w:val="32"/>
          <w:lang w:bidi="ar"/>
        </w:rPr>
        <w:t>四是</w:t>
      </w:r>
      <w:r>
        <w:rPr>
          <w:rFonts w:hint="eastAsia" w:ascii="Times New Roman" w:hAnsi="Times New Roman" w:eastAsia="方正仿宋简体" w:cs="方正仿宋简体"/>
          <w:color w:val="000000"/>
          <w:sz w:val="32"/>
          <w:szCs w:val="32"/>
          <w:lang w:bidi="ar"/>
        </w:rPr>
        <w:t>调入资金由</w:t>
      </w:r>
      <w:r>
        <w:rPr>
          <w:rFonts w:ascii="Times New Roman" w:hAnsi="Times New Roman" w:eastAsia="方正仿宋简体" w:cs="方正仿宋简体"/>
          <w:color w:val="000000"/>
          <w:sz w:val="32"/>
          <w:szCs w:val="32"/>
          <w:lang w:bidi="ar"/>
        </w:rPr>
        <w:t>14.2</w:t>
      </w:r>
      <w:r>
        <w:rPr>
          <w:rFonts w:hint="eastAsia" w:ascii="Times New Roman" w:hAnsi="Times New Roman" w:eastAsia="方正仿宋简体" w:cs="方正仿宋简体"/>
          <w:color w:val="000000"/>
          <w:sz w:val="32"/>
          <w:szCs w:val="32"/>
          <w:lang w:val="en-US" w:eastAsia="zh-CN" w:bidi="ar"/>
        </w:rPr>
        <w:t>5</w:t>
      </w:r>
      <w:r>
        <w:rPr>
          <w:rFonts w:hint="eastAsia" w:ascii="Times New Roman" w:hAnsi="Times New Roman" w:eastAsia="方正仿宋简体" w:cs="方正仿宋简体"/>
          <w:color w:val="000000"/>
          <w:sz w:val="32"/>
          <w:szCs w:val="32"/>
          <w:lang w:bidi="ar"/>
        </w:rPr>
        <w:t>亿元调整为</w:t>
      </w:r>
      <w:r>
        <w:rPr>
          <w:rFonts w:ascii="Times New Roman" w:hAnsi="Times New Roman" w:eastAsia="方正仿宋简体" w:cs="方正仿宋简体"/>
          <w:color w:val="000000"/>
          <w:sz w:val="32"/>
          <w:szCs w:val="32"/>
          <w:lang w:bidi="ar"/>
        </w:rPr>
        <w:t>8.</w:t>
      </w:r>
      <w:r>
        <w:rPr>
          <w:rFonts w:hint="eastAsia" w:ascii="Times New Roman" w:hAnsi="Times New Roman" w:eastAsia="方正仿宋简体" w:cs="方正仿宋简体"/>
          <w:color w:val="000000"/>
          <w:sz w:val="32"/>
          <w:szCs w:val="32"/>
          <w:lang w:val="en-US" w:eastAsia="zh-CN" w:bidi="ar"/>
        </w:rPr>
        <w:t>3</w:t>
      </w:r>
      <w:r>
        <w:rPr>
          <w:rFonts w:hint="eastAsia" w:ascii="Times New Roman" w:hAnsi="Times New Roman" w:eastAsia="方正仿宋简体" w:cs="方正仿宋简体"/>
          <w:color w:val="000000"/>
          <w:sz w:val="32"/>
          <w:szCs w:val="32"/>
          <w:lang w:bidi="ar"/>
        </w:rPr>
        <w:t>亿元，调减</w:t>
      </w:r>
      <w:r>
        <w:rPr>
          <w:rFonts w:hint="eastAsia" w:ascii="Times New Roman" w:hAnsi="Times New Roman" w:eastAsia="方正仿宋简体" w:cs="方正仿宋简体"/>
          <w:color w:val="000000"/>
          <w:sz w:val="32"/>
          <w:szCs w:val="32"/>
          <w:lang w:val="en-US" w:eastAsia="zh-CN" w:bidi="ar"/>
        </w:rPr>
        <w:t>5.95</w:t>
      </w:r>
      <w:r>
        <w:rPr>
          <w:rFonts w:hint="eastAsia" w:ascii="Times New Roman" w:hAnsi="Times New Roman" w:eastAsia="方正仿宋简体" w:cs="方正仿宋简体"/>
          <w:color w:val="000000"/>
          <w:sz w:val="32"/>
          <w:szCs w:val="32"/>
          <w:lang w:bidi="ar"/>
        </w:rPr>
        <w:t>亿元。主要是因受土地市场低迷的影响，区级土地出让和市级挂牌土地出让收入下降导致从政府性基金调入资金减少</w:t>
      </w:r>
      <w:r>
        <w:rPr>
          <w:rFonts w:ascii="Times New Roman" w:hAnsi="Times New Roman" w:eastAsia="方正仿宋简体" w:cs="方正仿宋简体"/>
          <w:color w:val="000000"/>
          <w:sz w:val="32"/>
          <w:szCs w:val="32"/>
          <w:lang w:bidi="ar"/>
        </w:rPr>
        <w:t>4</w:t>
      </w:r>
      <w:r>
        <w:rPr>
          <w:rFonts w:hint="eastAsia" w:ascii="Times New Roman" w:hAnsi="Times New Roman" w:eastAsia="方正仿宋简体" w:cs="方正仿宋简体"/>
          <w:color w:val="000000"/>
          <w:sz w:val="32"/>
          <w:szCs w:val="32"/>
          <w:lang w:bidi="ar"/>
        </w:rPr>
        <w:t>亿元，从其他资金调入减少</w:t>
      </w:r>
      <w:r>
        <w:rPr>
          <w:rFonts w:ascii="Times New Roman" w:hAnsi="Times New Roman" w:eastAsia="方正仿宋简体" w:cs="方正仿宋简体"/>
          <w:color w:val="000000"/>
          <w:sz w:val="32"/>
          <w:szCs w:val="32"/>
          <w:lang w:bidi="ar"/>
        </w:rPr>
        <w:t>1</w:t>
      </w:r>
      <w:r>
        <w:rPr>
          <w:rFonts w:hint="eastAsia" w:ascii="Times New Roman" w:hAnsi="Times New Roman" w:eastAsia="方正仿宋简体" w:cs="方正仿宋简体"/>
          <w:color w:val="000000"/>
          <w:sz w:val="32"/>
          <w:szCs w:val="32"/>
          <w:lang w:val="en-US" w:eastAsia="zh-CN" w:bidi="ar"/>
        </w:rPr>
        <w:t>.05</w:t>
      </w:r>
      <w:r>
        <w:rPr>
          <w:rFonts w:hint="eastAsia" w:ascii="Times New Roman" w:hAnsi="Times New Roman" w:eastAsia="方正仿宋简体" w:cs="方正仿宋简体"/>
          <w:color w:val="000000"/>
          <w:sz w:val="32"/>
          <w:szCs w:val="32"/>
          <w:lang w:bidi="ar"/>
        </w:rPr>
        <w:t>亿元；国有企业经营效益不佳，国有企业实现利润下降导致从国有资本经营预算调入资金减少</w:t>
      </w:r>
      <w:r>
        <w:rPr>
          <w:rFonts w:hint="eastAsia" w:ascii="Times New Roman" w:hAnsi="Times New Roman" w:eastAsia="方正仿宋简体" w:cs="方正仿宋简体"/>
          <w:color w:val="000000"/>
          <w:sz w:val="32"/>
          <w:szCs w:val="32"/>
          <w:lang w:val="en-US" w:eastAsia="zh-CN" w:bidi="ar"/>
        </w:rPr>
        <w:t>0.9</w:t>
      </w:r>
      <w:r>
        <w:rPr>
          <w:rFonts w:hint="eastAsia" w:ascii="Times New Roman" w:hAnsi="Times New Roman" w:eastAsia="方正仿宋简体" w:cs="方正仿宋简体"/>
          <w:color w:val="000000"/>
          <w:sz w:val="32"/>
          <w:szCs w:val="32"/>
          <w:lang w:bidi="ar"/>
        </w:rPr>
        <w:t>亿元。</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highlight w:val="none"/>
          <w:lang w:bidi="ar"/>
        </w:rPr>
      </w:pPr>
      <w:r>
        <w:rPr>
          <w:rFonts w:hint="eastAsia" w:ascii="Times New Roman" w:hAnsi="Times New Roman" w:eastAsia="方正仿宋简体" w:cs="方正仿宋简体"/>
          <w:b/>
          <w:bCs/>
          <w:color w:val="000000"/>
          <w:sz w:val="32"/>
          <w:szCs w:val="32"/>
          <w:highlight w:val="none"/>
          <w:lang w:bidi="ar"/>
        </w:rPr>
        <w:t>五是</w:t>
      </w:r>
      <w:r>
        <w:rPr>
          <w:rFonts w:hint="eastAsia" w:ascii="Times New Roman" w:hAnsi="Times New Roman" w:eastAsia="方正仿宋简体" w:cs="方正仿宋简体"/>
          <w:color w:val="000000"/>
          <w:sz w:val="32"/>
          <w:szCs w:val="32"/>
          <w:highlight w:val="none"/>
          <w:lang w:bidi="ar"/>
        </w:rPr>
        <w:t>债务转贷收入由3</w:t>
      </w:r>
      <w:r>
        <w:rPr>
          <w:rFonts w:ascii="Times New Roman" w:hAnsi="Times New Roman" w:eastAsia="方正仿宋简体" w:cs="方正仿宋简体"/>
          <w:color w:val="000000"/>
          <w:sz w:val="32"/>
          <w:szCs w:val="32"/>
          <w:highlight w:val="none"/>
          <w:lang w:bidi="ar"/>
        </w:rPr>
        <w:t>.62</w:t>
      </w:r>
      <w:r>
        <w:rPr>
          <w:rFonts w:hint="eastAsia" w:ascii="Times New Roman" w:hAnsi="Times New Roman" w:eastAsia="方正仿宋简体" w:cs="方正仿宋简体"/>
          <w:color w:val="000000"/>
          <w:sz w:val="32"/>
          <w:szCs w:val="32"/>
          <w:highlight w:val="none"/>
          <w:lang w:bidi="ar"/>
        </w:rPr>
        <w:t>亿元调整为3</w:t>
      </w:r>
      <w:r>
        <w:rPr>
          <w:rFonts w:ascii="Times New Roman" w:hAnsi="Times New Roman" w:eastAsia="方正仿宋简体" w:cs="方正仿宋简体"/>
          <w:color w:val="000000"/>
          <w:sz w:val="32"/>
          <w:szCs w:val="32"/>
          <w:highlight w:val="none"/>
          <w:lang w:bidi="ar"/>
        </w:rPr>
        <w:t>.</w:t>
      </w:r>
      <w:r>
        <w:rPr>
          <w:rFonts w:hint="eastAsia" w:ascii="Times New Roman" w:hAnsi="Times New Roman" w:eastAsia="方正仿宋简体" w:cs="方正仿宋简体"/>
          <w:color w:val="000000"/>
          <w:sz w:val="32"/>
          <w:szCs w:val="32"/>
          <w:highlight w:val="none"/>
          <w:lang w:val="en-US" w:eastAsia="zh-CN" w:bidi="ar"/>
        </w:rPr>
        <w:t>2</w:t>
      </w:r>
      <w:r>
        <w:rPr>
          <w:rFonts w:ascii="Times New Roman" w:hAnsi="Times New Roman" w:eastAsia="方正仿宋简体" w:cs="方正仿宋简体"/>
          <w:color w:val="000000"/>
          <w:sz w:val="32"/>
          <w:szCs w:val="32"/>
          <w:highlight w:val="none"/>
          <w:lang w:bidi="ar"/>
        </w:rPr>
        <w:t>6</w:t>
      </w:r>
      <w:r>
        <w:rPr>
          <w:rFonts w:hint="eastAsia" w:ascii="Times New Roman" w:hAnsi="Times New Roman" w:eastAsia="方正仿宋简体" w:cs="方正仿宋简体"/>
          <w:color w:val="000000"/>
          <w:sz w:val="32"/>
          <w:szCs w:val="32"/>
          <w:highlight w:val="none"/>
          <w:lang w:bidi="ar"/>
        </w:rPr>
        <w:t>亿元，调减0</w:t>
      </w:r>
      <w:r>
        <w:rPr>
          <w:rFonts w:ascii="Times New Roman" w:hAnsi="Times New Roman" w:eastAsia="方正仿宋简体" w:cs="方正仿宋简体"/>
          <w:color w:val="000000"/>
          <w:sz w:val="32"/>
          <w:szCs w:val="32"/>
          <w:highlight w:val="none"/>
          <w:lang w:bidi="ar"/>
        </w:rPr>
        <w:t>.</w:t>
      </w:r>
      <w:r>
        <w:rPr>
          <w:rFonts w:hint="eastAsia" w:ascii="Times New Roman" w:hAnsi="Times New Roman" w:eastAsia="方正仿宋简体" w:cs="方正仿宋简体"/>
          <w:color w:val="000000"/>
          <w:sz w:val="32"/>
          <w:szCs w:val="32"/>
          <w:highlight w:val="none"/>
          <w:lang w:val="en-US" w:eastAsia="zh-CN" w:bidi="ar"/>
        </w:rPr>
        <w:t>3</w:t>
      </w:r>
      <w:r>
        <w:rPr>
          <w:rFonts w:ascii="Times New Roman" w:hAnsi="Times New Roman" w:eastAsia="方正仿宋简体" w:cs="方正仿宋简体"/>
          <w:color w:val="000000"/>
          <w:sz w:val="32"/>
          <w:szCs w:val="32"/>
          <w:highlight w:val="none"/>
          <w:lang w:bidi="ar"/>
        </w:rPr>
        <w:t>6</w:t>
      </w:r>
      <w:r>
        <w:rPr>
          <w:rFonts w:hint="eastAsia" w:ascii="Times New Roman" w:hAnsi="Times New Roman" w:eastAsia="方正仿宋简体" w:cs="方正仿宋简体"/>
          <w:color w:val="000000"/>
          <w:sz w:val="32"/>
          <w:szCs w:val="32"/>
          <w:highlight w:val="none"/>
          <w:lang w:bidi="ar"/>
        </w:rPr>
        <w:t>亿元，主要是因当年新增一般债务转贷收入减少。</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color w:val="000000"/>
          <w:sz w:val="32"/>
          <w:szCs w:val="32"/>
          <w:lang w:bidi="ar"/>
        </w:rPr>
        <w:t>经过对上述收入项目调整后，一般公共预算收入总量由</w:t>
      </w:r>
      <w:r>
        <w:rPr>
          <w:rFonts w:ascii="Times New Roman" w:hAnsi="Times New Roman" w:eastAsia="方正仿宋简体" w:cs="方正仿宋简体"/>
          <w:color w:val="000000"/>
          <w:sz w:val="32"/>
          <w:szCs w:val="32"/>
          <w:lang w:bidi="ar"/>
        </w:rPr>
        <w:t>92.72</w:t>
      </w:r>
      <w:r>
        <w:rPr>
          <w:rFonts w:hint="eastAsia" w:ascii="Times New Roman" w:hAnsi="Times New Roman" w:eastAsia="方正仿宋简体" w:cs="方正仿宋简体"/>
          <w:color w:val="000000"/>
          <w:sz w:val="32"/>
          <w:szCs w:val="32"/>
          <w:lang w:bidi="ar"/>
        </w:rPr>
        <w:t>亿元，调整为</w:t>
      </w:r>
      <w:r>
        <w:rPr>
          <w:rFonts w:hint="eastAsia" w:ascii="Times New Roman" w:hAnsi="Times New Roman" w:eastAsia="方正仿宋简体" w:cs="方正仿宋简体"/>
          <w:color w:val="000000"/>
          <w:sz w:val="32"/>
          <w:szCs w:val="32"/>
          <w:lang w:val="en-US" w:eastAsia="zh-CN" w:bidi="ar"/>
        </w:rPr>
        <w:t>104.12</w:t>
      </w:r>
      <w:r>
        <w:rPr>
          <w:rFonts w:hint="eastAsia" w:ascii="Times New Roman" w:hAnsi="Times New Roman" w:eastAsia="方正仿宋简体" w:cs="方正仿宋简体"/>
          <w:color w:val="000000"/>
          <w:sz w:val="32"/>
          <w:szCs w:val="32"/>
          <w:lang w:bidi="ar"/>
        </w:rPr>
        <w:t>亿元，增加</w:t>
      </w:r>
      <w:r>
        <w:rPr>
          <w:rFonts w:hint="eastAsia" w:ascii="Times New Roman" w:hAnsi="Times New Roman" w:eastAsia="方正仿宋简体" w:cs="方正仿宋简体"/>
          <w:color w:val="000000"/>
          <w:sz w:val="32"/>
          <w:szCs w:val="32"/>
          <w:lang w:val="en-US" w:eastAsia="zh-CN" w:bidi="ar"/>
        </w:rPr>
        <w:t>11.4</w:t>
      </w:r>
      <w:r>
        <w:rPr>
          <w:rFonts w:hint="eastAsia" w:ascii="Times New Roman" w:hAnsi="Times New Roman" w:eastAsia="方正仿宋简体" w:cs="方正仿宋简体"/>
          <w:color w:val="000000"/>
          <w:sz w:val="32"/>
          <w:szCs w:val="32"/>
          <w:lang w:bidi="ar"/>
        </w:rPr>
        <w:t>亿元。</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b/>
          <w:bCs/>
          <w:color w:val="000000"/>
          <w:sz w:val="32"/>
          <w:szCs w:val="32"/>
          <w:lang w:bidi="ar"/>
        </w:rPr>
      </w:pP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b/>
          <w:bCs/>
          <w:color w:val="000000"/>
          <w:sz w:val="32"/>
          <w:szCs w:val="32"/>
          <w:lang w:bidi="ar"/>
        </w:rPr>
      </w:pP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b/>
          <w:bCs/>
          <w:color w:val="000000"/>
          <w:sz w:val="32"/>
          <w:szCs w:val="32"/>
          <w:lang w:bidi="ar"/>
        </w:rPr>
        <w:t>2.一般公共预算支出调整情况</w:t>
      </w:r>
    </w:p>
    <w:p>
      <w:pPr>
        <w:keepNext w:val="0"/>
        <w:keepLines w:val="0"/>
        <w:pageBreakBefore w:val="0"/>
        <w:widowControl/>
        <w:kinsoku/>
        <w:overflowPunct/>
        <w:topLinePunct w:val="0"/>
        <w:autoSpaceDE/>
        <w:autoSpaceDN/>
        <w:bidi w:val="0"/>
        <w:adjustRightInd/>
        <w:snapToGrid/>
        <w:spacing w:line="600" w:lineRule="exact"/>
        <w:ind w:firstLine="640" w:firstLineChars="200"/>
        <w:rPr>
          <w:rFonts w:hint="eastAsia" w:ascii="Times New Roman" w:hAnsi="Times New Roman" w:eastAsia="方正仿宋简体" w:cs="方正仿宋简体"/>
          <w:color w:val="000000"/>
          <w:kern w:val="0"/>
          <w:sz w:val="32"/>
          <w:szCs w:val="32"/>
          <w:lang w:bidi="ar"/>
        </w:rPr>
      </w:pPr>
      <w:r>
        <w:rPr>
          <w:rFonts w:hint="eastAsia" w:ascii="Times New Roman" w:hAnsi="Times New Roman" w:eastAsia="方正仿宋简体" w:cs="方正仿宋简体"/>
          <w:color w:val="000000"/>
          <w:kern w:val="0"/>
          <w:sz w:val="32"/>
          <w:szCs w:val="32"/>
          <w:lang w:bidi="ar"/>
        </w:rPr>
        <w:t>年初，二次会议批准通过我区财政支出总量92.72亿元，其中：一般公共预算支出</w:t>
      </w:r>
      <w:r>
        <w:rPr>
          <w:rFonts w:ascii="Times New Roman" w:hAnsi="Times New Roman" w:eastAsia="方正仿宋简体" w:cs="方正仿宋简体"/>
          <w:color w:val="000000"/>
          <w:kern w:val="0"/>
          <w:sz w:val="32"/>
          <w:szCs w:val="32"/>
          <w:lang w:bidi="ar"/>
        </w:rPr>
        <w:t>83.75亿元</w:t>
      </w:r>
      <w:r>
        <w:rPr>
          <w:rFonts w:hint="eastAsia" w:ascii="Times New Roman" w:hAnsi="Times New Roman" w:eastAsia="方正仿宋简体" w:cs="方正仿宋简体"/>
          <w:color w:val="000000"/>
          <w:kern w:val="0"/>
          <w:sz w:val="32"/>
          <w:szCs w:val="32"/>
          <w:lang w:bidi="ar"/>
        </w:rPr>
        <w:t>、</w:t>
      </w:r>
      <w:r>
        <w:rPr>
          <w:rFonts w:ascii="Times New Roman" w:hAnsi="Times New Roman" w:eastAsia="方正仿宋简体" w:cs="方正仿宋简体"/>
          <w:color w:val="000000"/>
          <w:kern w:val="0"/>
          <w:sz w:val="32"/>
          <w:szCs w:val="32"/>
          <w:lang w:bidi="ar"/>
        </w:rPr>
        <w:t>债务还本支出2.42亿元</w:t>
      </w:r>
      <w:r>
        <w:rPr>
          <w:rFonts w:hint="eastAsia" w:ascii="Times New Roman" w:hAnsi="Times New Roman" w:eastAsia="方正仿宋简体" w:cs="方正仿宋简体"/>
          <w:color w:val="000000"/>
          <w:kern w:val="0"/>
          <w:sz w:val="32"/>
          <w:szCs w:val="32"/>
          <w:lang w:bidi="ar"/>
        </w:rPr>
        <w:t>、</w:t>
      </w:r>
      <w:r>
        <w:rPr>
          <w:rFonts w:ascii="Times New Roman" w:hAnsi="Times New Roman" w:eastAsia="方正仿宋简体" w:cs="方正仿宋简体"/>
          <w:color w:val="000000"/>
          <w:kern w:val="0"/>
          <w:sz w:val="32"/>
          <w:szCs w:val="32"/>
          <w:lang w:bidi="ar"/>
        </w:rPr>
        <w:t>上解支出6.55亿元</w:t>
      </w:r>
      <w:r>
        <w:rPr>
          <w:rFonts w:hint="eastAsia" w:ascii="Times New Roman" w:hAnsi="Times New Roman" w:eastAsia="方正仿宋简体" w:cs="方正仿宋简体"/>
          <w:color w:val="000000"/>
          <w:kern w:val="0"/>
          <w:sz w:val="32"/>
          <w:szCs w:val="32"/>
          <w:lang w:bidi="ar"/>
        </w:rPr>
        <w:t>。</w:t>
      </w:r>
    </w:p>
    <w:p>
      <w:pPr>
        <w:keepNext w:val="0"/>
        <w:keepLines w:val="0"/>
        <w:pageBreakBefore w:val="0"/>
        <w:widowControl/>
        <w:kinsoku/>
        <w:overflowPunct/>
        <w:topLinePunct w:val="0"/>
        <w:autoSpaceDE/>
        <w:autoSpaceDN/>
        <w:bidi w:val="0"/>
        <w:adjustRightInd/>
        <w:snapToGrid/>
        <w:spacing w:line="600" w:lineRule="exact"/>
        <w:ind w:firstLine="640" w:firstLineChars="200"/>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color w:val="000000"/>
          <w:kern w:val="0"/>
          <w:sz w:val="32"/>
          <w:szCs w:val="32"/>
          <w:highlight w:val="none"/>
          <w:lang w:bidi="ar"/>
        </w:rPr>
        <w:t>2023年1-10月，我区一般公共预算支出</w:t>
      </w:r>
      <w:r>
        <w:rPr>
          <w:rFonts w:hint="eastAsia" w:ascii="Times New Roman" w:hAnsi="Times New Roman" w:eastAsia="方正仿宋简体" w:cs="方正仿宋简体"/>
          <w:color w:val="000000"/>
          <w:kern w:val="0"/>
          <w:sz w:val="32"/>
          <w:szCs w:val="32"/>
          <w:highlight w:val="none"/>
          <w:lang w:eastAsia="zh-CN" w:bidi="ar"/>
        </w:rPr>
        <w:t>完成</w:t>
      </w:r>
      <w:r>
        <w:rPr>
          <w:rFonts w:hint="eastAsia" w:ascii="Times New Roman" w:hAnsi="Times New Roman" w:eastAsia="方正仿宋简体" w:cs="方正仿宋简体"/>
          <w:color w:val="000000"/>
          <w:kern w:val="0"/>
          <w:sz w:val="32"/>
          <w:szCs w:val="32"/>
          <w:highlight w:val="none"/>
          <w:lang w:val="en-US" w:eastAsia="zh-CN" w:bidi="ar"/>
        </w:rPr>
        <w:t>73.55</w:t>
      </w:r>
      <w:r>
        <w:rPr>
          <w:rFonts w:hint="eastAsia" w:ascii="Times New Roman" w:hAnsi="Times New Roman" w:eastAsia="方正仿宋简体" w:cs="方正仿宋简体"/>
          <w:color w:val="000000"/>
          <w:kern w:val="0"/>
          <w:sz w:val="32"/>
          <w:szCs w:val="32"/>
          <w:highlight w:val="none"/>
          <w:lang w:bidi="ar"/>
        </w:rPr>
        <w:t>亿元，</w:t>
      </w:r>
      <w:r>
        <w:rPr>
          <w:rFonts w:hint="eastAsia" w:ascii="Times New Roman" w:hAnsi="Times New Roman" w:eastAsia="方正仿宋简体" w:cs="方正仿宋简体"/>
          <w:color w:val="000000"/>
          <w:kern w:val="0"/>
          <w:sz w:val="32"/>
          <w:szCs w:val="32"/>
          <w:highlight w:val="none"/>
          <w:lang w:eastAsia="zh-CN" w:bidi="ar"/>
        </w:rPr>
        <w:t>同比下降</w:t>
      </w:r>
      <w:r>
        <w:rPr>
          <w:rFonts w:hint="eastAsia" w:ascii="Times New Roman" w:hAnsi="Times New Roman" w:eastAsia="方正仿宋简体" w:cs="方正仿宋简体"/>
          <w:color w:val="000000"/>
          <w:kern w:val="0"/>
          <w:sz w:val="32"/>
          <w:szCs w:val="32"/>
          <w:highlight w:val="none"/>
          <w:lang w:val="en-US" w:eastAsia="zh-CN" w:bidi="ar"/>
        </w:rPr>
        <w:t>7.3</w:t>
      </w:r>
      <w:r>
        <w:rPr>
          <w:rFonts w:hint="eastAsia" w:ascii="Times New Roman" w:hAnsi="Times New Roman" w:eastAsia="方正仿宋简体" w:cs="方正仿宋简体"/>
          <w:color w:val="000000"/>
          <w:kern w:val="0"/>
          <w:sz w:val="32"/>
          <w:szCs w:val="32"/>
          <w:highlight w:val="none"/>
          <w:lang w:bidi="ar"/>
        </w:rPr>
        <w:t>%，完成年初</w:t>
      </w:r>
      <w:r>
        <w:rPr>
          <w:rFonts w:hint="eastAsia" w:ascii="Times New Roman" w:hAnsi="Times New Roman" w:eastAsia="方正仿宋简体" w:cs="方正仿宋简体"/>
          <w:color w:val="000000"/>
          <w:kern w:val="0"/>
          <w:sz w:val="32"/>
          <w:szCs w:val="32"/>
          <w:highlight w:val="none"/>
          <w:lang w:eastAsia="zh-CN" w:bidi="ar"/>
        </w:rPr>
        <w:t>人大批准</w:t>
      </w:r>
      <w:r>
        <w:rPr>
          <w:rFonts w:hint="eastAsia" w:ascii="Times New Roman" w:hAnsi="Times New Roman" w:eastAsia="方正仿宋简体" w:cs="方正仿宋简体"/>
          <w:color w:val="000000"/>
          <w:kern w:val="0"/>
          <w:sz w:val="32"/>
          <w:szCs w:val="32"/>
          <w:highlight w:val="none"/>
          <w:lang w:bidi="ar"/>
        </w:rPr>
        <w:t>预算的</w:t>
      </w:r>
      <w:r>
        <w:rPr>
          <w:rFonts w:hint="eastAsia" w:ascii="Times New Roman" w:hAnsi="Times New Roman" w:eastAsia="方正仿宋简体" w:cs="方正仿宋简体"/>
          <w:color w:val="000000"/>
          <w:kern w:val="0"/>
          <w:sz w:val="32"/>
          <w:szCs w:val="32"/>
          <w:highlight w:val="none"/>
          <w:lang w:val="en-US" w:eastAsia="zh-CN" w:bidi="ar"/>
        </w:rPr>
        <w:t>87.82</w:t>
      </w:r>
      <w:r>
        <w:rPr>
          <w:rFonts w:hint="eastAsia" w:ascii="Times New Roman" w:hAnsi="Times New Roman" w:eastAsia="方正仿宋简体" w:cs="方正仿宋简体"/>
          <w:color w:val="000000"/>
          <w:kern w:val="0"/>
          <w:sz w:val="32"/>
          <w:szCs w:val="32"/>
          <w:highlight w:val="none"/>
          <w:lang w:bidi="ar"/>
        </w:rPr>
        <w:t>%。</w:t>
      </w:r>
      <w:r>
        <w:rPr>
          <w:rFonts w:hint="eastAsia" w:ascii="Times New Roman" w:hAnsi="Times New Roman" w:eastAsia="方正仿宋简体" w:cs="方正仿宋简体"/>
          <w:color w:val="000000"/>
          <w:kern w:val="0"/>
          <w:sz w:val="32"/>
          <w:szCs w:val="32"/>
          <w:lang w:bidi="ar"/>
        </w:rPr>
        <w:t>根据1-10月支出情况，</w:t>
      </w:r>
      <w:r>
        <w:rPr>
          <w:rFonts w:hint="eastAsia" w:ascii="Times New Roman" w:hAnsi="Times New Roman" w:eastAsia="方正仿宋简体" w:cs="方正仿宋简体"/>
          <w:color w:val="000000"/>
          <w:sz w:val="32"/>
          <w:szCs w:val="32"/>
          <w:lang w:bidi="ar"/>
        </w:rPr>
        <w:t>结合全年</w:t>
      </w:r>
      <w:r>
        <w:rPr>
          <w:rFonts w:hint="eastAsia" w:ascii="Times New Roman" w:hAnsi="Times New Roman" w:eastAsia="方正仿宋简体" w:cs="方正仿宋简体"/>
          <w:color w:val="000000"/>
          <w:kern w:val="0"/>
          <w:sz w:val="32"/>
          <w:szCs w:val="32"/>
          <w:lang w:bidi="ar"/>
        </w:rPr>
        <w:t>财力情况，</w:t>
      </w:r>
      <w:r>
        <w:rPr>
          <w:rFonts w:hint="eastAsia" w:ascii="Times New Roman" w:hAnsi="Times New Roman" w:eastAsia="方正仿宋简体" w:cs="方正仿宋简体"/>
          <w:color w:val="000000"/>
          <w:sz w:val="32"/>
          <w:szCs w:val="32"/>
          <w:lang w:bidi="ar"/>
        </w:rPr>
        <w:t>对支出项目调整如下：</w:t>
      </w:r>
    </w:p>
    <w:p>
      <w:pPr>
        <w:keepNext w:val="0"/>
        <w:keepLines w:val="0"/>
        <w:pageBreakBefore w:val="0"/>
        <w:widowControl/>
        <w:kinsoku/>
        <w:overflowPunct/>
        <w:topLinePunct w:val="0"/>
        <w:autoSpaceDE/>
        <w:autoSpaceDN/>
        <w:bidi w:val="0"/>
        <w:adjustRightInd/>
        <w:snapToGrid/>
        <w:spacing w:line="600" w:lineRule="exact"/>
        <w:ind w:firstLine="640" w:firstLineChars="200"/>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kern w:val="0"/>
          <w:sz w:val="32"/>
          <w:szCs w:val="32"/>
          <w:lang w:val="en-US" w:eastAsia="zh-CN" w:bidi="ar"/>
        </w:rPr>
        <w:t>一是</w:t>
      </w:r>
      <w:r>
        <w:rPr>
          <w:rFonts w:hint="eastAsia" w:ascii="Times New Roman" w:hAnsi="Times New Roman" w:eastAsia="方正仿宋简体" w:cs="方正仿宋简体"/>
          <w:color w:val="000000"/>
          <w:sz w:val="32"/>
          <w:szCs w:val="32"/>
          <w:lang w:bidi="ar"/>
        </w:rPr>
        <w:t>本级一般公共预算支出由8</w:t>
      </w:r>
      <w:r>
        <w:rPr>
          <w:rFonts w:ascii="Times New Roman" w:hAnsi="Times New Roman" w:eastAsia="方正仿宋简体" w:cs="方正仿宋简体"/>
          <w:color w:val="000000"/>
          <w:sz w:val="32"/>
          <w:szCs w:val="32"/>
          <w:lang w:bidi="ar"/>
        </w:rPr>
        <w:t>3.75</w:t>
      </w:r>
      <w:r>
        <w:rPr>
          <w:rFonts w:hint="eastAsia" w:ascii="Times New Roman" w:hAnsi="Times New Roman" w:eastAsia="方正仿宋简体" w:cs="方正仿宋简体"/>
          <w:color w:val="000000"/>
          <w:sz w:val="32"/>
          <w:szCs w:val="32"/>
          <w:lang w:bidi="ar"/>
        </w:rPr>
        <w:t>亿元调整为9</w:t>
      </w:r>
      <w:r>
        <w:rPr>
          <w:rFonts w:ascii="Times New Roman" w:hAnsi="Times New Roman" w:eastAsia="方正仿宋简体" w:cs="方正仿宋简体"/>
          <w:color w:val="000000"/>
          <w:sz w:val="32"/>
          <w:szCs w:val="32"/>
          <w:lang w:bidi="ar"/>
        </w:rPr>
        <w:t>2.</w:t>
      </w:r>
      <w:r>
        <w:rPr>
          <w:rFonts w:hint="eastAsia" w:ascii="Times New Roman" w:hAnsi="Times New Roman" w:eastAsia="方正仿宋简体" w:cs="方正仿宋简体"/>
          <w:color w:val="000000"/>
          <w:sz w:val="32"/>
          <w:szCs w:val="32"/>
          <w:lang w:val="en-US" w:eastAsia="zh-CN" w:bidi="ar"/>
        </w:rPr>
        <w:t>7</w:t>
      </w:r>
      <w:r>
        <w:rPr>
          <w:rFonts w:ascii="Times New Roman" w:hAnsi="Times New Roman" w:eastAsia="方正仿宋简体" w:cs="方正仿宋简体"/>
          <w:color w:val="000000"/>
          <w:sz w:val="32"/>
          <w:szCs w:val="32"/>
          <w:lang w:bidi="ar"/>
        </w:rPr>
        <w:t>2</w:t>
      </w:r>
      <w:r>
        <w:rPr>
          <w:rFonts w:hint="eastAsia" w:ascii="Times New Roman" w:hAnsi="Times New Roman" w:eastAsia="方正仿宋简体" w:cs="方正仿宋简体"/>
          <w:color w:val="000000"/>
          <w:sz w:val="32"/>
          <w:szCs w:val="32"/>
          <w:lang w:bidi="ar"/>
        </w:rPr>
        <w:t>亿元，调增8</w:t>
      </w:r>
      <w:r>
        <w:rPr>
          <w:rFonts w:ascii="Times New Roman" w:hAnsi="Times New Roman" w:eastAsia="方正仿宋简体" w:cs="方正仿宋简体"/>
          <w:color w:val="000000"/>
          <w:sz w:val="32"/>
          <w:szCs w:val="32"/>
          <w:lang w:bidi="ar"/>
        </w:rPr>
        <w:t>.</w:t>
      </w:r>
      <w:r>
        <w:rPr>
          <w:rFonts w:hint="eastAsia" w:ascii="Times New Roman" w:hAnsi="Times New Roman" w:eastAsia="方正仿宋简体" w:cs="方正仿宋简体"/>
          <w:color w:val="000000"/>
          <w:sz w:val="32"/>
          <w:szCs w:val="32"/>
          <w:lang w:val="en-US" w:eastAsia="zh-CN" w:bidi="ar"/>
        </w:rPr>
        <w:t>9</w:t>
      </w:r>
      <w:r>
        <w:rPr>
          <w:rFonts w:ascii="Times New Roman" w:hAnsi="Times New Roman" w:eastAsia="方正仿宋简体" w:cs="方正仿宋简体"/>
          <w:color w:val="000000"/>
          <w:sz w:val="32"/>
          <w:szCs w:val="32"/>
          <w:lang w:bidi="ar"/>
        </w:rPr>
        <w:t>7</w:t>
      </w:r>
      <w:r>
        <w:rPr>
          <w:rFonts w:hint="eastAsia" w:ascii="Times New Roman" w:hAnsi="Times New Roman" w:eastAsia="方正仿宋简体" w:cs="方正仿宋简体"/>
          <w:color w:val="000000"/>
          <w:sz w:val="32"/>
          <w:szCs w:val="32"/>
          <w:lang w:bidi="ar"/>
        </w:rPr>
        <w:t>亿元，主要是当年上级追加下达的共同事权和专项转移支付安排的专项支出。</w:t>
      </w:r>
    </w:p>
    <w:p>
      <w:pPr>
        <w:keepNext w:val="0"/>
        <w:keepLines w:val="0"/>
        <w:pageBreakBefore w:val="0"/>
        <w:widowControl/>
        <w:kinsoku/>
        <w:overflowPunct/>
        <w:topLinePunct w:val="0"/>
        <w:autoSpaceDE/>
        <w:autoSpaceDN/>
        <w:bidi w:val="0"/>
        <w:adjustRightInd/>
        <w:snapToGrid/>
        <w:spacing w:line="600" w:lineRule="exact"/>
        <w:ind w:firstLine="640" w:firstLineChars="200"/>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kern w:val="0"/>
          <w:sz w:val="32"/>
          <w:szCs w:val="32"/>
          <w:lang w:val="en-US" w:eastAsia="zh-CN" w:bidi="ar"/>
        </w:rPr>
        <w:t>二是</w:t>
      </w:r>
      <w:r>
        <w:rPr>
          <w:rFonts w:hint="eastAsia" w:ascii="Times New Roman" w:hAnsi="Times New Roman" w:eastAsia="方正仿宋简体" w:cs="方正仿宋简体"/>
          <w:color w:val="000000"/>
          <w:sz w:val="32"/>
          <w:szCs w:val="32"/>
          <w:lang w:bidi="ar"/>
        </w:rPr>
        <w:t>上解支出由6</w:t>
      </w:r>
      <w:r>
        <w:rPr>
          <w:rFonts w:ascii="Times New Roman" w:hAnsi="Times New Roman" w:eastAsia="方正仿宋简体" w:cs="方正仿宋简体"/>
          <w:color w:val="000000"/>
          <w:sz w:val="32"/>
          <w:szCs w:val="32"/>
          <w:lang w:bidi="ar"/>
        </w:rPr>
        <w:t>.55</w:t>
      </w:r>
      <w:r>
        <w:rPr>
          <w:rFonts w:hint="eastAsia" w:ascii="Times New Roman" w:hAnsi="Times New Roman" w:eastAsia="方正仿宋简体" w:cs="方正仿宋简体"/>
          <w:color w:val="000000"/>
          <w:sz w:val="32"/>
          <w:szCs w:val="32"/>
          <w:lang w:bidi="ar"/>
        </w:rPr>
        <w:t>亿元调整为8</w:t>
      </w:r>
      <w:r>
        <w:rPr>
          <w:rFonts w:ascii="Times New Roman" w:hAnsi="Times New Roman" w:eastAsia="方正仿宋简体" w:cs="方正仿宋简体"/>
          <w:color w:val="000000"/>
          <w:sz w:val="32"/>
          <w:szCs w:val="32"/>
          <w:lang w:bidi="ar"/>
        </w:rPr>
        <w:t>.</w:t>
      </w:r>
      <w:r>
        <w:rPr>
          <w:rFonts w:hint="eastAsia" w:ascii="Times New Roman" w:hAnsi="Times New Roman" w:eastAsia="方正仿宋简体" w:cs="方正仿宋简体"/>
          <w:color w:val="000000"/>
          <w:sz w:val="32"/>
          <w:szCs w:val="32"/>
          <w:lang w:val="en-US" w:eastAsia="zh-CN" w:bidi="ar"/>
        </w:rPr>
        <w:t>9</w:t>
      </w:r>
      <w:r>
        <w:rPr>
          <w:rFonts w:ascii="Times New Roman" w:hAnsi="Times New Roman" w:eastAsia="方正仿宋简体" w:cs="方正仿宋简体"/>
          <w:color w:val="000000"/>
          <w:sz w:val="32"/>
          <w:szCs w:val="32"/>
          <w:lang w:bidi="ar"/>
        </w:rPr>
        <w:t>8</w:t>
      </w:r>
      <w:r>
        <w:rPr>
          <w:rFonts w:hint="eastAsia" w:ascii="Times New Roman" w:hAnsi="Times New Roman" w:eastAsia="方正仿宋简体" w:cs="方正仿宋简体"/>
          <w:color w:val="000000"/>
          <w:sz w:val="32"/>
          <w:szCs w:val="32"/>
          <w:lang w:bidi="ar"/>
        </w:rPr>
        <w:t>亿元，调增2</w:t>
      </w:r>
      <w:r>
        <w:rPr>
          <w:rFonts w:ascii="Times New Roman" w:hAnsi="Times New Roman" w:eastAsia="方正仿宋简体" w:cs="方正仿宋简体"/>
          <w:color w:val="000000"/>
          <w:sz w:val="32"/>
          <w:szCs w:val="32"/>
          <w:lang w:bidi="ar"/>
        </w:rPr>
        <w:t>.</w:t>
      </w:r>
      <w:r>
        <w:rPr>
          <w:rFonts w:hint="eastAsia" w:ascii="Times New Roman" w:hAnsi="Times New Roman" w:eastAsia="方正仿宋简体" w:cs="方正仿宋简体"/>
          <w:color w:val="000000"/>
          <w:sz w:val="32"/>
          <w:szCs w:val="32"/>
          <w:lang w:val="en-US" w:eastAsia="zh-CN" w:bidi="ar"/>
        </w:rPr>
        <w:t>4</w:t>
      </w:r>
      <w:r>
        <w:rPr>
          <w:rFonts w:ascii="Times New Roman" w:hAnsi="Times New Roman" w:eastAsia="方正仿宋简体" w:cs="方正仿宋简体"/>
          <w:color w:val="000000"/>
          <w:sz w:val="32"/>
          <w:szCs w:val="32"/>
          <w:lang w:bidi="ar"/>
        </w:rPr>
        <w:t>3</w:t>
      </w:r>
      <w:r>
        <w:rPr>
          <w:rFonts w:hint="eastAsia" w:ascii="Times New Roman" w:hAnsi="Times New Roman" w:eastAsia="方正仿宋简体" w:cs="方正仿宋简体"/>
          <w:color w:val="000000"/>
          <w:sz w:val="32"/>
          <w:szCs w:val="32"/>
          <w:lang w:bidi="ar"/>
        </w:rPr>
        <w:t>亿元，主要是法院、检察院上划市级，财力基数划转上解支出增加。</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color w:val="000000"/>
          <w:sz w:val="32"/>
          <w:szCs w:val="32"/>
          <w:lang w:bidi="ar"/>
        </w:rPr>
        <w:t>经过对上述支出项目调整后，预算支出总量由</w:t>
      </w:r>
      <w:r>
        <w:rPr>
          <w:rFonts w:ascii="Times New Roman" w:hAnsi="Times New Roman" w:eastAsia="方正仿宋简体" w:cs="方正仿宋简体"/>
          <w:color w:val="000000"/>
          <w:sz w:val="32"/>
          <w:szCs w:val="32"/>
          <w:lang w:bidi="ar"/>
        </w:rPr>
        <w:t xml:space="preserve"> 92.72</w:t>
      </w:r>
      <w:r>
        <w:rPr>
          <w:rFonts w:hint="eastAsia" w:ascii="Times New Roman" w:hAnsi="Times New Roman" w:eastAsia="方正仿宋简体" w:cs="方正仿宋简体"/>
          <w:color w:val="000000"/>
          <w:sz w:val="32"/>
          <w:szCs w:val="32"/>
          <w:lang w:bidi="ar"/>
        </w:rPr>
        <w:t>亿元，调整为</w:t>
      </w:r>
      <w:r>
        <w:rPr>
          <w:rFonts w:hint="eastAsia" w:ascii="Times New Roman" w:hAnsi="Times New Roman" w:eastAsia="方正仿宋简体" w:cs="方正仿宋简体"/>
          <w:color w:val="000000"/>
          <w:sz w:val="32"/>
          <w:szCs w:val="32"/>
          <w:lang w:val="en-US" w:eastAsia="zh-CN" w:bidi="ar"/>
        </w:rPr>
        <w:t>104.12</w:t>
      </w:r>
      <w:r>
        <w:rPr>
          <w:rFonts w:hint="eastAsia" w:ascii="Times New Roman" w:hAnsi="Times New Roman" w:eastAsia="方正仿宋简体" w:cs="方正仿宋简体"/>
          <w:color w:val="000000"/>
          <w:sz w:val="32"/>
          <w:szCs w:val="32"/>
          <w:lang w:bidi="ar"/>
        </w:rPr>
        <w:t>亿元，增加</w:t>
      </w:r>
      <w:r>
        <w:rPr>
          <w:rFonts w:hint="eastAsia" w:ascii="Times New Roman" w:hAnsi="Times New Roman" w:eastAsia="方正仿宋简体" w:cs="方正仿宋简体"/>
          <w:color w:val="000000"/>
          <w:sz w:val="32"/>
          <w:szCs w:val="32"/>
          <w:lang w:val="en-US" w:eastAsia="zh-CN" w:bidi="ar"/>
        </w:rPr>
        <w:t>11.4</w:t>
      </w:r>
      <w:r>
        <w:rPr>
          <w:rFonts w:hint="eastAsia" w:ascii="Times New Roman" w:hAnsi="Times New Roman" w:eastAsia="方正仿宋简体" w:cs="方正仿宋简体"/>
          <w:color w:val="000000"/>
          <w:sz w:val="32"/>
          <w:szCs w:val="32"/>
          <w:lang w:bidi="ar"/>
        </w:rPr>
        <w:t>亿元。</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b/>
          <w:bCs/>
          <w:color w:val="000000"/>
          <w:sz w:val="32"/>
          <w:szCs w:val="32"/>
          <w:lang w:bidi="ar"/>
        </w:rPr>
        <w:t>3.调整后一般公共预算收支平衡情况</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方正楷体简体" w:hAnsi="方正楷体简体" w:eastAsia="方正楷体简体" w:cs="方正楷体简体"/>
          <w:color w:val="000000"/>
          <w:sz w:val="32"/>
          <w:szCs w:val="32"/>
        </w:rPr>
      </w:pPr>
      <w:r>
        <w:rPr>
          <w:rFonts w:hint="eastAsia" w:ascii="Times New Roman" w:hAnsi="Times New Roman" w:eastAsia="方正仿宋简体" w:cs="方正仿宋简体"/>
          <w:color w:val="000000"/>
          <w:sz w:val="32"/>
          <w:szCs w:val="32"/>
          <w:lang w:bidi="ar"/>
        </w:rPr>
        <w:t>上述收支预算调整后，我区一般公共预算收、支总量为</w:t>
      </w:r>
      <w:r>
        <w:rPr>
          <w:rFonts w:hint="eastAsia" w:ascii="Times New Roman" w:hAnsi="Times New Roman" w:eastAsia="方正仿宋简体" w:cs="方正仿宋简体"/>
          <w:color w:val="000000"/>
          <w:sz w:val="32"/>
          <w:szCs w:val="32"/>
          <w:lang w:val="en-US" w:eastAsia="zh-CN" w:bidi="ar"/>
        </w:rPr>
        <w:t>104.12</w:t>
      </w:r>
      <w:r>
        <w:rPr>
          <w:rFonts w:hint="eastAsia" w:ascii="Times New Roman" w:hAnsi="Times New Roman" w:eastAsia="方正仿宋简体" w:cs="方正仿宋简体"/>
          <w:color w:val="000000"/>
          <w:sz w:val="32"/>
          <w:szCs w:val="32"/>
          <w:lang w:bidi="ar"/>
        </w:rPr>
        <w:t>亿元，收支平衡。</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（二）政府性基金预算调整情况</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b/>
          <w:bCs/>
          <w:color w:val="000000"/>
          <w:sz w:val="32"/>
          <w:szCs w:val="32"/>
          <w:lang w:bidi="ar"/>
        </w:rPr>
        <w:t>1.政府性基金预算收入情况</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color w:val="000000"/>
          <w:sz w:val="32"/>
          <w:szCs w:val="32"/>
          <w:lang w:bidi="ar"/>
        </w:rPr>
        <w:t>2023年初，二次会议批准通过的全区政府性基金预算收入总计12.37亿元，其中：本级政府性基金预算收入9亿元、上级补助收入0.05亿元、调入资金0.6亿元、上年结转收入0.8亿元、地方政府债务转贷收入1.92亿元。</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color w:val="000000"/>
          <w:sz w:val="32"/>
          <w:szCs w:val="32"/>
          <w:highlight w:val="none"/>
          <w:lang w:bidi="ar"/>
        </w:rPr>
        <w:t>2023年1-10月，我区</w:t>
      </w:r>
      <w:r>
        <w:rPr>
          <w:rFonts w:hint="eastAsia" w:ascii="Times New Roman" w:hAnsi="Times New Roman" w:eastAsia="方正仿宋简体" w:cs="方正仿宋简体"/>
          <w:color w:val="000000"/>
          <w:sz w:val="32"/>
          <w:szCs w:val="32"/>
          <w:highlight w:val="none"/>
          <w:lang w:eastAsia="zh-CN" w:bidi="ar"/>
        </w:rPr>
        <w:t>本级</w:t>
      </w:r>
      <w:r>
        <w:rPr>
          <w:rFonts w:hint="eastAsia" w:ascii="Times New Roman" w:hAnsi="Times New Roman" w:eastAsia="方正仿宋简体" w:cs="方正仿宋简体"/>
          <w:color w:val="000000"/>
          <w:sz w:val="32"/>
          <w:szCs w:val="32"/>
          <w:highlight w:val="none"/>
          <w:lang w:bidi="ar"/>
        </w:rPr>
        <w:t>政府性基金预算收入</w:t>
      </w:r>
      <w:r>
        <w:rPr>
          <w:rFonts w:hint="eastAsia" w:ascii="Times New Roman" w:hAnsi="Times New Roman" w:eastAsia="方正仿宋简体" w:cs="方正仿宋简体"/>
          <w:color w:val="000000"/>
          <w:sz w:val="32"/>
          <w:szCs w:val="32"/>
          <w:highlight w:val="none"/>
          <w:lang w:eastAsia="zh-CN" w:bidi="ar"/>
        </w:rPr>
        <w:t>完成</w:t>
      </w:r>
      <w:r>
        <w:rPr>
          <w:rFonts w:hint="eastAsia" w:ascii="Times New Roman" w:hAnsi="Times New Roman" w:eastAsia="方正仿宋简体" w:cs="方正仿宋简体"/>
          <w:color w:val="000000"/>
          <w:sz w:val="32"/>
          <w:szCs w:val="32"/>
          <w:highlight w:val="none"/>
          <w:lang w:val="en-US" w:eastAsia="zh-CN" w:bidi="ar"/>
        </w:rPr>
        <w:t>4.39亿</w:t>
      </w:r>
      <w:r>
        <w:rPr>
          <w:rFonts w:hint="eastAsia" w:ascii="Times New Roman" w:hAnsi="Times New Roman" w:eastAsia="方正仿宋简体" w:cs="方正仿宋简体"/>
          <w:color w:val="000000"/>
          <w:sz w:val="32"/>
          <w:szCs w:val="32"/>
          <w:highlight w:val="none"/>
          <w:lang w:bidi="ar"/>
        </w:rPr>
        <w:t>元，</w:t>
      </w:r>
      <w:r>
        <w:rPr>
          <w:rFonts w:hint="eastAsia" w:ascii="Times New Roman" w:hAnsi="Times New Roman" w:eastAsia="方正仿宋简体" w:cs="方正仿宋简体"/>
          <w:color w:val="000000"/>
          <w:sz w:val="32"/>
          <w:szCs w:val="32"/>
          <w:highlight w:val="none"/>
          <w:lang w:eastAsia="zh-CN" w:bidi="ar"/>
        </w:rPr>
        <w:t>同比下降</w:t>
      </w:r>
      <w:r>
        <w:rPr>
          <w:rFonts w:hint="eastAsia" w:ascii="Times New Roman" w:hAnsi="Times New Roman" w:eastAsia="方正仿宋简体" w:cs="方正仿宋简体"/>
          <w:color w:val="000000"/>
          <w:sz w:val="32"/>
          <w:szCs w:val="32"/>
          <w:highlight w:val="none"/>
          <w:lang w:val="en-US" w:eastAsia="zh-CN" w:bidi="ar"/>
        </w:rPr>
        <w:t>44.14%</w:t>
      </w:r>
      <w:r>
        <w:rPr>
          <w:rFonts w:hint="eastAsia" w:ascii="Times New Roman" w:hAnsi="Times New Roman" w:eastAsia="方正仿宋简体" w:cs="方正仿宋简体"/>
          <w:color w:val="000000"/>
          <w:sz w:val="32"/>
          <w:szCs w:val="32"/>
          <w:highlight w:val="none"/>
          <w:lang w:bidi="ar"/>
        </w:rPr>
        <w:t>，完成年初</w:t>
      </w:r>
      <w:r>
        <w:rPr>
          <w:rFonts w:hint="eastAsia" w:ascii="Times New Roman" w:hAnsi="Times New Roman" w:eastAsia="方正仿宋简体" w:cs="方正仿宋简体"/>
          <w:color w:val="000000"/>
          <w:sz w:val="32"/>
          <w:szCs w:val="32"/>
          <w:highlight w:val="none"/>
          <w:lang w:eastAsia="zh-CN" w:bidi="ar"/>
        </w:rPr>
        <w:t>人大批准</w:t>
      </w:r>
      <w:r>
        <w:rPr>
          <w:rFonts w:hint="eastAsia" w:ascii="Times New Roman" w:hAnsi="Times New Roman" w:eastAsia="方正仿宋简体" w:cs="方正仿宋简体"/>
          <w:color w:val="000000"/>
          <w:sz w:val="32"/>
          <w:szCs w:val="32"/>
          <w:highlight w:val="none"/>
          <w:lang w:bidi="ar"/>
        </w:rPr>
        <w:t>预算的</w:t>
      </w:r>
      <w:r>
        <w:rPr>
          <w:rFonts w:hint="eastAsia" w:ascii="Times New Roman" w:hAnsi="Times New Roman" w:eastAsia="方正仿宋简体" w:cs="方正仿宋简体"/>
          <w:color w:val="000000"/>
          <w:sz w:val="32"/>
          <w:szCs w:val="32"/>
          <w:highlight w:val="none"/>
          <w:lang w:val="en-US" w:eastAsia="zh-CN" w:bidi="ar"/>
        </w:rPr>
        <w:t>48.77</w:t>
      </w:r>
      <w:r>
        <w:rPr>
          <w:rFonts w:hint="eastAsia" w:ascii="Times New Roman" w:hAnsi="Times New Roman" w:eastAsia="方正仿宋简体" w:cs="方正仿宋简体"/>
          <w:color w:val="000000"/>
          <w:sz w:val="32"/>
          <w:szCs w:val="32"/>
          <w:highlight w:val="none"/>
          <w:lang w:bidi="ar"/>
        </w:rPr>
        <w:t>%。</w:t>
      </w:r>
      <w:r>
        <w:rPr>
          <w:rFonts w:hint="eastAsia" w:ascii="Times New Roman" w:hAnsi="Times New Roman" w:eastAsia="方正仿宋简体" w:cs="方正仿宋简体"/>
          <w:color w:val="000000"/>
          <w:sz w:val="32"/>
          <w:szCs w:val="32"/>
          <w:lang w:bidi="ar"/>
        </w:rPr>
        <w:t>根据1-10月收入情况，综合分析我区土地出让收入等情况，对政府性基金收入项目调整如下：</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kern w:val="0"/>
          <w:sz w:val="32"/>
          <w:szCs w:val="32"/>
          <w:lang w:val="en-US" w:eastAsia="zh-CN" w:bidi="ar"/>
        </w:rPr>
        <w:t>一是</w:t>
      </w:r>
      <w:r>
        <w:rPr>
          <w:rFonts w:hint="eastAsia" w:ascii="Times New Roman" w:hAnsi="Times New Roman" w:eastAsia="方正仿宋简体" w:cs="方正仿宋简体"/>
          <w:color w:val="000000"/>
          <w:sz w:val="32"/>
          <w:szCs w:val="32"/>
          <w:lang w:bidi="ar"/>
        </w:rPr>
        <w:t>本级政府性基金收入由9亿元调整为5</w:t>
      </w:r>
      <w:r>
        <w:rPr>
          <w:rFonts w:ascii="Times New Roman" w:hAnsi="Times New Roman" w:eastAsia="方正仿宋简体" w:cs="方正仿宋简体"/>
          <w:color w:val="000000"/>
          <w:sz w:val="32"/>
          <w:szCs w:val="32"/>
          <w:lang w:bidi="ar"/>
        </w:rPr>
        <w:t>.0</w:t>
      </w:r>
      <w:r>
        <w:rPr>
          <w:rFonts w:hint="eastAsia" w:ascii="Times New Roman" w:hAnsi="Times New Roman" w:eastAsia="方正仿宋简体" w:cs="方正仿宋简体"/>
          <w:color w:val="000000"/>
          <w:sz w:val="32"/>
          <w:szCs w:val="32"/>
          <w:lang w:val="en-US" w:eastAsia="zh-CN" w:bidi="ar"/>
        </w:rPr>
        <w:t>8</w:t>
      </w:r>
      <w:r>
        <w:rPr>
          <w:rFonts w:hint="eastAsia" w:ascii="Times New Roman" w:hAnsi="Times New Roman" w:eastAsia="方正仿宋简体" w:cs="方正仿宋简体"/>
          <w:color w:val="000000"/>
          <w:sz w:val="32"/>
          <w:szCs w:val="32"/>
          <w:lang w:bidi="ar"/>
        </w:rPr>
        <w:t>亿元</w:t>
      </w:r>
      <w:r>
        <w:rPr>
          <w:rFonts w:hint="eastAsia" w:ascii="Times New Roman" w:hAnsi="Times New Roman" w:eastAsia="方正仿宋简体" w:cs="方正仿宋简体"/>
          <w:color w:val="000000"/>
          <w:sz w:val="32"/>
          <w:szCs w:val="32"/>
          <w:lang w:eastAsia="zh-CN" w:bidi="ar"/>
        </w:rPr>
        <w:t>，</w:t>
      </w:r>
      <w:r>
        <w:rPr>
          <w:rFonts w:hint="eastAsia" w:ascii="Times New Roman" w:hAnsi="Times New Roman" w:eastAsia="方正仿宋简体" w:cs="方正仿宋简体"/>
          <w:color w:val="000000"/>
          <w:sz w:val="32"/>
          <w:szCs w:val="32"/>
          <w:lang w:bidi="ar"/>
        </w:rPr>
        <w:t>调减3</w:t>
      </w:r>
      <w:r>
        <w:rPr>
          <w:rFonts w:ascii="Times New Roman" w:hAnsi="Times New Roman" w:eastAsia="方正仿宋简体" w:cs="方正仿宋简体"/>
          <w:color w:val="000000"/>
          <w:sz w:val="32"/>
          <w:szCs w:val="32"/>
          <w:lang w:bidi="ar"/>
        </w:rPr>
        <w:t>.9</w:t>
      </w:r>
      <w:r>
        <w:rPr>
          <w:rFonts w:hint="eastAsia" w:ascii="Times New Roman" w:hAnsi="Times New Roman" w:eastAsia="方正仿宋简体" w:cs="方正仿宋简体"/>
          <w:color w:val="000000"/>
          <w:sz w:val="32"/>
          <w:szCs w:val="32"/>
          <w:lang w:val="en-US" w:eastAsia="zh-CN" w:bidi="ar"/>
        </w:rPr>
        <w:t>2</w:t>
      </w:r>
      <w:r>
        <w:rPr>
          <w:rFonts w:hint="eastAsia" w:ascii="Times New Roman" w:hAnsi="Times New Roman" w:eastAsia="方正仿宋简体" w:cs="方正仿宋简体"/>
          <w:color w:val="000000"/>
          <w:sz w:val="32"/>
          <w:szCs w:val="32"/>
          <w:lang w:bidi="ar"/>
        </w:rPr>
        <w:t>亿元，主要是受土地市场低迷的影响，区级土地出让收入下降。</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kern w:val="0"/>
          <w:sz w:val="32"/>
          <w:szCs w:val="32"/>
          <w:lang w:val="en-US" w:eastAsia="zh-CN" w:bidi="ar"/>
        </w:rPr>
        <w:t>二是</w:t>
      </w:r>
      <w:r>
        <w:rPr>
          <w:rFonts w:hint="eastAsia" w:ascii="Times New Roman" w:hAnsi="Times New Roman" w:eastAsia="方正仿宋简体" w:cs="方正仿宋简体"/>
          <w:color w:val="000000"/>
          <w:sz w:val="32"/>
          <w:szCs w:val="32"/>
          <w:lang w:bidi="ar"/>
        </w:rPr>
        <w:t>上级补助收入由0</w:t>
      </w:r>
      <w:r>
        <w:rPr>
          <w:rFonts w:ascii="Times New Roman" w:hAnsi="Times New Roman" w:eastAsia="方正仿宋简体" w:cs="方正仿宋简体"/>
          <w:color w:val="000000"/>
          <w:sz w:val="32"/>
          <w:szCs w:val="32"/>
          <w:lang w:bidi="ar"/>
        </w:rPr>
        <w:t>.</w:t>
      </w:r>
      <w:r>
        <w:rPr>
          <w:rFonts w:hint="eastAsia" w:ascii="Times New Roman" w:hAnsi="Times New Roman" w:eastAsia="方正仿宋简体" w:cs="方正仿宋简体"/>
          <w:color w:val="000000"/>
          <w:sz w:val="32"/>
          <w:szCs w:val="32"/>
          <w:lang w:val="en-US" w:eastAsia="zh-CN" w:bidi="ar"/>
        </w:rPr>
        <w:t>0</w:t>
      </w:r>
      <w:r>
        <w:rPr>
          <w:rFonts w:ascii="Times New Roman" w:hAnsi="Times New Roman" w:eastAsia="方正仿宋简体" w:cs="方正仿宋简体"/>
          <w:color w:val="000000"/>
          <w:sz w:val="32"/>
          <w:szCs w:val="32"/>
          <w:lang w:bidi="ar"/>
        </w:rPr>
        <w:t>5</w:t>
      </w:r>
      <w:r>
        <w:rPr>
          <w:rFonts w:hint="eastAsia" w:ascii="Times New Roman" w:hAnsi="Times New Roman" w:eastAsia="方正仿宋简体" w:cs="方正仿宋简体"/>
          <w:color w:val="000000"/>
          <w:sz w:val="32"/>
          <w:szCs w:val="32"/>
          <w:lang w:bidi="ar"/>
        </w:rPr>
        <w:t>亿元调整为1</w:t>
      </w:r>
      <w:r>
        <w:rPr>
          <w:rFonts w:ascii="Times New Roman" w:hAnsi="Times New Roman" w:eastAsia="方正仿宋简体" w:cs="方正仿宋简体"/>
          <w:color w:val="000000"/>
          <w:sz w:val="32"/>
          <w:szCs w:val="32"/>
          <w:lang w:bidi="ar"/>
        </w:rPr>
        <w:t>.05</w:t>
      </w:r>
      <w:r>
        <w:rPr>
          <w:rFonts w:hint="eastAsia" w:ascii="Times New Roman" w:hAnsi="Times New Roman" w:eastAsia="方正仿宋简体" w:cs="方正仿宋简体"/>
          <w:color w:val="000000"/>
          <w:sz w:val="32"/>
          <w:szCs w:val="32"/>
          <w:lang w:bidi="ar"/>
        </w:rPr>
        <w:t>亿元，调增1亿元，主要是省、市当年追加下达的专项转移支付。</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kern w:val="0"/>
          <w:sz w:val="32"/>
          <w:szCs w:val="32"/>
          <w:lang w:val="en-US" w:eastAsia="zh-CN" w:bidi="ar"/>
        </w:rPr>
        <w:t>三是</w:t>
      </w:r>
      <w:r>
        <w:rPr>
          <w:rFonts w:hint="eastAsia" w:ascii="Times New Roman" w:hAnsi="Times New Roman" w:eastAsia="方正仿宋简体" w:cs="方正仿宋简体"/>
          <w:color w:val="000000"/>
          <w:sz w:val="32"/>
          <w:szCs w:val="32"/>
          <w:lang w:bidi="ar"/>
        </w:rPr>
        <w:t>调入资金由0</w:t>
      </w:r>
      <w:r>
        <w:rPr>
          <w:rFonts w:ascii="Times New Roman" w:hAnsi="Times New Roman" w:eastAsia="方正仿宋简体" w:cs="方正仿宋简体"/>
          <w:color w:val="000000"/>
          <w:sz w:val="32"/>
          <w:szCs w:val="32"/>
          <w:lang w:bidi="ar"/>
        </w:rPr>
        <w:t>.6</w:t>
      </w:r>
      <w:r>
        <w:rPr>
          <w:rFonts w:hint="eastAsia" w:ascii="Times New Roman" w:hAnsi="Times New Roman" w:eastAsia="方正仿宋简体" w:cs="方正仿宋简体"/>
          <w:color w:val="000000"/>
          <w:sz w:val="32"/>
          <w:szCs w:val="32"/>
          <w:lang w:bidi="ar"/>
        </w:rPr>
        <w:t>亿元调整为0</w:t>
      </w:r>
      <w:r>
        <w:rPr>
          <w:rFonts w:ascii="Times New Roman" w:hAnsi="Times New Roman" w:eastAsia="方正仿宋简体" w:cs="方正仿宋简体"/>
          <w:color w:val="000000"/>
          <w:sz w:val="32"/>
          <w:szCs w:val="32"/>
          <w:lang w:bidi="ar"/>
        </w:rPr>
        <w:t>.92</w:t>
      </w:r>
      <w:r>
        <w:rPr>
          <w:rFonts w:hint="eastAsia" w:ascii="Times New Roman" w:hAnsi="Times New Roman" w:eastAsia="方正仿宋简体" w:cs="方正仿宋简体"/>
          <w:color w:val="000000"/>
          <w:sz w:val="32"/>
          <w:szCs w:val="32"/>
          <w:lang w:bidi="ar"/>
        </w:rPr>
        <w:t>亿元，调增0</w:t>
      </w:r>
      <w:r>
        <w:rPr>
          <w:rFonts w:ascii="Times New Roman" w:hAnsi="Times New Roman" w:eastAsia="方正仿宋简体" w:cs="方正仿宋简体"/>
          <w:color w:val="000000"/>
          <w:sz w:val="32"/>
          <w:szCs w:val="32"/>
          <w:lang w:bidi="ar"/>
        </w:rPr>
        <w:t>.32</w:t>
      </w:r>
      <w:r>
        <w:rPr>
          <w:rFonts w:hint="eastAsia" w:ascii="Times New Roman" w:hAnsi="Times New Roman" w:eastAsia="方正仿宋简体" w:cs="方正仿宋简体"/>
          <w:color w:val="000000"/>
          <w:sz w:val="32"/>
          <w:szCs w:val="32"/>
          <w:lang w:bidi="ar"/>
        </w:rPr>
        <w:t>亿元，主要是因自求平衡专项债项目利息增加。</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kern w:val="0"/>
          <w:sz w:val="32"/>
          <w:szCs w:val="32"/>
          <w:lang w:val="en-US" w:eastAsia="zh-CN" w:bidi="ar"/>
        </w:rPr>
        <w:t>四是</w:t>
      </w:r>
      <w:r>
        <w:rPr>
          <w:rFonts w:hint="eastAsia" w:ascii="Times New Roman" w:hAnsi="Times New Roman" w:eastAsia="方正仿宋简体" w:cs="方正仿宋简体"/>
          <w:color w:val="000000"/>
          <w:sz w:val="32"/>
          <w:szCs w:val="32"/>
          <w:lang w:bidi="ar"/>
        </w:rPr>
        <w:t>上年结转收入由0</w:t>
      </w:r>
      <w:r>
        <w:rPr>
          <w:rFonts w:ascii="Times New Roman" w:hAnsi="Times New Roman" w:eastAsia="方正仿宋简体" w:cs="方正仿宋简体"/>
          <w:color w:val="000000"/>
          <w:sz w:val="32"/>
          <w:szCs w:val="32"/>
          <w:lang w:bidi="ar"/>
        </w:rPr>
        <w:t>.8</w:t>
      </w:r>
      <w:r>
        <w:rPr>
          <w:rFonts w:hint="eastAsia" w:ascii="Times New Roman" w:hAnsi="Times New Roman" w:eastAsia="方正仿宋简体" w:cs="方正仿宋简体"/>
          <w:color w:val="000000"/>
          <w:sz w:val="32"/>
          <w:szCs w:val="32"/>
          <w:lang w:bidi="ar"/>
        </w:rPr>
        <w:t>亿元调整为1</w:t>
      </w:r>
      <w:r>
        <w:rPr>
          <w:rFonts w:ascii="Times New Roman" w:hAnsi="Times New Roman" w:eastAsia="方正仿宋简体" w:cs="方正仿宋简体"/>
          <w:color w:val="000000"/>
          <w:sz w:val="32"/>
          <w:szCs w:val="32"/>
          <w:lang w:bidi="ar"/>
        </w:rPr>
        <w:t>.22</w:t>
      </w:r>
      <w:r>
        <w:rPr>
          <w:rFonts w:hint="eastAsia" w:ascii="Times New Roman" w:hAnsi="Times New Roman" w:eastAsia="方正仿宋简体" w:cs="方正仿宋简体"/>
          <w:color w:val="000000"/>
          <w:sz w:val="32"/>
          <w:szCs w:val="32"/>
          <w:lang w:bidi="ar"/>
        </w:rPr>
        <w:t>亿元，调增0</w:t>
      </w:r>
      <w:r>
        <w:rPr>
          <w:rFonts w:ascii="Times New Roman" w:hAnsi="Times New Roman" w:eastAsia="方正仿宋简体" w:cs="方正仿宋简体"/>
          <w:color w:val="000000"/>
          <w:sz w:val="32"/>
          <w:szCs w:val="32"/>
          <w:lang w:bidi="ar"/>
        </w:rPr>
        <w:t>.42</w:t>
      </w:r>
      <w:r>
        <w:rPr>
          <w:rFonts w:hint="eastAsia" w:ascii="Times New Roman" w:hAnsi="Times New Roman" w:eastAsia="方正仿宋简体" w:cs="方正仿宋简体"/>
          <w:color w:val="000000"/>
          <w:sz w:val="32"/>
          <w:szCs w:val="32"/>
          <w:lang w:bidi="ar"/>
        </w:rPr>
        <w:t>亿元，主要是因在2</w:t>
      </w:r>
      <w:r>
        <w:rPr>
          <w:rFonts w:ascii="Times New Roman" w:hAnsi="Times New Roman" w:eastAsia="方正仿宋简体" w:cs="方正仿宋简体"/>
          <w:color w:val="000000"/>
          <w:sz w:val="32"/>
          <w:szCs w:val="32"/>
          <w:lang w:bidi="ar"/>
        </w:rPr>
        <w:t>023</w:t>
      </w:r>
      <w:r>
        <w:rPr>
          <w:rFonts w:hint="eastAsia" w:ascii="Times New Roman" w:hAnsi="Times New Roman" w:eastAsia="方正仿宋简体" w:cs="方正仿宋简体"/>
          <w:color w:val="000000"/>
          <w:sz w:val="32"/>
          <w:szCs w:val="32"/>
          <w:lang w:bidi="ar"/>
        </w:rPr>
        <w:t>年政府性基金决算后，</w:t>
      </w:r>
      <w:r>
        <w:rPr>
          <w:rFonts w:hint="eastAsia" w:ascii="Times New Roman" w:hAnsi="Times New Roman" w:eastAsia="方正仿宋简体" w:cs="方正仿宋简体"/>
          <w:color w:val="000000"/>
          <w:sz w:val="32"/>
          <w:szCs w:val="32"/>
          <w:lang w:val="en-US" w:eastAsia="zh-CN" w:bidi="ar"/>
        </w:rPr>
        <w:t>2022年</w:t>
      </w:r>
      <w:r>
        <w:rPr>
          <w:rFonts w:hint="eastAsia" w:ascii="Times New Roman" w:hAnsi="Times New Roman" w:eastAsia="方正仿宋简体" w:cs="方正仿宋简体"/>
          <w:color w:val="000000"/>
          <w:sz w:val="32"/>
          <w:szCs w:val="32"/>
          <w:lang w:bidi="ar"/>
        </w:rPr>
        <w:t>结转金额增加。</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kern w:val="0"/>
          <w:sz w:val="32"/>
          <w:szCs w:val="32"/>
          <w:lang w:val="en-US" w:eastAsia="zh-CN" w:bidi="ar"/>
        </w:rPr>
        <w:t>五是</w:t>
      </w:r>
      <w:r>
        <w:rPr>
          <w:rFonts w:hint="eastAsia" w:ascii="Times New Roman" w:hAnsi="Times New Roman" w:eastAsia="方正仿宋简体" w:cs="方正仿宋简体"/>
          <w:color w:val="000000"/>
          <w:sz w:val="32"/>
          <w:szCs w:val="32"/>
          <w:lang w:bidi="ar"/>
        </w:rPr>
        <w:t>地方政府债务转贷收入由</w:t>
      </w:r>
      <w:r>
        <w:rPr>
          <w:rFonts w:ascii="Times New Roman" w:hAnsi="Times New Roman" w:eastAsia="方正仿宋简体" w:cs="方正仿宋简体"/>
          <w:color w:val="000000"/>
          <w:sz w:val="32"/>
          <w:szCs w:val="32"/>
          <w:lang w:bidi="ar"/>
        </w:rPr>
        <w:t>1.92</w:t>
      </w:r>
      <w:r>
        <w:rPr>
          <w:rFonts w:hint="eastAsia" w:ascii="Times New Roman" w:hAnsi="Times New Roman" w:eastAsia="方正仿宋简体" w:cs="方正仿宋简体"/>
          <w:color w:val="000000"/>
          <w:sz w:val="32"/>
          <w:szCs w:val="32"/>
          <w:lang w:bidi="ar"/>
        </w:rPr>
        <w:t>亿元调整为1</w:t>
      </w:r>
      <w:r>
        <w:rPr>
          <w:rFonts w:ascii="Times New Roman" w:hAnsi="Times New Roman" w:eastAsia="方正仿宋简体" w:cs="方正仿宋简体"/>
          <w:color w:val="000000"/>
          <w:sz w:val="32"/>
          <w:szCs w:val="32"/>
          <w:lang w:bidi="ar"/>
        </w:rPr>
        <w:t>2.38</w:t>
      </w:r>
      <w:r>
        <w:rPr>
          <w:rFonts w:hint="eastAsia" w:ascii="Times New Roman" w:hAnsi="Times New Roman" w:eastAsia="方正仿宋简体" w:cs="方正仿宋简体"/>
          <w:color w:val="000000"/>
          <w:sz w:val="32"/>
          <w:szCs w:val="32"/>
          <w:lang w:bidi="ar"/>
        </w:rPr>
        <w:t>亿元，调增1</w:t>
      </w:r>
      <w:r>
        <w:rPr>
          <w:rFonts w:ascii="Times New Roman" w:hAnsi="Times New Roman" w:eastAsia="方正仿宋简体" w:cs="方正仿宋简体"/>
          <w:color w:val="000000"/>
          <w:sz w:val="32"/>
          <w:szCs w:val="32"/>
          <w:lang w:bidi="ar"/>
        </w:rPr>
        <w:t>0.46</w:t>
      </w:r>
      <w:r>
        <w:rPr>
          <w:rFonts w:hint="eastAsia" w:ascii="Times New Roman" w:hAnsi="Times New Roman" w:eastAsia="方正仿宋简体" w:cs="方正仿宋简体"/>
          <w:color w:val="000000"/>
          <w:sz w:val="32"/>
          <w:szCs w:val="32"/>
          <w:lang w:bidi="ar"/>
        </w:rPr>
        <w:t>亿元，主要是发行当年新增专项债，</w:t>
      </w:r>
      <w:r>
        <w:rPr>
          <w:rFonts w:hint="eastAsia" w:ascii="Times New Roman" w:hAnsi="Times New Roman" w:eastAsia="方正仿宋简体" w:cs="方正仿宋简体"/>
          <w:color w:val="000000"/>
          <w:sz w:val="32"/>
          <w:szCs w:val="32"/>
          <w:lang w:eastAsia="zh-CN" w:bidi="ar"/>
        </w:rPr>
        <w:t>专项</w:t>
      </w:r>
      <w:r>
        <w:rPr>
          <w:rFonts w:hint="eastAsia" w:ascii="Times New Roman" w:hAnsi="Times New Roman" w:eastAsia="方正仿宋简体" w:cs="方正仿宋简体"/>
          <w:color w:val="000000"/>
          <w:sz w:val="32"/>
          <w:szCs w:val="32"/>
          <w:lang w:bidi="ar"/>
        </w:rPr>
        <w:t>债务转贷收入增加。</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color w:val="000000"/>
          <w:sz w:val="32"/>
          <w:szCs w:val="32"/>
          <w:lang w:bidi="ar"/>
        </w:rPr>
        <w:t>经过对上述收入项目调整后，政府性基金预算收入总量由</w:t>
      </w:r>
      <w:r>
        <w:rPr>
          <w:rFonts w:ascii="Times New Roman" w:hAnsi="Times New Roman" w:eastAsia="方正仿宋简体" w:cs="方正仿宋简体"/>
          <w:color w:val="000000"/>
          <w:sz w:val="32"/>
          <w:szCs w:val="32"/>
          <w:lang w:bidi="ar"/>
        </w:rPr>
        <w:t>12.37</w:t>
      </w:r>
      <w:r>
        <w:rPr>
          <w:rFonts w:hint="eastAsia" w:ascii="Times New Roman" w:hAnsi="Times New Roman" w:eastAsia="方正仿宋简体" w:cs="方正仿宋简体"/>
          <w:color w:val="000000"/>
          <w:sz w:val="32"/>
          <w:szCs w:val="32"/>
          <w:lang w:bidi="ar"/>
        </w:rPr>
        <w:t>亿元，调整为</w:t>
      </w:r>
      <w:r>
        <w:rPr>
          <w:rFonts w:ascii="Times New Roman" w:hAnsi="Times New Roman" w:eastAsia="方正仿宋简体" w:cs="方正仿宋简体"/>
          <w:color w:val="000000"/>
          <w:sz w:val="32"/>
          <w:szCs w:val="32"/>
          <w:lang w:bidi="ar"/>
        </w:rPr>
        <w:t>20.6</w:t>
      </w:r>
      <w:r>
        <w:rPr>
          <w:rFonts w:hint="eastAsia" w:ascii="Times New Roman" w:hAnsi="Times New Roman" w:eastAsia="方正仿宋简体" w:cs="方正仿宋简体"/>
          <w:color w:val="000000"/>
          <w:sz w:val="32"/>
          <w:szCs w:val="32"/>
          <w:lang w:val="en-US" w:eastAsia="zh-CN" w:bidi="ar"/>
        </w:rPr>
        <w:t>6</w:t>
      </w:r>
      <w:r>
        <w:rPr>
          <w:rFonts w:hint="eastAsia" w:ascii="Times New Roman" w:hAnsi="Times New Roman" w:eastAsia="方正仿宋简体" w:cs="方正仿宋简体"/>
          <w:color w:val="000000"/>
          <w:sz w:val="32"/>
          <w:szCs w:val="32"/>
          <w:lang w:bidi="ar"/>
        </w:rPr>
        <w:t>亿元，增加</w:t>
      </w:r>
      <w:r>
        <w:rPr>
          <w:rFonts w:ascii="Times New Roman" w:hAnsi="Times New Roman" w:eastAsia="方正仿宋简体" w:cs="方正仿宋简体"/>
          <w:color w:val="000000"/>
          <w:sz w:val="32"/>
          <w:szCs w:val="32"/>
          <w:lang w:bidi="ar"/>
        </w:rPr>
        <w:t>8.2</w:t>
      </w:r>
      <w:r>
        <w:rPr>
          <w:rFonts w:hint="eastAsia" w:ascii="Times New Roman" w:hAnsi="Times New Roman" w:eastAsia="方正仿宋简体" w:cs="方正仿宋简体"/>
          <w:color w:val="000000"/>
          <w:sz w:val="32"/>
          <w:szCs w:val="32"/>
          <w:lang w:val="en-US" w:eastAsia="zh-CN" w:bidi="ar"/>
        </w:rPr>
        <w:t>9</w:t>
      </w:r>
      <w:r>
        <w:rPr>
          <w:rFonts w:hint="eastAsia" w:ascii="Times New Roman" w:hAnsi="Times New Roman" w:eastAsia="方正仿宋简体" w:cs="方正仿宋简体"/>
          <w:color w:val="000000"/>
          <w:sz w:val="32"/>
          <w:szCs w:val="32"/>
          <w:lang w:bidi="ar"/>
        </w:rPr>
        <w:t>亿元。</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b/>
          <w:bCs/>
          <w:color w:val="000000"/>
          <w:sz w:val="32"/>
          <w:szCs w:val="32"/>
          <w:lang w:bidi="ar"/>
        </w:rPr>
      </w:pP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b/>
          <w:bCs/>
          <w:color w:val="000000"/>
          <w:sz w:val="32"/>
          <w:szCs w:val="32"/>
          <w:lang w:bidi="ar"/>
        </w:rPr>
      </w:pP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b/>
          <w:bCs/>
          <w:color w:val="000000"/>
          <w:sz w:val="32"/>
          <w:szCs w:val="32"/>
          <w:lang w:bidi="ar"/>
        </w:rPr>
        <w:t>2.政府性基金预算支出情况</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color w:val="000000"/>
          <w:sz w:val="32"/>
          <w:szCs w:val="32"/>
          <w:lang w:bidi="ar"/>
        </w:rPr>
        <w:t>2023年初，二次会议批准通过的全区政府性基金预算支出总计12.37亿元，其中：本级政府性基金安排支出4.45亿元、调出资金5亿元、地方政府专项债务还本支出2.92亿元。</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color w:val="000000"/>
          <w:sz w:val="32"/>
          <w:szCs w:val="32"/>
          <w:highlight w:val="none"/>
          <w:lang w:bidi="ar"/>
        </w:rPr>
        <w:t>2023年1-10月，我区政府性基金预算支出</w:t>
      </w:r>
      <w:r>
        <w:rPr>
          <w:rFonts w:hint="eastAsia" w:ascii="Times New Roman" w:hAnsi="Times New Roman" w:eastAsia="方正仿宋简体" w:cs="方正仿宋简体"/>
          <w:color w:val="000000"/>
          <w:sz w:val="32"/>
          <w:szCs w:val="32"/>
          <w:highlight w:val="none"/>
          <w:lang w:eastAsia="zh-CN" w:bidi="ar"/>
        </w:rPr>
        <w:t>完成</w:t>
      </w:r>
      <w:r>
        <w:rPr>
          <w:rFonts w:hint="eastAsia" w:ascii="Times New Roman" w:hAnsi="Times New Roman" w:eastAsia="方正仿宋简体" w:cs="方正仿宋简体"/>
          <w:color w:val="000000"/>
          <w:sz w:val="32"/>
          <w:szCs w:val="32"/>
          <w:highlight w:val="none"/>
          <w:lang w:val="en-US" w:eastAsia="zh-CN" w:bidi="ar"/>
        </w:rPr>
        <w:t>16.42亿</w:t>
      </w:r>
      <w:r>
        <w:rPr>
          <w:rFonts w:hint="eastAsia" w:ascii="Times New Roman" w:hAnsi="Times New Roman" w:eastAsia="方正仿宋简体" w:cs="方正仿宋简体"/>
          <w:color w:val="000000"/>
          <w:sz w:val="32"/>
          <w:szCs w:val="32"/>
          <w:highlight w:val="none"/>
          <w:lang w:bidi="ar"/>
        </w:rPr>
        <w:t>元，</w:t>
      </w:r>
      <w:r>
        <w:rPr>
          <w:rFonts w:hint="eastAsia" w:ascii="Times New Roman" w:hAnsi="Times New Roman" w:eastAsia="方正仿宋简体" w:cs="方正仿宋简体"/>
          <w:color w:val="000000"/>
          <w:sz w:val="32"/>
          <w:szCs w:val="32"/>
          <w:highlight w:val="none"/>
          <w:lang w:eastAsia="zh-CN" w:bidi="ar"/>
        </w:rPr>
        <w:t>同比下降</w:t>
      </w:r>
      <w:r>
        <w:rPr>
          <w:rFonts w:hint="eastAsia" w:ascii="Times New Roman" w:hAnsi="Times New Roman" w:eastAsia="方正仿宋简体" w:cs="方正仿宋简体"/>
          <w:color w:val="000000"/>
          <w:sz w:val="32"/>
          <w:szCs w:val="32"/>
          <w:highlight w:val="none"/>
          <w:lang w:val="en-US" w:eastAsia="zh-CN" w:bidi="ar"/>
        </w:rPr>
        <w:t>10.9</w:t>
      </w:r>
      <w:r>
        <w:rPr>
          <w:rFonts w:hint="eastAsia" w:ascii="Times New Roman" w:hAnsi="Times New Roman" w:eastAsia="方正仿宋简体" w:cs="方正仿宋简体"/>
          <w:color w:val="000000"/>
          <w:sz w:val="32"/>
          <w:szCs w:val="32"/>
          <w:highlight w:val="none"/>
          <w:lang w:bidi="ar"/>
        </w:rPr>
        <w:t>%，完成年初</w:t>
      </w:r>
      <w:r>
        <w:rPr>
          <w:rFonts w:hint="eastAsia" w:ascii="Times New Roman" w:hAnsi="Times New Roman" w:eastAsia="方正仿宋简体" w:cs="方正仿宋简体"/>
          <w:color w:val="000000"/>
          <w:sz w:val="32"/>
          <w:szCs w:val="32"/>
          <w:highlight w:val="none"/>
          <w:lang w:eastAsia="zh-CN" w:bidi="ar"/>
        </w:rPr>
        <w:t>人大批准</w:t>
      </w:r>
      <w:r>
        <w:rPr>
          <w:rFonts w:hint="eastAsia" w:ascii="Times New Roman" w:hAnsi="Times New Roman" w:eastAsia="方正仿宋简体" w:cs="方正仿宋简体"/>
          <w:color w:val="000000"/>
          <w:sz w:val="32"/>
          <w:szCs w:val="32"/>
          <w:highlight w:val="none"/>
          <w:lang w:bidi="ar"/>
        </w:rPr>
        <w:t>预算的</w:t>
      </w:r>
      <w:r>
        <w:rPr>
          <w:rFonts w:hint="eastAsia" w:ascii="Times New Roman" w:hAnsi="Times New Roman" w:eastAsia="方正仿宋简体" w:cs="方正仿宋简体"/>
          <w:color w:val="000000"/>
          <w:sz w:val="32"/>
          <w:szCs w:val="32"/>
          <w:highlight w:val="none"/>
          <w:lang w:val="en-US" w:eastAsia="zh-CN" w:bidi="ar"/>
        </w:rPr>
        <w:t>132.74</w:t>
      </w:r>
      <w:r>
        <w:rPr>
          <w:rFonts w:hint="eastAsia" w:ascii="Times New Roman" w:hAnsi="Times New Roman" w:eastAsia="方正仿宋简体" w:cs="方正仿宋简体"/>
          <w:color w:val="000000"/>
          <w:sz w:val="32"/>
          <w:szCs w:val="32"/>
          <w:highlight w:val="none"/>
          <w:lang w:bidi="ar"/>
        </w:rPr>
        <w:t>%。</w:t>
      </w:r>
      <w:r>
        <w:rPr>
          <w:rFonts w:hint="eastAsia" w:ascii="Times New Roman" w:hAnsi="Times New Roman" w:eastAsia="方正仿宋简体" w:cs="方正仿宋简体"/>
          <w:color w:val="000000"/>
          <w:sz w:val="32"/>
          <w:szCs w:val="32"/>
          <w:lang w:bidi="ar"/>
        </w:rPr>
        <w:t>根据1-10月支出情况，综合分析我区土地出让收入和新增专项债等情况，对政府性基金支出项目调整如下：</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sz w:val="32"/>
          <w:szCs w:val="32"/>
          <w:lang w:eastAsia="zh-CN" w:bidi="ar"/>
        </w:rPr>
      </w:pPr>
      <w:r>
        <w:rPr>
          <w:rFonts w:hint="eastAsia" w:ascii="Times New Roman" w:hAnsi="Times New Roman" w:eastAsia="方正仿宋简体" w:cs="方正仿宋简体"/>
          <w:b/>
          <w:bCs/>
          <w:color w:val="000000"/>
          <w:kern w:val="0"/>
          <w:sz w:val="32"/>
          <w:szCs w:val="32"/>
          <w:lang w:val="en-US" w:eastAsia="zh-CN" w:bidi="ar"/>
        </w:rPr>
        <w:t>一是</w:t>
      </w:r>
      <w:r>
        <w:rPr>
          <w:rFonts w:hint="eastAsia" w:ascii="Times New Roman" w:hAnsi="Times New Roman" w:eastAsia="方正仿宋简体" w:cs="方正仿宋简体"/>
          <w:color w:val="000000"/>
          <w:sz w:val="32"/>
          <w:szCs w:val="32"/>
          <w:lang w:bidi="ar"/>
        </w:rPr>
        <w:t>本级政府性基金预算支出由4</w:t>
      </w:r>
      <w:r>
        <w:rPr>
          <w:rFonts w:ascii="Times New Roman" w:hAnsi="Times New Roman" w:eastAsia="方正仿宋简体" w:cs="方正仿宋简体"/>
          <w:color w:val="000000"/>
          <w:sz w:val="32"/>
          <w:szCs w:val="32"/>
          <w:lang w:bidi="ar"/>
        </w:rPr>
        <w:t>.45</w:t>
      </w:r>
      <w:r>
        <w:rPr>
          <w:rFonts w:hint="eastAsia" w:ascii="Times New Roman" w:hAnsi="Times New Roman" w:eastAsia="方正仿宋简体" w:cs="方正仿宋简体"/>
          <w:color w:val="000000"/>
          <w:sz w:val="32"/>
          <w:szCs w:val="32"/>
          <w:lang w:bidi="ar"/>
        </w:rPr>
        <w:t>亿元调整为1</w:t>
      </w:r>
      <w:r>
        <w:rPr>
          <w:rFonts w:ascii="Times New Roman" w:hAnsi="Times New Roman" w:eastAsia="方正仿宋简体" w:cs="方正仿宋简体"/>
          <w:color w:val="000000"/>
          <w:sz w:val="32"/>
          <w:szCs w:val="32"/>
          <w:lang w:bidi="ar"/>
        </w:rPr>
        <w:t>6.7</w:t>
      </w:r>
      <w:r>
        <w:rPr>
          <w:rFonts w:hint="eastAsia" w:ascii="Times New Roman" w:hAnsi="Times New Roman" w:eastAsia="方正仿宋简体" w:cs="方正仿宋简体"/>
          <w:color w:val="000000"/>
          <w:sz w:val="32"/>
          <w:szCs w:val="32"/>
          <w:lang w:val="en-US" w:eastAsia="zh-CN" w:bidi="ar"/>
        </w:rPr>
        <w:t>4</w:t>
      </w:r>
      <w:r>
        <w:rPr>
          <w:rFonts w:hint="eastAsia" w:ascii="Times New Roman" w:hAnsi="Times New Roman" w:eastAsia="方正仿宋简体" w:cs="方正仿宋简体"/>
          <w:color w:val="000000"/>
          <w:sz w:val="32"/>
          <w:szCs w:val="32"/>
          <w:lang w:bidi="ar"/>
        </w:rPr>
        <w:t>亿元，调增1</w:t>
      </w:r>
      <w:r>
        <w:rPr>
          <w:rFonts w:ascii="Times New Roman" w:hAnsi="Times New Roman" w:eastAsia="方正仿宋简体" w:cs="方正仿宋简体"/>
          <w:color w:val="000000"/>
          <w:sz w:val="32"/>
          <w:szCs w:val="32"/>
          <w:lang w:bidi="ar"/>
        </w:rPr>
        <w:t>2.2</w:t>
      </w:r>
      <w:r>
        <w:rPr>
          <w:rFonts w:hint="eastAsia" w:ascii="Times New Roman" w:hAnsi="Times New Roman" w:eastAsia="方正仿宋简体" w:cs="方正仿宋简体"/>
          <w:color w:val="000000"/>
          <w:sz w:val="32"/>
          <w:szCs w:val="32"/>
          <w:lang w:val="en-US" w:eastAsia="zh-CN" w:bidi="ar"/>
        </w:rPr>
        <w:t>9</w:t>
      </w:r>
      <w:r>
        <w:rPr>
          <w:rFonts w:hint="eastAsia" w:ascii="Times New Roman" w:hAnsi="Times New Roman" w:eastAsia="方正仿宋简体" w:cs="方正仿宋简体"/>
          <w:color w:val="000000"/>
          <w:sz w:val="32"/>
          <w:szCs w:val="32"/>
          <w:lang w:bidi="ar"/>
        </w:rPr>
        <w:t>亿元，主要是因上级当年追加的专项转移支付项目和当年新增专项债券项目支出增加。专项债券安排的支出，主要用于</w:t>
      </w:r>
      <w:r>
        <w:rPr>
          <w:rFonts w:hint="eastAsia" w:ascii="Times New Roman" w:hAnsi="Times New Roman" w:eastAsia="方正仿宋简体" w:cs="方正仿宋简体"/>
          <w:color w:val="000000"/>
          <w:sz w:val="32"/>
          <w:szCs w:val="32"/>
          <w:lang w:eastAsia="zh-CN" w:bidi="ar"/>
        </w:rPr>
        <w:t>基础设施建设、棚户区改造建设、医疗卫生项目建设、收费公路建设</w:t>
      </w:r>
      <w:r>
        <w:rPr>
          <w:rFonts w:hint="eastAsia" w:ascii="Times New Roman" w:hAnsi="Times New Roman" w:eastAsia="方正仿宋简体" w:cs="方正仿宋简体"/>
          <w:color w:val="000000"/>
          <w:sz w:val="32"/>
          <w:szCs w:val="32"/>
          <w:lang w:bidi="ar"/>
        </w:rPr>
        <w:t>等</w:t>
      </w:r>
      <w:r>
        <w:rPr>
          <w:rFonts w:hint="eastAsia" w:ascii="Times New Roman" w:hAnsi="Times New Roman" w:eastAsia="方正仿宋简体" w:cs="方正仿宋简体"/>
          <w:color w:val="000000"/>
          <w:sz w:val="32"/>
          <w:szCs w:val="32"/>
          <w:lang w:eastAsia="zh-CN" w:bidi="ar"/>
        </w:rPr>
        <w:t>领域</w:t>
      </w:r>
      <w:r>
        <w:rPr>
          <w:rFonts w:hint="eastAsia" w:ascii="Times New Roman" w:hAnsi="Times New Roman" w:eastAsia="方正仿宋简体" w:cs="方正仿宋简体"/>
          <w:color w:val="000000"/>
          <w:sz w:val="32"/>
          <w:szCs w:val="32"/>
          <w:lang w:bidi="ar"/>
        </w:rPr>
        <w:t>项目</w:t>
      </w:r>
      <w:r>
        <w:rPr>
          <w:rFonts w:hint="eastAsia" w:ascii="Times New Roman" w:hAnsi="Times New Roman" w:eastAsia="方正仿宋简体" w:cs="方正仿宋简体"/>
          <w:color w:val="000000"/>
          <w:sz w:val="32"/>
          <w:szCs w:val="32"/>
          <w:lang w:eastAsia="zh-CN" w:bidi="ar"/>
        </w:rPr>
        <w:t>。</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kern w:val="0"/>
          <w:sz w:val="32"/>
          <w:szCs w:val="32"/>
          <w:lang w:val="en-US" w:eastAsia="zh-CN" w:bidi="ar"/>
        </w:rPr>
        <w:t>二是</w:t>
      </w:r>
      <w:r>
        <w:rPr>
          <w:rFonts w:hint="eastAsia" w:ascii="Times New Roman" w:hAnsi="Times New Roman" w:eastAsia="方正仿宋简体" w:cs="方正仿宋简体"/>
          <w:color w:val="000000"/>
          <w:sz w:val="32"/>
          <w:szCs w:val="32"/>
          <w:lang w:bidi="ar"/>
        </w:rPr>
        <w:t>调出资金由5亿元调整为1亿元，调减4亿元，主要是当年区级土地出让收入下降，可调出资金减少。</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kern w:val="0"/>
          <w:sz w:val="32"/>
          <w:szCs w:val="32"/>
          <w:lang w:val="en-US" w:eastAsia="zh-CN" w:bidi="ar"/>
        </w:rPr>
        <w:t>三是</w:t>
      </w:r>
      <w:r>
        <w:rPr>
          <w:rFonts w:hint="eastAsia" w:ascii="Times New Roman" w:hAnsi="Times New Roman" w:eastAsia="方正仿宋简体" w:cs="方正仿宋简体"/>
          <w:color w:val="000000"/>
          <w:sz w:val="32"/>
          <w:szCs w:val="32"/>
          <w:lang w:bidi="ar"/>
        </w:rPr>
        <w:t>债务还本支出由2</w:t>
      </w:r>
      <w:r>
        <w:rPr>
          <w:rFonts w:ascii="Times New Roman" w:hAnsi="Times New Roman" w:eastAsia="方正仿宋简体" w:cs="方正仿宋简体"/>
          <w:color w:val="000000"/>
          <w:sz w:val="32"/>
          <w:szCs w:val="32"/>
          <w:lang w:bidi="ar"/>
        </w:rPr>
        <w:t>.92</w:t>
      </w:r>
      <w:r>
        <w:rPr>
          <w:rFonts w:hint="eastAsia" w:ascii="Times New Roman" w:hAnsi="Times New Roman" w:eastAsia="方正仿宋简体" w:cs="方正仿宋简体"/>
          <w:color w:val="000000"/>
          <w:sz w:val="32"/>
          <w:szCs w:val="32"/>
          <w:lang w:bidi="ar"/>
        </w:rPr>
        <w:t>亿元调整为1</w:t>
      </w:r>
      <w:r>
        <w:rPr>
          <w:rFonts w:ascii="Times New Roman" w:hAnsi="Times New Roman" w:eastAsia="方正仿宋简体" w:cs="方正仿宋简体"/>
          <w:color w:val="000000"/>
          <w:sz w:val="32"/>
          <w:szCs w:val="32"/>
          <w:lang w:bidi="ar"/>
        </w:rPr>
        <w:t>.92</w:t>
      </w:r>
      <w:r>
        <w:rPr>
          <w:rFonts w:hint="eastAsia" w:ascii="Times New Roman" w:hAnsi="Times New Roman" w:eastAsia="方正仿宋简体" w:cs="方正仿宋简体"/>
          <w:color w:val="000000"/>
          <w:sz w:val="32"/>
          <w:szCs w:val="32"/>
          <w:lang w:bidi="ar"/>
        </w:rPr>
        <w:t>亿元，调减1亿元，主要是用市级额度发行土储债券还本，区级在政府性基金预算调整为上解支出安排。</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b/>
          <w:bCs/>
          <w:color w:val="000000"/>
          <w:kern w:val="0"/>
          <w:sz w:val="32"/>
          <w:szCs w:val="32"/>
          <w:lang w:val="en-US" w:eastAsia="zh-CN" w:bidi="ar"/>
        </w:rPr>
        <w:t>四是</w:t>
      </w:r>
      <w:r>
        <w:rPr>
          <w:rFonts w:hint="eastAsia" w:ascii="Times New Roman" w:hAnsi="Times New Roman" w:eastAsia="方正仿宋简体" w:cs="方正仿宋简体"/>
          <w:color w:val="000000"/>
          <w:sz w:val="32"/>
          <w:szCs w:val="32"/>
          <w:lang w:bidi="ar"/>
        </w:rPr>
        <w:t>上解支出较年初预算增加1亿元，主要是用市级额度发行土储债券还本，区级在政府性基金预算调整为上解支出安排。</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sz w:val="32"/>
          <w:szCs w:val="32"/>
          <w:lang w:eastAsia="zh-CN" w:bidi="ar"/>
        </w:rPr>
      </w:pPr>
      <w:r>
        <w:rPr>
          <w:rFonts w:hint="eastAsia" w:ascii="Times New Roman" w:hAnsi="Times New Roman" w:eastAsia="方正仿宋简体" w:cs="方正仿宋简体"/>
          <w:color w:val="000000"/>
          <w:sz w:val="32"/>
          <w:szCs w:val="32"/>
          <w:lang w:bidi="ar"/>
        </w:rPr>
        <w:t>经过对上述收入项目调整后，政府性基金预算支出总量由</w:t>
      </w:r>
      <w:r>
        <w:rPr>
          <w:rFonts w:ascii="Times New Roman" w:hAnsi="Times New Roman" w:eastAsia="方正仿宋简体" w:cs="方正仿宋简体"/>
          <w:color w:val="000000"/>
          <w:sz w:val="32"/>
          <w:szCs w:val="32"/>
          <w:lang w:bidi="ar"/>
        </w:rPr>
        <w:t>12.37</w:t>
      </w:r>
      <w:r>
        <w:rPr>
          <w:rFonts w:hint="eastAsia" w:ascii="Times New Roman" w:hAnsi="Times New Roman" w:eastAsia="方正仿宋简体" w:cs="方正仿宋简体"/>
          <w:color w:val="000000"/>
          <w:sz w:val="32"/>
          <w:szCs w:val="32"/>
          <w:lang w:bidi="ar"/>
        </w:rPr>
        <w:t>亿元，调整为</w:t>
      </w:r>
      <w:r>
        <w:rPr>
          <w:rFonts w:ascii="Times New Roman" w:hAnsi="Times New Roman" w:eastAsia="方正仿宋简体" w:cs="方正仿宋简体"/>
          <w:color w:val="000000"/>
          <w:sz w:val="32"/>
          <w:szCs w:val="32"/>
          <w:lang w:bidi="ar"/>
        </w:rPr>
        <w:t>20.6</w:t>
      </w:r>
      <w:r>
        <w:rPr>
          <w:rFonts w:hint="eastAsia" w:ascii="Times New Roman" w:hAnsi="Times New Roman" w:eastAsia="方正仿宋简体" w:cs="方正仿宋简体"/>
          <w:color w:val="000000"/>
          <w:sz w:val="32"/>
          <w:szCs w:val="32"/>
          <w:lang w:val="en-US" w:eastAsia="zh-CN" w:bidi="ar"/>
        </w:rPr>
        <w:t>6</w:t>
      </w:r>
      <w:r>
        <w:rPr>
          <w:rFonts w:hint="eastAsia" w:ascii="Times New Roman" w:hAnsi="Times New Roman" w:eastAsia="方正仿宋简体" w:cs="方正仿宋简体"/>
          <w:color w:val="000000"/>
          <w:sz w:val="32"/>
          <w:szCs w:val="32"/>
          <w:lang w:bidi="ar"/>
        </w:rPr>
        <w:t>亿元，增加</w:t>
      </w:r>
      <w:r>
        <w:rPr>
          <w:rFonts w:ascii="Times New Roman" w:hAnsi="Times New Roman" w:eastAsia="方正仿宋简体" w:cs="方正仿宋简体"/>
          <w:color w:val="000000"/>
          <w:sz w:val="32"/>
          <w:szCs w:val="32"/>
          <w:lang w:bidi="ar"/>
        </w:rPr>
        <w:t>8.2</w:t>
      </w:r>
      <w:r>
        <w:rPr>
          <w:rFonts w:hint="eastAsia" w:ascii="Times New Roman" w:hAnsi="Times New Roman" w:eastAsia="方正仿宋简体" w:cs="方正仿宋简体"/>
          <w:color w:val="000000"/>
          <w:sz w:val="32"/>
          <w:szCs w:val="32"/>
          <w:lang w:val="en-US" w:eastAsia="zh-CN" w:bidi="ar"/>
        </w:rPr>
        <w:t>9</w:t>
      </w:r>
      <w:r>
        <w:rPr>
          <w:rFonts w:hint="eastAsia" w:ascii="Times New Roman" w:hAnsi="Times New Roman" w:eastAsia="方正仿宋简体" w:cs="方正仿宋简体"/>
          <w:color w:val="000000"/>
          <w:sz w:val="32"/>
          <w:szCs w:val="32"/>
          <w:lang w:bidi="ar"/>
        </w:rPr>
        <w:t>亿元</w:t>
      </w:r>
      <w:r>
        <w:rPr>
          <w:rFonts w:hint="eastAsia" w:ascii="Times New Roman" w:hAnsi="Times New Roman" w:eastAsia="方正仿宋简体" w:cs="方正仿宋简体"/>
          <w:color w:val="000000"/>
          <w:sz w:val="32"/>
          <w:szCs w:val="32"/>
          <w:lang w:eastAsia="zh-CN" w:bidi="ar"/>
        </w:rPr>
        <w:t>。</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b/>
          <w:bCs/>
          <w:color w:val="000000"/>
          <w:sz w:val="32"/>
          <w:szCs w:val="32"/>
          <w:lang w:bidi="ar"/>
        </w:rPr>
        <w:t>3.调整后政府性基金预算收支平衡情况</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方正楷体简体" w:hAnsi="方正楷体简体" w:eastAsia="方正楷体简体" w:cs="方正楷体简体"/>
          <w:color w:val="000000"/>
          <w:sz w:val="32"/>
          <w:szCs w:val="32"/>
        </w:rPr>
      </w:pPr>
      <w:r>
        <w:rPr>
          <w:rFonts w:hint="eastAsia" w:ascii="Times New Roman" w:hAnsi="Times New Roman" w:eastAsia="方正仿宋简体" w:cs="方正仿宋简体"/>
          <w:color w:val="000000"/>
          <w:sz w:val="32"/>
          <w:szCs w:val="32"/>
          <w:lang w:bidi="ar"/>
        </w:rPr>
        <w:t>上述收支预算调整后，我区政府性基金预算收、支总量20.6</w:t>
      </w:r>
      <w:r>
        <w:rPr>
          <w:rFonts w:hint="eastAsia" w:ascii="Times New Roman" w:hAnsi="Times New Roman" w:eastAsia="方正仿宋简体" w:cs="方正仿宋简体"/>
          <w:color w:val="000000"/>
          <w:sz w:val="32"/>
          <w:szCs w:val="32"/>
          <w:lang w:val="en-US" w:eastAsia="zh-CN" w:bidi="ar"/>
        </w:rPr>
        <w:t>6</w:t>
      </w:r>
      <w:r>
        <w:rPr>
          <w:rFonts w:hint="eastAsia" w:ascii="Times New Roman" w:hAnsi="Times New Roman" w:eastAsia="方正仿宋简体" w:cs="方正仿宋简体"/>
          <w:color w:val="000000"/>
          <w:sz w:val="32"/>
          <w:szCs w:val="32"/>
          <w:lang w:bidi="ar"/>
        </w:rPr>
        <w:t>亿元，收支平衡。</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b/>
          <w:bCs/>
          <w:color w:val="000000"/>
          <w:sz w:val="32"/>
          <w:szCs w:val="32"/>
          <w:lang w:bidi="ar"/>
        </w:rPr>
      </w:pPr>
      <w:r>
        <w:rPr>
          <w:rFonts w:hint="eastAsia" w:ascii="方正楷体简体" w:hAnsi="方正楷体简体" w:eastAsia="方正楷体简体" w:cs="方正楷体简体"/>
          <w:color w:val="000000"/>
          <w:sz w:val="32"/>
          <w:szCs w:val="32"/>
        </w:rPr>
        <w:t>（三）国有资本经营预算调整情况</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b/>
          <w:bCs/>
          <w:color w:val="000000"/>
          <w:sz w:val="32"/>
          <w:szCs w:val="32"/>
          <w:lang w:bidi="ar"/>
        </w:rPr>
        <w:t>1.国有资本经营预算收入情况</w:t>
      </w:r>
    </w:p>
    <w:p>
      <w:pPr>
        <w:keepNext w:val="0"/>
        <w:keepLines w:val="0"/>
        <w:pageBreakBefore w:val="0"/>
        <w:widowControl/>
        <w:kinsoku/>
        <w:overflowPunct/>
        <w:topLinePunct w:val="0"/>
        <w:autoSpaceDE/>
        <w:autoSpaceDN/>
        <w:bidi w:val="0"/>
        <w:adjustRightInd/>
        <w:snapToGrid/>
        <w:spacing w:line="600" w:lineRule="exact"/>
        <w:ind w:firstLine="640" w:firstLineChars="200"/>
        <w:rPr>
          <w:rFonts w:ascii="Times New Roman" w:hAnsi="Times New Roman" w:eastAsia="方正仿宋简体" w:cs="方正仿宋简体"/>
          <w:color w:val="000000"/>
          <w:kern w:val="0"/>
          <w:sz w:val="32"/>
          <w:szCs w:val="32"/>
          <w:lang w:bidi="ar"/>
        </w:rPr>
      </w:pPr>
      <w:r>
        <w:rPr>
          <w:rFonts w:hint="eastAsia" w:ascii="Times New Roman" w:hAnsi="Times New Roman" w:eastAsia="方正仿宋简体" w:cs="方正仿宋简体"/>
          <w:color w:val="000000"/>
          <w:kern w:val="0"/>
          <w:sz w:val="32"/>
          <w:szCs w:val="32"/>
          <w:lang w:bidi="ar"/>
        </w:rPr>
        <w:t>2023年初，二次会议批准通过的全区</w:t>
      </w:r>
      <w:r>
        <w:rPr>
          <w:rFonts w:ascii="Times New Roman" w:hAnsi="Times New Roman" w:eastAsia="方正仿宋简体" w:cs="方正仿宋简体"/>
          <w:color w:val="000000"/>
          <w:kern w:val="0"/>
          <w:sz w:val="32"/>
          <w:szCs w:val="32"/>
          <w:lang w:bidi="ar"/>
        </w:rPr>
        <w:t>国有资本经营预算</w:t>
      </w:r>
      <w:r>
        <w:rPr>
          <w:rFonts w:hint="eastAsia" w:ascii="Times New Roman" w:hAnsi="Times New Roman" w:eastAsia="方正仿宋简体" w:cs="方正仿宋简体"/>
          <w:color w:val="000000"/>
          <w:kern w:val="0"/>
          <w:sz w:val="32"/>
          <w:szCs w:val="32"/>
          <w:lang w:bidi="ar"/>
        </w:rPr>
        <w:t>总</w:t>
      </w:r>
      <w:r>
        <w:rPr>
          <w:rFonts w:ascii="Times New Roman" w:hAnsi="Times New Roman" w:eastAsia="方正仿宋简体" w:cs="方正仿宋简体"/>
          <w:color w:val="000000"/>
          <w:kern w:val="0"/>
          <w:sz w:val="32"/>
          <w:szCs w:val="32"/>
          <w:lang w:bidi="ar"/>
        </w:rPr>
        <w:t>收入</w:t>
      </w:r>
      <w:r>
        <w:rPr>
          <w:rFonts w:hint="eastAsia" w:ascii="Times New Roman" w:hAnsi="Times New Roman" w:eastAsia="方正仿宋简体" w:cs="方正仿宋简体"/>
          <w:color w:val="000000"/>
          <w:kern w:val="0"/>
          <w:sz w:val="32"/>
          <w:szCs w:val="32"/>
          <w:lang w:bidi="ar"/>
        </w:rPr>
        <w:t>总量</w:t>
      </w:r>
      <w:r>
        <w:rPr>
          <w:rFonts w:ascii="Times New Roman" w:hAnsi="Times New Roman" w:eastAsia="方正仿宋简体" w:cs="方正仿宋简体"/>
          <w:color w:val="000000"/>
          <w:kern w:val="0"/>
          <w:sz w:val="32"/>
          <w:szCs w:val="32"/>
          <w:lang w:bidi="ar"/>
        </w:rPr>
        <w:t>1.2</w:t>
      </w:r>
      <w:r>
        <w:rPr>
          <w:rFonts w:hint="eastAsia" w:ascii="Times New Roman" w:hAnsi="Times New Roman" w:eastAsia="方正仿宋简体" w:cs="方正仿宋简体"/>
          <w:color w:val="000000"/>
          <w:kern w:val="0"/>
          <w:sz w:val="32"/>
          <w:szCs w:val="32"/>
          <w:lang w:bidi="ar"/>
        </w:rPr>
        <w:t>9</w:t>
      </w:r>
      <w:r>
        <w:rPr>
          <w:rFonts w:ascii="Times New Roman" w:hAnsi="Times New Roman" w:eastAsia="方正仿宋简体" w:cs="方正仿宋简体"/>
          <w:color w:val="000000"/>
          <w:kern w:val="0"/>
          <w:sz w:val="32"/>
          <w:szCs w:val="32"/>
          <w:lang w:bidi="ar"/>
        </w:rPr>
        <w:t>亿元</w:t>
      </w:r>
      <w:r>
        <w:rPr>
          <w:rFonts w:hint="eastAsia" w:ascii="Times New Roman" w:hAnsi="Times New Roman" w:eastAsia="方正仿宋简体" w:cs="方正仿宋简体"/>
          <w:color w:val="000000"/>
          <w:kern w:val="0"/>
          <w:sz w:val="32"/>
          <w:szCs w:val="32"/>
          <w:lang w:bidi="ar"/>
        </w:rPr>
        <w:t>，其中：本级国有资本经营预算收入1.21亿元、</w:t>
      </w:r>
      <w:r>
        <w:rPr>
          <w:rFonts w:ascii="Times New Roman" w:hAnsi="Times New Roman" w:eastAsia="方正仿宋简体" w:cs="方正仿宋简体"/>
          <w:color w:val="000000"/>
          <w:kern w:val="0"/>
          <w:sz w:val="32"/>
          <w:szCs w:val="32"/>
          <w:lang w:bidi="ar"/>
        </w:rPr>
        <w:t>上级补助收入0.08亿元</w:t>
      </w:r>
      <w:r>
        <w:rPr>
          <w:rFonts w:hint="eastAsia" w:ascii="Times New Roman" w:hAnsi="Times New Roman" w:eastAsia="方正仿宋简体" w:cs="方正仿宋简体"/>
          <w:color w:val="000000"/>
          <w:kern w:val="0"/>
          <w:sz w:val="32"/>
          <w:szCs w:val="32"/>
          <w:lang w:bidi="ar"/>
        </w:rPr>
        <w:t>。</w:t>
      </w:r>
    </w:p>
    <w:p>
      <w:pPr>
        <w:pStyle w:val="9"/>
        <w:keepNext w:val="0"/>
        <w:keepLines w:val="0"/>
        <w:pageBreakBefore w:val="0"/>
        <w:kinsoku/>
        <w:overflowPunct/>
        <w:topLinePunct w:val="0"/>
        <w:autoSpaceDE/>
        <w:autoSpaceDN/>
        <w:bidi w:val="0"/>
        <w:adjustRightInd/>
        <w:snapToGrid/>
        <w:spacing w:line="600" w:lineRule="exact"/>
        <w:ind w:firstLine="640"/>
        <w:rPr>
          <w:rFonts w:ascii="Times New Roman" w:hAnsi="Times New Roman" w:cs="方正仿宋简体"/>
          <w:color w:val="000000"/>
          <w:kern w:val="0"/>
          <w:lang w:bidi="ar"/>
        </w:rPr>
      </w:pPr>
      <w:r>
        <w:rPr>
          <w:rFonts w:hint="eastAsia" w:ascii="Times New Roman" w:hAnsi="Times New Roman" w:cs="方正仿宋简体"/>
          <w:color w:val="000000"/>
          <w:kern w:val="0"/>
          <w:highlight w:val="none"/>
          <w:lang w:bidi="ar"/>
        </w:rPr>
        <w:t>2023年1-10月，我区国有资本经营预算收入</w:t>
      </w:r>
      <w:r>
        <w:rPr>
          <w:rFonts w:hint="eastAsia" w:ascii="Times New Roman" w:hAnsi="Times New Roman" w:cs="方正仿宋简体"/>
          <w:color w:val="000000"/>
          <w:kern w:val="0"/>
          <w:highlight w:val="none"/>
          <w:lang w:eastAsia="zh-CN" w:bidi="ar"/>
        </w:rPr>
        <w:t>完成</w:t>
      </w:r>
      <w:r>
        <w:rPr>
          <w:rFonts w:hint="eastAsia" w:ascii="Times New Roman" w:hAnsi="Times New Roman" w:cs="方正仿宋简体"/>
          <w:color w:val="000000"/>
          <w:kern w:val="0"/>
          <w:highlight w:val="none"/>
          <w:lang w:val="en-US" w:eastAsia="zh-CN" w:bidi="ar"/>
        </w:rPr>
        <w:t>1583</w:t>
      </w:r>
      <w:r>
        <w:rPr>
          <w:rFonts w:hint="eastAsia" w:ascii="Times New Roman" w:hAnsi="Times New Roman" w:cs="方正仿宋简体"/>
          <w:color w:val="000000"/>
          <w:kern w:val="0"/>
          <w:highlight w:val="none"/>
          <w:lang w:bidi="ar"/>
        </w:rPr>
        <w:t>万元，</w:t>
      </w:r>
      <w:r>
        <w:rPr>
          <w:rFonts w:hint="eastAsia" w:ascii="Times New Roman" w:hAnsi="Times New Roman" w:cs="方正仿宋简体"/>
          <w:color w:val="000000"/>
          <w:kern w:val="0"/>
          <w:highlight w:val="none"/>
          <w:lang w:eastAsia="zh-CN" w:bidi="ar"/>
        </w:rPr>
        <w:t>同比下降</w:t>
      </w:r>
      <w:r>
        <w:rPr>
          <w:rFonts w:hint="eastAsia" w:ascii="Times New Roman" w:hAnsi="Times New Roman" w:cs="方正仿宋简体"/>
          <w:color w:val="000000"/>
          <w:kern w:val="0"/>
          <w:highlight w:val="none"/>
          <w:lang w:val="en-US" w:eastAsia="zh-CN" w:bidi="ar"/>
        </w:rPr>
        <w:t>72.72</w:t>
      </w:r>
      <w:r>
        <w:rPr>
          <w:rFonts w:hint="eastAsia" w:ascii="Times New Roman" w:hAnsi="Times New Roman" w:cs="方正仿宋简体"/>
          <w:color w:val="000000"/>
          <w:kern w:val="0"/>
          <w:highlight w:val="none"/>
          <w:lang w:bidi="ar"/>
        </w:rPr>
        <w:t>%，完成年初</w:t>
      </w:r>
      <w:r>
        <w:rPr>
          <w:rFonts w:hint="eastAsia" w:ascii="Times New Roman" w:hAnsi="Times New Roman" w:cs="方正仿宋简体"/>
          <w:color w:val="000000"/>
          <w:kern w:val="0"/>
          <w:highlight w:val="none"/>
          <w:lang w:eastAsia="zh-CN" w:bidi="ar"/>
        </w:rPr>
        <w:t>人大批准</w:t>
      </w:r>
      <w:r>
        <w:rPr>
          <w:rFonts w:hint="eastAsia" w:ascii="Times New Roman" w:hAnsi="Times New Roman" w:cs="方正仿宋简体"/>
          <w:color w:val="000000"/>
          <w:kern w:val="0"/>
          <w:highlight w:val="none"/>
          <w:lang w:bidi="ar"/>
        </w:rPr>
        <w:t>预算的</w:t>
      </w:r>
      <w:r>
        <w:rPr>
          <w:rFonts w:hint="eastAsia" w:ascii="Times New Roman" w:hAnsi="Times New Roman" w:cs="方正仿宋简体"/>
          <w:color w:val="000000"/>
          <w:kern w:val="0"/>
          <w:highlight w:val="none"/>
          <w:lang w:val="en-US" w:eastAsia="zh-CN" w:bidi="ar"/>
        </w:rPr>
        <w:t>13.08</w:t>
      </w:r>
      <w:r>
        <w:rPr>
          <w:rFonts w:hint="eastAsia" w:ascii="Times New Roman" w:hAnsi="Times New Roman" w:cs="方正仿宋简体"/>
          <w:color w:val="000000"/>
          <w:kern w:val="0"/>
          <w:highlight w:val="none"/>
          <w:lang w:bidi="ar"/>
        </w:rPr>
        <w:t>%。</w:t>
      </w:r>
      <w:r>
        <w:rPr>
          <w:rFonts w:hint="eastAsia" w:ascii="Times New Roman" w:hAnsi="Times New Roman" w:cs="方正仿宋简体"/>
          <w:color w:val="000000"/>
          <w:kern w:val="0"/>
          <w:lang w:bidi="ar"/>
        </w:rPr>
        <w:t>根据1-10月收入情况，综合分析我区国有企业经营情况，将本级国有资本经营预算收入由1</w:t>
      </w:r>
      <w:r>
        <w:rPr>
          <w:rFonts w:ascii="Times New Roman" w:hAnsi="Times New Roman" w:cs="方正仿宋简体"/>
          <w:color w:val="000000"/>
          <w:kern w:val="0"/>
          <w:lang w:bidi="ar"/>
        </w:rPr>
        <w:t>.21</w:t>
      </w:r>
      <w:r>
        <w:rPr>
          <w:rFonts w:hint="eastAsia" w:ascii="Times New Roman" w:hAnsi="Times New Roman" w:cs="方正仿宋简体"/>
          <w:color w:val="000000"/>
          <w:kern w:val="0"/>
          <w:lang w:bidi="ar"/>
        </w:rPr>
        <w:t>亿元调整为0.</w:t>
      </w:r>
      <w:r>
        <w:rPr>
          <w:rFonts w:hint="eastAsia" w:ascii="Times New Roman" w:hAnsi="Times New Roman" w:cs="方正仿宋简体"/>
          <w:color w:val="000000"/>
          <w:kern w:val="0"/>
          <w:lang w:val="en-US" w:eastAsia="zh-CN" w:bidi="ar"/>
        </w:rPr>
        <w:t>5</w:t>
      </w:r>
      <w:r>
        <w:rPr>
          <w:rFonts w:hint="eastAsia" w:ascii="Times New Roman" w:hAnsi="Times New Roman" w:cs="方正仿宋简体"/>
          <w:color w:val="000000"/>
          <w:kern w:val="0"/>
          <w:lang w:bidi="ar"/>
        </w:rPr>
        <w:t>亿元，调减0.</w:t>
      </w:r>
      <w:r>
        <w:rPr>
          <w:rFonts w:hint="eastAsia" w:ascii="Times New Roman" w:hAnsi="Times New Roman" w:cs="方正仿宋简体"/>
          <w:color w:val="000000"/>
          <w:kern w:val="0"/>
          <w:lang w:val="en-US" w:eastAsia="zh-CN" w:bidi="ar"/>
        </w:rPr>
        <w:t>7</w:t>
      </w:r>
      <w:r>
        <w:rPr>
          <w:rFonts w:hint="eastAsia" w:ascii="Times New Roman" w:hAnsi="Times New Roman" w:cs="方正仿宋简体"/>
          <w:color w:val="000000"/>
          <w:kern w:val="0"/>
          <w:lang w:bidi="ar"/>
        </w:rPr>
        <w:t>1亿元，</w:t>
      </w:r>
      <w:r>
        <w:rPr>
          <w:rFonts w:hint="eastAsia" w:ascii="Times New Roman" w:hAnsi="Times New Roman" w:cs="方正仿宋简体"/>
          <w:color w:val="000000"/>
          <w:kern w:val="0"/>
          <w:lang w:eastAsia="zh-CN" w:bidi="ar"/>
        </w:rPr>
        <w:t>主要是因</w:t>
      </w:r>
      <w:r>
        <w:rPr>
          <w:rFonts w:hint="eastAsia" w:ascii="Times New Roman" w:hAnsi="Times New Roman" w:cs="方正仿宋简体"/>
          <w:color w:val="000000"/>
          <w:kern w:val="0"/>
          <w:lang w:bidi="ar"/>
        </w:rPr>
        <w:t>国有企业经营效益不佳，国有企业实现利润下降；上级补助收入0.08亿元，不作调整。</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color w:val="000000"/>
          <w:sz w:val="32"/>
          <w:szCs w:val="32"/>
          <w:lang w:bidi="ar"/>
        </w:rPr>
        <w:t>经过对上述收入项目调整后，</w:t>
      </w:r>
      <w:r>
        <w:rPr>
          <w:rFonts w:hint="eastAsia" w:ascii="Times New Roman" w:hAnsi="Times New Roman" w:eastAsia="方正仿宋简体" w:cs="方正仿宋简体"/>
          <w:color w:val="000000"/>
          <w:sz w:val="32"/>
          <w:szCs w:val="32"/>
          <w:lang w:eastAsia="zh-CN" w:bidi="ar"/>
        </w:rPr>
        <w:t>国有资本经营预算收入</w:t>
      </w:r>
      <w:r>
        <w:rPr>
          <w:rFonts w:hint="eastAsia" w:ascii="Times New Roman" w:hAnsi="Times New Roman" w:eastAsia="方正仿宋简体" w:cs="方正仿宋简体"/>
          <w:color w:val="000000"/>
          <w:sz w:val="32"/>
          <w:szCs w:val="32"/>
          <w:lang w:bidi="ar"/>
        </w:rPr>
        <w:t>总量由</w:t>
      </w:r>
      <w:r>
        <w:rPr>
          <w:rFonts w:hint="eastAsia" w:ascii="Times New Roman" w:hAnsi="Times New Roman" w:eastAsia="方正仿宋简体" w:cs="方正仿宋简体"/>
          <w:color w:val="000000"/>
          <w:sz w:val="32"/>
          <w:szCs w:val="32"/>
          <w:lang w:val="en-US" w:eastAsia="zh-CN" w:bidi="ar"/>
        </w:rPr>
        <w:t>1.29</w:t>
      </w:r>
      <w:r>
        <w:rPr>
          <w:rFonts w:hint="eastAsia" w:ascii="Times New Roman" w:hAnsi="Times New Roman" w:eastAsia="方正仿宋简体" w:cs="方正仿宋简体"/>
          <w:color w:val="000000"/>
          <w:sz w:val="32"/>
          <w:szCs w:val="32"/>
          <w:lang w:bidi="ar"/>
        </w:rPr>
        <w:t>亿元调整为</w:t>
      </w:r>
      <w:r>
        <w:rPr>
          <w:rFonts w:hint="eastAsia" w:ascii="Times New Roman" w:hAnsi="Times New Roman" w:eastAsia="方正仿宋简体" w:cs="方正仿宋简体"/>
          <w:color w:val="000000"/>
          <w:sz w:val="32"/>
          <w:szCs w:val="32"/>
          <w:lang w:val="en-US" w:eastAsia="zh-CN" w:bidi="ar"/>
        </w:rPr>
        <w:t>0.58</w:t>
      </w:r>
      <w:r>
        <w:rPr>
          <w:rFonts w:hint="eastAsia" w:ascii="Times New Roman" w:hAnsi="Times New Roman" w:eastAsia="方正仿宋简体" w:cs="方正仿宋简体"/>
          <w:color w:val="000000"/>
          <w:sz w:val="32"/>
          <w:szCs w:val="32"/>
          <w:lang w:bidi="ar"/>
        </w:rPr>
        <w:t>亿元，</w:t>
      </w:r>
      <w:r>
        <w:rPr>
          <w:rFonts w:hint="eastAsia" w:ascii="Times New Roman" w:hAnsi="Times New Roman" w:eastAsia="方正仿宋简体" w:cs="方正仿宋简体"/>
          <w:color w:val="000000"/>
          <w:sz w:val="32"/>
          <w:szCs w:val="32"/>
          <w:lang w:eastAsia="zh-CN" w:bidi="ar"/>
        </w:rPr>
        <w:t>减少</w:t>
      </w:r>
      <w:r>
        <w:rPr>
          <w:rFonts w:hint="eastAsia" w:ascii="Times New Roman" w:hAnsi="Times New Roman" w:eastAsia="方正仿宋简体" w:cs="方正仿宋简体"/>
          <w:color w:val="000000"/>
          <w:sz w:val="32"/>
          <w:szCs w:val="32"/>
          <w:lang w:val="en-US" w:eastAsia="zh-CN" w:bidi="ar"/>
        </w:rPr>
        <w:t>0.71</w:t>
      </w:r>
      <w:r>
        <w:rPr>
          <w:rFonts w:hint="eastAsia" w:ascii="Times New Roman" w:hAnsi="Times New Roman" w:eastAsia="方正仿宋简体" w:cs="方正仿宋简体"/>
          <w:color w:val="000000"/>
          <w:sz w:val="32"/>
          <w:szCs w:val="32"/>
          <w:lang w:bidi="ar"/>
        </w:rPr>
        <w:t>亿元</w:t>
      </w:r>
      <w:r>
        <w:rPr>
          <w:rFonts w:hint="eastAsia" w:ascii="Times New Roman" w:hAnsi="Times New Roman" w:eastAsia="方正仿宋简体" w:cs="方正仿宋简体"/>
          <w:color w:val="000000"/>
          <w:sz w:val="32"/>
          <w:szCs w:val="32"/>
          <w:lang w:eastAsia="zh-CN" w:bidi="ar"/>
        </w:rPr>
        <w:t>。</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b/>
          <w:bCs/>
          <w:color w:val="000000"/>
          <w:sz w:val="32"/>
          <w:szCs w:val="32"/>
          <w:lang w:bidi="ar"/>
        </w:rPr>
        <w:t>2.国有资本经营预算支出情况</w:t>
      </w:r>
    </w:p>
    <w:p>
      <w:pPr>
        <w:keepNext w:val="0"/>
        <w:keepLines w:val="0"/>
        <w:pageBreakBefore w:val="0"/>
        <w:widowControl/>
        <w:kinsoku/>
        <w:overflowPunct/>
        <w:topLinePunct w:val="0"/>
        <w:autoSpaceDE/>
        <w:autoSpaceDN/>
        <w:bidi w:val="0"/>
        <w:adjustRightInd/>
        <w:snapToGrid/>
        <w:spacing w:line="600" w:lineRule="exact"/>
        <w:ind w:firstLine="640" w:firstLineChars="200"/>
        <w:rPr>
          <w:rFonts w:ascii="Times New Roman" w:hAnsi="Times New Roman" w:eastAsia="方正仿宋简体" w:cs="方正仿宋简体"/>
          <w:color w:val="000000"/>
          <w:kern w:val="0"/>
          <w:sz w:val="32"/>
          <w:szCs w:val="32"/>
          <w:lang w:bidi="ar"/>
        </w:rPr>
      </w:pPr>
      <w:r>
        <w:rPr>
          <w:rFonts w:hint="eastAsia" w:ascii="Times New Roman" w:hAnsi="Times New Roman" w:eastAsia="方正仿宋简体" w:cs="方正仿宋简体"/>
          <w:color w:val="000000"/>
          <w:kern w:val="0"/>
          <w:sz w:val="32"/>
          <w:szCs w:val="32"/>
          <w:lang w:bidi="ar"/>
        </w:rPr>
        <w:t>2023年初，二次会议批准通过的全区</w:t>
      </w:r>
      <w:r>
        <w:rPr>
          <w:rFonts w:ascii="Times New Roman" w:hAnsi="Times New Roman" w:eastAsia="方正仿宋简体" w:cs="方正仿宋简体"/>
          <w:color w:val="000000"/>
          <w:kern w:val="0"/>
          <w:sz w:val="32"/>
          <w:szCs w:val="32"/>
          <w:lang w:bidi="ar"/>
        </w:rPr>
        <w:t>国有资本经营预算</w:t>
      </w:r>
      <w:r>
        <w:rPr>
          <w:rFonts w:hint="eastAsia" w:ascii="Times New Roman" w:hAnsi="Times New Roman" w:eastAsia="方正仿宋简体" w:cs="方正仿宋简体"/>
          <w:color w:val="000000"/>
          <w:kern w:val="0"/>
          <w:sz w:val="32"/>
          <w:szCs w:val="32"/>
          <w:lang w:bidi="ar"/>
        </w:rPr>
        <w:t>总支出</w:t>
      </w:r>
      <w:r>
        <w:rPr>
          <w:rFonts w:ascii="Times New Roman" w:hAnsi="Times New Roman" w:eastAsia="方正仿宋简体" w:cs="方正仿宋简体"/>
          <w:color w:val="000000"/>
          <w:kern w:val="0"/>
          <w:sz w:val="32"/>
          <w:szCs w:val="32"/>
          <w:lang w:bidi="ar"/>
        </w:rPr>
        <w:t>1.2</w:t>
      </w:r>
      <w:r>
        <w:rPr>
          <w:rFonts w:hint="eastAsia" w:ascii="Times New Roman" w:hAnsi="Times New Roman" w:eastAsia="方正仿宋简体" w:cs="方正仿宋简体"/>
          <w:color w:val="000000"/>
          <w:kern w:val="0"/>
          <w:sz w:val="32"/>
          <w:szCs w:val="32"/>
          <w:lang w:bidi="ar"/>
        </w:rPr>
        <w:t>9</w:t>
      </w:r>
      <w:r>
        <w:rPr>
          <w:rFonts w:ascii="Times New Roman" w:hAnsi="Times New Roman" w:eastAsia="方正仿宋简体" w:cs="方正仿宋简体"/>
          <w:color w:val="000000"/>
          <w:kern w:val="0"/>
          <w:sz w:val="32"/>
          <w:szCs w:val="32"/>
          <w:lang w:bidi="ar"/>
        </w:rPr>
        <w:t>亿元</w:t>
      </w:r>
      <w:r>
        <w:rPr>
          <w:rFonts w:hint="eastAsia" w:ascii="Times New Roman" w:hAnsi="Times New Roman" w:eastAsia="方正仿宋简体" w:cs="方正仿宋简体"/>
          <w:color w:val="000000"/>
          <w:kern w:val="0"/>
          <w:sz w:val="32"/>
          <w:szCs w:val="32"/>
          <w:lang w:bidi="ar"/>
        </w:rPr>
        <w:t>，其中：本级国有资本经营预算收入安排支出0.09亿元、调出资金1.2</w:t>
      </w:r>
      <w:r>
        <w:rPr>
          <w:rFonts w:ascii="Times New Roman" w:hAnsi="Times New Roman" w:eastAsia="方正仿宋简体" w:cs="方正仿宋简体"/>
          <w:color w:val="000000"/>
          <w:kern w:val="0"/>
          <w:sz w:val="32"/>
          <w:szCs w:val="32"/>
          <w:lang w:bidi="ar"/>
        </w:rPr>
        <w:t>亿元</w:t>
      </w:r>
      <w:r>
        <w:rPr>
          <w:rFonts w:hint="eastAsia" w:ascii="Times New Roman" w:hAnsi="Times New Roman" w:eastAsia="方正仿宋简体" w:cs="方正仿宋简体"/>
          <w:color w:val="000000"/>
          <w:kern w:val="0"/>
          <w:sz w:val="32"/>
          <w:szCs w:val="32"/>
          <w:lang w:bidi="ar"/>
        </w:rPr>
        <w:t>。</w:t>
      </w:r>
    </w:p>
    <w:p>
      <w:pPr>
        <w:pStyle w:val="9"/>
        <w:keepNext w:val="0"/>
        <w:keepLines w:val="0"/>
        <w:pageBreakBefore w:val="0"/>
        <w:kinsoku/>
        <w:overflowPunct/>
        <w:topLinePunct w:val="0"/>
        <w:autoSpaceDE/>
        <w:autoSpaceDN/>
        <w:bidi w:val="0"/>
        <w:adjustRightInd/>
        <w:snapToGrid/>
        <w:spacing w:line="600" w:lineRule="exact"/>
        <w:ind w:firstLine="640"/>
        <w:rPr>
          <w:rFonts w:hint="eastAsia" w:ascii="Times New Roman" w:hAnsi="Times New Roman" w:cs="方正仿宋简体"/>
          <w:color w:val="000000"/>
          <w:kern w:val="0"/>
          <w:lang w:bidi="ar"/>
        </w:rPr>
      </w:pPr>
      <w:r>
        <w:rPr>
          <w:rFonts w:hint="eastAsia" w:ascii="Times New Roman" w:hAnsi="Times New Roman" w:cs="方正仿宋简体"/>
          <w:color w:val="000000"/>
          <w:kern w:val="0"/>
          <w:highlight w:val="none"/>
          <w:lang w:bidi="ar"/>
        </w:rPr>
        <w:t>2023年1-10月，我区国有资本经营预算支出</w:t>
      </w:r>
      <w:r>
        <w:rPr>
          <w:rFonts w:hint="eastAsia" w:ascii="Times New Roman" w:hAnsi="Times New Roman" w:cs="方正仿宋简体"/>
          <w:color w:val="000000"/>
          <w:kern w:val="0"/>
          <w:highlight w:val="none"/>
          <w:lang w:eastAsia="zh-CN" w:bidi="ar"/>
        </w:rPr>
        <w:t>完成</w:t>
      </w:r>
      <w:r>
        <w:rPr>
          <w:rFonts w:hint="eastAsia" w:ascii="Times New Roman" w:hAnsi="Times New Roman" w:cs="方正仿宋简体"/>
          <w:color w:val="000000"/>
          <w:kern w:val="0"/>
          <w:highlight w:val="none"/>
          <w:lang w:val="en-US" w:eastAsia="zh-CN" w:bidi="ar"/>
        </w:rPr>
        <w:t>2320</w:t>
      </w:r>
      <w:r>
        <w:rPr>
          <w:rFonts w:hint="eastAsia" w:ascii="Times New Roman" w:hAnsi="Times New Roman" w:cs="方正仿宋简体"/>
          <w:color w:val="000000"/>
          <w:kern w:val="0"/>
          <w:highlight w:val="none"/>
          <w:lang w:bidi="ar"/>
        </w:rPr>
        <w:t>万元，</w:t>
      </w:r>
      <w:r>
        <w:rPr>
          <w:rFonts w:hint="eastAsia" w:ascii="Times New Roman" w:hAnsi="Times New Roman" w:cs="方正仿宋简体"/>
          <w:color w:val="000000"/>
          <w:kern w:val="0"/>
          <w:highlight w:val="none"/>
          <w:lang w:eastAsia="zh-CN" w:bidi="ar"/>
        </w:rPr>
        <w:t>同比</w:t>
      </w:r>
      <w:r>
        <w:rPr>
          <w:rFonts w:hint="eastAsia" w:ascii="Times New Roman" w:hAnsi="Times New Roman" w:cs="方正仿宋简体"/>
          <w:color w:val="000000"/>
          <w:kern w:val="0"/>
          <w:highlight w:val="none"/>
          <w:lang w:bidi="ar"/>
        </w:rPr>
        <w:t>增长</w:t>
      </w:r>
      <w:r>
        <w:rPr>
          <w:rFonts w:hint="eastAsia" w:ascii="Times New Roman" w:hAnsi="Times New Roman" w:cs="方正仿宋简体"/>
          <w:color w:val="000000"/>
          <w:kern w:val="0"/>
          <w:highlight w:val="none"/>
          <w:lang w:val="en-US" w:eastAsia="zh-CN" w:bidi="ar"/>
        </w:rPr>
        <w:t>41.3</w:t>
      </w:r>
      <w:r>
        <w:rPr>
          <w:rFonts w:hint="eastAsia" w:ascii="Times New Roman" w:hAnsi="Times New Roman" w:cs="方正仿宋简体"/>
          <w:color w:val="000000"/>
          <w:kern w:val="0"/>
          <w:highlight w:val="none"/>
          <w:lang w:bidi="ar"/>
        </w:rPr>
        <w:t>%，完成年初</w:t>
      </w:r>
      <w:r>
        <w:rPr>
          <w:rFonts w:hint="eastAsia" w:ascii="Times New Roman" w:hAnsi="Times New Roman" w:cs="方正仿宋简体"/>
          <w:color w:val="000000"/>
          <w:kern w:val="0"/>
          <w:highlight w:val="none"/>
          <w:lang w:eastAsia="zh-CN" w:bidi="ar"/>
        </w:rPr>
        <w:t>人大批准</w:t>
      </w:r>
      <w:r>
        <w:rPr>
          <w:rFonts w:hint="eastAsia" w:ascii="Times New Roman" w:hAnsi="Times New Roman" w:cs="方正仿宋简体"/>
          <w:color w:val="000000"/>
          <w:kern w:val="0"/>
          <w:highlight w:val="none"/>
          <w:lang w:bidi="ar"/>
        </w:rPr>
        <w:t>预算的</w:t>
      </w:r>
      <w:r>
        <w:rPr>
          <w:rFonts w:hint="eastAsia" w:ascii="Times New Roman" w:hAnsi="Times New Roman" w:cs="方正仿宋简体"/>
          <w:color w:val="000000"/>
          <w:kern w:val="0"/>
          <w:highlight w:val="none"/>
          <w:lang w:val="en-US" w:eastAsia="zh-CN" w:bidi="ar"/>
        </w:rPr>
        <w:t>257.78</w:t>
      </w:r>
      <w:r>
        <w:rPr>
          <w:rFonts w:hint="eastAsia" w:ascii="Times New Roman" w:hAnsi="Times New Roman" w:cs="方正仿宋简体"/>
          <w:color w:val="000000"/>
          <w:kern w:val="0"/>
          <w:highlight w:val="none"/>
          <w:lang w:bidi="ar"/>
        </w:rPr>
        <w:t>%。</w:t>
      </w:r>
      <w:r>
        <w:rPr>
          <w:rFonts w:hint="eastAsia" w:ascii="Times New Roman" w:hAnsi="Times New Roman" w:cs="方正仿宋简体"/>
          <w:color w:val="000000"/>
          <w:kern w:val="0"/>
          <w:lang w:bidi="ar"/>
        </w:rPr>
        <w:t>根据1-10月支出情况，综合分析我区国有企业经营情况，将本级国有资本经营预算支出由0</w:t>
      </w:r>
      <w:r>
        <w:rPr>
          <w:rFonts w:ascii="Times New Roman" w:hAnsi="Times New Roman" w:cs="方正仿宋简体"/>
          <w:color w:val="000000"/>
          <w:kern w:val="0"/>
          <w:lang w:bidi="ar"/>
        </w:rPr>
        <w:t>.09</w:t>
      </w:r>
      <w:r>
        <w:rPr>
          <w:rFonts w:hint="eastAsia" w:ascii="Times New Roman" w:hAnsi="Times New Roman" w:cs="方正仿宋简体"/>
          <w:color w:val="000000"/>
          <w:kern w:val="0"/>
          <w:lang w:bidi="ar"/>
        </w:rPr>
        <w:t>亿元调整为0.28亿元，调增0.19亿元，主要是因解决国有企业历史遗留问题及改革成本支出及国有企业资本金注入增加。调出资金由1</w:t>
      </w:r>
      <w:r>
        <w:rPr>
          <w:rFonts w:ascii="Times New Roman" w:hAnsi="Times New Roman" w:cs="方正仿宋简体"/>
          <w:color w:val="000000"/>
          <w:kern w:val="0"/>
          <w:lang w:bidi="ar"/>
        </w:rPr>
        <w:t>.2</w:t>
      </w:r>
      <w:r>
        <w:rPr>
          <w:rFonts w:hint="eastAsia" w:ascii="Times New Roman" w:hAnsi="Times New Roman" w:cs="方正仿宋简体"/>
          <w:color w:val="000000"/>
          <w:kern w:val="0"/>
          <w:lang w:bidi="ar"/>
        </w:rPr>
        <w:t>亿元调整为0.</w:t>
      </w:r>
      <w:r>
        <w:rPr>
          <w:rFonts w:hint="eastAsia" w:ascii="Times New Roman" w:hAnsi="Times New Roman" w:cs="方正仿宋简体"/>
          <w:color w:val="000000"/>
          <w:kern w:val="0"/>
          <w:lang w:val="en-US" w:eastAsia="zh-CN" w:bidi="ar"/>
        </w:rPr>
        <w:t>3</w:t>
      </w:r>
      <w:r>
        <w:rPr>
          <w:rFonts w:hint="eastAsia" w:ascii="Times New Roman" w:hAnsi="Times New Roman" w:cs="方正仿宋简体"/>
          <w:color w:val="000000"/>
          <w:kern w:val="0"/>
          <w:lang w:bidi="ar"/>
        </w:rPr>
        <w:t>亿元，调减</w:t>
      </w:r>
      <w:r>
        <w:rPr>
          <w:rFonts w:hint="eastAsia" w:ascii="Times New Roman" w:hAnsi="Times New Roman" w:cs="方正仿宋简体"/>
          <w:color w:val="000000"/>
          <w:kern w:val="0"/>
          <w:lang w:val="en-US" w:eastAsia="zh-CN" w:bidi="ar"/>
        </w:rPr>
        <w:t>0.9</w:t>
      </w:r>
      <w:r>
        <w:rPr>
          <w:rFonts w:hint="eastAsia" w:ascii="Times New Roman" w:hAnsi="Times New Roman" w:cs="方正仿宋简体"/>
          <w:color w:val="000000"/>
          <w:kern w:val="0"/>
          <w:lang w:bidi="ar"/>
        </w:rPr>
        <w:t>亿元，主要是因国有资本经营预算收入下降，可调入一般公共预算资金减少。</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cs="方正仿宋简体"/>
          <w:color w:val="000000"/>
          <w:kern w:val="0"/>
          <w:lang w:bidi="ar"/>
        </w:rPr>
      </w:pPr>
      <w:r>
        <w:rPr>
          <w:rFonts w:hint="eastAsia" w:ascii="Times New Roman" w:hAnsi="Times New Roman" w:eastAsia="方正仿宋简体" w:cs="方正仿宋简体"/>
          <w:color w:val="000000"/>
          <w:sz w:val="32"/>
          <w:szCs w:val="32"/>
          <w:lang w:bidi="ar"/>
        </w:rPr>
        <w:t>经过对上述</w:t>
      </w:r>
      <w:r>
        <w:rPr>
          <w:rFonts w:hint="eastAsia" w:ascii="Times New Roman" w:hAnsi="Times New Roman" w:eastAsia="方正仿宋简体" w:cs="方正仿宋简体"/>
          <w:color w:val="000000"/>
          <w:sz w:val="32"/>
          <w:szCs w:val="32"/>
          <w:lang w:eastAsia="zh-CN" w:bidi="ar"/>
        </w:rPr>
        <w:t>支出</w:t>
      </w:r>
      <w:r>
        <w:rPr>
          <w:rFonts w:hint="eastAsia" w:ascii="Times New Roman" w:hAnsi="Times New Roman" w:eastAsia="方正仿宋简体" w:cs="方正仿宋简体"/>
          <w:color w:val="000000"/>
          <w:sz w:val="32"/>
          <w:szCs w:val="32"/>
          <w:lang w:bidi="ar"/>
        </w:rPr>
        <w:t>项目调整后，</w:t>
      </w:r>
      <w:r>
        <w:rPr>
          <w:rFonts w:hint="eastAsia" w:ascii="Times New Roman" w:hAnsi="Times New Roman" w:eastAsia="方正仿宋简体" w:cs="方正仿宋简体"/>
          <w:color w:val="000000"/>
          <w:sz w:val="32"/>
          <w:szCs w:val="32"/>
          <w:lang w:eastAsia="zh-CN" w:bidi="ar"/>
        </w:rPr>
        <w:t>国有资本经营预算支出</w:t>
      </w:r>
      <w:r>
        <w:rPr>
          <w:rFonts w:hint="eastAsia" w:ascii="Times New Roman" w:hAnsi="Times New Roman" w:eastAsia="方正仿宋简体" w:cs="方正仿宋简体"/>
          <w:color w:val="000000"/>
          <w:sz w:val="32"/>
          <w:szCs w:val="32"/>
          <w:lang w:bidi="ar"/>
        </w:rPr>
        <w:t>总量由</w:t>
      </w:r>
      <w:r>
        <w:rPr>
          <w:rFonts w:hint="eastAsia" w:ascii="Times New Roman" w:hAnsi="Times New Roman" w:eastAsia="方正仿宋简体" w:cs="方正仿宋简体"/>
          <w:color w:val="000000"/>
          <w:sz w:val="32"/>
          <w:szCs w:val="32"/>
          <w:lang w:val="en-US" w:eastAsia="zh-CN" w:bidi="ar"/>
        </w:rPr>
        <w:t>1.29</w:t>
      </w:r>
      <w:r>
        <w:rPr>
          <w:rFonts w:hint="eastAsia" w:ascii="Times New Roman" w:hAnsi="Times New Roman" w:eastAsia="方正仿宋简体" w:cs="方正仿宋简体"/>
          <w:color w:val="000000"/>
          <w:sz w:val="32"/>
          <w:szCs w:val="32"/>
          <w:lang w:bidi="ar"/>
        </w:rPr>
        <w:t>亿元调整为</w:t>
      </w:r>
      <w:r>
        <w:rPr>
          <w:rFonts w:hint="eastAsia" w:ascii="Times New Roman" w:hAnsi="Times New Roman" w:eastAsia="方正仿宋简体" w:cs="方正仿宋简体"/>
          <w:color w:val="000000"/>
          <w:sz w:val="32"/>
          <w:szCs w:val="32"/>
          <w:lang w:val="en-US" w:eastAsia="zh-CN" w:bidi="ar"/>
        </w:rPr>
        <w:t>0.58</w:t>
      </w:r>
      <w:r>
        <w:rPr>
          <w:rFonts w:hint="eastAsia" w:ascii="Times New Roman" w:hAnsi="Times New Roman" w:eastAsia="方正仿宋简体" w:cs="方正仿宋简体"/>
          <w:color w:val="000000"/>
          <w:sz w:val="32"/>
          <w:szCs w:val="32"/>
          <w:lang w:bidi="ar"/>
        </w:rPr>
        <w:t>亿元，</w:t>
      </w:r>
      <w:r>
        <w:rPr>
          <w:rFonts w:hint="eastAsia" w:ascii="Times New Roman" w:hAnsi="Times New Roman" w:eastAsia="方正仿宋简体" w:cs="方正仿宋简体"/>
          <w:color w:val="000000"/>
          <w:sz w:val="32"/>
          <w:szCs w:val="32"/>
          <w:lang w:eastAsia="zh-CN" w:bidi="ar"/>
        </w:rPr>
        <w:t>减少</w:t>
      </w:r>
      <w:r>
        <w:rPr>
          <w:rFonts w:hint="eastAsia" w:ascii="Times New Roman" w:hAnsi="Times New Roman" w:eastAsia="方正仿宋简体" w:cs="方正仿宋简体"/>
          <w:color w:val="000000"/>
          <w:sz w:val="32"/>
          <w:szCs w:val="32"/>
          <w:lang w:val="en-US" w:eastAsia="zh-CN" w:bidi="ar"/>
        </w:rPr>
        <w:t>0.71</w:t>
      </w:r>
      <w:r>
        <w:rPr>
          <w:rFonts w:hint="eastAsia" w:ascii="Times New Roman" w:hAnsi="Times New Roman" w:eastAsia="方正仿宋简体" w:cs="方正仿宋简体"/>
          <w:color w:val="000000"/>
          <w:sz w:val="32"/>
          <w:szCs w:val="32"/>
          <w:lang w:bidi="ar"/>
        </w:rPr>
        <w:t>亿元</w:t>
      </w:r>
      <w:r>
        <w:rPr>
          <w:rFonts w:hint="eastAsia" w:ascii="Times New Roman" w:hAnsi="Times New Roman" w:eastAsia="方正仿宋简体" w:cs="方正仿宋简体"/>
          <w:color w:val="000000"/>
          <w:sz w:val="32"/>
          <w:szCs w:val="32"/>
          <w:lang w:eastAsia="zh-CN" w:bidi="ar"/>
        </w:rPr>
        <w:t>。</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b/>
          <w:bCs/>
          <w:color w:val="000000"/>
          <w:sz w:val="32"/>
          <w:szCs w:val="32"/>
          <w:lang w:bidi="ar"/>
        </w:rPr>
      </w:pPr>
      <w:r>
        <w:rPr>
          <w:rFonts w:hint="eastAsia" w:ascii="Times New Roman" w:hAnsi="Times New Roman" w:eastAsia="方正仿宋简体" w:cs="方正仿宋简体"/>
          <w:b/>
          <w:bCs/>
          <w:color w:val="000000"/>
          <w:sz w:val="32"/>
          <w:szCs w:val="32"/>
          <w:lang w:bidi="ar"/>
        </w:rPr>
        <w:t>3.调整后国有资本经营预算收支平衡情况</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color w:val="000000"/>
          <w:sz w:val="32"/>
          <w:szCs w:val="32"/>
          <w:lang w:bidi="ar"/>
        </w:rPr>
        <w:t>上述收支预算调整后，我区国有资本经营预算收、支总量0.</w:t>
      </w:r>
      <w:r>
        <w:rPr>
          <w:rFonts w:hint="eastAsia" w:ascii="Times New Roman" w:hAnsi="Times New Roman" w:eastAsia="方正仿宋简体" w:cs="方正仿宋简体"/>
          <w:color w:val="000000"/>
          <w:sz w:val="32"/>
          <w:szCs w:val="32"/>
          <w:lang w:val="en-US" w:eastAsia="zh-CN" w:bidi="ar"/>
        </w:rPr>
        <w:t>5</w:t>
      </w:r>
      <w:r>
        <w:rPr>
          <w:rFonts w:hint="eastAsia" w:ascii="Times New Roman" w:hAnsi="Times New Roman" w:eastAsia="方正仿宋简体" w:cs="方正仿宋简体"/>
          <w:color w:val="000000"/>
          <w:sz w:val="32"/>
          <w:szCs w:val="32"/>
          <w:lang w:bidi="ar"/>
        </w:rPr>
        <w:t>8亿元，收支平衡不变。</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三</w:t>
      </w:r>
      <w:r>
        <w:rPr>
          <w:rFonts w:hint="eastAsia" w:ascii="方正黑体简体" w:hAnsi="方正黑体简体" w:eastAsia="方正黑体简体" w:cs="方正黑体简体"/>
          <w:color w:val="000000"/>
          <w:sz w:val="32"/>
          <w:szCs w:val="32"/>
        </w:rPr>
        <w:t>、政府债务</w:t>
      </w:r>
      <w:r>
        <w:rPr>
          <w:rFonts w:hint="eastAsia" w:ascii="方正黑体简体" w:hAnsi="方正黑体简体" w:eastAsia="方正黑体简体" w:cs="方正黑体简体"/>
          <w:color w:val="000000"/>
          <w:sz w:val="32"/>
          <w:szCs w:val="32"/>
          <w:lang w:eastAsia="zh-CN"/>
        </w:rPr>
        <w:t>总体情况</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sz w:val="32"/>
          <w:szCs w:val="32"/>
          <w:lang w:val="en-US" w:eastAsia="zh-CN" w:bidi="ar"/>
        </w:rPr>
      </w:pPr>
      <w:r>
        <w:rPr>
          <w:rFonts w:hint="eastAsia" w:ascii="Times New Roman" w:hAnsi="Times New Roman" w:eastAsia="方正仿宋简体" w:cs="方正仿宋简体"/>
          <w:color w:val="000000"/>
          <w:kern w:val="2"/>
          <w:sz w:val="32"/>
          <w:szCs w:val="32"/>
          <w:lang w:val="en-US" w:eastAsia="zh-CN" w:bidi="ar-SA"/>
        </w:rPr>
        <w:t>截至目前，</w:t>
      </w:r>
      <w:r>
        <w:rPr>
          <w:rFonts w:hint="eastAsia" w:ascii="Times New Roman" w:hAnsi="Times New Roman" w:eastAsia="方正仿宋简体" w:cs="方正仿宋简体"/>
          <w:color w:val="000000"/>
          <w:kern w:val="2"/>
          <w:sz w:val="32"/>
          <w:szCs w:val="32"/>
          <w:highlight w:val="none"/>
          <w:lang w:val="en-US" w:eastAsia="zh-CN" w:bidi="ar-SA"/>
        </w:rPr>
        <w:t>我区</w:t>
      </w:r>
      <w:r>
        <w:rPr>
          <w:rFonts w:hint="eastAsia" w:ascii="Times New Roman" w:hAnsi="Times New Roman" w:eastAsia="方正仿宋简体" w:cs="方正仿宋简体"/>
          <w:color w:val="000000"/>
          <w:sz w:val="32"/>
          <w:szCs w:val="32"/>
          <w:highlight w:val="none"/>
          <w:lang w:val="en-US" w:eastAsia="zh-CN" w:bidi="ar"/>
        </w:rPr>
        <w:t>政府债务限额879733万元，其中：一般债务限额268056万元，专项债务限额611677万元。</w:t>
      </w:r>
      <w:r>
        <w:rPr>
          <w:rFonts w:hint="eastAsia" w:ascii="Times New Roman" w:hAnsi="Times New Roman" w:eastAsia="方正仿宋简体" w:cs="方正仿宋简体"/>
          <w:color w:val="000000"/>
          <w:sz w:val="32"/>
          <w:szCs w:val="32"/>
          <w:lang w:eastAsia="zh-CN" w:bidi="ar"/>
        </w:rPr>
        <w:t>我区政府债务余额</w:t>
      </w:r>
      <w:r>
        <w:rPr>
          <w:rFonts w:hint="eastAsia" w:ascii="Times New Roman" w:hAnsi="Times New Roman" w:eastAsia="方正仿宋简体" w:cs="方正仿宋简体"/>
          <w:color w:val="000000"/>
          <w:sz w:val="32"/>
          <w:szCs w:val="32"/>
          <w:lang w:val="en-US" w:eastAsia="zh-CN" w:bidi="ar"/>
        </w:rPr>
        <w:t>838862万元，其中：一般债务余额251022万元、专项债务余额587840万元。政府债务余额皆在限额以内，总体风险可控。</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Times New Roman" w:hAnsi="Times New Roman" w:eastAsia="方正仿宋简体" w:cs="方正仿宋简体"/>
          <w:color w:val="000000"/>
          <w:sz w:val="32"/>
          <w:szCs w:val="32"/>
          <w:highlight w:val="none"/>
          <w:lang w:bidi="ar"/>
        </w:rPr>
      </w:pPr>
      <w:r>
        <w:rPr>
          <w:rFonts w:hint="eastAsia" w:ascii="Times New Roman" w:hAnsi="Times New Roman" w:eastAsia="方正仿宋简体" w:cs="方正仿宋简体"/>
          <w:color w:val="000000"/>
          <w:sz w:val="32"/>
          <w:szCs w:val="32"/>
          <w:highlight w:val="none"/>
          <w:lang w:val="en-US" w:eastAsia="zh-CN" w:bidi="ar"/>
        </w:rPr>
        <w:t>2023年新增一般债务限额8730万元主要安排用于农村人居环境治理项目、</w:t>
      </w:r>
      <w:r>
        <w:rPr>
          <w:rFonts w:hint="eastAsia" w:ascii="Times New Roman" w:hAnsi="Times New Roman" w:eastAsia="方正仿宋简体" w:cs="方正仿宋简体"/>
          <w:color w:val="000000"/>
          <w:sz w:val="32"/>
          <w:szCs w:val="32"/>
          <w:highlight w:val="none"/>
          <w:lang w:bidi="ar"/>
        </w:rPr>
        <w:t>“四好农村路”管理养护服务项目</w:t>
      </w:r>
      <w:r>
        <w:rPr>
          <w:rFonts w:hint="eastAsia" w:ascii="Times New Roman" w:hAnsi="Times New Roman" w:eastAsia="方正仿宋简体" w:cs="方正仿宋简体"/>
          <w:color w:val="000000"/>
          <w:sz w:val="32"/>
          <w:szCs w:val="32"/>
          <w:highlight w:val="none"/>
          <w:lang w:eastAsia="zh-CN" w:bidi="ar"/>
        </w:rPr>
        <w:t>、</w:t>
      </w:r>
      <w:r>
        <w:rPr>
          <w:rFonts w:hint="eastAsia" w:ascii="Times New Roman" w:hAnsi="Times New Roman" w:eastAsia="方正仿宋简体" w:cs="方正仿宋简体"/>
          <w:color w:val="000000"/>
          <w:sz w:val="32"/>
          <w:szCs w:val="32"/>
          <w:highlight w:val="none"/>
          <w:lang w:bidi="ar"/>
        </w:rPr>
        <w:t>夹沟镇镇头村和美乡村精品示范村建设项目。</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方正黑体简体" w:hAnsi="方正黑体简体" w:eastAsia="方正黑体简体" w:cs="方正黑体简体"/>
          <w:color w:val="000000"/>
          <w:sz w:val="32"/>
          <w:szCs w:val="32"/>
        </w:rPr>
      </w:pPr>
      <w:r>
        <w:rPr>
          <w:rFonts w:hint="eastAsia" w:ascii="Times New Roman" w:hAnsi="Times New Roman" w:eastAsia="方正仿宋简体" w:cs="方正仿宋简体"/>
          <w:color w:val="000000"/>
          <w:sz w:val="32"/>
          <w:szCs w:val="32"/>
          <w:highlight w:val="none"/>
          <w:lang w:val="en-US" w:eastAsia="zh-CN" w:bidi="ar"/>
        </w:rPr>
        <w:t>2023年新增专项债务限额104700万元主要安排用于医疗健康、供水、棚户区改造、产业园区基础设施、收费公路、其他社会事业等领域，具体安排情况见附表。</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hint="eastAsia" w:ascii="方正黑体简体" w:hAnsi="方正黑体简体" w:eastAsia="方正黑体简体" w:cs="方正黑体简体"/>
          <w:color w:val="000000"/>
          <w:sz w:val="32"/>
          <w:szCs w:val="32"/>
          <w:lang w:eastAsia="zh-CN"/>
        </w:rPr>
      </w:pP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CN"/>
        </w:rPr>
        <w:t>四</w:t>
      </w:r>
      <w:r>
        <w:rPr>
          <w:rFonts w:hint="eastAsia" w:ascii="方正黑体简体" w:hAnsi="方正黑体简体" w:eastAsia="方正黑体简体" w:cs="方正黑体简体"/>
          <w:color w:val="000000"/>
          <w:sz w:val="32"/>
          <w:szCs w:val="32"/>
        </w:rPr>
        <w:t>、落实调整预算的主要措施</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jc w:val="both"/>
        <w:rPr>
          <w:rFonts w:ascii="Times New Roman" w:hAnsi="Times New Roman" w:eastAsia="方正仿宋简体" w:cs="方正仿宋简体"/>
          <w:color w:val="000000"/>
          <w:sz w:val="32"/>
          <w:szCs w:val="32"/>
          <w:lang w:bidi="ar"/>
        </w:rPr>
      </w:pPr>
      <w:r>
        <w:rPr>
          <w:rFonts w:hint="eastAsia" w:ascii="Times New Roman" w:hAnsi="Times New Roman" w:eastAsia="方正仿宋简体" w:cs="方正仿宋简体"/>
          <w:color w:val="000000"/>
          <w:sz w:val="32"/>
          <w:szCs w:val="32"/>
          <w:lang w:bidi="ar"/>
        </w:rPr>
        <w:t>为确保调整预算落实到位，保障财政收支平稳运行，接下来我区将坚持以收定支、尽力而为、量力而行，合理安排财政支出，切实加强“三保”等重点领域资金保障。</w:t>
      </w:r>
    </w:p>
    <w:p>
      <w:pPr>
        <w:keepNext w:val="0"/>
        <w:keepLines w:val="0"/>
        <w:pageBreakBefore w:val="0"/>
        <w:kinsoku/>
        <w:overflowPunct/>
        <w:topLinePunct w:val="0"/>
        <w:autoSpaceDE/>
        <w:autoSpaceDN/>
        <w:bidi w:val="0"/>
        <w:adjustRightInd/>
        <w:snapToGrid/>
        <w:spacing w:line="600" w:lineRule="exact"/>
        <w:ind w:firstLine="640" w:firstLineChars="200"/>
        <w:rPr>
          <w:rFonts w:ascii="Times New Roman" w:hAnsi="Times New Roman" w:eastAsia="方正仿宋简体" w:cs="方正仿宋简体"/>
          <w:sz w:val="32"/>
          <w:szCs w:val="32"/>
        </w:rPr>
      </w:pPr>
      <w:r>
        <w:rPr>
          <w:rFonts w:hint="eastAsia" w:ascii="方正楷体简体" w:hAnsi="方正楷体简体" w:eastAsia="方正楷体简体" w:cs="方正楷体简体"/>
          <w:color w:val="000000"/>
          <w:sz w:val="32"/>
          <w:szCs w:val="32"/>
        </w:rPr>
        <w:t>（一）在财政收入上开源节流。</w:t>
      </w:r>
      <w:r>
        <w:rPr>
          <w:rFonts w:hint="eastAsia" w:ascii="Times New Roman" w:hAnsi="Times New Roman" w:eastAsia="方正仿宋简体" w:cs="方正仿宋简体"/>
          <w:b/>
          <w:bCs/>
          <w:sz w:val="32"/>
          <w:szCs w:val="32"/>
        </w:rPr>
        <w:t>一是积极拉动税收增长，</w:t>
      </w:r>
      <w:r>
        <w:rPr>
          <w:rFonts w:hint="eastAsia" w:ascii="Times New Roman" w:hAnsi="Times New Roman" w:eastAsia="方正仿宋简体" w:cs="方正仿宋简体"/>
          <w:sz w:val="32"/>
          <w:szCs w:val="32"/>
        </w:rPr>
        <w:t>落实好各项减税降费政策，持续营造良好营商环境，强化对重点行业、重点税源企业的动态监控，坚持依法依规组织收入，确保应收尽收。加大招商引资和新增项目谋划力度，广泛培植新增税源，为可持续财源建设提供后续保障。</w:t>
      </w:r>
      <w:r>
        <w:rPr>
          <w:rFonts w:hint="eastAsia" w:ascii="Times New Roman" w:hAnsi="Times New Roman" w:eastAsia="方正仿宋简体" w:cs="方正仿宋简体"/>
          <w:b/>
          <w:bCs/>
          <w:sz w:val="32"/>
          <w:szCs w:val="32"/>
        </w:rPr>
        <w:t>二是加快土地出让进度，</w:t>
      </w:r>
      <w:r>
        <w:rPr>
          <w:rFonts w:hint="eastAsia" w:ascii="Times New Roman" w:hAnsi="Times New Roman" w:eastAsia="方正仿宋简体" w:cs="方正仿宋简体"/>
          <w:sz w:val="32"/>
          <w:szCs w:val="32"/>
        </w:rPr>
        <w:t>按照我区土地拟供应计划，围绕全年土地出让收入任务缺口，落实具体地块，抓紧履行各项土地出让程序，确保土地出让收入尽早入库。</w:t>
      </w:r>
      <w:r>
        <w:rPr>
          <w:rFonts w:hint="eastAsia" w:ascii="Times New Roman" w:hAnsi="Times New Roman" w:eastAsia="方正仿宋简体" w:cs="方正仿宋简体"/>
          <w:b/>
          <w:bCs/>
          <w:sz w:val="32"/>
          <w:szCs w:val="32"/>
        </w:rPr>
        <w:t>三是积极争取项目资金，</w:t>
      </w:r>
      <w:r>
        <w:rPr>
          <w:rFonts w:hint="eastAsia" w:ascii="Times New Roman" w:hAnsi="Times New Roman" w:eastAsia="方正仿宋简体" w:cs="方正仿宋简体"/>
          <w:sz w:val="32"/>
          <w:szCs w:val="32"/>
        </w:rPr>
        <w:t>密切关注国家、省市出台的政策，积极谋划项目，争取上级财政补助资金和新增债券资金。</w:t>
      </w:r>
      <w:r>
        <w:rPr>
          <w:rFonts w:hint="eastAsia" w:ascii="Times New Roman" w:hAnsi="Times New Roman" w:eastAsia="方正仿宋简体" w:cs="方正仿宋简体"/>
          <w:b/>
          <w:bCs/>
          <w:sz w:val="32"/>
          <w:szCs w:val="32"/>
        </w:rPr>
        <w:t>四是加大盘活存量资产，</w:t>
      </w:r>
      <w:r>
        <w:rPr>
          <w:rFonts w:hint="eastAsia" w:ascii="Times New Roman" w:hAnsi="Times New Roman" w:eastAsia="方正仿宋简体" w:cs="方正仿宋简体"/>
          <w:sz w:val="32"/>
          <w:szCs w:val="32"/>
        </w:rPr>
        <w:t>加快全区低效闲置资产处置速度，挖掘全区资源潜力，积极推动采矿权出让、特许经营权转让、国有资产处置以及“增减挂”指标、高标准农田产能指标交易，确保非税收入稳妥入库。</w:t>
      </w:r>
    </w:p>
    <w:p>
      <w:pPr>
        <w:keepNext w:val="0"/>
        <w:keepLines w:val="0"/>
        <w:pageBreakBefore w:val="0"/>
        <w:kinsoku/>
        <w:overflowPunct/>
        <w:topLinePunct w:val="0"/>
        <w:autoSpaceDE/>
        <w:autoSpaceDN/>
        <w:bidi w:val="0"/>
        <w:adjustRightInd/>
        <w:snapToGrid/>
        <w:spacing w:line="600" w:lineRule="exact"/>
        <w:ind w:firstLine="640" w:firstLineChars="200"/>
        <w:rPr>
          <w:rFonts w:ascii="Times New Roman" w:hAnsi="Times New Roman" w:eastAsia="方正仿宋简体" w:cs="方正仿宋简体"/>
          <w:sz w:val="32"/>
          <w:szCs w:val="32"/>
        </w:rPr>
      </w:pPr>
      <w:r>
        <w:rPr>
          <w:rFonts w:hint="eastAsia" w:ascii="方正楷体简体" w:hAnsi="方正楷体简体" w:eastAsia="方正楷体简体" w:cs="方正楷体简体"/>
          <w:color w:val="000000"/>
          <w:sz w:val="32"/>
          <w:szCs w:val="32"/>
        </w:rPr>
        <w:t>（二）在财政支出上节流优化。</w:t>
      </w:r>
      <w:r>
        <w:rPr>
          <w:rFonts w:hint="eastAsia" w:ascii="Times New Roman" w:hAnsi="Times New Roman" w:eastAsia="方正仿宋简体" w:cs="方正仿宋简体"/>
          <w:b/>
          <w:bCs/>
          <w:sz w:val="32"/>
          <w:szCs w:val="32"/>
        </w:rPr>
        <w:t>一是硬化预算刚性约束，</w:t>
      </w:r>
      <w:r>
        <w:rPr>
          <w:rFonts w:hint="eastAsia" w:ascii="Times New Roman" w:hAnsi="Times New Roman" w:eastAsia="方正仿宋简体" w:cs="方正仿宋简体"/>
          <w:sz w:val="32"/>
          <w:szCs w:val="32"/>
        </w:rPr>
        <w:t>严格执行人大批准的预算，严禁超预算、无预算安排支出或开展政府采购，严控预算追加。</w:t>
      </w:r>
      <w:r>
        <w:rPr>
          <w:rFonts w:hint="eastAsia" w:ascii="Times New Roman" w:hAnsi="Times New Roman" w:eastAsia="方正仿宋简体" w:cs="方正仿宋简体"/>
          <w:b/>
          <w:bCs/>
          <w:sz w:val="32"/>
          <w:szCs w:val="32"/>
        </w:rPr>
        <w:t>二是严控一般性支出，</w:t>
      </w:r>
      <w:r>
        <w:rPr>
          <w:rFonts w:hint="eastAsia" w:ascii="Times New Roman" w:hAnsi="Times New Roman" w:eastAsia="方正仿宋简体" w:cs="方正仿宋简体"/>
          <w:sz w:val="32"/>
          <w:szCs w:val="32"/>
        </w:rPr>
        <w:t>坚持政府过紧日子，严禁超标准、超范围支出行政运行费用，严控各类经费支出，确保“三公”经费“只减不增”。</w:t>
      </w:r>
      <w:r>
        <w:rPr>
          <w:rFonts w:hint="eastAsia" w:ascii="Times New Roman" w:hAnsi="Times New Roman" w:eastAsia="方正仿宋简体" w:cs="方正仿宋简体"/>
          <w:b/>
          <w:bCs/>
          <w:sz w:val="32"/>
          <w:szCs w:val="32"/>
        </w:rPr>
        <w:t>三是压减非重点非刚性支出，</w:t>
      </w:r>
      <w:r>
        <w:rPr>
          <w:rFonts w:hint="eastAsia" w:ascii="Times New Roman" w:hAnsi="Times New Roman" w:eastAsia="方正仿宋简体" w:cs="方正仿宋简体"/>
          <w:sz w:val="32"/>
          <w:szCs w:val="32"/>
        </w:rPr>
        <w:t>进一步梳理预算安排的项目，按照能减必减、应压尽压原则，对非急需、非刚性项目资金，按规定收回预算统筹。</w:t>
      </w:r>
      <w:r>
        <w:rPr>
          <w:rFonts w:hint="eastAsia" w:ascii="Times New Roman" w:hAnsi="Times New Roman" w:eastAsia="方正仿宋简体" w:cs="方正仿宋简体"/>
          <w:b/>
          <w:bCs/>
          <w:sz w:val="32"/>
          <w:szCs w:val="32"/>
        </w:rPr>
        <w:t>四是严控财政资金沉淀，</w:t>
      </w:r>
      <w:r>
        <w:rPr>
          <w:rFonts w:hint="eastAsia" w:ascii="Times New Roman" w:hAnsi="Times New Roman" w:eastAsia="方正仿宋简体" w:cs="方正仿宋简体"/>
          <w:sz w:val="32"/>
          <w:szCs w:val="32"/>
        </w:rPr>
        <w:t>加大存量资金盘活力度，严控财政资金结转下年，除当年上级转移支付资金外，原则上区本级资金全部收回，确需继续实施的项目，通过编列下年预算保障。</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textAlignment w:val="baseline"/>
        <w:rPr>
          <w:rFonts w:hint="eastAsia" w:ascii="Times New Roman" w:hAnsi="Times New Roman" w:eastAsia="方正仿宋简体" w:cs="方正仿宋简体"/>
          <w:kern w:val="2"/>
          <w:sz w:val="32"/>
          <w:szCs w:val="32"/>
          <w:lang w:eastAsia="zh-CN"/>
        </w:rPr>
      </w:pPr>
      <w:r>
        <w:rPr>
          <w:rFonts w:hint="eastAsia" w:ascii="方正楷体简体" w:hAnsi="方正楷体简体" w:eastAsia="方正楷体简体" w:cs="方正楷体简体"/>
          <w:color w:val="000000"/>
          <w:sz w:val="32"/>
          <w:szCs w:val="32"/>
        </w:rPr>
        <w:t>（三）在安全底线上抓紧抓牢。</w:t>
      </w:r>
      <w:r>
        <w:rPr>
          <w:rFonts w:hint="eastAsia" w:ascii="Times New Roman" w:hAnsi="Times New Roman" w:eastAsia="方正仿宋简体" w:cs="方正仿宋简体"/>
          <w:b/>
          <w:bCs/>
          <w:kern w:val="2"/>
          <w:sz w:val="32"/>
          <w:szCs w:val="32"/>
        </w:rPr>
        <w:t>一是筑牢兜实“三保”底线，</w:t>
      </w:r>
      <w:r>
        <w:rPr>
          <w:rFonts w:hint="eastAsia" w:ascii="Times New Roman" w:hAnsi="Times New Roman" w:eastAsia="方正仿宋简体" w:cs="方正仿宋简体"/>
          <w:kern w:val="2"/>
          <w:sz w:val="32"/>
          <w:szCs w:val="32"/>
        </w:rPr>
        <w:t>切实加强“三保”资金保障，在预算安排和支出顺序上予以优先安排。</w:t>
      </w:r>
      <w:r>
        <w:rPr>
          <w:rFonts w:hint="eastAsia" w:ascii="Times New Roman" w:hAnsi="Times New Roman" w:eastAsia="方正仿宋简体" w:cs="方正仿宋简体"/>
          <w:b/>
          <w:bCs/>
          <w:kern w:val="2"/>
          <w:sz w:val="32"/>
          <w:szCs w:val="32"/>
        </w:rPr>
        <w:t>二是加强财政运行监测，</w:t>
      </w:r>
      <w:r>
        <w:rPr>
          <w:rFonts w:hint="eastAsia" w:ascii="Times New Roman" w:hAnsi="Times New Roman" w:eastAsia="方正仿宋简体" w:cs="方正仿宋简体"/>
          <w:kern w:val="2"/>
          <w:sz w:val="32"/>
          <w:szCs w:val="32"/>
        </w:rPr>
        <w:t>对财政支出管理中存在的社会风险隐患，做到早发现、早介入、早处置，优化并落实促进经济社会平稳安全发展的财政政策举措，全力保障经济社会平稳安全发展。</w:t>
      </w:r>
      <w:r>
        <w:rPr>
          <w:rFonts w:hint="eastAsia" w:ascii="Times New Roman" w:hAnsi="Times New Roman" w:eastAsia="方正仿宋简体" w:cs="方正仿宋简体"/>
          <w:b/>
          <w:bCs/>
          <w:kern w:val="2"/>
          <w:sz w:val="32"/>
          <w:szCs w:val="32"/>
        </w:rPr>
        <w:t>三是防范政府债务风险，</w:t>
      </w:r>
      <w:r>
        <w:rPr>
          <w:rFonts w:hint="eastAsia" w:ascii="Times New Roman" w:hAnsi="Times New Roman" w:eastAsia="方正仿宋简体" w:cs="方正仿宋简体"/>
          <w:kern w:val="2"/>
          <w:sz w:val="32"/>
          <w:szCs w:val="32"/>
        </w:rPr>
        <w:t>严格执行政府债务限额管理，坚决遏制隐性债务增量，统筹做好债务资金使用和偿还，牢牢守住不发生系统性债务风险底线</w:t>
      </w:r>
      <w:r>
        <w:rPr>
          <w:rFonts w:hint="eastAsia" w:ascii="Times New Roman" w:hAnsi="Times New Roman" w:eastAsia="方正仿宋简体" w:cs="方正仿宋简体"/>
          <w:kern w:val="2"/>
          <w:sz w:val="32"/>
          <w:szCs w:val="32"/>
          <w:lang w:eastAsia="zh-CN"/>
        </w:rPr>
        <w:t>。</w:t>
      </w: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ind w:firstLine="640" w:firstLineChars="200"/>
        <w:textAlignment w:val="baseline"/>
        <w:rPr>
          <w:rFonts w:hint="eastAsia" w:ascii="Times New Roman" w:hAnsi="Times New Roman" w:eastAsia="方正仿宋简体" w:cs="方正仿宋简体"/>
          <w:kern w:val="2"/>
          <w:sz w:val="32"/>
          <w:szCs w:val="32"/>
          <w:lang w:eastAsia="zh-CN"/>
        </w:rPr>
      </w:pP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textAlignment w:val="baseline"/>
        <w:rPr>
          <w:rFonts w:hint="eastAsia" w:ascii="Times New Roman" w:hAnsi="Times New Roman" w:eastAsia="方正仿宋简体" w:cs="方正仿宋简体"/>
          <w:kern w:val="2"/>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附表一</w:t>
      </w:r>
    </w:p>
    <w:tbl>
      <w:tblPr>
        <w:tblStyle w:val="7"/>
        <w:tblW w:w="139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5"/>
        <w:gridCol w:w="1175"/>
        <w:gridCol w:w="1013"/>
        <w:gridCol w:w="1137"/>
        <w:gridCol w:w="3613"/>
        <w:gridCol w:w="1237"/>
        <w:gridCol w:w="1025"/>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913"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埇</w:t>
            </w:r>
            <w:r>
              <w:rPr>
                <w:rFonts w:ascii="方正小标宋简体" w:hAnsi="方正小标宋简体" w:eastAsia="方正小标宋简体" w:cs="方正小标宋简体"/>
                <w:i w:val="0"/>
                <w:iCs w:val="0"/>
                <w:color w:val="000000"/>
                <w:kern w:val="0"/>
                <w:sz w:val="40"/>
                <w:szCs w:val="40"/>
                <w:u w:val="none"/>
                <w:lang w:val="en-US" w:eastAsia="zh-CN" w:bidi="ar"/>
              </w:rPr>
              <w:t>桥区2023年一般公共预算调整方案（草案）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1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3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6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8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收入科目</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调整变动数</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调整后预算数</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支出科目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调整变动数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一、税收收入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118,123</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99,620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企业所得税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27,580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企业所得税退税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10,086</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226,180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48,976</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19,650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城市维护建设税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16,622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3,287</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房产税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188,586</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-12,986</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印花税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77,860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11,482</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城镇土地使用税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土地增值税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7,146</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31,054</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车船税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131,770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63,230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耕地占用税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33,516</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-9,716</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契税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烟叶税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环境保护税</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收入科目</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2023年预算数</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调整变动数</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调整后预算数</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支出科目</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2023年预算数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调整变动数</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调整后预算数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二、非税收入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2,877</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12,949</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行政事业性收费收入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罚没收入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8,489</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二十一、灾害防治及应急管理支出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3,284</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二十二、预备费</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国有资源（资产）有偿使用收入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33,960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101,960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-35,393</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捐赠收入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二十四、债务付息支出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8,109</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政府住房基金收入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二十五、债务发行费用支出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35,066</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合 计</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380,000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380,000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合 计</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837,480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89,720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加：上级补助收入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368,480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177,158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545,638</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加：上解上级支出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65,480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24,320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返还性收入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5,638</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5,638</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体制上解支出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一般性转移支付</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358,866</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123,134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专项上解支出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24,800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专项转移支付</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3,976</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54,024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调出资金</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安排预算稳定调节基金</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动用预算稳定调节基金</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地方政府一般债务还本支出</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调入资金</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142,480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-59,480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年终结余</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从政府性基金预算调入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从国有资本经营预算调入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收入科目</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2023年预算数</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调整变动数</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调整后预算数</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支出科目</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2023年预算数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调整变动数</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调整后预算数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从其他资金调入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80,480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地方政府一般债务转贷收入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36,202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32,567</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新增一般债券收入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8,425</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再融资一般债券收入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24,142</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国际组织贷款收入</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927,162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114,043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1,041,205</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总 计</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927,162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114,043</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1,041,205</w:t>
            </w:r>
          </w:p>
        </w:tc>
      </w:tr>
    </w:tbl>
    <w:p>
      <w:pPr>
        <w:pStyle w:val="6"/>
        <w:keepNext w:val="0"/>
        <w:keepLines w:val="0"/>
        <w:pageBreakBefore w:val="0"/>
        <w:widowControl/>
        <w:kinsoku/>
        <w:overflowPunct/>
        <w:topLinePunct w:val="0"/>
        <w:autoSpaceDE/>
        <w:autoSpaceDN/>
        <w:bidi w:val="0"/>
        <w:adjustRightInd/>
        <w:snapToGrid/>
        <w:spacing w:beforeAutospacing="0" w:afterAutospacing="0" w:line="240" w:lineRule="auto"/>
        <w:textAlignment w:val="baseline"/>
        <w:rPr>
          <w:rFonts w:hint="default" w:ascii="Times New Roman" w:hAnsi="Times New Roman" w:eastAsia="方正仿宋简体" w:cs="方正仿宋简体"/>
          <w:kern w:val="2"/>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附表二</w:t>
      </w:r>
    </w:p>
    <w:tbl>
      <w:tblPr>
        <w:tblStyle w:val="7"/>
        <w:tblW w:w="14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6"/>
        <w:gridCol w:w="922"/>
        <w:gridCol w:w="922"/>
        <w:gridCol w:w="922"/>
        <w:gridCol w:w="4816"/>
        <w:gridCol w:w="922"/>
        <w:gridCol w:w="922"/>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5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埇</w:t>
            </w:r>
            <w:r>
              <w:rPr>
                <w:rFonts w:ascii="方正小标宋简体" w:hAnsi="方正小标宋简体" w:eastAsia="方正小标宋简体" w:cs="方正小标宋简体"/>
                <w:i w:val="0"/>
                <w:iCs w:val="0"/>
                <w:color w:val="000000"/>
                <w:kern w:val="0"/>
                <w:sz w:val="40"/>
                <w:szCs w:val="40"/>
                <w:u w:val="none"/>
                <w:lang w:val="en-US" w:eastAsia="zh-CN" w:bidi="ar"/>
              </w:rPr>
              <w:t>桥区2023年政府性基金预算调整方案（草案）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收入科目</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调整变动数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调整后预算数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支出科目</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调整变动数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一、农网还贷资金收入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二、海南省高等级公路车辆通行附加费收入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三、国家电影事业发展专项资金收入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四、国有土地收益基金收入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五、农业土地开发资金收入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六、国有土地使用权出让收入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土地出让价款收入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补缴的土地价款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划拨土地收入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缴纳新增建设用地土地有偿使用费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其他土地出让收入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农业生产发展支出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七、大中型水库库区基金收入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农村社会事业支出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八、彩票公益金收入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农业农村生态环境支出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福利彩票公益金收入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体育彩票公益金收入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城市基础设施配套费安排的支出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九、城市基础设施配套费收入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收入科目</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调整变动数</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调整后预算数</w:t>
            </w:r>
          </w:p>
        </w:tc>
        <w:tc>
          <w:tcPr>
            <w:tcW w:w="4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支出科目</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调整变动数</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调整后预算数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十、小型水库移民扶助基金收入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十一、国家重大水利工程建设基金收入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十二、车辆通行费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十三、污水处理费收入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十四、彩票发行机构和彩票销售机构的业务费用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政府收费公路专项债券收入安排的支出</w:t>
            </w: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十五、其他政府性基金收入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w:t>
            </w:r>
          </w:p>
        </w:tc>
        <w:tc>
          <w:tcPr>
            <w:tcW w:w="0" w:type="auto"/>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十六、专项债务对应项目专项收入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59,082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4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用于残疾人事业的彩票公益金支出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国有土地使用权出让金债务付息支出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土地储备专项债券付息支出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政府收费公路专项债券付息支出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棚户区改造专项债券付息支出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收入科目</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调整变动数</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调整后预算数</w:t>
            </w:r>
          </w:p>
        </w:tc>
        <w:tc>
          <w:tcPr>
            <w:tcW w:w="4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支出科目</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2023年预算数</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调整变动数</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调整后预算数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合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合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122,878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167,380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加：政府性基金补助收入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加：政府性基金上解支出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中央、省补助收入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调出资金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年终结余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调入资金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地方政府专项债务转贷收入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新增专项债券收入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再融资专项债券收入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82,878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82,878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206,583</w:t>
            </w:r>
          </w:p>
        </w:tc>
      </w:tr>
    </w:tbl>
    <w:p>
      <w:pPr>
        <w:pStyle w:val="6"/>
        <w:keepNext w:val="0"/>
        <w:keepLines w:val="0"/>
        <w:pageBreakBefore w:val="0"/>
        <w:widowControl/>
        <w:kinsoku/>
        <w:overflowPunct/>
        <w:topLinePunct w:val="0"/>
        <w:autoSpaceDE/>
        <w:autoSpaceDN/>
        <w:bidi w:val="0"/>
        <w:adjustRightInd/>
        <w:snapToGrid/>
        <w:spacing w:beforeAutospacing="0" w:afterAutospacing="0" w:line="240" w:lineRule="auto"/>
        <w:textAlignment w:val="baseline"/>
        <w:rPr>
          <w:rFonts w:hint="default" w:ascii="Times New Roman" w:hAnsi="Times New Roman" w:eastAsia="方正仿宋简体" w:cs="方正仿宋简体"/>
          <w:kern w:val="2"/>
          <w:sz w:val="32"/>
          <w:szCs w:val="32"/>
          <w:lang w:val="en-US" w:eastAsia="zh-CN"/>
        </w:rPr>
      </w:pPr>
    </w:p>
    <w:p>
      <w:pPr>
        <w:pStyle w:val="6"/>
        <w:keepNext w:val="0"/>
        <w:keepLines w:val="0"/>
        <w:pageBreakBefore w:val="0"/>
        <w:widowControl/>
        <w:kinsoku/>
        <w:overflowPunct/>
        <w:topLinePunct w:val="0"/>
        <w:autoSpaceDE/>
        <w:autoSpaceDN/>
        <w:bidi w:val="0"/>
        <w:adjustRightInd/>
        <w:snapToGrid/>
        <w:spacing w:beforeAutospacing="0" w:afterAutospacing="0" w:line="240" w:lineRule="auto"/>
        <w:textAlignment w:val="baseline"/>
        <w:rPr>
          <w:rFonts w:hint="default" w:ascii="Times New Roman" w:hAnsi="Times New Roman" w:eastAsia="方正仿宋简体" w:cs="方正仿宋简体"/>
          <w:kern w:val="2"/>
          <w:sz w:val="32"/>
          <w:szCs w:val="32"/>
          <w:lang w:val="en-US" w:eastAsia="zh-CN"/>
        </w:rPr>
      </w:pPr>
    </w:p>
    <w:p>
      <w:pPr>
        <w:pStyle w:val="6"/>
        <w:keepNext w:val="0"/>
        <w:keepLines w:val="0"/>
        <w:pageBreakBefore w:val="0"/>
        <w:widowControl/>
        <w:kinsoku/>
        <w:overflowPunct/>
        <w:topLinePunct w:val="0"/>
        <w:autoSpaceDE/>
        <w:autoSpaceDN/>
        <w:bidi w:val="0"/>
        <w:adjustRightInd/>
        <w:snapToGrid/>
        <w:spacing w:beforeAutospacing="0" w:afterAutospacing="0" w:line="240" w:lineRule="auto"/>
        <w:textAlignment w:val="baseline"/>
        <w:rPr>
          <w:rFonts w:hint="default" w:ascii="Times New Roman" w:hAnsi="Times New Roman" w:eastAsia="方正仿宋简体" w:cs="方正仿宋简体"/>
          <w:kern w:val="2"/>
          <w:sz w:val="32"/>
          <w:szCs w:val="32"/>
          <w:lang w:val="en-US" w:eastAsia="zh-CN"/>
        </w:rPr>
      </w:pPr>
    </w:p>
    <w:p>
      <w:pPr>
        <w:pStyle w:val="6"/>
        <w:keepNext w:val="0"/>
        <w:keepLines w:val="0"/>
        <w:pageBreakBefore w:val="0"/>
        <w:widowControl/>
        <w:kinsoku/>
        <w:overflowPunct/>
        <w:topLinePunct w:val="0"/>
        <w:autoSpaceDE/>
        <w:autoSpaceDN/>
        <w:bidi w:val="0"/>
        <w:adjustRightInd/>
        <w:snapToGrid/>
        <w:spacing w:beforeAutospacing="0" w:afterAutospacing="0" w:line="240" w:lineRule="auto"/>
        <w:textAlignment w:val="baseline"/>
        <w:rPr>
          <w:rFonts w:hint="default" w:ascii="Times New Roman" w:hAnsi="Times New Roman" w:eastAsia="方正仿宋简体" w:cs="方正仿宋简体"/>
          <w:kern w:val="2"/>
          <w:sz w:val="32"/>
          <w:szCs w:val="32"/>
          <w:lang w:val="en-US" w:eastAsia="zh-CN"/>
        </w:rPr>
      </w:pPr>
    </w:p>
    <w:p>
      <w:pPr>
        <w:pStyle w:val="6"/>
        <w:keepNext w:val="0"/>
        <w:keepLines w:val="0"/>
        <w:pageBreakBefore w:val="0"/>
        <w:widowControl/>
        <w:kinsoku/>
        <w:overflowPunct/>
        <w:topLinePunct w:val="0"/>
        <w:autoSpaceDE/>
        <w:autoSpaceDN/>
        <w:bidi w:val="0"/>
        <w:adjustRightInd/>
        <w:snapToGrid/>
        <w:spacing w:beforeAutospacing="0" w:afterAutospacing="0" w:line="240" w:lineRule="auto"/>
        <w:textAlignment w:val="baseline"/>
        <w:rPr>
          <w:rFonts w:hint="default" w:ascii="Times New Roman" w:hAnsi="Times New Roman" w:eastAsia="方正仿宋简体" w:cs="方正仿宋简体"/>
          <w:kern w:val="2"/>
          <w:sz w:val="32"/>
          <w:szCs w:val="32"/>
          <w:lang w:val="en-US" w:eastAsia="zh-CN"/>
        </w:rPr>
      </w:pPr>
    </w:p>
    <w:p>
      <w:pPr>
        <w:pStyle w:val="2"/>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附表三</w:t>
      </w:r>
    </w:p>
    <w:tbl>
      <w:tblPr>
        <w:tblStyle w:val="7"/>
        <w:tblW w:w="13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25"/>
        <w:gridCol w:w="1038"/>
        <w:gridCol w:w="908"/>
        <w:gridCol w:w="1117"/>
        <w:gridCol w:w="3762"/>
        <w:gridCol w:w="1225"/>
        <w:gridCol w:w="107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95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埇</w:t>
            </w:r>
            <w:r>
              <w:rPr>
                <w:rFonts w:ascii="方正小标宋简体" w:hAnsi="方正小标宋简体" w:eastAsia="方正小标宋简体" w:cs="方正小标宋简体"/>
                <w:i w:val="0"/>
                <w:iCs w:val="0"/>
                <w:color w:val="000000"/>
                <w:kern w:val="0"/>
                <w:sz w:val="40"/>
                <w:szCs w:val="40"/>
                <w:u w:val="none"/>
                <w:lang w:val="en-US" w:eastAsia="zh-CN" w:bidi="ar"/>
              </w:rPr>
              <w:t>桥区2023年国有资本经营预算调整方案（草案）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7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收入科目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调整变动数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调整后预算数</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支出科目</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调整变动数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一、利润收入</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12,102</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-7,102</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一、解决历史遗留问题及改革成本支出</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二、股利、股息收入</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二、国有企业资本金注入</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三、产权转让收入</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三、国有企业政策性补贴</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四、清算收入</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四、其他国有资本经营预算支出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五、其他国有资本经营预算收入</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合 计</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12,102</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-7,102</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5,000</w:t>
            </w: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合 计</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加：国有资本经营预算转移支付收入</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加：国有资本经营预算转移支付支出</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国有资本经营预算上解收入</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国有资本经营预算上解支出</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国有资本经营预算上年结余收入</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国有资本经营预算调出资金</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国有资本经营预算年终结余</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12,900</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-7,102</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5,798</w:t>
            </w:r>
          </w:p>
        </w:tc>
        <w:tc>
          <w:tcPr>
            <w:tcW w:w="3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12,900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5,798</w:t>
            </w:r>
          </w:p>
        </w:tc>
      </w:tr>
    </w:tbl>
    <w:p>
      <w:pPr>
        <w:pStyle w:val="6"/>
        <w:keepNext w:val="0"/>
        <w:keepLines w:val="0"/>
        <w:pageBreakBefore w:val="0"/>
        <w:widowControl/>
        <w:kinsoku/>
        <w:overflowPunct/>
        <w:topLinePunct w:val="0"/>
        <w:autoSpaceDE/>
        <w:autoSpaceDN/>
        <w:bidi w:val="0"/>
        <w:adjustRightInd/>
        <w:snapToGrid/>
        <w:spacing w:beforeAutospacing="0" w:afterAutospacing="0" w:line="240" w:lineRule="auto"/>
        <w:textAlignment w:val="baseline"/>
        <w:rPr>
          <w:rFonts w:hint="default" w:ascii="Times New Roman" w:hAnsi="Times New Roman" w:eastAsia="方正仿宋简体" w:cs="方正仿宋简体"/>
          <w:kern w:val="2"/>
          <w:sz w:val="32"/>
          <w:szCs w:val="32"/>
          <w:lang w:val="en-US" w:eastAsia="zh-CN"/>
        </w:rPr>
      </w:pPr>
    </w:p>
    <w:p>
      <w:pPr>
        <w:pStyle w:val="6"/>
        <w:keepNext w:val="0"/>
        <w:keepLines w:val="0"/>
        <w:pageBreakBefore w:val="0"/>
        <w:widowControl/>
        <w:kinsoku/>
        <w:overflowPunct/>
        <w:topLinePunct w:val="0"/>
        <w:autoSpaceDE/>
        <w:autoSpaceDN/>
        <w:bidi w:val="0"/>
        <w:adjustRightInd/>
        <w:snapToGrid/>
        <w:spacing w:beforeAutospacing="0" w:afterAutospacing="0" w:line="240" w:lineRule="auto"/>
        <w:textAlignment w:val="baseline"/>
        <w:rPr>
          <w:rFonts w:hint="default" w:ascii="Times New Roman" w:hAnsi="Times New Roman" w:eastAsia="方正仿宋简体" w:cs="方正仿宋简体"/>
          <w:kern w:val="2"/>
          <w:sz w:val="32"/>
          <w:szCs w:val="32"/>
          <w:lang w:val="en-US" w:eastAsia="zh-CN"/>
        </w:rPr>
      </w:pPr>
    </w:p>
    <w:p>
      <w:pPr>
        <w:pStyle w:val="6"/>
        <w:keepNext w:val="0"/>
        <w:keepLines w:val="0"/>
        <w:pageBreakBefore w:val="0"/>
        <w:widowControl/>
        <w:kinsoku/>
        <w:overflowPunct/>
        <w:topLinePunct w:val="0"/>
        <w:autoSpaceDE/>
        <w:autoSpaceDN/>
        <w:bidi w:val="0"/>
        <w:adjustRightInd/>
        <w:snapToGrid/>
        <w:spacing w:beforeAutospacing="0" w:afterAutospacing="0" w:line="240" w:lineRule="auto"/>
        <w:textAlignment w:val="baseline"/>
        <w:rPr>
          <w:rFonts w:hint="default" w:ascii="Times New Roman" w:hAnsi="Times New Roman" w:eastAsia="方正仿宋简体" w:cs="方正仿宋简体"/>
          <w:kern w:val="2"/>
          <w:sz w:val="32"/>
          <w:szCs w:val="32"/>
          <w:lang w:val="en-US" w:eastAsia="zh-CN"/>
        </w:rPr>
      </w:pPr>
    </w:p>
    <w:p>
      <w:pPr>
        <w:pStyle w:val="2"/>
        <w:keepNext w:val="0"/>
        <w:keepLines w:val="0"/>
        <w:pageBreakBefore w:val="0"/>
        <w:widowControl/>
        <w:kinsoku/>
        <w:wordWrap w:val="0"/>
        <w:overflowPunct/>
        <w:topLinePunct w:val="0"/>
        <w:autoSpaceDE/>
        <w:autoSpaceDN/>
        <w:bidi w:val="0"/>
        <w:adjustRightInd/>
        <w:snapToGrid/>
        <w:spacing w:beforeAutospacing="0" w:afterAutospacing="0" w:line="600" w:lineRule="exact"/>
        <w:jc w:val="both"/>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附表四</w:t>
      </w:r>
    </w:p>
    <w:tbl>
      <w:tblPr>
        <w:tblStyle w:val="7"/>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690"/>
        <w:gridCol w:w="1100"/>
        <w:gridCol w:w="925"/>
        <w:gridCol w:w="1225"/>
        <w:gridCol w:w="1000"/>
        <w:gridCol w:w="1110"/>
        <w:gridCol w:w="1140"/>
        <w:gridCol w:w="1230"/>
        <w:gridCol w:w="1020"/>
        <w:gridCol w:w="1035"/>
        <w:gridCol w:w="1190"/>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50"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埇</w:t>
            </w:r>
            <w:r>
              <w:rPr>
                <w:rFonts w:ascii="方正小标宋简体" w:hAnsi="方正小标宋简体" w:eastAsia="方正小标宋简体" w:cs="方正小标宋简体"/>
                <w:i w:val="0"/>
                <w:iCs w:val="0"/>
                <w:color w:val="000000"/>
                <w:kern w:val="0"/>
                <w:sz w:val="40"/>
                <w:szCs w:val="40"/>
                <w:u w:val="none"/>
                <w:lang w:val="en-US" w:eastAsia="zh-CN" w:bidi="ar"/>
              </w:rPr>
              <w:t>桥区2023年新增专项债券分配表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1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项目名称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项目投资总额</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发行期限</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专项债券总需求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已完成专项债券发行金额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2023年新增专项债券分配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剩余专项债券资金需求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项目专项债融资状态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还本付息资金来源</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债券类型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448,500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104,700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281,800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3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9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2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宿州市埇桥区宿州市第一人民医院门诊病房综合楼项目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医疗健康</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63,648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项目收益</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其他自求平衡专项债券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宿州市埇桥区康复医院建设项目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医疗健康</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50,384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项目收益</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其他自求平衡专项债券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宿州市埇桥区火车站客运中心改造及周边绿化提升项目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其他社会事业</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项目收益</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其他自求平衡专项债券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宿州埇桥经济开发区自来水厂及管网工程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项目收益</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其他自求平衡专项债券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项目名称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项目类型</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项目投资总额</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发行期限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专项债券总需求</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已完成专项债券发行金额</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2023年新增专项债券分配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剩余专项债券资金需求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项目专项债融资状态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还本付息资金来源</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债券类型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宿州市埇桥区符离新建水厂及并网改造提升工程项目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68,111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项目收益</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其他自求平衡专项债券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宿州市埇桥区中煤1#地及周边棚户区改造项目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棚户区改造</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项目收益</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棚户区改造专项债券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宿州市埇桥区宿徐现代产业园区产业升级改造项目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产业园区基础设施</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154,648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项目收益</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其他自求平衡专项债券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宿徐产业园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G206符离北至蕲县北段改造工程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232,398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项目收益</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G206蕲县北至怀远界段改造工程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46,233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项目收益</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区交通局</w:t>
            </w:r>
          </w:p>
        </w:tc>
      </w:tr>
    </w:tbl>
    <w:p>
      <w:pPr>
        <w:pStyle w:val="6"/>
        <w:keepNext w:val="0"/>
        <w:keepLines w:val="0"/>
        <w:pageBreakBefore w:val="0"/>
        <w:widowControl/>
        <w:kinsoku/>
        <w:overflowPunct/>
        <w:topLinePunct w:val="0"/>
        <w:autoSpaceDE/>
        <w:autoSpaceDN/>
        <w:bidi w:val="0"/>
        <w:adjustRightInd/>
        <w:snapToGrid/>
        <w:spacing w:beforeAutospacing="0" w:afterAutospacing="0" w:line="240" w:lineRule="auto"/>
        <w:textAlignment w:val="baseline"/>
        <w:rPr>
          <w:rFonts w:hint="default" w:ascii="Times New Roman" w:hAnsi="Times New Roman" w:eastAsia="方正仿宋简体" w:cs="方正仿宋简体"/>
          <w:kern w:val="2"/>
          <w:sz w:val="32"/>
          <w:szCs w:val="32"/>
          <w:lang w:val="en-US" w:eastAsia="zh-CN"/>
        </w:rPr>
      </w:pP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textAlignment w:val="baseline"/>
        <w:rPr>
          <w:rFonts w:hint="eastAsia" w:ascii="Times New Roman" w:hAnsi="Times New Roman" w:eastAsia="方正仿宋简体" w:cs="方正仿宋简体"/>
          <w:kern w:val="2"/>
          <w:sz w:val="32"/>
          <w:szCs w:val="32"/>
          <w:lang w:eastAsia="zh-CN"/>
        </w:rPr>
      </w:pPr>
    </w:p>
    <w:p>
      <w:pPr>
        <w:pStyle w:val="6"/>
        <w:keepNext w:val="0"/>
        <w:keepLines w:val="0"/>
        <w:pageBreakBefore w:val="0"/>
        <w:widowControl/>
        <w:kinsoku/>
        <w:overflowPunct/>
        <w:topLinePunct w:val="0"/>
        <w:autoSpaceDE/>
        <w:autoSpaceDN/>
        <w:bidi w:val="0"/>
        <w:adjustRightInd/>
        <w:snapToGrid/>
        <w:spacing w:beforeAutospacing="0" w:afterAutospacing="0" w:line="600" w:lineRule="exact"/>
        <w:textAlignment w:val="baseline"/>
        <w:rPr>
          <w:rFonts w:hint="default" w:ascii="Times New Roman" w:hAnsi="Times New Roman" w:eastAsia="方正仿宋简体" w:cs="方正仿宋简体"/>
          <w:kern w:val="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embedRegular r:id="rId1" w:fontKey="{690FFA48-3282-4DF2-AAB3-44EEA6C337A9}"/>
  </w:font>
  <w:font w:name="方正小标宋简体">
    <w:panose1 w:val="02000000000000000000"/>
    <w:charset w:val="86"/>
    <w:family w:val="auto"/>
    <w:pitch w:val="default"/>
    <w:sig w:usb0="00000001" w:usb1="08000000" w:usb2="00000000" w:usb3="00000000" w:csb0="00040000" w:csb1="00000000"/>
    <w:embedRegular r:id="rId2" w:fontKey="{8110DC33-F76F-4C94-9256-AEB2704C15AE}"/>
  </w:font>
  <w:font w:name="方正黑体简体">
    <w:altName w:val="微软雅黑"/>
    <w:panose1 w:val="03000509000000000000"/>
    <w:charset w:val="86"/>
    <w:family w:val="auto"/>
    <w:pitch w:val="default"/>
    <w:sig w:usb0="00000000" w:usb1="00000000" w:usb2="00000000" w:usb3="00000000" w:csb0="00040000" w:csb1="00000000"/>
    <w:embedRegular r:id="rId3" w:fontKey="{98F2CF43-F430-44EA-907E-93C3CDA4EE48}"/>
  </w:font>
  <w:font w:name="方正楷体简体">
    <w:altName w:val="宋体"/>
    <w:panose1 w:val="02000000000000000000"/>
    <w:charset w:val="86"/>
    <w:family w:val="auto"/>
    <w:pitch w:val="default"/>
    <w:sig w:usb0="00000000" w:usb1="00000000" w:usb2="00000012" w:usb3="00000000" w:csb0="00040001" w:csb1="00000000"/>
    <w:embedRegular r:id="rId4" w:fontKey="{5342B6A8-CDF4-4C05-AAD4-872CD4EA6AF0}"/>
  </w:font>
  <w:font w:name="仿宋_GB2312">
    <w:altName w:val="仿宋"/>
    <w:panose1 w:val="02010609030101010101"/>
    <w:charset w:val="86"/>
    <w:family w:val="auto"/>
    <w:pitch w:val="default"/>
    <w:sig w:usb0="00000000" w:usb1="00000000" w:usb2="00000000" w:usb3="00000000" w:csb0="00040000" w:csb1="00000000"/>
    <w:embedRegular r:id="rId5" w:fontKey="{3E5CF0A6-EE40-470D-8EC5-7A7505272D06}"/>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9</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9</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OWJjYWMxOTc2MDVjOTdhZjQ4YWFjZmZjYWViMTgifQ=="/>
  </w:docVars>
  <w:rsids>
    <w:rsidRoot w:val="217C0266"/>
    <w:rsid w:val="00061593"/>
    <w:rsid w:val="000906E6"/>
    <w:rsid w:val="000E6409"/>
    <w:rsid w:val="001B4A95"/>
    <w:rsid w:val="001C7F7E"/>
    <w:rsid w:val="001D0D66"/>
    <w:rsid w:val="002A31DF"/>
    <w:rsid w:val="002A35F4"/>
    <w:rsid w:val="002F50EF"/>
    <w:rsid w:val="00370498"/>
    <w:rsid w:val="0044565D"/>
    <w:rsid w:val="004C3B57"/>
    <w:rsid w:val="004C6F2D"/>
    <w:rsid w:val="005F0265"/>
    <w:rsid w:val="00675866"/>
    <w:rsid w:val="006B504D"/>
    <w:rsid w:val="00724F50"/>
    <w:rsid w:val="00826F32"/>
    <w:rsid w:val="008B7DA6"/>
    <w:rsid w:val="00A756C9"/>
    <w:rsid w:val="00A77A85"/>
    <w:rsid w:val="00A83CDF"/>
    <w:rsid w:val="00AF41A2"/>
    <w:rsid w:val="00B2219B"/>
    <w:rsid w:val="00B677B4"/>
    <w:rsid w:val="00B86391"/>
    <w:rsid w:val="00BB471B"/>
    <w:rsid w:val="00BE6285"/>
    <w:rsid w:val="00C86C27"/>
    <w:rsid w:val="00CB140B"/>
    <w:rsid w:val="00D213E5"/>
    <w:rsid w:val="00D64C5A"/>
    <w:rsid w:val="00D91FDA"/>
    <w:rsid w:val="00E00D68"/>
    <w:rsid w:val="00E12D26"/>
    <w:rsid w:val="00E30FAC"/>
    <w:rsid w:val="00E438FB"/>
    <w:rsid w:val="00E71B70"/>
    <w:rsid w:val="00F15124"/>
    <w:rsid w:val="00FC315A"/>
    <w:rsid w:val="023223C0"/>
    <w:rsid w:val="04E236A3"/>
    <w:rsid w:val="05563040"/>
    <w:rsid w:val="076771CE"/>
    <w:rsid w:val="07D8288D"/>
    <w:rsid w:val="08053793"/>
    <w:rsid w:val="09905A49"/>
    <w:rsid w:val="09BE1283"/>
    <w:rsid w:val="0CBB2DDD"/>
    <w:rsid w:val="0CFD08A7"/>
    <w:rsid w:val="0E1A0EDE"/>
    <w:rsid w:val="0FEF75A2"/>
    <w:rsid w:val="106D3F59"/>
    <w:rsid w:val="11B81FE1"/>
    <w:rsid w:val="12197D34"/>
    <w:rsid w:val="12BD0C5E"/>
    <w:rsid w:val="14BE6153"/>
    <w:rsid w:val="14FB3EE5"/>
    <w:rsid w:val="15636126"/>
    <w:rsid w:val="160A19DE"/>
    <w:rsid w:val="16117F11"/>
    <w:rsid w:val="175803DB"/>
    <w:rsid w:val="180C01B6"/>
    <w:rsid w:val="1A7F369B"/>
    <w:rsid w:val="1A931655"/>
    <w:rsid w:val="1AA611B2"/>
    <w:rsid w:val="1B027586"/>
    <w:rsid w:val="1BD47A17"/>
    <w:rsid w:val="1CE27F12"/>
    <w:rsid w:val="1E33407B"/>
    <w:rsid w:val="1F59357C"/>
    <w:rsid w:val="217C0266"/>
    <w:rsid w:val="247321DC"/>
    <w:rsid w:val="24E32A79"/>
    <w:rsid w:val="2574470D"/>
    <w:rsid w:val="25944CA2"/>
    <w:rsid w:val="25D448CF"/>
    <w:rsid w:val="26C065DE"/>
    <w:rsid w:val="274D6C6E"/>
    <w:rsid w:val="2901329B"/>
    <w:rsid w:val="2A2C6C70"/>
    <w:rsid w:val="2ABC3A6B"/>
    <w:rsid w:val="2BA41690"/>
    <w:rsid w:val="2BC24408"/>
    <w:rsid w:val="2E846247"/>
    <w:rsid w:val="2FCC400A"/>
    <w:rsid w:val="30D616E4"/>
    <w:rsid w:val="31C53B90"/>
    <w:rsid w:val="323B3EF4"/>
    <w:rsid w:val="333C721C"/>
    <w:rsid w:val="35E742B0"/>
    <w:rsid w:val="36261FC4"/>
    <w:rsid w:val="36364D23"/>
    <w:rsid w:val="374F2AF7"/>
    <w:rsid w:val="375F0E0D"/>
    <w:rsid w:val="378400EB"/>
    <w:rsid w:val="37F306BF"/>
    <w:rsid w:val="383854A1"/>
    <w:rsid w:val="383E6B1F"/>
    <w:rsid w:val="396E4BAF"/>
    <w:rsid w:val="3A4B7DAC"/>
    <w:rsid w:val="3B32551E"/>
    <w:rsid w:val="3BBC148E"/>
    <w:rsid w:val="3C1F03E3"/>
    <w:rsid w:val="3C4E0CC8"/>
    <w:rsid w:val="3C9D220E"/>
    <w:rsid w:val="3D606F05"/>
    <w:rsid w:val="3DCF0A29"/>
    <w:rsid w:val="3E7E575C"/>
    <w:rsid w:val="3F256D10"/>
    <w:rsid w:val="3FC16416"/>
    <w:rsid w:val="40951D4A"/>
    <w:rsid w:val="40A739D6"/>
    <w:rsid w:val="40D07EFD"/>
    <w:rsid w:val="412D35A2"/>
    <w:rsid w:val="41897D12"/>
    <w:rsid w:val="44A8366B"/>
    <w:rsid w:val="45F91CA4"/>
    <w:rsid w:val="46532611"/>
    <w:rsid w:val="4A7C618A"/>
    <w:rsid w:val="4D5624A8"/>
    <w:rsid w:val="4DE80F7C"/>
    <w:rsid w:val="4E5F3285"/>
    <w:rsid w:val="4FEA2911"/>
    <w:rsid w:val="51277735"/>
    <w:rsid w:val="517843C5"/>
    <w:rsid w:val="521E0664"/>
    <w:rsid w:val="52AA226E"/>
    <w:rsid w:val="532133E0"/>
    <w:rsid w:val="53453670"/>
    <w:rsid w:val="53FB76AD"/>
    <w:rsid w:val="54682E78"/>
    <w:rsid w:val="54C811C0"/>
    <w:rsid w:val="554621E6"/>
    <w:rsid w:val="558C48E3"/>
    <w:rsid w:val="56535401"/>
    <w:rsid w:val="57035DA0"/>
    <w:rsid w:val="571B7557"/>
    <w:rsid w:val="592B4178"/>
    <w:rsid w:val="5AAD7DA3"/>
    <w:rsid w:val="5B155E57"/>
    <w:rsid w:val="5E3C0935"/>
    <w:rsid w:val="5EB37407"/>
    <w:rsid w:val="5F782149"/>
    <w:rsid w:val="60890F25"/>
    <w:rsid w:val="61AD1E69"/>
    <w:rsid w:val="6308417A"/>
    <w:rsid w:val="63D113CC"/>
    <w:rsid w:val="65D06126"/>
    <w:rsid w:val="67446DCC"/>
    <w:rsid w:val="69A10E62"/>
    <w:rsid w:val="6C187597"/>
    <w:rsid w:val="6C793E03"/>
    <w:rsid w:val="6E3B71E3"/>
    <w:rsid w:val="6E4B4EE4"/>
    <w:rsid w:val="71E35433"/>
    <w:rsid w:val="7254605E"/>
    <w:rsid w:val="72D15D46"/>
    <w:rsid w:val="733D60BC"/>
    <w:rsid w:val="73E55492"/>
    <w:rsid w:val="74CE5F27"/>
    <w:rsid w:val="75BD6972"/>
    <w:rsid w:val="778A0F36"/>
    <w:rsid w:val="78486CF0"/>
    <w:rsid w:val="794F5C85"/>
    <w:rsid w:val="7AFE6FC2"/>
    <w:rsid w:val="7B4C27F8"/>
    <w:rsid w:val="7B562F22"/>
    <w:rsid w:val="7C74762A"/>
    <w:rsid w:val="7DB45228"/>
    <w:rsid w:val="7EAF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仿宋正文"/>
    <w:basedOn w:val="1"/>
    <w:qFormat/>
    <w:uiPriority w:val="0"/>
    <w:pPr>
      <w:spacing w:line="600" w:lineRule="exact"/>
      <w:ind w:firstLine="420" w:firstLineChars="200"/>
    </w:pPr>
    <w:rPr>
      <w:rFonts w:eastAsia="方正仿宋简体"/>
      <w:sz w:val="32"/>
      <w:szCs w:val="32"/>
    </w:rPr>
  </w:style>
  <w:style w:type="character" w:customStyle="1" w:styleId="10">
    <w:name w:val="font31"/>
    <w:basedOn w:val="8"/>
    <w:autoRedefine/>
    <w:qFormat/>
    <w:uiPriority w:val="0"/>
    <w:rPr>
      <w:rFonts w:hint="eastAsia" w:ascii="宋体" w:hAnsi="宋体" w:eastAsia="宋体" w:cs="宋体"/>
      <w:color w:val="000000"/>
      <w:sz w:val="22"/>
      <w:szCs w:val="22"/>
      <w:u w:val="none"/>
    </w:rPr>
  </w:style>
  <w:style w:type="character" w:customStyle="1" w:styleId="11">
    <w:name w:val="font51"/>
    <w:basedOn w:val="8"/>
    <w:qFormat/>
    <w:uiPriority w:val="0"/>
    <w:rPr>
      <w:rFonts w:hint="eastAsia" w:ascii="宋体" w:hAnsi="宋体" w:eastAsia="宋体" w:cs="宋体"/>
      <w:b/>
      <w:bCs/>
      <w:color w:val="000000"/>
      <w:sz w:val="22"/>
      <w:szCs w:val="22"/>
      <w:u w:val="none"/>
    </w:rPr>
  </w:style>
  <w:style w:type="paragraph" w:customStyle="1" w:styleId="12">
    <w:name w:val="_Style 2"/>
    <w:basedOn w:val="1"/>
    <w:qFormat/>
    <w:uiPriority w:val="0"/>
    <w:pPr>
      <w:spacing w:line="351" w:lineRule="atLeast"/>
      <w:ind w:firstLine="623"/>
      <w:textAlignment w:val="baseline"/>
    </w:pPr>
    <w:rPr>
      <w:color w:val="000000"/>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7500</Words>
  <Characters>9877</Characters>
  <Lines>30</Lines>
  <Paragraphs>8</Paragraphs>
  <TotalTime>3</TotalTime>
  <ScaleCrop>false</ScaleCrop>
  <LinksUpToDate>false</LinksUpToDate>
  <CharactersWithSpaces>10378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2023-10-26T10:34:00Z</dcterms:created>
  <dc:creator>冯倚琪</dc:creator>
  <cp:lastModifiedBy>白河野川</cp:lastModifiedBy>
  <cp:lastPrinted>2023-11-21T03:33:00Z</cp:lastPrinted>
  <dcterms:modified xsi:type="dcterms:W3CDTF">2024-05-29T02:31:28Z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7BB2E5360BB5459A96B3169641E08E27_13</vt:lpwstr>
  </property>
</Properties>
</file>