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center"/>
        <w:textAlignment w:val="auto"/>
        <w:rPr>
          <w:rFonts w:hint="eastAsia" w:ascii="黑体" w:hAnsi="黑体" w:eastAsia="黑体" w:cs="黑体"/>
          <w:b/>
          <w:bCs/>
          <w:sz w:val="36"/>
          <w:szCs w:val="36"/>
        </w:rPr>
      </w:pPr>
      <w:bookmarkStart w:id="0" w:name="_GoBack"/>
      <w:r>
        <w:rPr>
          <w:rFonts w:hint="eastAsia" w:ascii="黑体" w:hAnsi="黑体" w:eastAsia="黑体" w:cs="黑体"/>
          <w:b/>
          <w:bCs/>
          <w:sz w:val="36"/>
          <w:szCs w:val="36"/>
        </w:rPr>
        <w:t>《</w:t>
      </w:r>
      <w:r>
        <w:rPr>
          <w:rFonts w:hint="eastAsia" w:ascii="黑体" w:hAnsi="黑体" w:eastAsia="黑体" w:cs="黑体"/>
          <w:b/>
          <w:bCs/>
          <w:sz w:val="36"/>
          <w:szCs w:val="36"/>
          <w:lang w:eastAsia="zh-CN"/>
        </w:rPr>
        <w:t>西关</w:t>
      </w:r>
      <w:r>
        <w:rPr>
          <w:rFonts w:hint="eastAsia" w:ascii="黑体" w:hAnsi="黑体" w:eastAsia="黑体" w:cs="黑体"/>
          <w:b/>
          <w:bCs/>
          <w:sz w:val="36"/>
          <w:szCs w:val="36"/>
        </w:rPr>
        <w:t>街道202</w:t>
      </w:r>
      <w:r>
        <w:rPr>
          <w:rFonts w:hint="eastAsia" w:ascii="黑体" w:hAnsi="黑体" w:eastAsia="黑体" w:cs="黑体"/>
          <w:b/>
          <w:bCs/>
          <w:sz w:val="36"/>
          <w:szCs w:val="36"/>
          <w:lang w:val="en-US" w:eastAsia="zh-CN"/>
        </w:rPr>
        <w:t>4</w:t>
      </w:r>
      <w:r>
        <w:rPr>
          <w:rFonts w:hint="eastAsia" w:ascii="黑体" w:hAnsi="黑体" w:eastAsia="黑体" w:cs="黑体"/>
          <w:b/>
          <w:bCs/>
          <w:sz w:val="36"/>
          <w:szCs w:val="36"/>
        </w:rPr>
        <w:t>年春季铲毒工作实施方案》</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（征求意见稿）起草说明</w:t>
      </w:r>
    </w:p>
    <w:bookmarkEnd w:id="0"/>
    <w:p>
      <w:pPr>
        <w:numPr>
          <w:ilvl w:val="0"/>
          <w:numId w:val="0"/>
        </w:numPr>
        <w:ind w:firstLine="640" w:firstLineChars="200"/>
        <w:rPr>
          <w:rFonts w:hint="eastAsia" w:ascii="仿宋" w:hAnsi="仿宋" w:eastAsia="仿宋" w:cs="仿宋"/>
          <w:i w:val="0"/>
          <w:caps w:val="0"/>
          <w:color w:val="000000"/>
          <w:spacing w:val="0"/>
          <w:sz w:val="32"/>
          <w:szCs w:val="32"/>
          <w:shd w:val="clear" w:fill="FDFDFD"/>
          <w:lang w:eastAsia="zh-CN"/>
        </w:rPr>
      </w:pPr>
      <w:r>
        <w:rPr>
          <w:rFonts w:hint="eastAsia" w:ascii="仿宋" w:hAnsi="仿宋" w:eastAsia="仿宋" w:cs="仿宋"/>
          <w:i w:val="0"/>
          <w:caps w:val="0"/>
          <w:color w:val="000000"/>
          <w:spacing w:val="0"/>
          <w:sz w:val="32"/>
          <w:szCs w:val="32"/>
          <w:shd w:val="clear" w:fill="FDFDFD"/>
          <w:lang w:eastAsia="zh-CN"/>
        </w:rPr>
        <w:t>一、决策背景和依据</w:t>
      </w:r>
    </w:p>
    <w:p>
      <w:pPr>
        <w:numPr>
          <w:ilvl w:val="0"/>
          <w:numId w:val="0"/>
        </w:numPr>
        <w:ind w:firstLine="640" w:firstLineChars="200"/>
        <w:rPr>
          <w:rFonts w:hint="eastAsia" w:ascii="仿宋" w:hAnsi="仿宋" w:eastAsia="仿宋" w:cs="仿宋"/>
          <w:i w:val="0"/>
          <w:caps w:val="0"/>
          <w:color w:val="000000"/>
          <w:spacing w:val="0"/>
          <w:sz w:val="32"/>
          <w:szCs w:val="32"/>
          <w:shd w:val="clear" w:fill="FDFDFD"/>
        </w:rPr>
      </w:pPr>
      <w:r>
        <w:rPr>
          <w:rFonts w:hint="eastAsia" w:ascii="仿宋" w:hAnsi="仿宋" w:eastAsia="仿宋" w:cs="仿宋"/>
          <w:i w:val="0"/>
          <w:caps w:val="0"/>
          <w:color w:val="000000"/>
          <w:spacing w:val="0"/>
          <w:sz w:val="32"/>
          <w:szCs w:val="32"/>
          <w:shd w:val="clear" w:fill="FDFDFD"/>
        </w:rPr>
        <w:t>为有效遏制非法种植毒品原植物违法犯罪活动</w:t>
      </w:r>
      <w:r>
        <w:rPr>
          <w:rFonts w:hint="eastAsia" w:ascii="仿宋" w:hAnsi="仿宋" w:eastAsia="仿宋" w:cs="仿宋"/>
          <w:i w:val="0"/>
          <w:caps w:val="0"/>
          <w:color w:val="000000"/>
          <w:spacing w:val="0"/>
          <w:sz w:val="32"/>
          <w:szCs w:val="32"/>
          <w:shd w:val="clear" w:fill="FDFDFD"/>
          <w:lang w:val="en-US" w:eastAsia="zh-CN"/>
        </w:rPr>
        <w:t>,</w:t>
      </w:r>
      <w:r>
        <w:rPr>
          <w:rFonts w:hint="eastAsia" w:ascii="仿宋" w:hAnsi="仿宋" w:eastAsia="仿宋" w:cs="仿宋"/>
          <w:i w:val="0"/>
          <w:caps w:val="0"/>
          <w:color w:val="000000"/>
          <w:spacing w:val="0"/>
          <w:sz w:val="32"/>
          <w:szCs w:val="32"/>
          <w:shd w:val="clear" w:fill="FDFDFD"/>
        </w:rPr>
        <w:t>严厉整治非法种毒“标签性”突出问题</w:t>
      </w:r>
      <w:r>
        <w:rPr>
          <w:rFonts w:hint="eastAsia" w:ascii="仿宋" w:hAnsi="仿宋" w:eastAsia="仿宋" w:cs="仿宋"/>
          <w:i w:val="0"/>
          <w:caps w:val="0"/>
          <w:color w:val="000000"/>
          <w:spacing w:val="0"/>
          <w:sz w:val="32"/>
          <w:szCs w:val="32"/>
          <w:shd w:val="clear" w:fill="FDFDFD"/>
          <w:lang w:eastAsia="zh-CN"/>
        </w:rPr>
        <w:t>，西关街道办事处严格落实禁种铲毒主体责任，</w:t>
      </w:r>
      <w:r>
        <w:rPr>
          <w:rFonts w:hint="eastAsia" w:ascii="仿宋" w:hAnsi="仿宋" w:eastAsia="仿宋" w:cs="仿宋"/>
          <w:i w:val="0"/>
          <w:caps w:val="0"/>
          <w:color w:val="000000"/>
          <w:spacing w:val="0"/>
          <w:sz w:val="32"/>
          <w:szCs w:val="32"/>
          <w:shd w:val="clear" w:fill="FDFDFD"/>
        </w:rPr>
        <w:t>根据禁毒办关于禁种铲毒相关工作要求，结合</w:t>
      </w:r>
      <w:r>
        <w:rPr>
          <w:rFonts w:hint="eastAsia" w:ascii="仿宋" w:hAnsi="仿宋" w:eastAsia="仿宋" w:cs="仿宋"/>
          <w:i w:val="0"/>
          <w:caps w:val="0"/>
          <w:color w:val="000000"/>
          <w:spacing w:val="0"/>
          <w:sz w:val="32"/>
          <w:szCs w:val="32"/>
          <w:shd w:val="clear" w:fill="FDFDFD"/>
          <w:lang w:eastAsia="zh-CN"/>
        </w:rPr>
        <w:t>西关</w:t>
      </w:r>
      <w:r>
        <w:rPr>
          <w:rFonts w:hint="eastAsia" w:ascii="仿宋" w:hAnsi="仿宋" w:eastAsia="仿宋" w:cs="仿宋"/>
          <w:i w:val="0"/>
          <w:caps w:val="0"/>
          <w:color w:val="000000"/>
          <w:spacing w:val="0"/>
          <w:sz w:val="32"/>
          <w:szCs w:val="32"/>
          <w:shd w:val="clear" w:fill="FDFDFD"/>
        </w:rPr>
        <w:t>街道实际情况，特制定本实施方案。</w:t>
      </w:r>
    </w:p>
    <w:p>
      <w:pPr>
        <w:numPr>
          <w:ilvl w:val="0"/>
          <w:numId w:val="0"/>
        </w:numPr>
        <w:ind w:firstLine="640" w:firstLineChars="200"/>
        <w:rPr>
          <w:rFonts w:hint="eastAsia" w:ascii="仿宋" w:hAnsi="仿宋" w:eastAsia="仿宋" w:cs="仿宋"/>
          <w:i w:val="0"/>
          <w:caps w:val="0"/>
          <w:color w:val="000000"/>
          <w:spacing w:val="0"/>
          <w:sz w:val="32"/>
          <w:szCs w:val="32"/>
          <w:shd w:val="clear" w:fill="FDFDFD"/>
        </w:rPr>
      </w:pPr>
      <w:r>
        <w:rPr>
          <w:rFonts w:hint="eastAsia" w:ascii="仿宋" w:hAnsi="仿宋" w:eastAsia="仿宋" w:cs="仿宋"/>
          <w:i w:val="0"/>
          <w:caps w:val="0"/>
          <w:color w:val="000000"/>
          <w:spacing w:val="0"/>
          <w:sz w:val="32"/>
          <w:szCs w:val="32"/>
          <w:shd w:val="clear" w:fill="FDFDFD"/>
          <w:lang w:eastAsia="zh-CN"/>
        </w:rPr>
        <w:t>二、</w:t>
      </w:r>
      <w:r>
        <w:rPr>
          <w:rFonts w:hint="eastAsia" w:ascii="仿宋" w:hAnsi="仿宋" w:eastAsia="仿宋" w:cs="仿宋"/>
          <w:i w:val="0"/>
          <w:caps w:val="0"/>
          <w:color w:val="000000"/>
          <w:spacing w:val="0"/>
          <w:sz w:val="32"/>
          <w:szCs w:val="32"/>
          <w:shd w:val="clear" w:fill="FDFDFD"/>
        </w:rPr>
        <w:t>目标任务</w:t>
      </w:r>
    </w:p>
    <w:p>
      <w:pPr>
        <w:numPr>
          <w:ilvl w:val="0"/>
          <w:numId w:val="0"/>
        </w:numPr>
        <w:ind w:firstLine="640" w:firstLineChars="200"/>
        <w:rPr>
          <w:rFonts w:hint="eastAsia" w:ascii="仿宋" w:hAnsi="仿宋" w:eastAsia="仿宋" w:cs="仿宋"/>
          <w:i w:val="0"/>
          <w:caps w:val="0"/>
          <w:color w:val="000000"/>
          <w:spacing w:val="0"/>
          <w:sz w:val="32"/>
          <w:szCs w:val="32"/>
          <w:shd w:val="clear" w:fill="FDFDFD"/>
          <w:lang w:eastAsia="zh-CN"/>
        </w:rPr>
      </w:pPr>
      <w:r>
        <w:rPr>
          <w:rFonts w:hint="eastAsia" w:ascii="仿宋" w:hAnsi="仿宋" w:eastAsia="仿宋" w:cs="仿宋"/>
          <w:i w:val="0"/>
          <w:caps w:val="0"/>
          <w:color w:val="000000"/>
          <w:spacing w:val="0"/>
          <w:sz w:val="32"/>
          <w:szCs w:val="32"/>
          <w:shd w:val="clear" w:fill="FDFDFD"/>
        </w:rPr>
        <w:t>通过制定和落实有效的工作制度和防控方法，广泛发动群众，充分调动社会各界力量，严厉打击非法种植毒品原植物违法犯罪活动</w:t>
      </w:r>
      <w:r>
        <w:rPr>
          <w:rFonts w:hint="eastAsia" w:ascii="仿宋" w:hAnsi="仿宋" w:eastAsia="仿宋" w:cs="仿宋"/>
          <w:i w:val="0"/>
          <w:caps w:val="0"/>
          <w:color w:val="000000"/>
          <w:spacing w:val="0"/>
          <w:sz w:val="32"/>
          <w:szCs w:val="32"/>
          <w:shd w:val="clear" w:fill="FDFDFD"/>
          <w:lang w:eastAsia="zh-CN"/>
        </w:rPr>
        <w:t>，</w:t>
      </w:r>
      <w:r>
        <w:rPr>
          <w:rFonts w:hint="eastAsia" w:ascii="仿宋" w:hAnsi="仿宋" w:eastAsia="仿宋" w:cs="仿宋"/>
          <w:i w:val="0"/>
          <w:caps w:val="0"/>
          <w:color w:val="000000"/>
          <w:spacing w:val="0"/>
          <w:sz w:val="32"/>
          <w:szCs w:val="32"/>
          <w:shd w:val="clear" w:fill="FDFDFD"/>
        </w:rPr>
        <w:t>按照非法种植毒品原植物“零收获”和严格执法“零容忍”的要求，确保实现“零产量”工作目标</w:t>
      </w:r>
      <w:r>
        <w:rPr>
          <w:rFonts w:hint="eastAsia" w:ascii="仿宋" w:hAnsi="仿宋" w:eastAsia="仿宋" w:cs="仿宋"/>
          <w:i w:val="0"/>
          <w:caps w:val="0"/>
          <w:color w:val="000000"/>
          <w:spacing w:val="0"/>
          <w:sz w:val="32"/>
          <w:szCs w:val="32"/>
          <w:shd w:val="clear" w:fill="FDFDFD"/>
          <w:lang w:eastAsia="zh-CN"/>
        </w:rPr>
        <w:t>。</w:t>
      </w:r>
    </w:p>
    <w:p>
      <w:pPr>
        <w:numPr>
          <w:ilvl w:val="0"/>
          <w:numId w:val="1"/>
        </w:numPr>
        <w:ind w:firstLine="640" w:firstLineChars="200"/>
        <w:rPr>
          <w:rFonts w:hint="eastAsia" w:ascii="仿宋" w:hAnsi="仿宋" w:eastAsia="仿宋" w:cs="仿宋"/>
          <w:i w:val="0"/>
          <w:caps w:val="0"/>
          <w:color w:val="000000"/>
          <w:spacing w:val="0"/>
          <w:sz w:val="32"/>
          <w:szCs w:val="32"/>
          <w:shd w:val="clear" w:fill="FDFDFD"/>
          <w:lang w:eastAsia="zh-CN"/>
        </w:rPr>
      </w:pPr>
      <w:r>
        <w:rPr>
          <w:rFonts w:hint="eastAsia" w:ascii="仿宋" w:hAnsi="仿宋" w:eastAsia="仿宋" w:cs="仿宋"/>
          <w:i w:val="0"/>
          <w:caps w:val="0"/>
          <w:color w:val="000000"/>
          <w:spacing w:val="0"/>
          <w:sz w:val="32"/>
          <w:szCs w:val="32"/>
          <w:shd w:val="clear" w:fill="FDFDFD"/>
          <w:lang w:eastAsia="zh-CN"/>
        </w:rPr>
        <w:t>主要内容</w:t>
      </w:r>
    </w:p>
    <w:p>
      <w:pPr>
        <w:numPr>
          <w:ilvl w:val="0"/>
          <w:numId w:val="2"/>
        </w:numPr>
        <w:ind w:firstLine="640" w:firstLineChars="200"/>
        <w:rPr>
          <w:rFonts w:hint="eastAsia" w:ascii="仿宋" w:hAnsi="仿宋" w:eastAsia="仿宋" w:cs="仿宋"/>
          <w:i w:val="0"/>
          <w:caps w:val="0"/>
          <w:color w:val="000000"/>
          <w:spacing w:val="0"/>
          <w:sz w:val="32"/>
          <w:szCs w:val="32"/>
          <w:shd w:val="clear" w:fill="FDFDFD"/>
          <w:lang w:eastAsia="zh-CN"/>
        </w:rPr>
      </w:pPr>
      <w:r>
        <w:rPr>
          <w:rFonts w:hint="eastAsia" w:ascii="仿宋" w:hAnsi="仿宋" w:eastAsia="仿宋" w:cs="仿宋"/>
          <w:i w:val="0"/>
          <w:caps w:val="0"/>
          <w:color w:val="000000"/>
          <w:spacing w:val="0"/>
          <w:sz w:val="32"/>
          <w:szCs w:val="32"/>
          <w:shd w:val="clear" w:fill="FFFFFF"/>
        </w:rPr>
        <w:t>各社区主要负责人要认真履行禁毒工作第一责任人职责，与街道签订责任书，做到及时动员、周密部署、认真落实。要做到社区不漏小区、小区不漏楼栋、楼栋不漏户、户不漏人的要求，在辖区内开展 “横向到边、纵向到底”的拉网式排查。</w:t>
      </w:r>
      <w:r>
        <w:rPr>
          <w:rFonts w:hint="eastAsia" w:ascii="仿宋" w:hAnsi="仿宋" w:eastAsia="仿宋" w:cs="仿宋"/>
          <w:i w:val="0"/>
          <w:caps w:val="0"/>
          <w:color w:val="000000"/>
          <w:spacing w:val="0"/>
          <w:sz w:val="32"/>
          <w:szCs w:val="32"/>
          <w:shd w:val="clear" w:fill="FDFDFD"/>
        </w:rPr>
        <w:t>对因工作不力导致非法种植问题突出发生负面舆情或被国家、省组织开展的卫星遥感监测和无人机航拍及市禁毒办组织交叉互查发现非法种毒情况的，将采取通报、约谈、挂牌等方式严肃问责，同时追究包保单位、包保人的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9E3137"/>
    <w:multiLevelType w:val="singleLevel"/>
    <w:tmpl w:val="FC9E3137"/>
    <w:lvl w:ilvl="0" w:tentative="0">
      <w:start w:val="1"/>
      <w:numFmt w:val="chineseCounting"/>
      <w:suff w:val="nothing"/>
      <w:lvlText w:val="(%1）"/>
      <w:lvlJc w:val="left"/>
      <w:rPr>
        <w:rFonts w:hint="eastAsia"/>
      </w:rPr>
    </w:lvl>
  </w:abstractNum>
  <w:abstractNum w:abstractNumId="1">
    <w:nsid w:val="6920305C"/>
    <w:multiLevelType w:val="singleLevel"/>
    <w:tmpl w:val="6920305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42ADA"/>
    <w:rsid w:val="2AED2A6A"/>
    <w:rsid w:val="7194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2024-05-31T06:49:00Z</dcterms:created>
  <dc:creator>Administrator</dc:creator>
  <cp:lastModifiedBy>Administrator</cp:lastModifiedBy>
  <dcterms:modified xsi:type="dcterms:W3CDTF">2024-05-31T07:22:52Z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