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埇桥区2024年计划改造老旧小区10个，改造建筑面积5.41万平方米，惠及居民549户，投资约1082万元。自2024年1月份以来，区住建局按照上级相关文件要求，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现已</w:t>
      </w:r>
      <w:r>
        <w:rPr>
          <w:rFonts w:hint="eastAsia" w:ascii="宋体" w:hAnsi="宋体" w:eastAsia="宋体" w:cs="宋体"/>
          <w:sz w:val="32"/>
          <w:szCs w:val="32"/>
        </w:rPr>
        <w:t>完成拟改造小区民意调查，项目立项、可研、环评、能评、招投标等工作。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目前，中标单位已组织设计单位进场设计，预计6月底完成施工图设计，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7月初施工单位进场施工。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DRjODU0ODFkM2Y4ODE5OTI3OWUwZmI0MmM3YTMifQ=="/>
  </w:docVars>
  <w:rsids>
    <w:rsidRoot w:val="5FCA7F4A"/>
    <w:rsid w:val="5FCA7F4A"/>
    <w:rsid w:val="729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116</Characters>
  <Lines>0</Lines>
  <Paragraphs>0</Paragraphs>
  <TotalTime>3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2024-06-18T07:49:00Z</dcterms:created>
  <dc:creator>*</dc:creator>
  <cp:lastModifiedBy>*</cp:lastModifiedBy>
  <dcterms:modified xsi:type="dcterms:W3CDTF">2024-06-19T01:50:03Z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0B36B2D9F29C4931A0CEFCB03FFFFB76_11</vt:lpwstr>
  </property>
</Properties>
</file>