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7DC59"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埇</w:t>
      </w:r>
      <w:r>
        <w:rPr>
          <w:rFonts w:hint="eastAsia" w:ascii="仿宋_GB2312" w:eastAsia="仿宋_GB2312"/>
          <w:b/>
          <w:sz w:val="36"/>
          <w:szCs w:val="36"/>
        </w:rPr>
        <w:t>桥区2021年区本级一般公共预算收入决算的说明</w:t>
      </w:r>
    </w:p>
    <w:p w14:paraId="08F0C007">
      <w:pPr>
        <w:rPr>
          <w:rFonts w:ascii="仿宋_GB2312" w:eastAsia="仿宋_GB2312"/>
          <w:sz w:val="28"/>
          <w:szCs w:val="28"/>
        </w:rPr>
      </w:pPr>
    </w:p>
    <w:p w14:paraId="51B27EDD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2021年一般公共预算收入329785万元，为调整预算数的99.97%，同比增长8.81%。</w:t>
      </w:r>
    </w:p>
    <w:p w14:paraId="16038356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1、增值税收入调整预算数为94000万元，决算数为93970万元，为调整预算的99.97%。</w:t>
      </w:r>
    </w:p>
    <w:p w14:paraId="3090770D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2、企业所得税收入调整预算数为22900万元，决算数为21018万元，为调整预算的91.78%。</w:t>
      </w:r>
    </w:p>
    <w:p w14:paraId="17F7BE8D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3、个人所得税收入调整预算数为4100万元，决算数为3543万元，为调整预算的86.41%。</w:t>
      </w:r>
    </w:p>
    <w:p w14:paraId="4023800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4、资源税收入调整预算数为13600万元，决算数为13394万元，为调整预算的98.49%。</w:t>
      </w:r>
    </w:p>
    <w:p w14:paraId="7458A76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5、城市维护建设税收入调整预算数为15000万元，决算数为15425万元，为调整预算的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102.83%。</w:t>
      </w:r>
    </w:p>
    <w:p w14:paraId="7072FE51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6、房产税收入调整预算数为5000万元，决算数为4882万元，为调整预算的97.64%。</w:t>
      </w:r>
    </w:p>
    <w:p w14:paraId="11F074A6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7、印花税收入调整预算数为2800万元，决算数为2396万元，为调整预算的85.57%。</w:t>
      </w:r>
    </w:p>
    <w:p w14:paraId="50FA7BE1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8、城镇土地使用税收入调整预算数为9000万元，决算数为9037万元，为调整预算的100.41%。</w:t>
      </w:r>
    </w:p>
    <w:p w14:paraId="47FB4B6A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9、土地增值税收入调整预算数为10800万元，决算数为9173万元，为调整预算的84.94%。</w:t>
      </w:r>
    </w:p>
    <w:p w14:paraId="5ECDDE5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10、车船税收入调整预算数为1000万元，决算数为758万元，为调整预算的75.80%。</w:t>
      </w:r>
    </w:p>
    <w:p w14:paraId="5C036F45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11、耕地占用税收入调整预算数为2300万元，决算数为3602万元，为调整预算的156.61%，</w:t>
      </w:r>
      <w:r>
        <w:rPr>
          <w:rFonts w:ascii="仿宋_GB2312" w:eastAsia="仿宋_GB2312"/>
          <w:sz w:val="32"/>
          <w:szCs w:val="32"/>
        </w:rPr>
        <w:t>主要是开工的基建工程等增加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耕地占用量增长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以实际耕地占用面积为计税依据的税收相应增加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68FB3A4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12、契税收入调整预算数为26400万元，决算数为24225万元，为调整预算的91.76%。</w:t>
      </w:r>
    </w:p>
    <w:p w14:paraId="2E5B3F2D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13、环境保护税收入调整预算数为200万元，决算为92万元，为调整预算的46.00%，</w:t>
      </w:r>
      <w:r>
        <w:rPr>
          <w:rFonts w:ascii="仿宋_GB2312" w:eastAsia="仿宋_GB2312"/>
          <w:sz w:val="32"/>
          <w:szCs w:val="32"/>
        </w:rPr>
        <w:t>主要是加大污染防治工作力度， 应税污染物排放量减少。</w:t>
      </w:r>
    </w:p>
    <w:p w14:paraId="596A1124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14、专项收入调整预算数为14000万元，决算数为14818万元，为调整预算的105.84%。</w:t>
      </w:r>
    </w:p>
    <w:p w14:paraId="7B5FA48B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15、行政事业性收费收入调整预算数为7200万元，决算数为7304万元，为调整预算的102.69%。</w:t>
      </w:r>
    </w:p>
    <w:p w14:paraId="03C41FDF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16、罚没收入调整预算数为5300万元，决算数为6343万元，为调整预算的119.68%。</w:t>
      </w:r>
    </w:p>
    <w:p w14:paraId="1F675CF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17、国有资源（资产）有偿使用收入调整预算数为49500万元，决算数为63206万元，为调整预算的127.69%。</w:t>
      </w:r>
    </w:p>
    <w:p w14:paraId="3ADC217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18、其他收入调整预算数为46800万元，决算数为36509万元，为调整预算的78.01%。</w:t>
      </w:r>
    </w:p>
    <w:p w14:paraId="6B15222E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19、返还性收入5638万元，其中：增值税返还3185万元(含增值税“五五分享”税收返还收入)，消费税返还1140万元，所得税返还1313万元。</w:t>
      </w:r>
    </w:p>
    <w:p w14:paraId="6F2BA02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20、一般性转移支付收入426462万元，根据市级下达我区一般性转移支付数据填列。其中：共同财政事权转移支付收入190811万元，其他一般性转移支付收入238646万元。</w:t>
      </w:r>
    </w:p>
    <w:p w14:paraId="6A3CEE09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21、专项转移支付收入39571万元，根据市级下达我区专项转移支付数据填列。</w:t>
      </w:r>
    </w:p>
    <w:p w14:paraId="1A4B6E64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22、债务(转贷)收入39792万元。其中：新增一般债券收入14765万元，再融资一般债券22400万元，国际组织借款2627万元。</w:t>
      </w:r>
    </w:p>
    <w:p w14:paraId="78DB864F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23、调入资金193202万元。其中：政府性基金调入60492万元，国有资本经营调入188万元，其他资金调入132522万元。</w:t>
      </w:r>
    </w:p>
    <w:p w14:paraId="650F8DEE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0NzJkMWUxOWFmZjU1NGZjZGI2NjAyYTU2N2E0MmIifQ=="/>
  </w:docVars>
  <w:rsids>
    <w:rsidRoot w:val="00BF6C79"/>
    <w:rsid w:val="00062F22"/>
    <w:rsid w:val="000E4646"/>
    <w:rsid w:val="00133D03"/>
    <w:rsid w:val="001C15D4"/>
    <w:rsid w:val="002A7BF8"/>
    <w:rsid w:val="002C6300"/>
    <w:rsid w:val="00313B8A"/>
    <w:rsid w:val="003226EC"/>
    <w:rsid w:val="00381C44"/>
    <w:rsid w:val="00396808"/>
    <w:rsid w:val="00483326"/>
    <w:rsid w:val="00483889"/>
    <w:rsid w:val="004D3A67"/>
    <w:rsid w:val="00504FEA"/>
    <w:rsid w:val="00506A55"/>
    <w:rsid w:val="005D6FEC"/>
    <w:rsid w:val="00701C63"/>
    <w:rsid w:val="007D0AE5"/>
    <w:rsid w:val="007E120E"/>
    <w:rsid w:val="00805B40"/>
    <w:rsid w:val="00822469"/>
    <w:rsid w:val="00947C79"/>
    <w:rsid w:val="00A374DC"/>
    <w:rsid w:val="00B16175"/>
    <w:rsid w:val="00B53A84"/>
    <w:rsid w:val="00B7163D"/>
    <w:rsid w:val="00BF52AD"/>
    <w:rsid w:val="00BF6C79"/>
    <w:rsid w:val="00C13CCC"/>
    <w:rsid w:val="00C14988"/>
    <w:rsid w:val="00C245B8"/>
    <w:rsid w:val="00C522A1"/>
    <w:rsid w:val="00C859FB"/>
    <w:rsid w:val="00C9154C"/>
    <w:rsid w:val="00CA7AA3"/>
    <w:rsid w:val="00CA7C3D"/>
    <w:rsid w:val="00CE30CE"/>
    <w:rsid w:val="00D0660A"/>
    <w:rsid w:val="00DD1CC0"/>
    <w:rsid w:val="00DE2AB5"/>
    <w:rsid w:val="00E11934"/>
    <w:rsid w:val="00E304D6"/>
    <w:rsid w:val="00EF579F"/>
    <w:rsid w:val="00F539EB"/>
    <w:rsid w:val="00F55CDB"/>
    <w:rsid w:val="00FC2585"/>
    <w:rsid w:val="6FF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fontstyle01"/>
    <w:basedOn w:val="5"/>
    <w:qFormat/>
    <w:uiPriority w:val="0"/>
    <w:rPr>
      <w:rFonts w:hint="default" w:ascii="FZFSK--GBK1-0" w:hAnsi="FZFSK--GBK1-0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996</Words>
  <Characters>1310</Characters>
  <Lines>9</Lines>
  <Paragraphs>2</Paragraphs>
  <TotalTime>0</TotalTime>
  <ScaleCrop>false</ScaleCrop>
  <LinksUpToDate>false</LinksUpToDate>
  <CharactersWithSpaces>1311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2021-06-15T07:20:00Z</dcterms:created>
  <dc:creator>lihao</dc:creator>
  <cp:lastModifiedBy>留意</cp:lastModifiedBy>
  <dcterms:modified xsi:type="dcterms:W3CDTF">2024-11-26T00:35:40Z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22BFFDCB81D745A98B82AC3D1EC9433B_12</vt:lpwstr>
  </property>
</Properties>
</file>