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23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eastAsia="zh-CN"/>
        </w:rPr>
        <w:t>宿州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市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eastAsia="zh-CN"/>
        </w:rPr>
        <w:t>埇桥区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  <w:t>住房和城乡建设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局202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年</w:t>
      </w:r>
    </w:p>
    <w:p w14:paraId="72507EC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政府信息公开工作年度报告</w:t>
      </w:r>
    </w:p>
    <w:p w14:paraId="4FCB4B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58F988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根据《中华人民共和国政府信息公开条例》（国务院令第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711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号）规定，现发布《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宿州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埇桥区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住房和城乡建设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年政府信息公开工作年度报告》。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本年度报告电子版可从宿州市埇桥区人民政府网站（https://www.szyq.gov.cn/index.html）“政府信息公开”专栏下载。</w:t>
      </w:r>
    </w:p>
    <w:p w14:paraId="0BFCEA2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一、总体情况</w:t>
      </w:r>
    </w:p>
    <w:p w14:paraId="754A89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年，我局深入学习贯彻习近平新时代中国特色社会主义思想，落实《宿州市埇桥区人民政府办公室关于印发202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年政务公开重点工作任务分工的通知》各项要求，在区政务公开办指导下，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紧紧围绕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住建领域中心工作及群众关注关切，不断丰富公开内容、形式和渠道，切实增强公开质量和实效。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年通过政务公开网站主动公开政务信息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 w14:paraId="2A16D21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一是做好决策公开。落实重大决策预公开制度，对物业管理、危房改造、公共租赁住房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建筑垃圾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涉及重大民生的重要政策文件，通过召开专家、企业座谈会、书面征求部门意见、向社会公开征求意见等多方式，广泛听取意见，并及时公布意见收集和采纳情况，在文件出台审查后第一时间公开。二是强化执行和结果公开。做好重大决策部署落实情况和人大代表建议、政协委员提案信息的公开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年度，我单位共办理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人大代表建议（议案）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、政协委员提案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三是加强管理和服务公开。及时公开内设机构、“三公”经费等信息；认真落实行政许可、行政处罚“双公示”制度，制定《埇桥区住房和城乡建设局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“双随机、一公开”工作实施方案》，通过专栏集中公开相关信息。四是突出重点领域信息公开。加强对群众关心的危房改造、棚户区改造、公共租赁住房、老旧小区改造等重点工作信息公开，及时通过专栏发布相关政策措施、资金分配、工程进度等信息。</w:t>
      </w:r>
    </w:p>
    <w:p w14:paraId="1C688C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依申请公开情况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年，我单位共受理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条依申请公开事项，均在规定时间内进行了回复。</w:t>
      </w:r>
    </w:p>
    <w:p w14:paraId="475BC1B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政府信息管理情况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认真梳理我局政府信息公开平台公开目录，对乱填、错填、漏填的信息目录逐条列出，并按照要求规范调整，对信息公开的格式也做具体整改。对发布的信息做到标题准确，信息内容一致，落实三审制度严格把关。对于报送的信息中存在内容不全面、公开效果不明显、涉及个人隐私、国家秘密的信息按照相关规定将不予以公开。</w:t>
      </w:r>
    </w:p>
    <w:p w14:paraId="6679343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政府信息公开平台建设情况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积极与市住建、房管部门对接，并对各栏目定期进行动态调整，进一步优化政务公开网站专栏，突出重点栏目，不断完善我区住建领域保障性住房、农村危房改造基层政务公开事项指引目录容，规范政务新媒体等载体建设，扎实推进基层政务公开标准化规范化。</w:t>
      </w:r>
    </w:p>
    <w:p w14:paraId="05350A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监督保障情况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认真贯彻执行《政府信息公开保密审查制度》，对照区政府政务公开办确定的年度政务公开重点工作任务，扎实推进各项任务落实；积极做好政务公开第三方检测反馈问题整改，完善信息公开；召开政务公开工作推进会，深入学习贯彻新条例各项规定，确保政府信息公开工作高质量开展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年度我局自觉主动接受社会评议，本年度未因政务公开被责任追究。</w:t>
      </w:r>
    </w:p>
    <w:p w14:paraId="16E76473">
      <w:pPr>
        <w:pStyle w:val="5"/>
        <w:keepNext w:val="0"/>
        <w:keepLines w:val="0"/>
        <w:widowControl/>
        <w:suppressLineNumbers w:val="0"/>
        <w:overflowPunct w:val="0"/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9473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168"/>
      </w:tblGrid>
      <w:tr w14:paraId="26E296A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BDCA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2986B70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2039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981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4FC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A48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30A5211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199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269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D7BC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9070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B47661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715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E6C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1AE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665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57AE76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F518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62545AB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F72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4D0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01E3890C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3D10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81B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 w14:paraId="16754D1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B63F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6EF1C99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10F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368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7966170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47D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3A6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90A69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833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3CB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527C5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9D6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040CAD6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1C9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102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1CAEB75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6A2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94F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606A26B">
      <w:pPr>
        <w:pStyle w:val="5"/>
        <w:keepNext w:val="0"/>
        <w:keepLines w:val="0"/>
        <w:widowControl/>
        <w:suppressLineNumbers w:val="0"/>
        <w:overflowPunct w:val="0"/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1B2F32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00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3B5C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6B44740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4CC4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235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CD3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A0D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46EF7A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280B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58F9B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3517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79D3E2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20BC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C7A83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CFB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E13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A0D2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0C599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D590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C1E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429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03C8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44A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A53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C47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4FF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3A8F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024CD92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0D7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F40F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D618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58F2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EF7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D15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62A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89F3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BCD378C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9FC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CCA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9F5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0C6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C22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7EF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560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CEB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B87B4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BD9D5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96943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3E5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F80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B19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38A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D6A4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6CB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1EA8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9B810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DA6CC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8DD9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DF6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2DD4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55A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D71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D27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178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BEE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476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970CB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413DC1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3D188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68DB3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5F9F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397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5B70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49F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5B9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64C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33F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FAD63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81BE4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4621B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000AE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6155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0A83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3521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20C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879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4E8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93C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8B39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F71F2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A9BC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9338B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A33A7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4E8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774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C14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554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4A2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25F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0D52B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D73D69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7FD3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03EA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0985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E6D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343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3DD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8F5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3AB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A49B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081C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8FE7A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3757E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5E0CB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7A9F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1B0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C1C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B3B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AC57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9789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8129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C105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F73A1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0824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21312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04B9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56E82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977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0EEF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CB9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806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186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D735B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42D9FE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0C4CD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1B642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F8775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41A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241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1D9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D6D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2E41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6B09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0570E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444CD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A43E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EF4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7B40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F0370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2CF3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6167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5BA9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C2B6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B625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FCC0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0AF7B4E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2F589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9CDE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E1343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EAD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8073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E7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8E9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748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5A61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19DE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5BC49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7CDD2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47642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C3F85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568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A1A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822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C8BC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755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582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20AAF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5CC9BA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BCE5E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A24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36D2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278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CF6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DBA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554E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472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FEA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632B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B1021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C673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C66B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4000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C5C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E0C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DF0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F23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A87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FC1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3FD38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794C33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6657D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3129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EED4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FBD0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863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807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331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B568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758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D87D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82607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21474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86DA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DC83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742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882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2D8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C7B6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F0B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1FD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9E91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DD593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7632A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AE7F1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0E0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94B1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276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69D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DAF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65A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BD18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382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31F70E2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EF217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B67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F22B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420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138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A759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BA8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8C4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B0F2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3FC5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F88E1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08BC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9B9E3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E40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D3D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6DC3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602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42D7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DE7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42C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B89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F28E6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2BAB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F57F9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1DD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D3B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3C6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07B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7DE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A8D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779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10F7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2FF378C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5F9DE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E21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D433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81CE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3A1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721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E35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B25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A3F65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B0E5A1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24B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DC8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974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BD15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851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C3D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CF7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1F9E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CBE353E">
      <w:pPr>
        <w:pStyle w:val="5"/>
        <w:keepNext w:val="0"/>
        <w:keepLines w:val="0"/>
        <w:widowControl/>
        <w:suppressLineNumbers w:val="0"/>
        <w:overflowPunct w:val="0"/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DEFF1E2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C47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A0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225C370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41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D0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0D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EC5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88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3A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D0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5EF52BF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B561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2FB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9D8A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950A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1F13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00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CA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99C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3F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65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8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B8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90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BB9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2A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054236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7D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203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66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6E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E4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1E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0B1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1D5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27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FAB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620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C0A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C2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EB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07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</w:tbl>
    <w:p w14:paraId="03DAAC2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77CDB0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（一）政策解读形式不够丰富。在政策解读中，多数都是文字解读，图片解读、视频解读信息少，解读的方式较为单一，质量有待提高。</w:t>
      </w:r>
      <w:bookmarkStart w:id="0" w:name="_GoBack"/>
      <w:bookmarkEnd w:id="0"/>
    </w:p>
    <w:p w14:paraId="749186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主动公开信息不够及时。对于危房改造、保障性住房等重点领域信息能做到及时公开，但是在行政权力运行等栏目中，因机构改革等因素，按时更新、定期更新的观念没有形成，部分信息存在公开不及时的情况。</w:t>
      </w:r>
    </w:p>
    <w:p w14:paraId="1C08D0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改进措施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（一）进一步丰富政策解读形式。运用简明问答、图表图解、卡通动漫等形式和生动灵活的语言解读政策。</w:t>
      </w:r>
    </w:p>
    <w:p w14:paraId="4318C4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（二）进一步加强信息公开时效性。按照要求整理提供应该主动公开、依申请公开的信息，及时发布。</w:t>
      </w:r>
    </w:p>
    <w:p w14:paraId="630F0D3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06C7E24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按照《国务院办公厅关于印发〈政府信息公开信息处理费管理办法〉的通知》（国办函〔2020〕109号）规定的按件、按量收费标准，本年度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产生信息公开处理费。</w:t>
      </w:r>
    </w:p>
    <w:p w14:paraId="4C544F1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134" w:left="1474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C2D338-5819-4F7E-9BFA-C3E0CE0DEB5F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9ED385F-AC74-4C9C-BA1C-496E3F7180A3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EA47D8AF-7DCC-4DD4-934E-392AB1DE492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E576E811-E003-4789-92A6-BF40E907AC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DA4CF7D-552B-420F-A609-54955D7171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AC4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35778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35778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DI5ODJmNjVmMjQ2MWMwOTYxMWVmMGVlNmM1Y2UifQ=="/>
    <w:docVar w:name="KSO_WPS_MARK_KEY" w:val="cb273a49-1d83-443e-8915-701dadca2815"/>
  </w:docVars>
  <w:rsids>
    <w:rsidRoot w:val="7AE450B2"/>
    <w:rsid w:val="01966DF5"/>
    <w:rsid w:val="02924A37"/>
    <w:rsid w:val="02DC622F"/>
    <w:rsid w:val="038C2457"/>
    <w:rsid w:val="06A16F4D"/>
    <w:rsid w:val="0ED416C6"/>
    <w:rsid w:val="0F2D2EEC"/>
    <w:rsid w:val="0F9E0512"/>
    <w:rsid w:val="10994EC9"/>
    <w:rsid w:val="19DB0DE0"/>
    <w:rsid w:val="1AFC19A0"/>
    <w:rsid w:val="1BB2644B"/>
    <w:rsid w:val="1D557087"/>
    <w:rsid w:val="205728B3"/>
    <w:rsid w:val="24457B1A"/>
    <w:rsid w:val="269830C4"/>
    <w:rsid w:val="26BE1518"/>
    <w:rsid w:val="291365D5"/>
    <w:rsid w:val="2A773B2C"/>
    <w:rsid w:val="2BA91F74"/>
    <w:rsid w:val="3E5570DA"/>
    <w:rsid w:val="40073B03"/>
    <w:rsid w:val="4163355E"/>
    <w:rsid w:val="43616BDB"/>
    <w:rsid w:val="4F250829"/>
    <w:rsid w:val="56BD0981"/>
    <w:rsid w:val="58D53C29"/>
    <w:rsid w:val="59BB4DD8"/>
    <w:rsid w:val="5A7D2A4C"/>
    <w:rsid w:val="5B9A0F54"/>
    <w:rsid w:val="5CA47C78"/>
    <w:rsid w:val="5E1A3970"/>
    <w:rsid w:val="5E2A7E71"/>
    <w:rsid w:val="64AF3018"/>
    <w:rsid w:val="6E494CC8"/>
    <w:rsid w:val="6E604AF0"/>
    <w:rsid w:val="74F1007F"/>
    <w:rsid w:val="75DF5B1D"/>
    <w:rsid w:val="760C67BD"/>
    <w:rsid w:val="777542F4"/>
    <w:rsid w:val="77DB66DC"/>
    <w:rsid w:val="786A74A9"/>
    <w:rsid w:val="7AE450B2"/>
    <w:rsid w:val="7F44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ind w:left="266" w:leftChars="266" w:firstLine="420" w:firstLineChars="15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709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1624</Words>
  <Characters>1697</Characters>
  <Lines>0</Lines>
  <Paragraphs>0</Paragraphs>
  <TotalTime>1</TotalTime>
  <ScaleCrop>false</ScaleCrop>
  <LinksUpToDate>false</LinksUpToDate>
  <CharactersWithSpaces>1713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2023-01-05T01:30:00Z</dcterms:created>
  <dc:creator>崔爱民</dc:creator>
  <cp:lastModifiedBy>倩</cp:lastModifiedBy>
  <dcterms:modified xsi:type="dcterms:W3CDTF">2025-02-11T07:10:25Z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41171DF214174135823A40870291AC54_13</vt:lpwstr>
  </property>
  <property fmtid="{D5CDD505-2E9C-101B-9397-08002B2CF9AE}" pid="4" name="KSOTemplateDocerSaveRecord">
    <vt:lpwstr>eyJoZGlkIjoiNWRlODljZThjOTFjZjc2YmExZmMwNTAwMTBlODI5YjAiLCJ1c2VySWQiOiIyOTM5NjUyMzYifQ==</vt:lpwstr>
  </property>
</Properties>
</file>