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EB8C8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7FDAD5F9">
      <w:pPr>
        <w:spacing w:line="600" w:lineRule="exact"/>
        <w:jc w:val="center"/>
        <w:rPr>
          <w:rFonts w:hint="eastAsia" w:ascii="方正大标宋_GBK" w:hAnsi="Times New Roman" w:eastAsia="方正大标宋_GBK" w:cs="方正仿宋_GBK"/>
          <w:sz w:val="36"/>
          <w:szCs w:val="36"/>
        </w:rPr>
      </w:pPr>
    </w:p>
    <w:p w14:paraId="6FCEC11C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大标宋_GBK" w:hAnsi="Times New Roman" w:eastAsia="方正大标宋_GBK" w:cs="方正仿宋_GBK"/>
          <w:sz w:val="36"/>
          <w:szCs w:val="36"/>
          <w:lang w:eastAsia="zh-CN"/>
        </w:rPr>
        <w:t>埇桥区永安镇</w:t>
      </w:r>
      <w:r>
        <w:rPr>
          <w:rFonts w:hint="default" w:ascii="Times New Roman" w:hAnsi="Times New Roman" w:eastAsia="方正大标宋_GBK" w:cs="Times New Roman"/>
          <w:sz w:val="36"/>
          <w:szCs w:val="36"/>
        </w:rPr>
        <w:t>202</w:t>
      </w:r>
      <w:r>
        <w:rPr>
          <w:rFonts w:hint="eastAsia" w:eastAsia="方正大标宋_GBK" w:cs="Times New Roman"/>
          <w:sz w:val="36"/>
          <w:szCs w:val="36"/>
          <w:lang w:val="en-US" w:eastAsia="zh-CN"/>
        </w:rPr>
        <w:t>5</w:t>
      </w:r>
      <w:r>
        <w:rPr>
          <w:rFonts w:hint="eastAsia" w:ascii="方正大标宋_GBK" w:hAnsi="Times New Roman" w:eastAsia="方正大标宋_GBK" w:cs="方正仿宋_GBK"/>
          <w:sz w:val="36"/>
          <w:szCs w:val="36"/>
        </w:rPr>
        <w:t>年一般公共预算“三公”经费预算</w:t>
      </w:r>
    </w:p>
    <w:p w14:paraId="2D097DCD">
      <w:pPr>
        <w:spacing w:line="600" w:lineRule="exact"/>
        <w:jc w:val="left"/>
        <w:rPr>
          <w:rFonts w:hint="eastAsia" w:ascii="方正仿宋_GBK" w:hAnsi="Times New Roman" w:eastAsia="方正仿宋_GBK" w:cs="方正仿宋_GBK"/>
          <w:sz w:val="32"/>
          <w:szCs w:val="32"/>
        </w:rPr>
      </w:pPr>
    </w:p>
    <w:p w14:paraId="1826C1DA">
      <w:pPr>
        <w:spacing w:line="600" w:lineRule="exact"/>
        <w:jc w:val="center"/>
        <w:rPr>
          <w:rFonts w:hint="eastAsia" w:ascii="方正小标宋_GBK" w:hAnsi="Times New Roman" w:eastAsia="方正小标宋_GBK" w:cs="方正仿宋_GBK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 w:cs="方正仿宋_GBK"/>
          <w:sz w:val="32"/>
          <w:szCs w:val="32"/>
        </w:rPr>
        <w:t>一、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eastAsia="方正小标宋_GBK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年一般公共预算“三公”经费支出预算表</w:t>
      </w:r>
    </w:p>
    <w:bookmarkEnd w:id="0"/>
    <w:p w14:paraId="2534E7F5">
      <w:pPr>
        <w:pStyle w:val="6"/>
        <w:jc w:val="right"/>
        <w:rPr>
          <w:rFonts w:ascii="方正仿宋_GBK" w:eastAsia="方正仿宋_GBK"/>
          <w:sz w:val="32"/>
          <w:szCs w:val="32"/>
        </w:rPr>
      </w:pPr>
    </w:p>
    <w:p w14:paraId="2FE5F9A4">
      <w:pPr>
        <w:pStyle w:val="6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4"/>
        <w:tblW w:w="916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657"/>
        <w:gridCol w:w="1244"/>
        <w:gridCol w:w="1607"/>
        <w:gridCol w:w="1581"/>
        <w:gridCol w:w="1984"/>
      </w:tblGrid>
      <w:tr w14:paraId="4870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F6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“三公”经费合计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6C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4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AD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公务用车购置及运行费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5E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 w14:paraId="6D7E3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1FAF0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B9C8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03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F6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F207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公务用车运行费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14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964A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9002D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F9AB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4FC1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2EA4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DC13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D859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044AB672">
      <w:pPr>
        <w:spacing w:line="600" w:lineRule="exact"/>
        <w:jc w:val="left"/>
        <w:rPr>
          <w:rFonts w:ascii="方正仿宋_GBK" w:hAnsi="Times New Roman" w:eastAsia="方正仿宋_GBK" w:cs="方正仿宋_GBK"/>
          <w:sz w:val="32"/>
          <w:szCs w:val="32"/>
        </w:rPr>
      </w:pPr>
    </w:p>
    <w:p w14:paraId="500B99A1">
      <w:pPr>
        <w:spacing w:line="600" w:lineRule="exact"/>
        <w:ind w:firstLine="640" w:firstLineChars="200"/>
        <w:jc w:val="left"/>
        <w:rPr>
          <w:rFonts w:ascii="方正小标宋_GBK" w:hAnsi="Times New Roman" w:eastAsia="方正小标宋_GBK" w:cs="方正仿宋_GBK"/>
          <w:sz w:val="32"/>
          <w:szCs w:val="32"/>
        </w:rPr>
      </w:pPr>
      <w:r>
        <w:rPr>
          <w:rFonts w:hint="eastAsia" w:ascii="方正小标宋_GBK" w:hAnsi="Times New Roman" w:eastAsia="方正小标宋_GBK" w:cs="方正仿宋_GBK"/>
          <w:sz w:val="32"/>
          <w:szCs w:val="32"/>
        </w:rPr>
        <w:t>二、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eastAsia="方正小标宋_GBK" w:cs="Times New Roman"/>
          <w:sz w:val="32"/>
          <w:szCs w:val="32"/>
          <w:lang w:val="en-US" w:eastAsia="zh-CN"/>
        </w:rPr>
        <w:t>5</w:t>
      </w:r>
      <w:r>
        <w:rPr>
          <w:rFonts w:hint="eastAsia" w:ascii="方正小标宋_GBK" w:hAnsi="Times New Roman" w:eastAsia="方正小标宋_GBK" w:cs="方正仿宋_GBK"/>
          <w:sz w:val="32"/>
          <w:szCs w:val="32"/>
        </w:rPr>
        <w:t>年一般公共预算“三公”经费支出预算情况说明</w:t>
      </w:r>
    </w:p>
    <w:p w14:paraId="271A8D77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埇桥区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永安镇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年一般公共预算“三公” 经费支出预算为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万元，比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。其中:因公出国(境)费支出预算为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 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万元，公务用车购置及运行费支出预算为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万元。具体情况如下:</w:t>
      </w:r>
    </w:p>
    <w:p w14:paraId="022DAFA3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(一)因公出国(境)费支出预算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万元,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主要原因是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年没有因公出国境计划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。经费使用严格执行党政机关因公临时出国经费管理办法》(财行〔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104</w:t>
      </w:r>
      <w:r>
        <w:rPr>
          <w:rFonts w:hint="eastAsia" w:ascii="仿宋_GB2312" w:hAnsi="仿宋_GB2312" w:eastAsia="仿宋_GB2312" w:cs="仿宋_GB2312"/>
          <w:sz w:val="32"/>
          <w:szCs w:val="32"/>
        </w:rPr>
        <w:t>号)、《宿州市市直党政机关因公短期出国培训费用管理办法》(财行〔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527</w:t>
      </w:r>
      <w:r>
        <w:rPr>
          <w:rFonts w:hint="eastAsia" w:ascii="仿宋_GB2312" w:hAnsi="仿宋_GB2312" w:eastAsia="仿宋_GB2312" w:cs="仿宋_GB2312"/>
          <w:sz w:val="32"/>
          <w:szCs w:val="32"/>
        </w:rPr>
        <w:t>号)等相关规定。</w:t>
      </w:r>
    </w:p>
    <w:p w14:paraId="0F437823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(二)公务用车购置及运行费支出预算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。其中:公务用车运行费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万元，比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;该项经费主要于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车辆燃料费、维修费、保险费等支出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预算相比无增减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:主要原因是：本单位已实行公车改革，所有公务用车均由公车办统一管理。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06604C4"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(三)公务接待费支出预算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与202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年预算持平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，原因主要是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年没有公务接待费预算支出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。经费使用严格执行《党政机关厉行节约反对浪费条例》、《宿州市市直机关公务接待管理暂行办法》(财行〔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2066</w:t>
      </w:r>
      <w:r>
        <w:rPr>
          <w:rFonts w:hint="eastAsia" w:ascii="仿宋_GB2312" w:hAnsi="仿宋_GB2312" w:eastAsia="仿宋_GB2312" w:cs="仿宋_GB2312"/>
          <w:sz w:val="32"/>
          <w:szCs w:val="32"/>
        </w:rPr>
        <w:t>号)、《宿州市财政局关于调整市直机关公务接待费用餐标准的通知》(财行〔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1096</w:t>
      </w:r>
      <w:r>
        <w:rPr>
          <w:rFonts w:hint="eastAsia" w:ascii="仿宋_GB2312" w:hAnsi="仿宋_GB2312" w:eastAsia="仿宋_GB2312" w:cs="仿宋_GB2312"/>
          <w:sz w:val="32"/>
          <w:szCs w:val="32"/>
        </w:rPr>
        <w:t>号)等相关规定。</w:t>
      </w:r>
    </w:p>
    <w:p w14:paraId="3871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注:各部门、单位均要公开“三公”经费预算，部门(单位)一般公共预算未安排“三公”经费支出的应当公开空白表并予以说明。各项“三公”经费(包括该项经费本年未安排、上年未安排、本年预算与上年持平等)均要说明增减变化情况及其原因。】</w:t>
      </w:r>
    </w:p>
    <w:p w14:paraId="66AB64F7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581C13FB">
      <w:pPr>
        <w:bidi w:val="0"/>
        <w:jc w:val="distribute"/>
        <w:rPr>
          <w:rFonts w:hint="default"/>
          <w:lang w:val="en-US" w:eastAsia="zh-CN"/>
        </w:rPr>
      </w:pPr>
    </w:p>
    <w:p w14:paraId="523F28FE"/>
    <w:sectPr>
      <w:footerReference r:id="rId3" w:type="default"/>
      <w:footerReference r:id="rId4" w:type="even"/>
      <w:pgSz w:w="11906" w:h="16838"/>
      <w:pgMar w:top="2098" w:right="1474" w:bottom="1984" w:left="1587" w:header="851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E2855">
    <w:pPr>
      <w:pStyle w:val="3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3EC7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B3EC7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6CEF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3A2A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3A2A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GU1MjM4YzJjNTRiNGU0MTg0OTM2M2FlYjZkZWUifQ=="/>
  </w:docVars>
  <w:rsids>
    <w:rsidRoot w:val="6DC805D8"/>
    <w:rsid w:val="10DE52EC"/>
    <w:rsid w:val="31CD20D0"/>
    <w:rsid w:val="346859D9"/>
    <w:rsid w:val="43E066A9"/>
    <w:rsid w:val="56CE40D6"/>
    <w:rsid w:val="69FF13F3"/>
    <w:rsid w:val="6DC805D8"/>
    <w:rsid w:val="776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_Style 2"/>
    <w:basedOn w:val="1"/>
    <w:autoRedefine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828</Characters>
  <Lines>0</Lines>
  <Paragraphs>0</Paragraphs>
  <TotalTime>161</TotalTime>
  <ScaleCrop>false</ScaleCrop>
  <LinksUpToDate>false</LinksUpToDate>
  <CharactersWithSpaces>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2024-02-05T02:37:00Z</dcterms:created>
  <dc:creator>Administrator</dc:creator>
  <cp:lastModifiedBy>Administrator</cp:lastModifiedBy>
  <cp:lastPrinted>2025-02-26T07:13:00Z</cp:lastPrinted>
  <dcterms:modified xsi:type="dcterms:W3CDTF">2025-02-28T01:59:58Z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4EE54C7B7FB94407AC3E12D4B26F70DD_13</vt:lpwstr>
  </property>
  <property fmtid="{D5CDD505-2E9C-101B-9397-08002B2CF9AE}" pid="4" name="KSOTemplateDocerSaveRecord">
    <vt:lpwstr>eyJoZGlkIjoiYjZhY2FhZGIxNjlkMWMzOTU0MGM4Yzc5ZTczZTgwYjciLCJ1c2VySWQiOiIyMTY0MjY5MzcifQ==</vt:lpwstr>
  </property>
</Properties>
</file>