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A3ED">
      <w:pPr>
        <w:pStyle w:val="7"/>
        <w:keepNext/>
        <w:keepLines/>
        <w:spacing w:after="560" w:line="240" w:lineRule="auto"/>
        <w:jc w:val="both"/>
        <w:rPr>
          <w:color w:val="000000" w:themeColor="text1"/>
          <w:lang w:eastAsia="zh-CN"/>
          <w14:textFill>
            <w14:solidFill>
              <w14:schemeClr w14:val="tx1"/>
            </w14:solidFill>
          </w14:textFill>
        </w:rPr>
      </w:pPr>
      <w:bookmarkStart w:id="0" w:name="bookmark30"/>
      <w:bookmarkStart w:id="1" w:name="bookmark29"/>
      <w:bookmarkStart w:id="2" w:name="bookmark31"/>
    </w:p>
    <w:p w14:paraId="6118CB97">
      <w:pPr>
        <w:pStyle w:val="7"/>
        <w:keepNext/>
        <w:keepLines/>
        <w:spacing w:after="560" w:line="240" w:lineRule="auto"/>
        <w:jc w:val="both"/>
        <w:rPr>
          <w:color w:val="000000" w:themeColor="text1"/>
          <w:lang w:eastAsia="zh-CN"/>
          <w14:textFill>
            <w14:solidFill>
              <w14:schemeClr w14:val="tx1"/>
            </w14:solidFill>
          </w14:textFill>
        </w:rPr>
      </w:pPr>
    </w:p>
    <w:p w14:paraId="0DF93E4D">
      <w:pPr>
        <w:pStyle w:val="7"/>
        <w:keepNext/>
        <w:keepLines/>
        <w:spacing w:after="560" w:line="240" w:lineRule="auto"/>
        <w:jc w:val="both"/>
        <w:rPr>
          <w:color w:val="000000" w:themeColor="text1"/>
          <w:lang w:eastAsia="zh-CN"/>
          <w14:textFill>
            <w14:solidFill>
              <w14:schemeClr w14:val="tx1"/>
            </w14:solidFill>
          </w14:textFill>
        </w:rPr>
      </w:pPr>
    </w:p>
    <w:p w14:paraId="36C483CC">
      <w:pPr>
        <w:adjustRightInd w:val="0"/>
        <w:snapToGrid w:val="0"/>
        <w:spacing w:line="360" w:lineRule="auto"/>
        <w:jc w:val="center"/>
        <w:rPr>
          <w:rFonts w:hint="eastAsia" w:ascii="华文中宋" w:hAnsi="华文中宋" w:eastAsia="华文中宋" w:cs="华文中宋"/>
          <w:b/>
          <w:color w:val="000000" w:themeColor="text1"/>
          <w:sz w:val="52"/>
          <w:szCs w:val="84"/>
          <w:lang w:eastAsia="zh-CN"/>
          <w14:textFill>
            <w14:solidFill>
              <w14:schemeClr w14:val="tx1"/>
            </w14:solidFill>
          </w14:textFill>
        </w:rPr>
      </w:pPr>
      <w:r>
        <w:rPr>
          <w:rFonts w:hint="eastAsia" w:ascii="华文中宋" w:hAnsi="华文中宋" w:eastAsia="华文中宋" w:cs="华文中宋"/>
          <w:b/>
          <w:color w:val="000000" w:themeColor="text1"/>
          <w:kern w:val="2"/>
          <w:sz w:val="52"/>
          <w:szCs w:val="84"/>
          <w:lang w:eastAsia="zh-CN" w:bidi="ar-SA"/>
          <w14:textFill>
            <w14:solidFill>
              <w14:schemeClr w14:val="tx1"/>
            </w14:solidFill>
          </w14:textFill>
        </w:rPr>
        <w:t>埇桥区</w:t>
      </w:r>
      <w:r>
        <w:rPr>
          <w:rFonts w:hint="eastAsia" w:ascii="华文中宋" w:hAnsi="华文中宋" w:eastAsia="华文中宋" w:cs="华文中宋"/>
          <w:b/>
          <w:color w:val="000000" w:themeColor="text1"/>
          <w:sz w:val="52"/>
          <w:szCs w:val="84"/>
          <w:lang w:eastAsia="zh-CN"/>
          <w14:textFill>
            <w14:solidFill>
              <w14:schemeClr w14:val="tx1"/>
            </w14:solidFill>
          </w14:textFill>
        </w:rPr>
        <w:t>社会福利救助中心</w:t>
      </w:r>
    </w:p>
    <w:p w14:paraId="2AE0DD1B">
      <w:pPr>
        <w:adjustRightInd w:val="0"/>
        <w:snapToGrid w:val="0"/>
        <w:spacing w:line="360" w:lineRule="auto"/>
        <w:jc w:val="center"/>
        <w:rPr>
          <w:rFonts w:ascii="华文中宋" w:hAnsi="华文中宋" w:eastAsia="华文中宋" w:cs="华文中宋"/>
          <w:b/>
          <w:color w:val="000000" w:themeColor="text1"/>
          <w:kern w:val="2"/>
          <w:sz w:val="52"/>
          <w:szCs w:val="84"/>
          <w:lang w:eastAsia="zh-CN" w:bidi="ar-SA"/>
          <w14:textFill>
            <w14:solidFill>
              <w14:schemeClr w14:val="tx1"/>
            </w14:solidFill>
          </w14:textFill>
        </w:rPr>
      </w:pPr>
      <w:r>
        <w:rPr>
          <w:rFonts w:hint="eastAsia" w:ascii="华文中宋" w:hAnsi="华文中宋" w:eastAsia="华文中宋" w:cs="华文中宋"/>
          <w:b/>
          <w:color w:val="000000" w:themeColor="text1"/>
          <w:kern w:val="2"/>
          <w:sz w:val="52"/>
          <w:szCs w:val="84"/>
          <w:lang w:eastAsia="zh-CN" w:bidi="ar-SA"/>
          <w14:textFill>
            <w14:solidFill>
              <w14:schemeClr w14:val="tx1"/>
            </w14:solidFill>
          </w14:textFill>
        </w:rPr>
        <w:t>2025年预算</w:t>
      </w:r>
    </w:p>
    <w:p w14:paraId="5F8A6C93">
      <w:pPr>
        <w:pStyle w:val="7"/>
        <w:keepNext/>
        <w:keepLines/>
        <w:spacing w:after="560" w:line="240" w:lineRule="auto"/>
        <w:rPr>
          <w:b/>
          <w:bCs/>
          <w:color w:val="000000" w:themeColor="text1"/>
          <w:lang w:val="en-US" w:eastAsia="zh-CN"/>
          <w14:textFill>
            <w14:solidFill>
              <w14:schemeClr w14:val="tx1"/>
            </w14:solidFill>
          </w14:textFill>
        </w:rPr>
      </w:pPr>
    </w:p>
    <w:p w14:paraId="6F4B4A9E">
      <w:pPr>
        <w:pStyle w:val="7"/>
        <w:keepNext/>
        <w:keepLines/>
        <w:spacing w:after="560" w:line="240" w:lineRule="auto"/>
        <w:rPr>
          <w:b/>
          <w:bCs/>
          <w:color w:val="000000" w:themeColor="text1"/>
          <w:lang w:val="en-US" w:eastAsia="zh-CN"/>
          <w14:textFill>
            <w14:solidFill>
              <w14:schemeClr w14:val="tx1"/>
            </w14:solidFill>
          </w14:textFill>
        </w:rPr>
      </w:pPr>
    </w:p>
    <w:p w14:paraId="11C7F1E9">
      <w:pPr>
        <w:pStyle w:val="7"/>
        <w:keepNext/>
        <w:keepLines/>
        <w:spacing w:after="560" w:line="240" w:lineRule="auto"/>
        <w:rPr>
          <w:b/>
          <w:bCs/>
          <w:color w:val="000000" w:themeColor="text1"/>
          <w:lang w:val="en-US" w:eastAsia="zh-CN"/>
          <w14:textFill>
            <w14:solidFill>
              <w14:schemeClr w14:val="tx1"/>
            </w14:solidFill>
          </w14:textFill>
        </w:rPr>
      </w:pPr>
    </w:p>
    <w:p w14:paraId="07A43FBA">
      <w:pPr>
        <w:pStyle w:val="7"/>
        <w:keepNext/>
        <w:keepLines/>
        <w:spacing w:after="560" w:line="240" w:lineRule="auto"/>
        <w:rPr>
          <w:b/>
          <w:bCs/>
          <w:color w:val="000000" w:themeColor="text1"/>
          <w:lang w:val="en-US" w:eastAsia="zh-CN"/>
          <w14:textFill>
            <w14:solidFill>
              <w14:schemeClr w14:val="tx1"/>
            </w14:solidFill>
          </w14:textFill>
        </w:rPr>
      </w:pPr>
    </w:p>
    <w:p w14:paraId="2D9FB59C">
      <w:pPr>
        <w:pStyle w:val="4"/>
        <w:adjustRightInd w:val="0"/>
        <w:snapToGrid w:val="0"/>
        <w:spacing w:before="0" w:beforeAutospacing="0" w:after="0" w:afterAutospacing="0" w:line="360" w:lineRule="auto"/>
        <w:jc w:val="center"/>
        <w:rPr>
          <w:rFonts w:hint="eastAsia" w:ascii="华文中宋" w:hAnsi="华文中宋" w:eastAsia="华文中宋" w:cs="华文中宋"/>
          <w:b/>
          <w:color w:val="000000" w:themeColor="text1"/>
          <w:sz w:val="52"/>
          <w:szCs w:val="84"/>
          <w:lang w:val="en-US" w:eastAsia="zh-CN" w:bidi="en-US"/>
          <w14:textFill>
            <w14:solidFill>
              <w14:schemeClr w14:val="tx1"/>
            </w14:solidFill>
          </w14:textFill>
        </w:rPr>
      </w:pPr>
      <w:r>
        <w:rPr>
          <w:rFonts w:hint="eastAsia" w:ascii="华文中宋" w:hAnsi="华文中宋" w:eastAsia="华文中宋" w:cs="华文中宋"/>
          <w:b/>
          <w:color w:val="000000" w:themeColor="text1"/>
          <w:sz w:val="52"/>
          <w:szCs w:val="84"/>
          <w:lang w:val="en-US" w:eastAsia="zh-CN" w:bidi="en-US"/>
          <w14:textFill>
            <w14:solidFill>
              <w14:schemeClr w14:val="tx1"/>
            </w14:solidFill>
          </w14:textFill>
        </w:rPr>
        <w:t>2025年2月</w:t>
      </w:r>
    </w:p>
    <w:p w14:paraId="68FD5787">
      <w:pPr>
        <w:pStyle w:val="4"/>
        <w:adjustRightInd w:val="0"/>
        <w:snapToGrid w:val="0"/>
        <w:spacing w:before="0" w:beforeAutospacing="0" w:after="0" w:afterAutospacing="0" w:line="360" w:lineRule="auto"/>
        <w:jc w:val="center"/>
        <w:rPr>
          <w:rFonts w:ascii="黑体" w:hAnsi="黑体" w:eastAsia="黑体"/>
          <w:bCs/>
          <w:color w:val="000000" w:themeColor="text1"/>
          <w:sz w:val="44"/>
          <w:szCs w:val="44"/>
          <w:lang w:eastAsia="zh-CN" w:bidi="ar-SA"/>
          <w14:textFill>
            <w14:solidFill>
              <w14:schemeClr w14:val="tx1"/>
            </w14:solidFill>
          </w14:textFill>
        </w:rPr>
      </w:pPr>
    </w:p>
    <w:p w14:paraId="677337FA">
      <w:pPr>
        <w:pStyle w:val="4"/>
        <w:adjustRightInd w:val="0"/>
        <w:snapToGrid w:val="0"/>
        <w:spacing w:before="0" w:beforeAutospacing="0" w:after="0" w:afterAutospacing="0" w:line="360" w:lineRule="auto"/>
        <w:jc w:val="center"/>
        <w:rPr>
          <w:rFonts w:ascii="黑体" w:hAnsi="黑体" w:eastAsia="黑体"/>
          <w:bCs/>
          <w:color w:val="000000" w:themeColor="text1"/>
          <w:sz w:val="44"/>
          <w:szCs w:val="44"/>
          <w:lang w:eastAsia="zh-CN" w:bidi="ar-SA"/>
          <w14:textFill>
            <w14:solidFill>
              <w14:schemeClr w14:val="tx1"/>
            </w14:solidFill>
          </w14:textFill>
        </w:rPr>
      </w:pPr>
    </w:p>
    <w:p w14:paraId="53A24A51">
      <w:pPr>
        <w:pStyle w:val="4"/>
        <w:adjustRightInd w:val="0"/>
        <w:snapToGrid w:val="0"/>
        <w:spacing w:before="0" w:beforeAutospacing="0" w:after="0" w:afterAutospacing="0" w:line="500" w:lineRule="exact"/>
        <w:jc w:val="both"/>
        <w:rPr>
          <w:rFonts w:hint="eastAsia" w:ascii="黑体" w:hAnsi="黑体" w:eastAsia="黑体"/>
          <w:bCs/>
          <w:color w:val="000000" w:themeColor="text1"/>
          <w:sz w:val="36"/>
          <w:szCs w:val="36"/>
          <w:lang w:val="en-US" w:eastAsia="zh-CN" w:bidi="ar-SA"/>
          <w14:textFill>
            <w14:solidFill>
              <w14:schemeClr w14:val="tx1"/>
            </w14:solidFill>
          </w14:textFill>
        </w:rPr>
      </w:pPr>
      <w:r>
        <w:rPr>
          <w:rFonts w:hint="eastAsia" w:ascii="黑体" w:hAnsi="黑体" w:eastAsia="黑体"/>
          <w:bCs/>
          <w:color w:val="000000" w:themeColor="text1"/>
          <w:sz w:val="36"/>
          <w:szCs w:val="36"/>
          <w:lang w:val="en-US" w:eastAsia="zh-CN" w:bidi="ar-SA"/>
          <w14:textFill>
            <w14:solidFill>
              <w14:schemeClr w14:val="tx1"/>
            </w14:solidFill>
          </w14:textFill>
        </w:rPr>
        <w:t xml:space="preserve">                                               </w:t>
      </w:r>
    </w:p>
    <w:p w14:paraId="23512A26">
      <w:pPr>
        <w:pStyle w:val="4"/>
        <w:adjustRightInd w:val="0"/>
        <w:snapToGrid w:val="0"/>
        <w:spacing w:before="0" w:beforeAutospacing="0" w:after="0" w:afterAutospacing="0" w:line="500" w:lineRule="exact"/>
        <w:jc w:val="center"/>
        <w:rPr>
          <w:rFonts w:ascii="黑体" w:hAnsi="黑体" w:eastAsia="黑体"/>
          <w:bCs/>
          <w:color w:val="000000" w:themeColor="text1"/>
          <w:sz w:val="36"/>
          <w:szCs w:val="36"/>
          <w:lang w:eastAsia="zh-CN" w:bidi="ar-SA"/>
          <w14:textFill>
            <w14:solidFill>
              <w14:schemeClr w14:val="tx1"/>
            </w14:solidFill>
          </w14:textFill>
        </w:rPr>
      </w:pPr>
      <w:r>
        <w:rPr>
          <w:rFonts w:hint="eastAsia" w:ascii="黑体" w:hAnsi="黑体" w:eastAsia="黑体"/>
          <w:bCs/>
          <w:color w:val="000000" w:themeColor="text1"/>
          <w:sz w:val="36"/>
          <w:szCs w:val="36"/>
          <w:lang w:val="en-US" w:eastAsia="zh-CN" w:bidi="ar-SA"/>
          <w14:textFill>
            <w14:solidFill>
              <w14:schemeClr w14:val="tx1"/>
            </w14:solidFill>
          </w14:textFill>
        </w:rPr>
        <w:t xml:space="preserve">目 </w:t>
      </w:r>
      <w:r>
        <w:rPr>
          <w:rFonts w:hint="eastAsia" w:ascii="黑体" w:hAnsi="黑体" w:eastAsia="黑体"/>
          <w:bCs/>
          <w:color w:val="000000" w:themeColor="text1"/>
          <w:sz w:val="36"/>
          <w:szCs w:val="36"/>
          <w:lang w:eastAsia="zh-CN" w:bidi="ar-SA"/>
          <w14:textFill>
            <w14:solidFill>
              <w14:schemeClr w14:val="tx1"/>
            </w14:solidFill>
          </w14:textFill>
        </w:rPr>
        <w:t>录</w:t>
      </w:r>
      <w:bookmarkEnd w:id="0"/>
      <w:bookmarkEnd w:id="1"/>
      <w:bookmarkEnd w:id="2"/>
    </w:p>
    <w:p w14:paraId="174B9C88">
      <w:pPr>
        <w:pStyle w:val="4"/>
        <w:adjustRightInd w:val="0"/>
        <w:snapToGrid w:val="0"/>
        <w:spacing w:before="0" w:beforeAutospacing="0" w:after="0" w:afterAutospacing="0" w:line="500" w:lineRule="exact"/>
        <w:ind w:firstLine="643" w:firstLineChars="200"/>
        <w:jc w:val="both"/>
        <w:rPr>
          <w:rFonts w:hint="eastAsia" w:ascii="黑体" w:hAnsi="黑体" w:eastAsia="黑体" w:cs="黑体"/>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 xml:space="preserve">第一部分 </w:t>
      </w:r>
      <w:r>
        <w:rPr>
          <w:rFonts w:hint="eastAsia" w:ascii="黑体" w:hAnsi="黑体" w:eastAsia="黑体" w:cs="黑体"/>
          <w:b/>
          <w:color w:val="000000" w:themeColor="text1"/>
          <w:sz w:val="32"/>
          <w:szCs w:val="32"/>
          <w:lang w:val="en-US" w:eastAsia="zh-CN"/>
          <w14:textFill>
            <w14:solidFill>
              <w14:schemeClr w14:val="tx1"/>
            </w14:solidFill>
          </w14:textFill>
        </w:rPr>
        <w:t>单位</w:t>
      </w:r>
      <w:r>
        <w:rPr>
          <w:rFonts w:hint="eastAsia" w:ascii="黑体" w:hAnsi="黑体" w:eastAsia="黑体" w:cs="黑体"/>
          <w:b/>
          <w:color w:val="000000" w:themeColor="text1"/>
          <w:sz w:val="32"/>
          <w:szCs w:val="32"/>
          <w:lang w:eastAsia="zh-CN"/>
          <w14:textFill>
            <w14:solidFill>
              <w14:schemeClr w14:val="tx1"/>
            </w14:solidFill>
          </w14:textFill>
        </w:rPr>
        <w:t>概况</w:t>
      </w:r>
    </w:p>
    <w:p w14:paraId="22069F07">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1.主要职责</w:t>
      </w:r>
    </w:p>
    <w:p w14:paraId="3FA7D030">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2.</w:t>
      </w:r>
      <w:r>
        <w:rPr>
          <w:rFonts w:hint="eastAsia" w:ascii="仿宋_GB2312" w:hAnsi="仿宋" w:eastAsia="仿宋_GB2312" w:cs="仿宋"/>
          <w:bCs/>
          <w:color w:val="000000" w:themeColor="text1"/>
          <w:sz w:val="32"/>
          <w:szCs w:val="32"/>
          <w:lang w:val="en-US" w:eastAsia="zh-CN"/>
          <w14:textFill>
            <w14:solidFill>
              <w14:schemeClr w14:val="tx1"/>
            </w14:solidFill>
          </w14:textFill>
        </w:rPr>
        <w:t>单位</w:t>
      </w:r>
      <w:r>
        <w:rPr>
          <w:rFonts w:hint="eastAsia" w:ascii="仿宋_GB2312" w:hAnsi="仿宋" w:eastAsia="仿宋_GB2312" w:cs="仿宋"/>
          <w:bCs/>
          <w:color w:val="000000" w:themeColor="text1"/>
          <w:sz w:val="32"/>
          <w:szCs w:val="32"/>
          <w:lang w:eastAsia="zh-CN"/>
          <w14:textFill>
            <w14:solidFill>
              <w14:schemeClr w14:val="tx1"/>
            </w14:solidFill>
          </w14:textFill>
        </w:rPr>
        <w:t>预算构成</w:t>
      </w:r>
    </w:p>
    <w:p w14:paraId="2E03B25A">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3.2025年度主要工作任务</w:t>
      </w:r>
    </w:p>
    <w:p w14:paraId="536CAA6F">
      <w:pPr>
        <w:pStyle w:val="4"/>
        <w:adjustRightInd w:val="0"/>
        <w:snapToGrid w:val="0"/>
        <w:spacing w:before="0" w:beforeAutospacing="0" w:after="0" w:afterAutospacing="0" w:line="500" w:lineRule="exact"/>
        <w:ind w:firstLine="643" w:firstLineChars="200"/>
        <w:jc w:val="both"/>
        <w:rPr>
          <w:rFonts w:hint="eastAsia" w:ascii="黑体" w:hAnsi="黑体" w:eastAsia="黑体" w:cs="黑体"/>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第二部分  2025年</w:t>
      </w:r>
      <w:r>
        <w:rPr>
          <w:rFonts w:hint="eastAsia" w:ascii="黑体" w:hAnsi="黑体" w:eastAsia="黑体" w:cs="黑体"/>
          <w:b/>
          <w:color w:val="000000" w:themeColor="text1"/>
          <w:sz w:val="32"/>
          <w:szCs w:val="32"/>
          <w:lang w:val="en-US" w:eastAsia="zh-CN"/>
          <w14:textFill>
            <w14:solidFill>
              <w14:schemeClr w14:val="tx1"/>
            </w14:solidFill>
          </w14:textFill>
        </w:rPr>
        <w:t>单位</w:t>
      </w:r>
      <w:r>
        <w:rPr>
          <w:rFonts w:hint="eastAsia" w:ascii="黑体" w:hAnsi="黑体" w:eastAsia="黑体" w:cs="黑体"/>
          <w:b/>
          <w:color w:val="000000" w:themeColor="text1"/>
          <w:sz w:val="32"/>
          <w:szCs w:val="32"/>
          <w:lang w:eastAsia="zh-CN"/>
          <w14:textFill>
            <w14:solidFill>
              <w14:schemeClr w14:val="tx1"/>
            </w14:solidFill>
          </w14:textFill>
        </w:rPr>
        <w:t>预算表</w:t>
      </w:r>
    </w:p>
    <w:p w14:paraId="5BAD6099">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bookmarkStart w:id="3" w:name="bookmark34"/>
      <w:bookmarkEnd w:id="3"/>
      <w:r>
        <w:rPr>
          <w:rFonts w:hint="eastAsia" w:ascii="仿宋_GB2312" w:hAnsi="仿宋" w:eastAsia="仿宋_GB2312" w:cs="仿宋"/>
          <w:bCs/>
          <w:color w:val="000000" w:themeColor="text1"/>
          <w:sz w:val="32"/>
          <w:szCs w:val="32"/>
          <w:lang w:eastAsia="zh-CN"/>
          <w14:textFill>
            <w14:solidFill>
              <w14:schemeClr w14:val="tx1"/>
            </w14:solidFill>
          </w14:textFill>
        </w:rPr>
        <w:t>1.埇桥区社会福利救助中心2025年财政拨款收支</w:t>
      </w:r>
      <w:r>
        <w:rPr>
          <w:rFonts w:hint="eastAsia" w:ascii="仿宋_GB2312" w:hAnsi="仿宋" w:eastAsia="仿宋_GB2312" w:cs="仿宋"/>
          <w:bCs/>
          <w:color w:val="000000" w:themeColor="text1"/>
          <w:sz w:val="32"/>
          <w:szCs w:val="32"/>
          <w:lang w:val="en-US" w:eastAsia="zh-CN"/>
          <w14:textFill>
            <w14:solidFill>
              <w14:schemeClr w14:val="tx1"/>
            </w14:solidFill>
          </w14:textFill>
        </w:rPr>
        <w:t>预算</w:t>
      </w:r>
      <w:r>
        <w:rPr>
          <w:rFonts w:hint="eastAsia" w:ascii="仿宋_GB2312" w:hAnsi="仿宋" w:eastAsia="仿宋_GB2312" w:cs="仿宋"/>
          <w:bCs/>
          <w:color w:val="000000" w:themeColor="text1"/>
          <w:sz w:val="32"/>
          <w:szCs w:val="32"/>
          <w:lang w:eastAsia="zh-CN"/>
          <w14:textFill>
            <w14:solidFill>
              <w14:schemeClr w14:val="tx1"/>
            </w14:solidFill>
          </w14:textFill>
        </w:rPr>
        <w:t xml:space="preserve">总表 </w:t>
      </w:r>
    </w:p>
    <w:p w14:paraId="4A737CE0">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2.埇桥区社会福利救助中心2025年一般公共预算支出</w:t>
      </w:r>
      <w:r>
        <w:rPr>
          <w:rFonts w:hint="eastAsia" w:ascii="仿宋_GB2312" w:hAnsi="仿宋" w:eastAsia="仿宋_GB2312" w:cs="仿宋"/>
          <w:bCs/>
          <w:color w:val="000000" w:themeColor="text1"/>
          <w:sz w:val="32"/>
          <w:szCs w:val="32"/>
          <w:lang w:val="en-US" w:eastAsia="zh-CN"/>
          <w14:textFill>
            <w14:solidFill>
              <w14:schemeClr w14:val="tx1"/>
            </w14:solidFill>
          </w14:textFill>
        </w:rPr>
        <w:t>预算</w:t>
      </w:r>
      <w:r>
        <w:rPr>
          <w:rFonts w:hint="eastAsia" w:ascii="仿宋_GB2312" w:hAnsi="仿宋" w:eastAsia="仿宋_GB2312" w:cs="仿宋"/>
          <w:bCs/>
          <w:color w:val="000000" w:themeColor="text1"/>
          <w:sz w:val="32"/>
          <w:szCs w:val="32"/>
          <w:lang w:eastAsia="zh-CN"/>
          <w14:textFill>
            <w14:solidFill>
              <w14:schemeClr w14:val="tx1"/>
            </w14:solidFill>
          </w14:textFill>
        </w:rPr>
        <w:t>表</w:t>
      </w:r>
    </w:p>
    <w:p w14:paraId="5A4956DF">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3.埇桥区社会福利救助中心2025年一般公共预算基本支出预算表</w:t>
      </w:r>
    </w:p>
    <w:p w14:paraId="7DD63F44">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 xml:space="preserve">4.埇桥区社会福利救助中心2025年政府性基金预算支出表 </w:t>
      </w:r>
    </w:p>
    <w:p w14:paraId="4E13B6EA">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5.埇桥区社会福利救助中心2025年</w:t>
      </w:r>
      <w:r>
        <w:rPr>
          <w:rFonts w:hint="eastAsia" w:ascii="仿宋_GB2312" w:hAnsi="仿宋" w:eastAsia="仿宋_GB2312" w:cs="仿宋"/>
          <w:bCs/>
          <w:color w:val="000000" w:themeColor="text1"/>
          <w:sz w:val="32"/>
          <w:szCs w:val="32"/>
          <w:lang w:val="en-US" w:eastAsia="zh-CN"/>
          <w14:textFill>
            <w14:solidFill>
              <w14:schemeClr w14:val="tx1"/>
            </w14:solidFill>
          </w14:textFill>
        </w:rPr>
        <w:t>单位预算</w:t>
      </w:r>
      <w:r>
        <w:rPr>
          <w:rFonts w:hint="eastAsia" w:ascii="仿宋_GB2312" w:hAnsi="仿宋" w:eastAsia="仿宋_GB2312" w:cs="仿宋"/>
          <w:bCs/>
          <w:color w:val="000000" w:themeColor="text1"/>
          <w:sz w:val="32"/>
          <w:szCs w:val="32"/>
          <w:lang w:eastAsia="zh-CN"/>
          <w14:textFill>
            <w14:solidFill>
              <w14:schemeClr w14:val="tx1"/>
            </w14:solidFill>
          </w14:textFill>
        </w:rPr>
        <w:t>收支预算总表</w:t>
      </w:r>
    </w:p>
    <w:p w14:paraId="39D5185E">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6.埇桥区社会福利救助中心2025年</w:t>
      </w:r>
      <w:r>
        <w:rPr>
          <w:rFonts w:hint="eastAsia" w:ascii="仿宋_GB2312" w:hAnsi="仿宋" w:eastAsia="仿宋_GB2312" w:cs="仿宋"/>
          <w:bCs/>
          <w:color w:val="000000" w:themeColor="text1"/>
          <w:sz w:val="32"/>
          <w:szCs w:val="32"/>
          <w:lang w:val="en-US" w:eastAsia="zh-CN"/>
          <w14:textFill>
            <w14:solidFill>
              <w14:schemeClr w14:val="tx1"/>
            </w14:solidFill>
          </w14:textFill>
        </w:rPr>
        <w:t>单位</w:t>
      </w:r>
      <w:r>
        <w:rPr>
          <w:rFonts w:hint="eastAsia" w:ascii="仿宋_GB2312" w:hAnsi="仿宋" w:eastAsia="仿宋_GB2312" w:cs="仿宋"/>
          <w:bCs/>
          <w:color w:val="000000" w:themeColor="text1"/>
          <w:sz w:val="32"/>
          <w:szCs w:val="32"/>
          <w:lang w:eastAsia="zh-CN"/>
          <w14:textFill>
            <w14:solidFill>
              <w14:schemeClr w14:val="tx1"/>
            </w14:solidFill>
          </w14:textFill>
        </w:rPr>
        <w:t>收入预算表</w:t>
      </w:r>
    </w:p>
    <w:p w14:paraId="658F1968">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7.埇桥区社会福利救助中心2025年</w:t>
      </w:r>
      <w:r>
        <w:rPr>
          <w:rFonts w:hint="eastAsia" w:ascii="仿宋_GB2312" w:hAnsi="仿宋" w:eastAsia="仿宋_GB2312" w:cs="仿宋"/>
          <w:bCs/>
          <w:color w:val="000000" w:themeColor="text1"/>
          <w:sz w:val="32"/>
          <w:szCs w:val="32"/>
          <w:lang w:val="en-US" w:eastAsia="zh-CN"/>
          <w14:textFill>
            <w14:solidFill>
              <w14:schemeClr w14:val="tx1"/>
            </w14:solidFill>
          </w14:textFill>
        </w:rPr>
        <w:t>单位</w:t>
      </w:r>
      <w:r>
        <w:rPr>
          <w:rFonts w:hint="eastAsia" w:ascii="仿宋_GB2312" w:hAnsi="仿宋" w:eastAsia="仿宋_GB2312" w:cs="仿宋"/>
          <w:bCs/>
          <w:color w:val="000000" w:themeColor="text1"/>
          <w:sz w:val="32"/>
          <w:szCs w:val="32"/>
          <w:lang w:eastAsia="zh-CN"/>
          <w14:textFill>
            <w14:solidFill>
              <w14:schemeClr w14:val="tx1"/>
            </w14:solidFill>
          </w14:textFill>
        </w:rPr>
        <w:t>支出预算表</w:t>
      </w:r>
    </w:p>
    <w:p w14:paraId="006C3909">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8.埇桥区社会福利救助中心2025年国有资本经营</w:t>
      </w:r>
      <w:r>
        <w:rPr>
          <w:rFonts w:hint="eastAsia" w:ascii="仿宋_GB2312" w:hAnsi="仿宋" w:eastAsia="仿宋_GB2312" w:cs="仿宋"/>
          <w:bCs/>
          <w:color w:val="000000" w:themeColor="text1"/>
          <w:sz w:val="32"/>
          <w:szCs w:val="32"/>
          <w:lang w:val="en-US" w:eastAsia="zh-CN"/>
          <w14:textFill>
            <w14:solidFill>
              <w14:schemeClr w14:val="tx1"/>
            </w14:solidFill>
          </w14:textFill>
        </w:rPr>
        <w:t>收支</w:t>
      </w:r>
      <w:r>
        <w:rPr>
          <w:rFonts w:hint="eastAsia" w:ascii="仿宋_GB2312" w:hAnsi="仿宋" w:eastAsia="仿宋_GB2312" w:cs="仿宋"/>
          <w:bCs/>
          <w:color w:val="000000" w:themeColor="text1"/>
          <w:sz w:val="32"/>
          <w:szCs w:val="32"/>
          <w:lang w:eastAsia="zh-CN"/>
          <w14:textFill>
            <w14:solidFill>
              <w14:schemeClr w14:val="tx1"/>
            </w14:solidFill>
          </w14:textFill>
        </w:rPr>
        <w:t>预算表</w:t>
      </w:r>
    </w:p>
    <w:p w14:paraId="6F205146">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9.埇桥区社会福利救助中心2025年</w:t>
      </w:r>
      <w:r>
        <w:rPr>
          <w:rFonts w:hint="eastAsia" w:ascii="仿宋_GB2312" w:hAnsi="仿宋" w:eastAsia="仿宋_GB2312" w:cs="仿宋"/>
          <w:bCs/>
          <w:color w:val="000000" w:themeColor="text1"/>
          <w:sz w:val="32"/>
          <w:szCs w:val="32"/>
          <w:lang w:val="en-US" w:eastAsia="zh-CN"/>
          <w14:textFill>
            <w14:solidFill>
              <w14:schemeClr w14:val="tx1"/>
            </w14:solidFill>
          </w14:textFill>
        </w:rPr>
        <w:t>单位</w:t>
      </w:r>
      <w:r>
        <w:rPr>
          <w:rFonts w:hint="eastAsia" w:ascii="仿宋_GB2312" w:hAnsi="仿宋" w:eastAsia="仿宋_GB2312" w:cs="仿宋"/>
          <w:bCs/>
          <w:color w:val="000000" w:themeColor="text1"/>
          <w:sz w:val="32"/>
          <w:szCs w:val="32"/>
          <w:lang w:eastAsia="zh-CN"/>
          <w14:textFill>
            <w14:solidFill>
              <w14:schemeClr w14:val="tx1"/>
            </w14:solidFill>
          </w14:textFill>
        </w:rPr>
        <w:t xml:space="preserve">项目支出表 </w:t>
      </w:r>
    </w:p>
    <w:p w14:paraId="7D23A412">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 xml:space="preserve">10.埇桥区社会福利救助中心2025年政府采购支出表 </w:t>
      </w:r>
    </w:p>
    <w:p w14:paraId="3C7C6642">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color w:val="000000" w:themeColor="text1"/>
          <w:sz w:val="32"/>
          <w:szCs w:val="32"/>
          <w:lang w:eastAsia="zh-CN"/>
          <w14:textFill>
            <w14:solidFill>
              <w14:schemeClr w14:val="tx1"/>
            </w14:solidFill>
          </w14:textFill>
        </w:rPr>
      </w:pPr>
      <w:r>
        <w:rPr>
          <w:rFonts w:hint="eastAsia" w:ascii="仿宋_GB2312" w:hAnsi="仿宋" w:eastAsia="仿宋_GB2312" w:cs="仿宋"/>
          <w:bCs/>
          <w:color w:val="000000" w:themeColor="text1"/>
          <w:sz w:val="32"/>
          <w:szCs w:val="32"/>
          <w:lang w:eastAsia="zh-CN"/>
          <w14:textFill>
            <w14:solidFill>
              <w14:schemeClr w14:val="tx1"/>
            </w14:solidFill>
          </w14:textFill>
        </w:rPr>
        <w:t>11.埇桥区社会福利救助中心2025年政府购买服务支出表</w:t>
      </w:r>
    </w:p>
    <w:p w14:paraId="5D37ABF5">
      <w:pPr>
        <w:pStyle w:val="4"/>
        <w:adjustRightInd w:val="0"/>
        <w:snapToGrid w:val="0"/>
        <w:spacing w:before="0" w:beforeAutospacing="0" w:after="0" w:afterAutospacing="0" w:line="500" w:lineRule="exact"/>
        <w:ind w:firstLine="643" w:firstLineChars="200"/>
        <w:jc w:val="both"/>
        <w:rPr>
          <w:rFonts w:hint="eastAsia" w:ascii="黑体" w:hAnsi="黑体" w:eastAsia="黑体" w:cs="黑体"/>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第三部分  2025年</w:t>
      </w:r>
      <w:r>
        <w:rPr>
          <w:rFonts w:hint="eastAsia" w:ascii="黑体" w:hAnsi="黑体" w:eastAsia="黑体" w:cs="黑体"/>
          <w:b/>
          <w:color w:val="000000" w:themeColor="text1"/>
          <w:sz w:val="32"/>
          <w:szCs w:val="32"/>
          <w:lang w:val="en-US" w:eastAsia="zh-CN"/>
          <w14:textFill>
            <w14:solidFill>
              <w14:schemeClr w14:val="tx1"/>
            </w14:solidFill>
          </w14:textFill>
        </w:rPr>
        <w:t>单位</w:t>
      </w:r>
      <w:r>
        <w:rPr>
          <w:rFonts w:hint="eastAsia" w:ascii="黑体" w:hAnsi="黑体" w:eastAsia="黑体" w:cs="黑体"/>
          <w:b/>
          <w:color w:val="000000" w:themeColor="text1"/>
          <w:sz w:val="32"/>
          <w:szCs w:val="32"/>
          <w:lang w:eastAsia="zh-CN"/>
          <w14:textFill>
            <w14:solidFill>
              <w14:schemeClr w14:val="tx1"/>
            </w14:solidFill>
          </w14:textFill>
        </w:rPr>
        <w:t>预算情况说明</w:t>
      </w:r>
    </w:p>
    <w:p w14:paraId="59893E5D">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4" w:name="bookmark45"/>
      <w:bookmarkEnd w:id="4"/>
      <w:r>
        <w:rPr>
          <w:rFonts w:hint="eastAsia" w:ascii="仿宋_GB2312" w:hAnsi="仿宋" w:eastAsia="仿宋_GB2312" w:cs="仿宋"/>
          <w:bCs/>
          <w:color w:val="000000" w:themeColor="text1"/>
          <w:sz w:val="32"/>
          <w:szCs w:val="32"/>
          <w:lang w:eastAsia="zh-CN"/>
          <w14:textFill>
            <w14:solidFill>
              <w14:schemeClr w14:val="tx1"/>
            </w14:solidFill>
          </w14:textFill>
        </w:rPr>
        <w:t>1.关于2025年</w:t>
      </w:r>
      <w:r>
        <w:rPr>
          <w:rFonts w:hint="eastAsia" w:ascii="仿宋_GB2312" w:hAnsi="仿宋" w:eastAsia="仿宋_GB2312" w:cs="仿宋"/>
          <w:bCs/>
          <w:color w:val="000000" w:themeColor="text1"/>
          <w:sz w:val="32"/>
          <w:szCs w:val="32"/>
          <w:lang w:val="en-US" w:eastAsia="zh-CN"/>
          <w14:textFill>
            <w14:solidFill>
              <w14:schemeClr w14:val="tx1"/>
            </w14:solidFill>
          </w14:textFill>
        </w:rPr>
        <w:t>财政拨款</w:t>
      </w:r>
      <w:r>
        <w:rPr>
          <w:rFonts w:hint="eastAsia" w:ascii="仿宋_GB2312" w:hAnsi="仿宋" w:eastAsia="仿宋_GB2312" w:cs="仿宋"/>
          <w:bCs/>
          <w:color w:val="000000" w:themeColor="text1"/>
          <w:sz w:val="32"/>
          <w:szCs w:val="32"/>
          <w:lang w:eastAsia="zh-CN"/>
          <w14:textFill>
            <w14:solidFill>
              <w14:schemeClr w14:val="tx1"/>
            </w14:solidFill>
          </w14:textFill>
        </w:rPr>
        <w:t>收支预算总表的说明</w:t>
      </w:r>
    </w:p>
    <w:p w14:paraId="4E83F7C6">
      <w:pPr>
        <w:spacing w:line="600" w:lineRule="exact"/>
        <w:ind w:firstLine="640" w:firstLineChars="200"/>
        <w:jc w:val="left"/>
        <w:rPr>
          <w:rFonts w:hint="default" w:ascii="仿宋_GB2312" w:hAnsi="仿宋_GB2312" w:eastAsia="仿宋_GB2312" w:cs="仿宋_GB2312"/>
          <w:sz w:val="32"/>
          <w:szCs w:val="32"/>
          <w:lang w:val="en-US" w:eastAsia="zh-CN"/>
        </w:rPr>
      </w:pPr>
      <w:bookmarkStart w:id="5" w:name="bookmark46"/>
      <w:bookmarkEnd w:id="5"/>
      <w:r>
        <w:rPr>
          <w:rFonts w:hint="eastAsia" w:ascii="仿宋_GB2312" w:hAnsi="仿宋" w:eastAsia="仿宋_GB2312" w:cs="仿宋"/>
          <w:bCs/>
          <w:color w:val="000000" w:themeColor="text1"/>
          <w:sz w:val="32"/>
          <w:szCs w:val="32"/>
          <w:lang w:eastAsia="zh-CN"/>
          <w14:textFill>
            <w14:solidFill>
              <w14:schemeClr w14:val="tx1"/>
            </w14:solidFill>
          </w14:textFill>
        </w:rPr>
        <w:t>2.关于2025年</w:t>
      </w:r>
      <w:r>
        <w:rPr>
          <w:rFonts w:hint="eastAsia" w:ascii="仿宋_GB2312" w:hAnsi="仿宋_GB2312" w:eastAsia="仿宋_GB2312" w:cs="仿宋_GB2312"/>
          <w:sz w:val="32"/>
          <w:szCs w:val="32"/>
        </w:rPr>
        <w:t>一般公共预算支出预算表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说明</w:t>
      </w:r>
    </w:p>
    <w:p w14:paraId="7757C059">
      <w:pPr>
        <w:spacing w:line="600" w:lineRule="exact"/>
        <w:ind w:firstLine="640" w:firstLineChars="200"/>
        <w:jc w:val="left"/>
        <w:rPr>
          <w:rFonts w:hint="eastAsia" w:ascii="仿宋_GB2312" w:hAnsi="仿宋_GB2312" w:eastAsia="仿宋_GB2312" w:cs="仿宋_GB2312"/>
          <w:sz w:val="32"/>
          <w:szCs w:val="32"/>
        </w:rPr>
      </w:pPr>
      <w:bookmarkStart w:id="6" w:name="bookmark47"/>
      <w:bookmarkEnd w:id="6"/>
      <w:r>
        <w:rPr>
          <w:rFonts w:hint="eastAsia" w:ascii="仿宋_GB2312" w:hAnsi="仿宋" w:eastAsia="仿宋_GB2312" w:cs="仿宋"/>
          <w:bCs/>
          <w:color w:val="000000" w:themeColor="text1"/>
          <w:sz w:val="32"/>
          <w:szCs w:val="32"/>
          <w:lang w:eastAsia="zh-CN"/>
          <w14:textFill>
            <w14:solidFill>
              <w14:schemeClr w14:val="tx1"/>
            </w14:solidFill>
          </w14:textFill>
        </w:rPr>
        <w:t>3.关于2025年</w:t>
      </w:r>
      <w:r>
        <w:rPr>
          <w:rFonts w:hint="eastAsia" w:ascii="仿宋_GB2312" w:hAnsi="仿宋_GB2312" w:eastAsia="仿宋_GB2312" w:cs="仿宋_GB2312"/>
          <w:sz w:val="32"/>
          <w:szCs w:val="32"/>
        </w:rPr>
        <w:t>一般公共预算基本支出预算表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说明</w:t>
      </w:r>
    </w:p>
    <w:p w14:paraId="1F4600AD">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7" w:name="bookmark48"/>
      <w:bookmarkEnd w:id="7"/>
      <w:r>
        <w:rPr>
          <w:rFonts w:hint="eastAsia" w:ascii="仿宋_GB2312" w:hAnsi="仿宋" w:eastAsia="仿宋_GB2312" w:cs="仿宋"/>
          <w:bCs/>
          <w:color w:val="000000" w:themeColor="text1"/>
          <w:sz w:val="32"/>
          <w:szCs w:val="32"/>
          <w:lang w:eastAsia="zh-CN"/>
          <w14:textFill>
            <w14:solidFill>
              <w14:schemeClr w14:val="tx1"/>
            </w14:solidFill>
          </w14:textFill>
        </w:rPr>
        <w:t>4.关于2025年</w:t>
      </w:r>
      <w:r>
        <w:rPr>
          <w:rFonts w:hint="eastAsia" w:ascii="仿宋_GB2312" w:hAnsi="仿宋_GB2312" w:eastAsia="仿宋_GB2312" w:cs="仿宋_GB2312"/>
          <w:sz w:val="32"/>
          <w:szCs w:val="32"/>
        </w:rPr>
        <w:t>政府性基金预算支出表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说明</w:t>
      </w:r>
      <w:r>
        <w:rPr>
          <w:rFonts w:hint="eastAsia" w:ascii="仿宋_GB2312" w:hAnsi="仿宋_GB2312" w:eastAsia="仿宋_GB2312" w:cs="仿宋_GB2312"/>
          <w:sz w:val="32"/>
          <w:szCs w:val="32"/>
        </w:rPr>
        <w:t xml:space="preserve"> </w:t>
      </w:r>
    </w:p>
    <w:p w14:paraId="1AF61442">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8" w:name="bookmark49"/>
      <w:bookmarkEnd w:id="8"/>
      <w:r>
        <w:rPr>
          <w:rFonts w:hint="eastAsia" w:ascii="仿宋_GB2312" w:hAnsi="仿宋" w:eastAsia="仿宋_GB2312" w:cs="仿宋"/>
          <w:bCs/>
          <w:color w:val="000000" w:themeColor="text1"/>
          <w:sz w:val="32"/>
          <w:szCs w:val="32"/>
          <w:lang w:eastAsia="zh-CN"/>
          <w14:textFill>
            <w14:solidFill>
              <w14:schemeClr w14:val="tx1"/>
            </w14:solidFill>
          </w14:textFill>
        </w:rPr>
        <w:t>5.关于2025年</w:t>
      </w:r>
      <w:r>
        <w:rPr>
          <w:rFonts w:hint="eastAsia" w:ascii="仿宋_GB2312" w:hAnsi="仿宋" w:eastAsia="仿宋_GB2312" w:cs="仿宋"/>
          <w:bCs/>
          <w:color w:val="000000" w:themeColor="text1"/>
          <w:sz w:val="32"/>
          <w:szCs w:val="32"/>
          <w:lang w:val="en-US" w:eastAsia="zh-CN"/>
          <w14:textFill>
            <w14:solidFill>
              <w14:schemeClr w14:val="tx1"/>
            </w14:solidFill>
          </w14:textFill>
        </w:rPr>
        <w:t>单位预算</w:t>
      </w:r>
      <w:r>
        <w:rPr>
          <w:rFonts w:hint="eastAsia" w:ascii="仿宋_GB2312" w:hAnsi="仿宋_GB2312" w:eastAsia="仿宋_GB2312" w:cs="仿宋_GB2312"/>
          <w:sz w:val="32"/>
          <w:szCs w:val="32"/>
        </w:rPr>
        <w:t>收支预算总表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说明</w:t>
      </w:r>
    </w:p>
    <w:p w14:paraId="0855C800">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9" w:name="bookmark50"/>
      <w:bookmarkEnd w:id="9"/>
      <w:r>
        <w:rPr>
          <w:rFonts w:hint="eastAsia" w:ascii="仿宋_GB2312" w:hAnsi="仿宋" w:eastAsia="仿宋_GB2312" w:cs="仿宋"/>
          <w:bCs/>
          <w:color w:val="000000" w:themeColor="text1"/>
          <w:sz w:val="32"/>
          <w:szCs w:val="32"/>
          <w:lang w:eastAsia="zh-CN"/>
          <w14:textFill>
            <w14:solidFill>
              <w14:schemeClr w14:val="tx1"/>
            </w14:solidFill>
          </w14:textFill>
        </w:rPr>
        <w:t>6.关于2025年</w:t>
      </w:r>
      <w:r>
        <w:rPr>
          <w:rFonts w:hint="eastAsia" w:ascii="仿宋_GB2312" w:hAnsi="仿宋" w:eastAsia="仿宋_GB2312" w:cs="仿宋"/>
          <w:bCs/>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sz w:val="32"/>
          <w:szCs w:val="32"/>
        </w:rPr>
        <w:t>收入预算表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说明</w:t>
      </w:r>
    </w:p>
    <w:p w14:paraId="7D9928E1">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0" w:name="bookmark51"/>
      <w:bookmarkEnd w:id="10"/>
      <w:r>
        <w:rPr>
          <w:rFonts w:hint="eastAsia" w:ascii="仿宋_GB2312" w:hAnsi="仿宋" w:eastAsia="仿宋_GB2312" w:cs="仿宋"/>
          <w:bCs/>
          <w:color w:val="000000" w:themeColor="text1"/>
          <w:sz w:val="32"/>
          <w:szCs w:val="32"/>
          <w:lang w:eastAsia="zh-CN"/>
          <w14:textFill>
            <w14:solidFill>
              <w14:schemeClr w14:val="tx1"/>
            </w14:solidFill>
          </w14:textFill>
        </w:rPr>
        <w:t>7.关于2025年</w:t>
      </w:r>
      <w:r>
        <w:rPr>
          <w:rFonts w:hint="eastAsia" w:ascii="仿宋_GB2312" w:hAnsi="仿宋" w:eastAsia="仿宋_GB2312" w:cs="仿宋"/>
          <w:bCs/>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sz w:val="32"/>
          <w:szCs w:val="32"/>
        </w:rPr>
        <w:t>支出预算表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说明</w:t>
      </w:r>
    </w:p>
    <w:p w14:paraId="6554982A">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1" w:name="bookmark52"/>
      <w:bookmarkEnd w:id="11"/>
      <w:r>
        <w:rPr>
          <w:rFonts w:hint="eastAsia" w:ascii="仿宋_GB2312" w:hAnsi="仿宋" w:eastAsia="仿宋_GB2312" w:cs="仿宋"/>
          <w:bCs/>
          <w:color w:val="000000" w:themeColor="text1"/>
          <w:sz w:val="32"/>
          <w:szCs w:val="32"/>
          <w:lang w:eastAsia="zh-CN"/>
          <w14:textFill>
            <w14:solidFill>
              <w14:schemeClr w14:val="tx1"/>
            </w14:solidFill>
          </w14:textFill>
        </w:rPr>
        <w:t>8.关于2025年</w:t>
      </w:r>
      <w:r>
        <w:rPr>
          <w:rFonts w:hint="eastAsia" w:ascii="仿宋_GB2312" w:hAnsi="仿宋_GB2312" w:eastAsia="仿宋_GB2312" w:cs="仿宋_GB2312"/>
          <w:sz w:val="32"/>
          <w:szCs w:val="32"/>
        </w:rPr>
        <w:t>国有资本经营</w:t>
      </w:r>
      <w:r>
        <w:rPr>
          <w:rFonts w:hint="eastAsia" w:ascii="仿宋_GB2312" w:hAnsi="仿宋_GB2312" w:eastAsia="仿宋_GB2312" w:cs="仿宋_GB2312"/>
          <w:sz w:val="32"/>
          <w:szCs w:val="32"/>
          <w:lang w:val="en-US" w:eastAsia="zh-CN"/>
        </w:rPr>
        <w:t>收支预算</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说明</w:t>
      </w:r>
    </w:p>
    <w:p w14:paraId="0C034186">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2" w:name="bookmark53"/>
      <w:bookmarkEnd w:id="12"/>
      <w:r>
        <w:rPr>
          <w:rFonts w:hint="eastAsia" w:ascii="仿宋_GB2312" w:hAnsi="仿宋" w:eastAsia="仿宋_GB2312" w:cs="仿宋"/>
          <w:bCs/>
          <w:color w:val="000000" w:themeColor="text1"/>
          <w:sz w:val="32"/>
          <w:szCs w:val="32"/>
          <w:lang w:eastAsia="zh-CN"/>
          <w14:textFill>
            <w14:solidFill>
              <w14:schemeClr w14:val="tx1"/>
            </w14:solidFill>
          </w14:textFill>
        </w:rPr>
        <w:t>9.关于2025年</w:t>
      </w:r>
      <w:r>
        <w:rPr>
          <w:rFonts w:hint="eastAsia" w:ascii="仿宋_GB2312" w:hAnsi="仿宋" w:eastAsia="仿宋_GB2312" w:cs="仿宋"/>
          <w:bCs/>
          <w:color w:val="000000" w:themeColor="text1"/>
          <w:sz w:val="32"/>
          <w:szCs w:val="32"/>
          <w:lang w:val="en-US" w:eastAsia="zh-CN"/>
          <w14:textFill>
            <w14:solidFill>
              <w14:schemeClr w14:val="tx1"/>
            </w14:solidFill>
          </w14:textFill>
        </w:rPr>
        <w:t>单位</w:t>
      </w:r>
      <w:r>
        <w:rPr>
          <w:rFonts w:hint="eastAsia" w:ascii="仿宋_GB2312" w:hAnsi="仿宋" w:eastAsia="仿宋_GB2312" w:cs="仿宋"/>
          <w:bCs/>
          <w:color w:val="000000" w:themeColor="text1"/>
          <w:sz w:val="32"/>
          <w:szCs w:val="32"/>
          <w:lang w:eastAsia="zh-CN"/>
          <w14:textFill>
            <w14:solidFill>
              <w14:schemeClr w14:val="tx1"/>
            </w14:solidFill>
          </w14:textFill>
        </w:rPr>
        <w:t>项目支出表的说明</w:t>
      </w:r>
    </w:p>
    <w:p w14:paraId="1B4EC61C">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3" w:name="bookmark54"/>
      <w:bookmarkEnd w:id="13"/>
      <w:r>
        <w:rPr>
          <w:rFonts w:hint="eastAsia" w:ascii="仿宋_GB2312" w:hAnsi="仿宋" w:eastAsia="仿宋_GB2312" w:cs="仿宋"/>
          <w:bCs/>
          <w:color w:val="000000" w:themeColor="text1"/>
          <w:sz w:val="32"/>
          <w:szCs w:val="32"/>
          <w:lang w:eastAsia="zh-CN"/>
          <w14:textFill>
            <w14:solidFill>
              <w14:schemeClr w14:val="tx1"/>
            </w14:solidFill>
          </w14:textFill>
        </w:rPr>
        <w:t>10.关于2025年政府采购支出表的说明</w:t>
      </w:r>
    </w:p>
    <w:p w14:paraId="361245DF">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4" w:name="bookmark55"/>
      <w:bookmarkEnd w:id="14"/>
      <w:r>
        <w:rPr>
          <w:rFonts w:hint="eastAsia" w:ascii="仿宋_GB2312" w:hAnsi="仿宋" w:eastAsia="仿宋_GB2312" w:cs="仿宋"/>
          <w:bCs/>
          <w:color w:val="000000" w:themeColor="text1"/>
          <w:sz w:val="32"/>
          <w:szCs w:val="32"/>
          <w:lang w:eastAsia="zh-CN"/>
          <w14:textFill>
            <w14:solidFill>
              <w14:schemeClr w14:val="tx1"/>
            </w14:solidFill>
          </w14:textFill>
        </w:rPr>
        <w:t>11.关于2025年政府购买服务支出表的说明</w:t>
      </w:r>
    </w:p>
    <w:p w14:paraId="5D2F412D">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000000" w:themeColor="text1"/>
          <w:sz w:val="32"/>
          <w:szCs w:val="32"/>
          <w:lang w:eastAsia="zh-CN"/>
          <w14:textFill>
            <w14:solidFill>
              <w14:schemeClr w14:val="tx1"/>
            </w14:solidFill>
          </w14:textFill>
        </w:rPr>
      </w:pPr>
      <w:bookmarkStart w:id="15" w:name="bookmark56"/>
      <w:bookmarkEnd w:id="15"/>
      <w:r>
        <w:rPr>
          <w:rFonts w:hint="eastAsia" w:ascii="仿宋_GB2312" w:hAnsi="仿宋" w:eastAsia="仿宋_GB2312" w:cs="仿宋"/>
          <w:bCs/>
          <w:color w:val="000000" w:themeColor="text1"/>
          <w:sz w:val="32"/>
          <w:szCs w:val="32"/>
          <w:lang w:eastAsia="zh-CN"/>
          <w14:textFill>
            <w14:solidFill>
              <w14:schemeClr w14:val="tx1"/>
            </w14:solidFill>
          </w14:textFill>
        </w:rPr>
        <w:t>12.其他重要事项情况说明</w:t>
      </w:r>
    </w:p>
    <w:p w14:paraId="3A095BF3">
      <w:pPr>
        <w:pStyle w:val="4"/>
        <w:adjustRightInd w:val="0"/>
        <w:snapToGrid w:val="0"/>
        <w:spacing w:before="0" w:beforeAutospacing="0" w:after="0" w:afterAutospacing="0" w:line="500" w:lineRule="exact"/>
        <w:ind w:firstLine="643" w:firstLineChars="200"/>
        <w:jc w:val="both"/>
        <w:rPr>
          <w:rFonts w:hint="eastAsia" w:ascii="黑体" w:hAnsi="黑体" w:eastAsia="黑体" w:cs="黑体"/>
          <w:b/>
          <w:color w:val="000000" w:themeColor="text1"/>
          <w:sz w:val="32"/>
          <w:szCs w:val="32"/>
          <w:lang w:eastAsia="zh-CN"/>
          <w14:textFill>
            <w14:solidFill>
              <w14:schemeClr w14:val="tx1"/>
            </w14:solidFill>
          </w14:textFill>
        </w:rPr>
        <w:sectPr>
          <w:footerReference r:id="rId3" w:type="default"/>
          <w:footerReference r:id="rId4" w:type="even"/>
          <w:pgSz w:w="11900" w:h="16840"/>
          <w:pgMar w:top="1368" w:right="1387" w:bottom="1476" w:left="1306" w:header="940" w:footer="3" w:gutter="0"/>
          <w:cols w:space="720" w:num="1"/>
          <w:docGrid w:linePitch="360" w:charSpace="0"/>
        </w:sectPr>
      </w:pPr>
      <w:r>
        <w:rPr>
          <w:rFonts w:hint="eastAsia" w:ascii="黑体" w:hAnsi="黑体" w:eastAsia="黑体" w:cs="黑体"/>
          <w:b/>
          <w:color w:val="000000" w:themeColor="text1"/>
          <w:sz w:val="32"/>
          <w:szCs w:val="32"/>
          <w:lang w:eastAsia="zh-CN"/>
          <w14:textFill>
            <w14:solidFill>
              <w14:schemeClr w14:val="tx1"/>
            </w14:solidFill>
          </w14:textFill>
        </w:rPr>
        <w:t>第四部分  名词解释</w:t>
      </w:r>
    </w:p>
    <w:p w14:paraId="5D79DE3F">
      <w:pPr>
        <w:pStyle w:val="8"/>
        <w:tabs>
          <w:tab w:val="left" w:pos="-850"/>
        </w:tabs>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p>
    <w:p w14:paraId="28D73CEF">
      <w:pPr>
        <w:pStyle w:val="4"/>
        <w:adjustRightInd w:val="0"/>
        <w:snapToGrid w:val="0"/>
        <w:spacing w:before="0" w:beforeAutospacing="0" w:after="0" w:afterAutospacing="0" w:line="360" w:lineRule="auto"/>
        <w:jc w:val="center"/>
        <w:rPr>
          <w:rFonts w:ascii="黑体" w:hAnsi="黑体" w:eastAsia="黑体"/>
          <w:bCs/>
          <w:color w:val="000000" w:themeColor="text1"/>
          <w:sz w:val="36"/>
          <w:szCs w:val="36"/>
          <w:lang w:eastAsia="zh-CN" w:bidi="ar-SA"/>
          <w14:textFill>
            <w14:solidFill>
              <w14:schemeClr w14:val="tx1"/>
            </w14:solidFill>
          </w14:textFill>
        </w:rPr>
      </w:pPr>
      <w:bookmarkStart w:id="16" w:name="bookmark58"/>
      <w:bookmarkStart w:id="17" w:name="bookmark59"/>
      <w:bookmarkStart w:id="18" w:name="bookmark57"/>
      <w:r>
        <w:rPr>
          <w:rFonts w:hint="eastAsia" w:ascii="黑体" w:hAnsi="黑体" w:eastAsia="黑体"/>
          <w:bCs/>
          <w:color w:val="000000" w:themeColor="text1"/>
          <w:sz w:val="36"/>
          <w:szCs w:val="36"/>
          <w:lang w:eastAsia="zh-CN" w:bidi="ar-SA"/>
          <w14:textFill>
            <w14:solidFill>
              <w14:schemeClr w14:val="tx1"/>
            </w14:solidFill>
          </w14:textFill>
        </w:rPr>
        <w:t>第一部分  单位概况</w:t>
      </w:r>
      <w:bookmarkEnd w:id="16"/>
      <w:bookmarkEnd w:id="17"/>
      <w:bookmarkEnd w:id="18"/>
      <w:r>
        <w:rPr>
          <w:rFonts w:hint="eastAsia" w:ascii="黑体" w:hAnsi="黑体" w:eastAsia="黑体"/>
          <w:bCs/>
          <w:color w:val="000000" w:themeColor="text1"/>
          <w:sz w:val="36"/>
          <w:szCs w:val="36"/>
          <w:lang w:eastAsia="zh-CN" w:bidi="ar-SA"/>
          <w14:textFill>
            <w14:solidFill>
              <w14:schemeClr w14:val="tx1"/>
            </w14:solidFill>
          </w14:textFill>
        </w:rPr>
        <w:t xml:space="preserve"> </w:t>
      </w:r>
    </w:p>
    <w:p w14:paraId="173484D5">
      <w:pPr>
        <w:pStyle w:val="4"/>
        <w:adjustRightInd w:val="0"/>
        <w:snapToGrid w:val="0"/>
        <w:spacing w:before="0" w:beforeAutospacing="0" w:after="0" w:afterAutospacing="0" w:line="360" w:lineRule="auto"/>
        <w:ind w:firstLine="627" w:firstLineChars="196"/>
        <w:jc w:val="both"/>
        <w:rPr>
          <w:rFonts w:ascii="黑体" w:hAnsi="黑体" w:eastAsia="黑体"/>
          <w:bCs/>
          <w:color w:val="000000" w:themeColor="text1"/>
          <w:sz w:val="32"/>
          <w:szCs w:val="32"/>
          <w:lang w:eastAsia="zh-CN"/>
          <w14:textFill>
            <w14:solidFill>
              <w14:schemeClr w14:val="tx1"/>
            </w14:solidFill>
          </w14:textFill>
        </w:rPr>
      </w:pPr>
      <w:bookmarkStart w:id="19" w:name="bookmark60"/>
      <w:r>
        <w:rPr>
          <w:rFonts w:hint="eastAsia" w:ascii="黑体" w:hAnsi="黑体" w:eastAsia="黑体"/>
          <w:bCs/>
          <w:color w:val="000000" w:themeColor="text1"/>
          <w:sz w:val="32"/>
          <w:szCs w:val="32"/>
          <w:lang w:eastAsia="zh-CN"/>
          <w14:textFill>
            <w14:solidFill>
              <w14:schemeClr w14:val="tx1"/>
            </w14:solidFill>
          </w14:textFill>
        </w:rPr>
        <w:t>一、主要职责</w:t>
      </w:r>
    </w:p>
    <w:bookmarkEnd w:id="19"/>
    <w:p w14:paraId="4BC602A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bookmarkStart w:id="20" w:name="bookmark63"/>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宿州市埇桥区社会福利救助中心是隶属于埇桥区民政局的具有独立法人资格的二级机构，于2019年7月由埇桥区儿童福利院和埇桥区社会福利院整合设立。主要职责如下：</w:t>
      </w:r>
    </w:p>
    <w:p w14:paraId="2602210C">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（一）贯彻执行民政工作法律、法规和方针、政策。</w:t>
      </w:r>
    </w:p>
    <w:p w14:paraId="4633791C">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（二）负责全区孤儿及事实无人抚养儿童（未成年人）的供养、保护和救助，保障其生存、教育、康复和发展权益。</w:t>
      </w:r>
    </w:p>
    <w:p w14:paraId="44BFFB96">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（三）负责全区的城市特困人员养护、医疗、康复等救助。</w:t>
      </w:r>
    </w:p>
    <w:p w14:paraId="15C31F77">
      <w:pPr>
        <w:keepNext w:val="0"/>
        <w:keepLines w:val="0"/>
        <w:pageBreakBefore w:val="0"/>
        <w:widowControl/>
        <w:kinsoku/>
        <w:wordWrap/>
        <w:overflowPunct/>
        <w:topLinePunct w:val="0"/>
        <w:autoSpaceDE/>
        <w:autoSpaceDN/>
        <w:bidi w:val="0"/>
        <w:adjustRightInd w:val="0"/>
        <w:snapToGrid w:val="0"/>
        <w:spacing w:line="600" w:lineRule="exact"/>
        <w:ind w:firstLine="320" w:firstLineChars="1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（四）负责全区的流浪乞讨人员的基本生活、医疗救助、返乡安置等救助服务。</w:t>
      </w:r>
    </w:p>
    <w:bookmarkEnd w:id="20"/>
    <w:p w14:paraId="3E7AACD5">
      <w:pPr>
        <w:pStyle w:val="4"/>
        <w:adjustRightInd w:val="0"/>
        <w:snapToGrid w:val="0"/>
        <w:spacing w:before="0" w:beforeAutospacing="0" w:after="0" w:afterAutospacing="0" w:line="360" w:lineRule="auto"/>
        <w:ind w:firstLine="640" w:firstLineChars="200"/>
        <w:jc w:val="both"/>
        <w:rPr>
          <w:rFonts w:hint="eastAsia" w:ascii="黑体" w:hAnsi="黑体" w:eastAsia="黑体"/>
          <w:bCs/>
          <w:color w:val="000000" w:themeColor="text1"/>
          <w:sz w:val="32"/>
          <w:szCs w:val="32"/>
          <w14:textFill>
            <w14:solidFill>
              <w14:schemeClr w14:val="tx1"/>
            </w14:solidFill>
          </w14:textFill>
        </w:rPr>
      </w:pPr>
      <w:bookmarkStart w:id="21" w:name="bookmark64"/>
      <w:r>
        <w:rPr>
          <w:rFonts w:hint="eastAsia" w:ascii="黑体" w:hAnsi="黑体" w:eastAsia="黑体"/>
          <w:bCs/>
          <w:color w:val="000000" w:themeColor="text1"/>
          <w:sz w:val="32"/>
          <w:szCs w:val="32"/>
          <w14:textFill>
            <w14:solidFill>
              <w14:schemeClr w14:val="tx1"/>
            </w14:solidFill>
          </w14:textFill>
        </w:rPr>
        <w:t>二、单位预算构成</w:t>
      </w:r>
    </w:p>
    <w:p w14:paraId="2E4DA38C">
      <w:pPr>
        <w:pStyle w:val="4"/>
        <w:adjustRightInd w:val="0"/>
        <w:snapToGrid w:val="0"/>
        <w:spacing w:before="0" w:beforeAutospacing="0" w:after="0" w:afterAutospacing="0" w:line="360" w:lineRule="auto"/>
        <w:ind w:firstLine="640" w:firstLineChars="200"/>
        <w:jc w:val="both"/>
        <w:rPr>
          <w:rFonts w:hint="eastAsia" w:ascii="黑体" w:hAnsi="黑体" w:eastAsia="黑体"/>
          <w:bCs/>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从预算单位构成看，埇桥区社会福利救助中心2025年度单位预算包括埇桥区社会福利救助中心本级预算，无下属单位预算。</w:t>
      </w:r>
    </w:p>
    <w:p w14:paraId="3134CDAE">
      <w:pPr>
        <w:pStyle w:val="4"/>
        <w:adjustRightInd w:val="0"/>
        <w:snapToGrid w:val="0"/>
        <w:spacing w:before="0" w:beforeAutospacing="0" w:after="0" w:afterAutospacing="0" w:line="360" w:lineRule="auto"/>
        <w:ind w:firstLine="627" w:firstLineChars="196"/>
        <w:jc w:val="both"/>
        <w:rPr>
          <w:rFonts w:ascii="黑体" w:hAnsi="黑体" w:eastAsia="黑体"/>
          <w:bCs/>
          <w:color w:val="000000" w:themeColor="text1"/>
          <w:sz w:val="32"/>
          <w:szCs w:val="32"/>
          <w:lang w:eastAsia="zh-CN"/>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三</w:t>
      </w:r>
      <w:bookmarkEnd w:id="21"/>
      <w:r>
        <w:rPr>
          <w:rFonts w:hint="eastAsia" w:ascii="黑体" w:hAnsi="黑体" w:eastAsia="黑体"/>
          <w:bCs/>
          <w:color w:val="000000" w:themeColor="text1"/>
          <w:sz w:val="32"/>
          <w:szCs w:val="32"/>
          <w:lang w:eastAsia="zh-CN"/>
          <w14:textFill>
            <w14:solidFill>
              <w14:schemeClr w14:val="tx1"/>
            </w14:solidFill>
          </w14:textFill>
        </w:rPr>
        <w:t>、2025年度主要工作任务</w:t>
      </w:r>
    </w:p>
    <w:p w14:paraId="6F622287">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（一）保障单位运行经费，保障在职工作人员各项工资、保险福利待遇的发放，维持福利救助中心正常顺利运转。</w:t>
      </w:r>
    </w:p>
    <w:p w14:paraId="387D85D0">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救助孤儿及事实无人抚养儿童，保障其生存、教育、康复和发展权益。</w:t>
      </w:r>
    </w:p>
    <w:p w14:paraId="02724F64">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根据上级文件部署，按时保质保量完成城市特困人员救助供养工作，各项补贴按时按规定发放，为特困人员提供基本生活保障，切实维护他们的基本生活权益。</w:t>
      </w:r>
    </w:p>
    <w:p w14:paraId="34F3AA74">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根据城市特困人员评估对应指标给予相应的失能失智护理补贴的发放，使之能够为失能、半失能特困人员提供护理服务。</w:t>
      </w:r>
    </w:p>
    <w:p w14:paraId="610920E1">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符合重残条件的均应纳入重度残疾人护理补贴受益对象申报范围，及时发放重残人员护理补贴。</w:t>
      </w:r>
    </w:p>
    <w:p w14:paraId="19CB130C">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按照与经济社会发展水平相适应，当地低保标准的3--10倍的标准救助，解决流浪乞讨人员的基本生活、医疗救助、返乡安置等救助服务。</w:t>
      </w:r>
    </w:p>
    <w:p w14:paraId="16C14B47">
      <w:pPr>
        <w:ind w:firstLine="640" w:firstLineChars="200"/>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t>（七）为维护福利中心正常运转，进一步完善儿童福利、社会福利、流浪乞讨等救助人员的救助及宣传工作，以政府购买服务形式配备相应护理人员，及时足额发放政府购买服务人员工资，缴纳各项保险，从而提高救助对象护理质量，提高社会满意度，推动埇桥区社会福利事业高质量发展。</w:t>
      </w:r>
    </w:p>
    <w:p w14:paraId="43D6EC78">
      <w:pPr>
        <w:pStyle w:val="2"/>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p>
    <w:p w14:paraId="05784A2F">
      <w:pPr>
        <w:pStyle w:val="2"/>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p>
    <w:p w14:paraId="288BD06E">
      <w:pPr>
        <w:pStyle w:val="2"/>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p>
    <w:p w14:paraId="371E561D">
      <w:pPr>
        <w:pStyle w:val="2"/>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p>
    <w:p w14:paraId="59735EDA">
      <w:pPr>
        <w:pStyle w:val="2"/>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p>
    <w:p w14:paraId="52E3BE6A">
      <w:pPr>
        <w:pStyle w:val="2"/>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p>
    <w:p w14:paraId="711BD3C1">
      <w:pPr>
        <w:pStyle w:val="2"/>
        <w:rPr>
          <w:rFonts w:hint="eastAsia" w:ascii="仿宋_GB2312" w:hAnsi="仿宋" w:eastAsia="仿宋_GB2312" w:cs="宋体"/>
          <w:color w:val="000000" w:themeColor="text1"/>
          <w:kern w:val="0"/>
          <w:sz w:val="32"/>
          <w:szCs w:val="32"/>
          <w:lang w:val="en-US" w:eastAsia="zh-CN" w:bidi="ar-SA"/>
          <w14:textFill>
            <w14:solidFill>
              <w14:schemeClr w14:val="tx1"/>
            </w14:solidFill>
          </w14:textFill>
        </w:rPr>
      </w:pPr>
    </w:p>
    <w:p w14:paraId="3AA14D32">
      <w:pPr>
        <w:pStyle w:val="2"/>
        <w:ind w:left="0" w:leftChars="0" w:firstLine="0" w:firstLineChars="0"/>
        <w:jc w:val="center"/>
        <w:rPr>
          <w:rFonts w:hint="eastAsia" w:ascii="黑体" w:hAnsi="黑体" w:eastAsia="黑体"/>
          <w:bCs/>
          <w:color w:val="000000" w:themeColor="text1"/>
          <w:sz w:val="36"/>
          <w:szCs w:val="36"/>
          <w:lang w:eastAsia="zh-CN" w:bidi="ar-SA"/>
          <w14:textFill>
            <w14:solidFill>
              <w14:schemeClr w14:val="tx1"/>
            </w14:solidFill>
          </w14:textFill>
        </w:rPr>
      </w:pPr>
      <w:r>
        <w:rPr>
          <w:rFonts w:hint="eastAsia" w:ascii="黑体" w:hAnsi="黑体" w:eastAsia="黑体"/>
          <w:bCs/>
          <w:color w:val="000000" w:themeColor="text1"/>
          <w:sz w:val="36"/>
          <w:szCs w:val="36"/>
          <w:lang w:eastAsia="zh-CN" w:bidi="ar-SA"/>
          <w14:textFill>
            <w14:solidFill>
              <w14:schemeClr w14:val="tx1"/>
            </w14:solidFill>
          </w14:textFill>
        </w:rPr>
        <w:t>第二部分</w:t>
      </w:r>
      <w:r>
        <w:rPr>
          <w:rFonts w:hint="eastAsia" w:ascii="黑体" w:hAnsi="黑体" w:eastAsia="黑体"/>
          <w:b/>
          <w:bCs w:val="0"/>
          <w:color w:val="000000" w:themeColor="text1"/>
          <w:sz w:val="36"/>
          <w:szCs w:val="36"/>
          <w:lang w:eastAsia="zh-CN" w:bidi="ar-SA"/>
          <w14:textFill>
            <w14:solidFill>
              <w14:schemeClr w14:val="tx1"/>
            </w14:solidFill>
          </w14:textFill>
        </w:rPr>
        <w:t>2025年单</w:t>
      </w:r>
      <w:r>
        <w:rPr>
          <w:rFonts w:hint="eastAsia" w:ascii="黑体" w:hAnsi="黑体" w:eastAsia="黑体"/>
          <w:bCs/>
          <w:color w:val="000000" w:themeColor="text1"/>
          <w:sz w:val="36"/>
          <w:szCs w:val="36"/>
          <w:lang w:eastAsia="zh-CN" w:bidi="ar-SA"/>
          <w14:textFill>
            <w14:solidFill>
              <w14:schemeClr w14:val="tx1"/>
            </w14:solidFill>
          </w14:textFill>
        </w:rPr>
        <w:t>位预算表</w:t>
      </w:r>
    </w:p>
    <w:tbl>
      <w:tblPr>
        <w:tblStyle w:val="5"/>
        <w:tblW w:w="88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1416"/>
        <w:gridCol w:w="945"/>
        <w:gridCol w:w="1365"/>
        <w:gridCol w:w="255"/>
        <w:gridCol w:w="840"/>
        <w:gridCol w:w="994"/>
        <w:gridCol w:w="101"/>
        <w:gridCol w:w="840"/>
        <w:gridCol w:w="795"/>
        <w:gridCol w:w="195"/>
      </w:tblGrid>
      <w:tr w14:paraId="7A23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526" w:type="dxa"/>
            <w:gridSpan w:val="2"/>
            <w:tcBorders>
              <w:top w:val="nil"/>
              <w:left w:val="nil"/>
              <w:bottom w:val="nil"/>
              <w:right w:val="nil"/>
            </w:tcBorders>
            <w:shd w:val="clear" w:color="auto" w:fill="auto"/>
            <w:noWrap/>
            <w:vAlign w:val="bottom"/>
          </w:tcPr>
          <w:p w14:paraId="790D25F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w:t>
            </w:r>
          </w:p>
        </w:tc>
        <w:tc>
          <w:tcPr>
            <w:tcW w:w="945" w:type="dxa"/>
            <w:tcBorders>
              <w:top w:val="nil"/>
              <w:left w:val="nil"/>
              <w:bottom w:val="nil"/>
              <w:right w:val="nil"/>
            </w:tcBorders>
            <w:shd w:val="clear" w:color="auto" w:fill="auto"/>
            <w:noWrap/>
            <w:vAlign w:val="bottom"/>
          </w:tcPr>
          <w:p w14:paraId="2DD3C4C6">
            <w:pPr>
              <w:rPr>
                <w:rFonts w:hint="eastAsia" w:ascii="宋体" w:hAnsi="宋体" w:eastAsia="宋体" w:cs="宋体"/>
                <w:i w:val="0"/>
                <w:iCs w:val="0"/>
                <w:color w:val="000000"/>
                <w:sz w:val="22"/>
                <w:szCs w:val="22"/>
                <w:u w:val="none"/>
              </w:rPr>
            </w:pPr>
          </w:p>
        </w:tc>
        <w:tc>
          <w:tcPr>
            <w:tcW w:w="1620" w:type="dxa"/>
            <w:gridSpan w:val="2"/>
            <w:tcBorders>
              <w:top w:val="nil"/>
              <w:left w:val="nil"/>
              <w:bottom w:val="nil"/>
              <w:right w:val="nil"/>
            </w:tcBorders>
            <w:shd w:val="clear" w:color="auto" w:fill="auto"/>
            <w:noWrap/>
            <w:vAlign w:val="bottom"/>
          </w:tcPr>
          <w:p w14:paraId="27E796DA">
            <w:pPr>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auto"/>
            <w:noWrap/>
            <w:vAlign w:val="bottom"/>
          </w:tcPr>
          <w:p w14:paraId="35B1E70A">
            <w:pPr>
              <w:rPr>
                <w:rFonts w:hint="eastAsia" w:ascii="宋体" w:hAnsi="宋体" w:eastAsia="宋体" w:cs="宋体"/>
                <w:i w:val="0"/>
                <w:iCs w:val="0"/>
                <w:color w:val="000000"/>
                <w:sz w:val="22"/>
                <w:szCs w:val="22"/>
                <w:u w:val="none"/>
              </w:rPr>
            </w:pPr>
          </w:p>
        </w:tc>
        <w:tc>
          <w:tcPr>
            <w:tcW w:w="994" w:type="dxa"/>
            <w:tcBorders>
              <w:top w:val="nil"/>
              <w:left w:val="nil"/>
              <w:bottom w:val="nil"/>
              <w:right w:val="nil"/>
            </w:tcBorders>
            <w:shd w:val="clear" w:color="auto" w:fill="auto"/>
            <w:noWrap/>
            <w:vAlign w:val="bottom"/>
          </w:tcPr>
          <w:p w14:paraId="3BF735DB">
            <w:pPr>
              <w:rPr>
                <w:rFonts w:hint="eastAsia" w:ascii="宋体" w:hAnsi="宋体" w:eastAsia="宋体" w:cs="宋体"/>
                <w:i w:val="0"/>
                <w:iCs w:val="0"/>
                <w:color w:val="000000"/>
                <w:sz w:val="22"/>
                <w:szCs w:val="22"/>
                <w:u w:val="none"/>
              </w:rPr>
            </w:pPr>
          </w:p>
        </w:tc>
        <w:tc>
          <w:tcPr>
            <w:tcW w:w="941" w:type="dxa"/>
            <w:gridSpan w:val="2"/>
            <w:tcBorders>
              <w:top w:val="nil"/>
              <w:left w:val="nil"/>
              <w:bottom w:val="nil"/>
              <w:right w:val="nil"/>
            </w:tcBorders>
            <w:shd w:val="clear" w:color="auto" w:fill="auto"/>
            <w:noWrap/>
            <w:vAlign w:val="bottom"/>
          </w:tcPr>
          <w:p w14:paraId="4717FA51">
            <w:pP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bottom"/>
          </w:tcPr>
          <w:p w14:paraId="04769564">
            <w:pPr>
              <w:rPr>
                <w:rFonts w:hint="eastAsia" w:ascii="宋体" w:hAnsi="宋体" w:eastAsia="宋体" w:cs="宋体"/>
                <w:i w:val="0"/>
                <w:iCs w:val="0"/>
                <w:color w:val="000000"/>
                <w:sz w:val="22"/>
                <w:szCs w:val="22"/>
                <w:u w:val="none"/>
              </w:rPr>
            </w:pPr>
          </w:p>
        </w:tc>
      </w:tr>
      <w:tr w14:paraId="1852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856" w:type="dxa"/>
            <w:gridSpan w:val="11"/>
            <w:tcBorders>
              <w:top w:val="nil"/>
              <w:left w:val="nil"/>
              <w:bottom w:val="nil"/>
              <w:right w:val="nil"/>
            </w:tcBorders>
            <w:shd w:val="clear" w:color="auto" w:fill="auto"/>
            <w:noWrap/>
            <w:vAlign w:val="center"/>
          </w:tcPr>
          <w:p w14:paraId="4013E6D5">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2025年财政拨款收支总表</w:t>
            </w:r>
          </w:p>
        </w:tc>
      </w:tr>
      <w:tr w14:paraId="06C9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931" w:type="dxa"/>
            <w:gridSpan w:val="6"/>
            <w:tcBorders>
              <w:top w:val="nil"/>
              <w:left w:val="nil"/>
              <w:bottom w:val="nil"/>
              <w:right w:val="nil"/>
            </w:tcBorders>
            <w:shd w:val="clear" w:color="auto" w:fill="auto"/>
            <w:noWrap/>
            <w:vAlign w:val="center"/>
          </w:tcPr>
          <w:p w14:paraId="7BB181AD">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994" w:type="dxa"/>
            <w:tcBorders>
              <w:top w:val="nil"/>
              <w:left w:val="nil"/>
              <w:bottom w:val="nil"/>
              <w:right w:val="nil"/>
            </w:tcBorders>
            <w:shd w:val="clear" w:color="auto" w:fill="auto"/>
            <w:noWrap/>
            <w:vAlign w:val="bottom"/>
          </w:tcPr>
          <w:p w14:paraId="40437E24">
            <w:pPr>
              <w:rPr>
                <w:rFonts w:hint="eastAsia" w:ascii="宋体" w:hAnsi="宋体" w:eastAsia="宋体" w:cs="宋体"/>
                <w:i w:val="0"/>
                <w:iCs w:val="0"/>
                <w:color w:val="000000"/>
                <w:sz w:val="20"/>
                <w:szCs w:val="20"/>
                <w:u w:val="none"/>
              </w:rPr>
            </w:pPr>
          </w:p>
        </w:tc>
        <w:tc>
          <w:tcPr>
            <w:tcW w:w="1931" w:type="dxa"/>
            <w:gridSpan w:val="4"/>
            <w:tcBorders>
              <w:top w:val="nil"/>
              <w:left w:val="nil"/>
              <w:bottom w:val="nil"/>
              <w:right w:val="nil"/>
            </w:tcBorders>
            <w:shd w:val="clear" w:color="auto" w:fill="auto"/>
            <w:noWrap/>
            <w:vAlign w:val="center"/>
          </w:tcPr>
          <w:p w14:paraId="25B7775D">
            <w:pPr>
              <w:ind w:firstLine="800" w:firstLineChars="400"/>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C1CD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B3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收   入             </w:t>
            </w:r>
          </w:p>
        </w:tc>
        <w:tc>
          <w:tcPr>
            <w:tcW w:w="538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6D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14:paraId="7D16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89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A7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D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E6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5B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一般公共预算财政拨款</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7E3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政府性基金预算财政拨款</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70A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国有资本经营预算拨款</w:t>
            </w:r>
          </w:p>
        </w:tc>
      </w:tr>
      <w:tr w14:paraId="443D9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72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一、上年结转</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8705">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1E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6E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8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752F7">
            <w:pPr>
              <w:jc w:val="cente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BB1B1">
            <w:pPr>
              <w:rPr>
                <w:rFonts w:hint="eastAsia" w:ascii="宋体" w:hAnsi="宋体" w:eastAsia="宋体" w:cs="宋体"/>
                <w:i w:val="0"/>
                <w:iCs w:val="0"/>
                <w:color w:val="000000"/>
                <w:sz w:val="20"/>
                <w:szCs w:val="20"/>
                <w:u w:val="none"/>
              </w:rPr>
            </w:pPr>
          </w:p>
        </w:tc>
      </w:tr>
      <w:tr w14:paraId="60EB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377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606D">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D2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CBDC">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1E30">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68642">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FC045">
            <w:pPr>
              <w:rPr>
                <w:rFonts w:hint="eastAsia" w:ascii="宋体" w:hAnsi="宋体" w:eastAsia="宋体" w:cs="宋体"/>
                <w:i w:val="0"/>
                <w:iCs w:val="0"/>
                <w:color w:val="000000"/>
                <w:sz w:val="20"/>
                <w:szCs w:val="20"/>
                <w:u w:val="none"/>
              </w:rPr>
            </w:pPr>
          </w:p>
        </w:tc>
      </w:tr>
      <w:tr w14:paraId="38C3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F1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E0D7">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B4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682E">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9B30">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EF67C">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4C6D8">
            <w:pPr>
              <w:rPr>
                <w:rFonts w:hint="eastAsia" w:ascii="宋体" w:hAnsi="宋体" w:eastAsia="宋体" w:cs="宋体"/>
                <w:i w:val="0"/>
                <w:iCs w:val="0"/>
                <w:color w:val="000000"/>
                <w:sz w:val="20"/>
                <w:szCs w:val="20"/>
                <w:u w:val="none"/>
              </w:rPr>
            </w:pPr>
          </w:p>
        </w:tc>
      </w:tr>
      <w:tr w14:paraId="17EC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57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二、本年收入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56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3F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133F">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3B56">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5F99C">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6D563">
            <w:pPr>
              <w:rPr>
                <w:rFonts w:hint="eastAsia" w:ascii="宋体" w:hAnsi="宋体" w:eastAsia="宋体" w:cs="宋体"/>
                <w:i w:val="0"/>
                <w:iCs w:val="0"/>
                <w:color w:val="000000"/>
                <w:sz w:val="20"/>
                <w:szCs w:val="20"/>
                <w:u w:val="none"/>
              </w:rPr>
            </w:pPr>
          </w:p>
        </w:tc>
      </w:tr>
      <w:tr w14:paraId="4E47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24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CC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3F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1213">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D3A6">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E1670">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4F975">
            <w:pPr>
              <w:rPr>
                <w:rFonts w:hint="eastAsia" w:ascii="宋体" w:hAnsi="宋体" w:eastAsia="宋体" w:cs="宋体"/>
                <w:i w:val="0"/>
                <w:iCs w:val="0"/>
                <w:color w:val="000000"/>
                <w:sz w:val="20"/>
                <w:szCs w:val="20"/>
                <w:u w:val="none"/>
              </w:rPr>
            </w:pPr>
          </w:p>
        </w:tc>
      </w:tr>
      <w:tr w14:paraId="1FE8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828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经常收入拨款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1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899.90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47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FDA0">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30EB">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71E9B">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7EB77">
            <w:pPr>
              <w:rPr>
                <w:rFonts w:hint="eastAsia" w:ascii="宋体" w:hAnsi="宋体" w:eastAsia="宋体" w:cs="宋体"/>
                <w:i w:val="0"/>
                <w:iCs w:val="0"/>
                <w:color w:val="000000"/>
                <w:sz w:val="20"/>
                <w:szCs w:val="20"/>
                <w:u w:val="none"/>
              </w:rPr>
            </w:pPr>
          </w:p>
        </w:tc>
      </w:tr>
      <w:tr w14:paraId="0C40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0C9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国库管理非税收入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F7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29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3177">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3C3B">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FB78D">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6492E">
            <w:pPr>
              <w:rPr>
                <w:rFonts w:hint="eastAsia" w:ascii="宋体" w:hAnsi="宋体" w:eastAsia="宋体" w:cs="宋体"/>
                <w:i w:val="0"/>
                <w:iCs w:val="0"/>
                <w:color w:val="000000"/>
                <w:sz w:val="20"/>
                <w:szCs w:val="20"/>
                <w:u w:val="none"/>
              </w:rPr>
            </w:pPr>
          </w:p>
        </w:tc>
      </w:tr>
      <w:tr w14:paraId="645AE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A86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一般公共预算清算收入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1D4F">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BB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AED8">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8D55">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69FBF">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85491">
            <w:pPr>
              <w:rPr>
                <w:rFonts w:hint="eastAsia" w:ascii="宋体" w:hAnsi="宋体" w:eastAsia="宋体" w:cs="宋体"/>
                <w:i w:val="0"/>
                <w:iCs w:val="0"/>
                <w:color w:val="000000"/>
                <w:sz w:val="20"/>
                <w:szCs w:val="20"/>
                <w:u w:val="none"/>
              </w:rPr>
            </w:pPr>
          </w:p>
        </w:tc>
      </w:tr>
      <w:tr w14:paraId="7B9E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81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一般公共预算基数供给</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5917">
            <w:pPr>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6A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2F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886.02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82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886.02</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57A4B">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21686">
            <w:pPr>
              <w:rPr>
                <w:rFonts w:hint="eastAsia" w:ascii="宋体" w:hAnsi="宋体" w:eastAsia="宋体" w:cs="宋体"/>
                <w:i w:val="0"/>
                <w:iCs w:val="0"/>
                <w:color w:val="000000"/>
                <w:sz w:val="20"/>
                <w:szCs w:val="20"/>
                <w:u w:val="none"/>
              </w:rPr>
            </w:pPr>
          </w:p>
        </w:tc>
      </w:tr>
      <w:tr w14:paraId="1242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6E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AE7A">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EC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E099">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F1F6">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ADEA6">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E738E">
            <w:pPr>
              <w:rPr>
                <w:rFonts w:hint="eastAsia" w:ascii="宋体" w:hAnsi="宋体" w:eastAsia="宋体" w:cs="宋体"/>
                <w:i w:val="0"/>
                <w:iCs w:val="0"/>
                <w:color w:val="000000"/>
                <w:sz w:val="20"/>
                <w:szCs w:val="20"/>
                <w:u w:val="none"/>
              </w:rPr>
            </w:pPr>
          </w:p>
        </w:tc>
      </w:tr>
      <w:tr w14:paraId="2763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2DD2B">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9F0F">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EC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43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F8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6F38E">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D77D0">
            <w:pPr>
              <w:rPr>
                <w:rFonts w:hint="eastAsia" w:ascii="宋体" w:hAnsi="宋体" w:eastAsia="宋体" w:cs="宋体"/>
                <w:i w:val="0"/>
                <w:iCs w:val="0"/>
                <w:color w:val="000000"/>
                <w:sz w:val="20"/>
                <w:szCs w:val="20"/>
                <w:u w:val="none"/>
              </w:rPr>
            </w:pPr>
          </w:p>
        </w:tc>
      </w:tr>
      <w:tr w14:paraId="52AE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9A9AA">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7531">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A1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42CF">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A15D">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2BC77">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066A8">
            <w:pPr>
              <w:rPr>
                <w:rFonts w:hint="eastAsia" w:ascii="宋体" w:hAnsi="宋体" w:eastAsia="宋体" w:cs="宋体"/>
                <w:i w:val="0"/>
                <w:iCs w:val="0"/>
                <w:color w:val="000000"/>
                <w:sz w:val="20"/>
                <w:szCs w:val="20"/>
                <w:u w:val="none"/>
              </w:rPr>
            </w:pPr>
          </w:p>
        </w:tc>
      </w:tr>
      <w:tr w14:paraId="4A8C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A7CF9">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668E">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AC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369B">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C9AC">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55F5D">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41DB0">
            <w:pPr>
              <w:rPr>
                <w:rFonts w:hint="eastAsia" w:ascii="宋体" w:hAnsi="宋体" w:eastAsia="宋体" w:cs="宋体"/>
                <w:i w:val="0"/>
                <w:iCs w:val="0"/>
                <w:color w:val="000000"/>
                <w:sz w:val="20"/>
                <w:szCs w:val="20"/>
                <w:u w:val="none"/>
              </w:rPr>
            </w:pPr>
          </w:p>
        </w:tc>
      </w:tr>
      <w:tr w14:paraId="7342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8C321">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D56D">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12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FF6F">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C011">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4B1A0">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FA207">
            <w:pPr>
              <w:rPr>
                <w:rFonts w:hint="eastAsia" w:ascii="宋体" w:hAnsi="宋体" w:eastAsia="宋体" w:cs="宋体"/>
                <w:i w:val="0"/>
                <w:iCs w:val="0"/>
                <w:color w:val="000000"/>
                <w:sz w:val="20"/>
                <w:szCs w:val="20"/>
                <w:u w:val="none"/>
              </w:rPr>
            </w:pPr>
          </w:p>
        </w:tc>
      </w:tr>
      <w:tr w14:paraId="1E93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208C3">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E7A8">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15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13C8">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3B3A">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93DB4">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EEDD9">
            <w:pPr>
              <w:rPr>
                <w:rFonts w:hint="eastAsia" w:ascii="宋体" w:hAnsi="宋体" w:eastAsia="宋体" w:cs="宋体"/>
                <w:i w:val="0"/>
                <w:iCs w:val="0"/>
                <w:color w:val="000000"/>
                <w:sz w:val="20"/>
                <w:szCs w:val="20"/>
                <w:u w:val="none"/>
              </w:rPr>
            </w:pPr>
          </w:p>
        </w:tc>
      </w:tr>
      <w:tr w14:paraId="338A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0FB4E">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856E">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9B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（十五）资源勘探信息等支出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01D1">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C6BB">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191DC">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35981">
            <w:pPr>
              <w:rPr>
                <w:rFonts w:hint="eastAsia" w:ascii="宋体" w:hAnsi="宋体" w:eastAsia="宋体" w:cs="宋体"/>
                <w:i w:val="0"/>
                <w:iCs w:val="0"/>
                <w:color w:val="000000"/>
                <w:sz w:val="20"/>
                <w:szCs w:val="20"/>
                <w:u w:val="none"/>
              </w:rPr>
            </w:pPr>
          </w:p>
        </w:tc>
      </w:tr>
      <w:tr w14:paraId="16DD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4D3BD">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675E">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7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76B5">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743">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7C50F">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0567D">
            <w:pPr>
              <w:rPr>
                <w:rFonts w:hint="eastAsia" w:ascii="宋体" w:hAnsi="宋体" w:eastAsia="宋体" w:cs="宋体"/>
                <w:i w:val="0"/>
                <w:iCs w:val="0"/>
                <w:color w:val="000000"/>
                <w:sz w:val="20"/>
                <w:szCs w:val="20"/>
                <w:u w:val="none"/>
              </w:rPr>
            </w:pPr>
          </w:p>
        </w:tc>
      </w:tr>
      <w:tr w14:paraId="6870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0EC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 xml:space="preserve">收   入             </w:t>
            </w:r>
          </w:p>
        </w:tc>
        <w:tc>
          <w:tcPr>
            <w:tcW w:w="53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BC7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支  出</w:t>
            </w:r>
          </w:p>
        </w:tc>
      </w:tr>
      <w:tr w14:paraId="50229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8C8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项目</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72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预算数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666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9B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19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一般公共预算财政拨款</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DED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政府性基金预算财政拨款</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B88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国有资本经营预算拨款</w:t>
            </w:r>
          </w:p>
        </w:tc>
      </w:tr>
      <w:tr w14:paraId="4FE4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CB513">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5FAD">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07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142F">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8CE3">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4653E">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1376E">
            <w:pPr>
              <w:rPr>
                <w:rFonts w:hint="eastAsia" w:ascii="宋体" w:hAnsi="宋体" w:eastAsia="宋体" w:cs="宋体"/>
                <w:i w:val="0"/>
                <w:iCs w:val="0"/>
                <w:color w:val="000000"/>
                <w:sz w:val="20"/>
                <w:szCs w:val="20"/>
                <w:u w:val="none"/>
              </w:rPr>
            </w:pPr>
          </w:p>
        </w:tc>
      </w:tr>
      <w:tr w14:paraId="73AAD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9832B">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DDDA">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DC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C2F">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C950">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2BC9C">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A65B1">
            <w:pPr>
              <w:rPr>
                <w:rFonts w:hint="eastAsia" w:ascii="宋体" w:hAnsi="宋体" w:eastAsia="宋体" w:cs="宋体"/>
                <w:i w:val="0"/>
                <w:iCs w:val="0"/>
                <w:color w:val="000000"/>
                <w:sz w:val="20"/>
                <w:szCs w:val="20"/>
                <w:u w:val="none"/>
              </w:rPr>
            </w:pPr>
          </w:p>
        </w:tc>
      </w:tr>
      <w:tr w14:paraId="1B04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6FD42">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A8E5">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DC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1C96">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FEA4">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3812E">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BEDDF">
            <w:pPr>
              <w:rPr>
                <w:rFonts w:hint="eastAsia" w:ascii="宋体" w:hAnsi="宋体" w:eastAsia="宋体" w:cs="宋体"/>
                <w:i w:val="0"/>
                <w:iCs w:val="0"/>
                <w:color w:val="000000"/>
                <w:sz w:val="20"/>
                <w:szCs w:val="20"/>
                <w:u w:val="none"/>
              </w:rPr>
            </w:pPr>
          </w:p>
        </w:tc>
      </w:tr>
      <w:tr w14:paraId="0AD4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3EDA4">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08D3">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EA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16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C4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00A8E">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4B525">
            <w:pPr>
              <w:rPr>
                <w:rFonts w:hint="eastAsia" w:ascii="宋体" w:hAnsi="宋体" w:eastAsia="宋体" w:cs="宋体"/>
                <w:i w:val="0"/>
                <w:iCs w:val="0"/>
                <w:color w:val="000000"/>
                <w:sz w:val="20"/>
                <w:szCs w:val="20"/>
                <w:u w:val="none"/>
              </w:rPr>
            </w:pPr>
          </w:p>
        </w:tc>
      </w:tr>
      <w:tr w14:paraId="5297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4DA31">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FC7F">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9E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1911">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2502">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60A5C">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00E57">
            <w:pPr>
              <w:rPr>
                <w:rFonts w:hint="eastAsia" w:ascii="宋体" w:hAnsi="宋体" w:eastAsia="宋体" w:cs="宋体"/>
                <w:i w:val="0"/>
                <w:iCs w:val="0"/>
                <w:color w:val="000000"/>
                <w:sz w:val="20"/>
                <w:szCs w:val="20"/>
                <w:u w:val="none"/>
              </w:rPr>
            </w:pPr>
          </w:p>
        </w:tc>
      </w:tr>
      <w:tr w14:paraId="160A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BA051">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E627">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F3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（二十二）国有资本经营收入安排支出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64A5">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2ED1">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DC08B">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38290">
            <w:pPr>
              <w:rPr>
                <w:rFonts w:hint="eastAsia" w:ascii="宋体" w:hAnsi="宋体" w:eastAsia="宋体" w:cs="宋体"/>
                <w:i w:val="0"/>
                <w:iCs w:val="0"/>
                <w:color w:val="000000"/>
                <w:sz w:val="20"/>
                <w:szCs w:val="20"/>
                <w:u w:val="none"/>
              </w:rPr>
            </w:pPr>
          </w:p>
        </w:tc>
      </w:tr>
      <w:tr w14:paraId="4C79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11717">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B9ED">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D0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3570">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72B6">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02E32">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7BF26">
            <w:pPr>
              <w:rPr>
                <w:rFonts w:hint="eastAsia" w:ascii="宋体" w:hAnsi="宋体" w:eastAsia="宋体" w:cs="宋体"/>
                <w:i w:val="0"/>
                <w:iCs w:val="0"/>
                <w:color w:val="000000"/>
                <w:sz w:val="20"/>
                <w:szCs w:val="20"/>
                <w:u w:val="none"/>
              </w:rPr>
            </w:pPr>
          </w:p>
        </w:tc>
      </w:tr>
      <w:tr w14:paraId="4F1F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F3855">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CA91">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D4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6594">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B5BD">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A78B6">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2CF76">
            <w:pPr>
              <w:rPr>
                <w:rFonts w:hint="eastAsia" w:ascii="宋体" w:hAnsi="宋体" w:eastAsia="宋体" w:cs="宋体"/>
                <w:i w:val="0"/>
                <w:iCs w:val="0"/>
                <w:color w:val="000000"/>
                <w:sz w:val="20"/>
                <w:szCs w:val="20"/>
                <w:u w:val="none"/>
              </w:rPr>
            </w:pPr>
          </w:p>
        </w:tc>
      </w:tr>
      <w:tr w14:paraId="1AC9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2F2EC">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728D">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28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8347">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6772">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BE449">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2E1CD">
            <w:pPr>
              <w:rPr>
                <w:rFonts w:hint="eastAsia" w:ascii="宋体" w:hAnsi="宋体" w:eastAsia="宋体" w:cs="宋体"/>
                <w:i w:val="0"/>
                <w:iCs w:val="0"/>
                <w:color w:val="000000"/>
                <w:sz w:val="20"/>
                <w:szCs w:val="20"/>
                <w:u w:val="none"/>
              </w:rPr>
            </w:pPr>
          </w:p>
        </w:tc>
      </w:tr>
      <w:tr w14:paraId="374F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4505E">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26A0">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AD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F0F4">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9968">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D6719">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B8CBE">
            <w:pPr>
              <w:rPr>
                <w:rFonts w:hint="eastAsia" w:ascii="宋体" w:hAnsi="宋体" w:eastAsia="宋体" w:cs="宋体"/>
                <w:i w:val="0"/>
                <w:iCs w:val="0"/>
                <w:color w:val="000000"/>
                <w:sz w:val="20"/>
                <w:szCs w:val="20"/>
                <w:u w:val="none"/>
              </w:rPr>
            </w:pPr>
          </w:p>
        </w:tc>
      </w:tr>
      <w:tr w14:paraId="3362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C239A">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2AA2">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ED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799E">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668B">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00B33">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B837">
            <w:pPr>
              <w:rPr>
                <w:rFonts w:hint="eastAsia" w:ascii="宋体" w:hAnsi="宋体" w:eastAsia="宋体" w:cs="宋体"/>
                <w:i w:val="0"/>
                <w:iCs w:val="0"/>
                <w:color w:val="000000"/>
                <w:sz w:val="20"/>
                <w:szCs w:val="20"/>
                <w:u w:val="none"/>
              </w:rPr>
            </w:pPr>
          </w:p>
        </w:tc>
      </w:tr>
      <w:tr w14:paraId="583E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FAC37">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EAFE">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22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E0F8">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14C6">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68477">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53474">
            <w:pPr>
              <w:rPr>
                <w:rFonts w:hint="eastAsia" w:ascii="宋体" w:hAnsi="宋体" w:eastAsia="宋体" w:cs="宋体"/>
                <w:i w:val="0"/>
                <w:iCs w:val="0"/>
                <w:color w:val="000000"/>
                <w:sz w:val="20"/>
                <w:szCs w:val="20"/>
                <w:u w:val="none"/>
              </w:rPr>
            </w:pPr>
          </w:p>
        </w:tc>
      </w:tr>
      <w:tr w14:paraId="4E41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84CB7">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A6D8">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0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A605">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75BC">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11A94">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988D0">
            <w:pPr>
              <w:rPr>
                <w:rFonts w:hint="eastAsia" w:ascii="宋体" w:hAnsi="宋体" w:eastAsia="宋体" w:cs="宋体"/>
                <w:i w:val="0"/>
                <w:iCs w:val="0"/>
                <w:color w:val="000000"/>
                <w:sz w:val="20"/>
                <w:szCs w:val="20"/>
                <w:u w:val="none"/>
              </w:rPr>
            </w:pPr>
          </w:p>
        </w:tc>
      </w:tr>
      <w:tr w14:paraId="60E1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3AFB6">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DADF">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91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7934">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462A">
            <w:pPr>
              <w:jc w:val="righ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700B5">
            <w:pPr>
              <w:jc w:val="right"/>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16912">
            <w:pPr>
              <w:rPr>
                <w:rFonts w:hint="eastAsia" w:ascii="宋体" w:hAnsi="宋体" w:eastAsia="宋体" w:cs="宋体"/>
                <w:i w:val="0"/>
                <w:iCs w:val="0"/>
                <w:color w:val="000000"/>
                <w:sz w:val="20"/>
                <w:szCs w:val="20"/>
                <w:u w:val="none"/>
              </w:rPr>
            </w:pPr>
          </w:p>
        </w:tc>
      </w:tr>
      <w:tr w14:paraId="7E07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00752">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A1CA">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3CCF42C">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2E684">
            <w:pPr>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A04B2E">
            <w:pPr>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B27715B">
            <w:pP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35690">
            <w:pPr>
              <w:rPr>
                <w:rFonts w:hint="eastAsia" w:ascii="宋体" w:hAnsi="宋体" w:eastAsia="宋体" w:cs="宋体"/>
                <w:i w:val="0"/>
                <w:iCs w:val="0"/>
                <w:color w:val="000000"/>
                <w:sz w:val="20"/>
                <w:szCs w:val="20"/>
                <w:u w:val="none"/>
              </w:rPr>
            </w:pPr>
          </w:p>
        </w:tc>
      </w:tr>
      <w:tr w14:paraId="276E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2AD67">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D118">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6A9A7B1">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F28577">
            <w:pPr>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01E1F1">
            <w:pPr>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6EE6E4B">
            <w:pP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5CAAF">
            <w:pPr>
              <w:rPr>
                <w:rFonts w:hint="eastAsia" w:ascii="宋体" w:hAnsi="宋体" w:eastAsia="宋体" w:cs="宋体"/>
                <w:i w:val="0"/>
                <w:iCs w:val="0"/>
                <w:color w:val="000000"/>
                <w:sz w:val="20"/>
                <w:szCs w:val="20"/>
                <w:u w:val="none"/>
              </w:rPr>
            </w:pPr>
          </w:p>
        </w:tc>
      </w:tr>
      <w:tr w14:paraId="3A71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E9BDA">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4C46">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E93C0E4">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BAD35">
            <w:pPr>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B11393">
            <w:pPr>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3D5A269">
            <w:pP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A734C">
            <w:pPr>
              <w:rPr>
                <w:rFonts w:hint="eastAsia" w:ascii="宋体" w:hAnsi="宋体" w:eastAsia="宋体" w:cs="宋体"/>
                <w:i w:val="0"/>
                <w:iCs w:val="0"/>
                <w:color w:val="000000"/>
                <w:sz w:val="20"/>
                <w:szCs w:val="20"/>
                <w:u w:val="none"/>
              </w:rPr>
            </w:pPr>
          </w:p>
        </w:tc>
      </w:tr>
      <w:tr w14:paraId="1D9A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3D4F2">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4CA1">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38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D1AD">
            <w:pPr>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F3A5B1">
            <w:pPr>
              <w:jc w:val="lef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73801">
            <w:pP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B47C6">
            <w:pPr>
              <w:rPr>
                <w:rFonts w:hint="eastAsia" w:ascii="宋体" w:hAnsi="宋体" w:eastAsia="宋体" w:cs="宋体"/>
                <w:i w:val="0"/>
                <w:iCs w:val="0"/>
                <w:color w:val="000000"/>
                <w:sz w:val="20"/>
                <w:szCs w:val="20"/>
                <w:u w:val="none"/>
              </w:rPr>
            </w:pPr>
          </w:p>
        </w:tc>
      </w:tr>
      <w:tr w14:paraId="2FF7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F2909">
            <w:pP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9FB2">
            <w:pPr>
              <w:jc w:val="right"/>
              <w:rPr>
                <w:rFonts w:hint="eastAsia" w:ascii="宋体" w:hAnsi="宋体" w:eastAsia="宋体" w:cs="宋体"/>
                <w:i w:val="0"/>
                <w:iCs w:val="0"/>
                <w:color w:val="000000"/>
                <w:sz w:val="20"/>
                <w:szCs w:val="20"/>
                <w:u w:val="none"/>
              </w:rPr>
            </w:pP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BAC29">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AA6F">
            <w:pPr>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511513">
            <w:pPr>
              <w:jc w:val="left"/>
              <w:rPr>
                <w:rFonts w:hint="eastAsia" w:ascii="宋体" w:hAnsi="宋体" w:eastAsia="宋体" w:cs="宋体"/>
                <w:i w:val="0"/>
                <w:iCs w:val="0"/>
                <w:color w:val="000000"/>
                <w:sz w:val="20"/>
                <w:szCs w:val="20"/>
                <w:u w:val="none"/>
              </w:rPr>
            </w:pP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8F295">
            <w:pP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321EB">
            <w:pPr>
              <w:rPr>
                <w:rFonts w:hint="eastAsia" w:ascii="宋体" w:hAnsi="宋体" w:eastAsia="宋体" w:cs="宋体"/>
                <w:i w:val="0"/>
                <w:iCs w:val="0"/>
                <w:color w:val="000000"/>
                <w:sz w:val="20"/>
                <w:szCs w:val="20"/>
                <w:u w:val="none"/>
              </w:rPr>
            </w:pPr>
          </w:p>
        </w:tc>
      </w:tr>
      <w:tr w14:paraId="4430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EE0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收入总计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81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DBC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4A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B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09575">
            <w:pPr>
              <w:jc w:val="center"/>
              <w:rPr>
                <w:rFonts w:hint="eastAsia" w:ascii="宋体" w:hAnsi="宋体" w:eastAsia="宋体" w:cs="宋体"/>
                <w:i w:val="0"/>
                <w:iCs w:val="0"/>
                <w:color w:val="000000"/>
                <w:sz w:val="20"/>
                <w:szCs w:val="20"/>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67790">
            <w:pPr>
              <w:rPr>
                <w:rFonts w:hint="eastAsia" w:ascii="宋体" w:hAnsi="宋体" w:eastAsia="宋体" w:cs="宋体"/>
                <w:i w:val="0"/>
                <w:iCs w:val="0"/>
                <w:color w:val="000000"/>
                <w:sz w:val="20"/>
                <w:szCs w:val="20"/>
                <w:u w:val="none"/>
              </w:rPr>
            </w:pPr>
          </w:p>
        </w:tc>
      </w:tr>
      <w:tr w14:paraId="4211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91" w:type="dxa"/>
            <w:gridSpan w:val="5"/>
            <w:tcBorders>
              <w:top w:val="nil"/>
              <w:left w:val="nil"/>
              <w:bottom w:val="nil"/>
              <w:right w:val="nil"/>
            </w:tcBorders>
            <w:shd w:val="clear" w:color="auto" w:fill="auto"/>
            <w:noWrap/>
            <w:vAlign w:val="bottom"/>
          </w:tcPr>
          <w:p w14:paraId="44E19739">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注：本表反映单位财政拨款收入、支出预算情况。</w:t>
            </w:r>
          </w:p>
        </w:tc>
        <w:tc>
          <w:tcPr>
            <w:tcW w:w="840" w:type="dxa"/>
            <w:tcBorders>
              <w:top w:val="nil"/>
              <w:left w:val="nil"/>
              <w:bottom w:val="nil"/>
              <w:right w:val="nil"/>
            </w:tcBorders>
            <w:shd w:val="clear" w:color="auto" w:fill="auto"/>
            <w:noWrap/>
            <w:vAlign w:val="bottom"/>
          </w:tcPr>
          <w:p w14:paraId="1E59B487">
            <w:pPr>
              <w:rPr>
                <w:rFonts w:hint="eastAsia" w:ascii="宋体" w:hAnsi="宋体" w:eastAsia="宋体" w:cs="宋体"/>
                <w:i w:val="0"/>
                <w:iCs w:val="0"/>
                <w:color w:val="000000"/>
                <w:sz w:val="20"/>
                <w:szCs w:val="20"/>
                <w:u w:val="none"/>
              </w:rPr>
            </w:pPr>
          </w:p>
        </w:tc>
        <w:tc>
          <w:tcPr>
            <w:tcW w:w="994" w:type="dxa"/>
            <w:tcBorders>
              <w:top w:val="nil"/>
              <w:left w:val="nil"/>
              <w:bottom w:val="nil"/>
              <w:right w:val="nil"/>
            </w:tcBorders>
            <w:shd w:val="clear" w:color="auto" w:fill="auto"/>
            <w:noWrap/>
            <w:vAlign w:val="bottom"/>
          </w:tcPr>
          <w:p w14:paraId="61936A90">
            <w:pPr>
              <w:rPr>
                <w:rFonts w:hint="eastAsia" w:ascii="宋体" w:hAnsi="宋体" w:eastAsia="宋体" w:cs="宋体"/>
                <w:i w:val="0"/>
                <w:iCs w:val="0"/>
                <w:color w:val="000000"/>
                <w:sz w:val="20"/>
                <w:szCs w:val="20"/>
                <w:u w:val="none"/>
              </w:rPr>
            </w:pPr>
          </w:p>
        </w:tc>
        <w:tc>
          <w:tcPr>
            <w:tcW w:w="941" w:type="dxa"/>
            <w:gridSpan w:val="2"/>
            <w:tcBorders>
              <w:top w:val="nil"/>
              <w:left w:val="nil"/>
              <w:bottom w:val="nil"/>
              <w:right w:val="nil"/>
            </w:tcBorders>
            <w:shd w:val="clear" w:color="auto" w:fill="auto"/>
            <w:noWrap/>
            <w:vAlign w:val="bottom"/>
          </w:tcPr>
          <w:p w14:paraId="357E5459">
            <w:pPr>
              <w:rPr>
                <w:rFonts w:hint="eastAsia" w:ascii="宋体" w:hAnsi="宋体" w:eastAsia="宋体" w:cs="宋体"/>
                <w:i w:val="0"/>
                <w:iCs w:val="0"/>
                <w:color w:val="000000"/>
                <w:sz w:val="20"/>
                <w:szCs w:val="20"/>
                <w:u w:val="none"/>
              </w:rPr>
            </w:pPr>
          </w:p>
        </w:tc>
        <w:tc>
          <w:tcPr>
            <w:tcW w:w="990" w:type="dxa"/>
            <w:gridSpan w:val="2"/>
            <w:tcBorders>
              <w:top w:val="nil"/>
              <w:left w:val="nil"/>
              <w:bottom w:val="nil"/>
              <w:right w:val="nil"/>
            </w:tcBorders>
            <w:shd w:val="clear" w:color="auto" w:fill="auto"/>
            <w:noWrap/>
            <w:vAlign w:val="bottom"/>
          </w:tcPr>
          <w:p w14:paraId="126CD40E">
            <w:pPr>
              <w:rPr>
                <w:rFonts w:hint="eastAsia" w:ascii="宋体" w:hAnsi="宋体" w:eastAsia="宋体" w:cs="宋体"/>
                <w:i w:val="0"/>
                <w:iCs w:val="0"/>
                <w:color w:val="000000"/>
                <w:sz w:val="20"/>
                <w:szCs w:val="20"/>
                <w:u w:val="none"/>
              </w:rPr>
            </w:pPr>
          </w:p>
        </w:tc>
      </w:tr>
      <w:tr w14:paraId="49148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91" w:type="dxa"/>
            <w:gridSpan w:val="5"/>
            <w:tcBorders>
              <w:top w:val="nil"/>
              <w:left w:val="nil"/>
              <w:bottom w:val="nil"/>
              <w:right w:val="nil"/>
            </w:tcBorders>
            <w:shd w:val="clear" w:color="auto" w:fill="auto"/>
            <w:noWrap/>
            <w:vAlign w:val="bottom"/>
          </w:tcPr>
          <w:p w14:paraId="42ABE8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表2</w:t>
            </w:r>
          </w:p>
        </w:tc>
        <w:tc>
          <w:tcPr>
            <w:tcW w:w="840" w:type="dxa"/>
            <w:tcBorders>
              <w:top w:val="nil"/>
              <w:left w:val="nil"/>
              <w:bottom w:val="nil"/>
              <w:right w:val="nil"/>
            </w:tcBorders>
            <w:shd w:val="clear" w:color="auto" w:fill="auto"/>
            <w:noWrap/>
            <w:vAlign w:val="bottom"/>
          </w:tcPr>
          <w:p w14:paraId="7F6C9FF0">
            <w:pPr>
              <w:rPr>
                <w:rFonts w:hint="eastAsia" w:ascii="宋体" w:hAnsi="宋体" w:eastAsia="宋体" w:cs="宋体"/>
                <w:i w:val="0"/>
                <w:iCs w:val="0"/>
                <w:color w:val="000000"/>
                <w:sz w:val="20"/>
                <w:szCs w:val="20"/>
                <w:u w:val="none"/>
              </w:rPr>
            </w:pPr>
          </w:p>
        </w:tc>
        <w:tc>
          <w:tcPr>
            <w:tcW w:w="994" w:type="dxa"/>
            <w:tcBorders>
              <w:top w:val="nil"/>
              <w:left w:val="nil"/>
              <w:bottom w:val="nil"/>
              <w:right w:val="nil"/>
            </w:tcBorders>
            <w:shd w:val="clear" w:color="auto" w:fill="auto"/>
            <w:noWrap/>
            <w:vAlign w:val="bottom"/>
          </w:tcPr>
          <w:p w14:paraId="4F476651">
            <w:pPr>
              <w:rPr>
                <w:rFonts w:hint="eastAsia" w:ascii="宋体" w:hAnsi="宋体" w:eastAsia="宋体" w:cs="宋体"/>
                <w:i w:val="0"/>
                <w:iCs w:val="0"/>
                <w:color w:val="000000"/>
                <w:sz w:val="20"/>
                <w:szCs w:val="20"/>
                <w:u w:val="none"/>
              </w:rPr>
            </w:pPr>
          </w:p>
        </w:tc>
        <w:tc>
          <w:tcPr>
            <w:tcW w:w="941" w:type="dxa"/>
            <w:gridSpan w:val="2"/>
            <w:tcBorders>
              <w:top w:val="nil"/>
              <w:left w:val="nil"/>
              <w:bottom w:val="nil"/>
              <w:right w:val="nil"/>
            </w:tcBorders>
            <w:shd w:val="clear" w:color="auto" w:fill="auto"/>
            <w:noWrap/>
            <w:vAlign w:val="bottom"/>
          </w:tcPr>
          <w:p w14:paraId="4D94DA07">
            <w:pPr>
              <w:rPr>
                <w:rFonts w:hint="eastAsia" w:ascii="宋体" w:hAnsi="宋体" w:eastAsia="宋体" w:cs="宋体"/>
                <w:i w:val="0"/>
                <w:iCs w:val="0"/>
                <w:color w:val="000000"/>
                <w:sz w:val="20"/>
                <w:szCs w:val="20"/>
                <w:u w:val="none"/>
              </w:rPr>
            </w:pPr>
          </w:p>
        </w:tc>
        <w:tc>
          <w:tcPr>
            <w:tcW w:w="990" w:type="dxa"/>
            <w:gridSpan w:val="2"/>
            <w:tcBorders>
              <w:top w:val="nil"/>
              <w:left w:val="nil"/>
              <w:bottom w:val="nil"/>
              <w:right w:val="nil"/>
            </w:tcBorders>
            <w:shd w:val="clear" w:color="auto" w:fill="auto"/>
            <w:noWrap/>
            <w:vAlign w:val="bottom"/>
          </w:tcPr>
          <w:p w14:paraId="363D9BE5">
            <w:pPr>
              <w:rPr>
                <w:rFonts w:hint="eastAsia" w:ascii="宋体" w:hAnsi="宋体" w:eastAsia="宋体" w:cs="宋体"/>
                <w:i w:val="0"/>
                <w:iCs w:val="0"/>
                <w:color w:val="000000"/>
                <w:sz w:val="20"/>
                <w:szCs w:val="20"/>
                <w:u w:val="none"/>
              </w:rPr>
            </w:pPr>
          </w:p>
        </w:tc>
      </w:tr>
      <w:tr w14:paraId="6FBD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510" w:hRule="atLeast"/>
        </w:trPr>
        <w:tc>
          <w:tcPr>
            <w:tcW w:w="8661" w:type="dxa"/>
            <w:gridSpan w:val="10"/>
            <w:tcBorders>
              <w:top w:val="nil"/>
              <w:left w:val="nil"/>
              <w:bottom w:val="nil"/>
              <w:right w:val="nil"/>
            </w:tcBorders>
            <w:shd w:val="clear" w:color="auto" w:fill="auto"/>
            <w:noWrap/>
            <w:vAlign w:val="center"/>
          </w:tcPr>
          <w:p w14:paraId="5BC0EA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2025年一般公共预算支出预算表</w:t>
            </w:r>
          </w:p>
        </w:tc>
      </w:tr>
      <w:tr w14:paraId="0175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450" w:hRule="atLeast"/>
        </w:trPr>
        <w:tc>
          <w:tcPr>
            <w:tcW w:w="7026" w:type="dxa"/>
            <w:gridSpan w:val="8"/>
            <w:tcBorders>
              <w:top w:val="nil"/>
              <w:left w:val="nil"/>
              <w:bottom w:val="nil"/>
              <w:right w:val="nil"/>
            </w:tcBorders>
            <w:shd w:val="clear" w:color="auto" w:fill="auto"/>
            <w:noWrap/>
            <w:vAlign w:val="center"/>
          </w:tcPr>
          <w:p w14:paraId="381085D1">
            <w:pPr>
              <w:jc w:val="both"/>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1635" w:type="dxa"/>
            <w:gridSpan w:val="2"/>
            <w:tcBorders>
              <w:top w:val="nil"/>
              <w:left w:val="nil"/>
              <w:bottom w:val="nil"/>
              <w:right w:val="nil"/>
            </w:tcBorders>
            <w:shd w:val="clear" w:color="auto" w:fill="auto"/>
            <w:noWrap/>
            <w:vAlign w:val="center"/>
          </w:tcPr>
          <w:p w14:paraId="62841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2C7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483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87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38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9E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14:paraId="6435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3A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48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C77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7D5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9C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2282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FDF6">
            <w:pPr>
              <w:jc w:val="left"/>
              <w:rPr>
                <w:rFonts w:hint="eastAsia" w:ascii="宋体" w:hAnsi="宋体" w:eastAsia="宋体" w:cs="宋体"/>
                <w:i w:val="0"/>
                <w:iCs w:val="0"/>
                <w:color w:val="000000"/>
                <w:sz w:val="20"/>
                <w:szCs w:val="20"/>
                <w:u w:val="none"/>
              </w:rPr>
            </w:pP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E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5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C4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463.21</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15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453.18</w:t>
            </w:r>
          </w:p>
        </w:tc>
      </w:tr>
      <w:tr w14:paraId="32C1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E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8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F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886.02</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D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432.83</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7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453.18</w:t>
            </w:r>
          </w:p>
        </w:tc>
      </w:tr>
      <w:tr w14:paraId="5306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7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1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81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0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BDF6">
            <w:pPr>
              <w:jc w:val="right"/>
              <w:rPr>
                <w:rFonts w:hint="eastAsia" w:ascii="宋体" w:hAnsi="宋体" w:eastAsia="宋体" w:cs="宋体"/>
                <w:i w:val="0"/>
                <w:iCs w:val="0"/>
                <w:color w:val="000000"/>
                <w:sz w:val="20"/>
                <w:szCs w:val="20"/>
                <w:u w:val="none"/>
              </w:rPr>
            </w:pPr>
          </w:p>
        </w:tc>
      </w:tr>
      <w:tr w14:paraId="2E54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5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5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1A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97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B837">
            <w:pPr>
              <w:jc w:val="right"/>
              <w:rPr>
                <w:rFonts w:hint="eastAsia" w:ascii="宋体" w:hAnsi="宋体" w:eastAsia="宋体" w:cs="宋体"/>
                <w:i w:val="0"/>
                <w:iCs w:val="0"/>
                <w:color w:val="000000"/>
                <w:sz w:val="20"/>
                <w:szCs w:val="20"/>
                <w:u w:val="none"/>
              </w:rPr>
            </w:pPr>
          </w:p>
        </w:tc>
      </w:tr>
      <w:tr w14:paraId="60F1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92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4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E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0B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7A71">
            <w:pPr>
              <w:jc w:val="right"/>
              <w:rPr>
                <w:rFonts w:hint="eastAsia" w:ascii="宋体" w:hAnsi="宋体" w:eastAsia="宋体" w:cs="宋体"/>
                <w:i w:val="0"/>
                <w:iCs w:val="0"/>
                <w:color w:val="000000"/>
                <w:sz w:val="20"/>
                <w:szCs w:val="20"/>
                <w:u w:val="none"/>
              </w:rPr>
            </w:pPr>
          </w:p>
        </w:tc>
      </w:tr>
      <w:tr w14:paraId="3CD8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5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0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E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555.63</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04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409.36</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5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146.27</w:t>
            </w:r>
          </w:p>
        </w:tc>
      </w:tr>
      <w:tr w14:paraId="1E99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6F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2081001</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0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儿童福利</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AC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108.77</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DC54">
            <w:pPr>
              <w:jc w:val="right"/>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E4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108.77</w:t>
            </w:r>
          </w:p>
        </w:tc>
      </w:tr>
      <w:tr w14:paraId="3773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0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2081005</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5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社会福利事业单位</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51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446.86</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11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409.36</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89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37.50</w:t>
            </w:r>
          </w:p>
        </w:tc>
      </w:tr>
      <w:tr w14:paraId="25DD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4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5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残疾人事业</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37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05AA">
            <w:pPr>
              <w:jc w:val="right"/>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55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r>
      <w:tr w14:paraId="2B2D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2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2081107</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D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残疾人生活和护理补贴</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32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4435">
            <w:pPr>
              <w:jc w:val="right"/>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12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r>
      <w:tr w14:paraId="2B6E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0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A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7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D3C4">
            <w:pPr>
              <w:jc w:val="right"/>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BA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02B6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2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2082002</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9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流浪乞讨人员救助支出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1A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EB60">
            <w:pPr>
              <w:jc w:val="right"/>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3B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0A77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3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2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特困人员救助供养</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DD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09B8">
            <w:pPr>
              <w:jc w:val="right"/>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52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r>
      <w:tr w14:paraId="1E17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9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2082101</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2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城市特困人员救助供养支出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F5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0AB6">
            <w:pPr>
              <w:jc w:val="right"/>
              <w:rPr>
                <w:rFonts w:hint="eastAsia" w:ascii="宋体" w:hAnsi="宋体" w:eastAsia="宋体" w:cs="宋体"/>
                <w:i w:val="0"/>
                <w:iCs w:val="0"/>
                <w:color w:val="000000"/>
                <w:sz w:val="20"/>
                <w:szCs w:val="20"/>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F8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r>
      <w:tr w14:paraId="4CDF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F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9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B1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F7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6D7C">
            <w:pPr>
              <w:jc w:val="right"/>
              <w:rPr>
                <w:rFonts w:hint="eastAsia" w:ascii="宋体" w:hAnsi="宋体" w:eastAsia="宋体" w:cs="宋体"/>
                <w:i w:val="0"/>
                <w:iCs w:val="0"/>
                <w:color w:val="000000"/>
                <w:sz w:val="20"/>
                <w:szCs w:val="20"/>
                <w:u w:val="none"/>
              </w:rPr>
            </w:pPr>
          </w:p>
        </w:tc>
      </w:tr>
      <w:tr w14:paraId="7B41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5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7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5B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D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0F7C">
            <w:pPr>
              <w:jc w:val="right"/>
              <w:rPr>
                <w:rFonts w:hint="eastAsia" w:ascii="宋体" w:hAnsi="宋体" w:eastAsia="宋体" w:cs="宋体"/>
                <w:i w:val="0"/>
                <w:iCs w:val="0"/>
                <w:color w:val="000000"/>
                <w:sz w:val="20"/>
                <w:szCs w:val="20"/>
                <w:u w:val="none"/>
              </w:rPr>
            </w:pPr>
          </w:p>
        </w:tc>
      </w:tr>
      <w:tr w14:paraId="11A77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2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8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8C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35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27E2">
            <w:pPr>
              <w:jc w:val="right"/>
              <w:rPr>
                <w:rFonts w:hint="eastAsia" w:ascii="宋体" w:hAnsi="宋体" w:eastAsia="宋体" w:cs="宋体"/>
                <w:i w:val="0"/>
                <w:iCs w:val="0"/>
                <w:color w:val="000000"/>
                <w:sz w:val="20"/>
                <w:szCs w:val="20"/>
                <w:u w:val="none"/>
              </w:rPr>
            </w:pPr>
          </w:p>
        </w:tc>
      </w:tr>
      <w:tr w14:paraId="4029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A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A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44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68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5F69">
            <w:pPr>
              <w:jc w:val="right"/>
              <w:rPr>
                <w:rFonts w:hint="eastAsia" w:ascii="宋体" w:hAnsi="宋体" w:eastAsia="宋体" w:cs="宋体"/>
                <w:i w:val="0"/>
                <w:iCs w:val="0"/>
                <w:color w:val="000000"/>
                <w:sz w:val="20"/>
                <w:szCs w:val="20"/>
                <w:u w:val="none"/>
              </w:rPr>
            </w:pPr>
          </w:p>
        </w:tc>
      </w:tr>
      <w:tr w14:paraId="5507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E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3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5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C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998E">
            <w:pPr>
              <w:jc w:val="right"/>
              <w:rPr>
                <w:rFonts w:hint="eastAsia" w:ascii="宋体" w:hAnsi="宋体" w:eastAsia="宋体" w:cs="宋体"/>
                <w:i w:val="0"/>
                <w:iCs w:val="0"/>
                <w:color w:val="000000"/>
                <w:sz w:val="20"/>
                <w:szCs w:val="20"/>
                <w:u w:val="none"/>
              </w:rPr>
            </w:pPr>
          </w:p>
        </w:tc>
      </w:tr>
      <w:tr w14:paraId="1628B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9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A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10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74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7E19">
            <w:pPr>
              <w:jc w:val="right"/>
              <w:rPr>
                <w:rFonts w:hint="eastAsia" w:ascii="宋体" w:hAnsi="宋体" w:eastAsia="宋体" w:cs="宋体"/>
                <w:i w:val="0"/>
                <w:iCs w:val="0"/>
                <w:color w:val="000000"/>
                <w:sz w:val="20"/>
                <w:szCs w:val="20"/>
                <w:u w:val="none"/>
              </w:rPr>
            </w:pPr>
          </w:p>
        </w:tc>
      </w:tr>
      <w:tr w14:paraId="46DBC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5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1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78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B0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F61C">
            <w:pPr>
              <w:jc w:val="right"/>
              <w:rPr>
                <w:rFonts w:hint="eastAsia" w:ascii="宋体" w:hAnsi="宋体" w:eastAsia="宋体" w:cs="宋体"/>
                <w:i w:val="0"/>
                <w:iCs w:val="0"/>
                <w:color w:val="000000"/>
                <w:sz w:val="20"/>
                <w:szCs w:val="20"/>
                <w:u w:val="none"/>
              </w:rPr>
            </w:pPr>
          </w:p>
        </w:tc>
      </w:tr>
      <w:tr w14:paraId="3273D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5" w:type="dxa"/>
          <w:trHeight w:val="4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E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3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4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提租补贴</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97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A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131E">
            <w:pPr>
              <w:jc w:val="right"/>
              <w:rPr>
                <w:rFonts w:hint="eastAsia" w:ascii="宋体" w:hAnsi="宋体" w:eastAsia="宋体" w:cs="宋体"/>
                <w:i w:val="0"/>
                <w:iCs w:val="0"/>
                <w:color w:val="000000"/>
                <w:sz w:val="20"/>
                <w:szCs w:val="20"/>
                <w:u w:val="none"/>
              </w:rPr>
            </w:pPr>
          </w:p>
        </w:tc>
      </w:tr>
    </w:tbl>
    <w:p w14:paraId="4CA5DF2B">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6D29ED54">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1E74360E">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02050D54">
      <w:pPr>
        <w:pStyle w:val="2"/>
        <w:spacing w:line="240" w:lineRule="auto"/>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18"/>
        <w:gridCol w:w="3011"/>
        <w:gridCol w:w="1500"/>
      </w:tblGrid>
      <w:tr w14:paraId="38FE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24" w:type="dxa"/>
            <w:tcBorders>
              <w:top w:val="nil"/>
              <w:left w:val="nil"/>
              <w:bottom w:val="nil"/>
              <w:right w:val="nil"/>
            </w:tcBorders>
            <w:shd w:val="clear" w:color="auto" w:fill="auto"/>
            <w:noWrap/>
            <w:vAlign w:val="bottom"/>
          </w:tcPr>
          <w:p w14:paraId="7DEF39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表3</w:t>
            </w:r>
          </w:p>
        </w:tc>
        <w:tc>
          <w:tcPr>
            <w:tcW w:w="3003" w:type="dxa"/>
            <w:tcBorders>
              <w:top w:val="nil"/>
              <w:left w:val="nil"/>
              <w:bottom w:val="nil"/>
              <w:right w:val="nil"/>
            </w:tcBorders>
            <w:shd w:val="clear" w:color="auto" w:fill="auto"/>
            <w:noWrap/>
            <w:vAlign w:val="bottom"/>
          </w:tcPr>
          <w:p w14:paraId="4B1EE6C8">
            <w:pPr>
              <w:rPr>
                <w:rFonts w:hint="eastAsia" w:ascii="宋体" w:hAnsi="宋体" w:eastAsia="宋体" w:cs="宋体"/>
                <w:i w:val="0"/>
                <w:iCs w:val="0"/>
                <w:color w:val="000000"/>
                <w:sz w:val="20"/>
                <w:szCs w:val="20"/>
                <w:u w:val="none"/>
              </w:rPr>
            </w:pPr>
          </w:p>
        </w:tc>
        <w:tc>
          <w:tcPr>
            <w:tcW w:w="1502" w:type="dxa"/>
            <w:tcBorders>
              <w:top w:val="nil"/>
              <w:left w:val="nil"/>
              <w:bottom w:val="nil"/>
              <w:right w:val="nil"/>
            </w:tcBorders>
            <w:shd w:val="clear" w:color="auto" w:fill="auto"/>
            <w:noWrap/>
            <w:vAlign w:val="bottom"/>
          </w:tcPr>
          <w:p w14:paraId="28064C01">
            <w:pPr>
              <w:rPr>
                <w:rFonts w:hint="eastAsia" w:ascii="宋体" w:hAnsi="宋体" w:eastAsia="宋体" w:cs="宋体"/>
                <w:i w:val="0"/>
                <w:iCs w:val="0"/>
                <w:color w:val="000000"/>
                <w:sz w:val="20"/>
                <w:szCs w:val="20"/>
                <w:u w:val="none"/>
              </w:rPr>
            </w:pPr>
          </w:p>
        </w:tc>
      </w:tr>
      <w:tr w14:paraId="6741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auto" w:fill="auto"/>
            <w:noWrap/>
            <w:vAlign w:val="center"/>
          </w:tcPr>
          <w:p w14:paraId="4431B4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2025年一般公共预算基本支出预算表</w:t>
            </w:r>
          </w:p>
        </w:tc>
      </w:tr>
      <w:tr w14:paraId="6BBD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927" w:type="dxa"/>
            <w:gridSpan w:val="2"/>
            <w:tcBorders>
              <w:top w:val="nil"/>
              <w:left w:val="nil"/>
              <w:bottom w:val="nil"/>
              <w:right w:val="nil"/>
            </w:tcBorders>
            <w:shd w:val="clear" w:color="auto" w:fill="auto"/>
            <w:noWrap/>
            <w:vAlign w:val="center"/>
          </w:tcPr>
          <w:p w14:paraId="778BA3DF">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0" w:type="auto"/>
            <w:tcBorders>
              <w:top w:val="nil"/>
              <w:left w:val="nil"/>
              <w:bottom w:val="nil"/>
              <w:right w:val="nil"/>
            </w:tcBorders>
            <w:shd w:val="clear" w:color="auto" w:fill="auto"/>
            <w:noWrap/>
            <w:vAlign w:val="center"/>
          </w:tcPr>
          <w:p w14:paraId="055BB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481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26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31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14:paraId="09E6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17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D7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1835">
            <w:pPr>
              <w:jc w:val="center"/>
              <w:rPr>
                <w:rFonts w:hint="eastAsia" w:ascii="宋体" w:hAnsi="宋体" w:eastAsia="宋体" w:cs="宋体"/>
                <w:b/>
                <w:bCs/>
                <w:i w:val="0"/>
                <w:iCs w:val="0"/>
                <w:color w:val="000000"/>
                <w:sz w:val="20"/>
                <w:szCs w:val="20"/>
                <w:u w:val="none"/>
              </w:rPr>
            </w:pPr>
          </w:p>
        </w:tc>
      </w:tr>
      <w:tr w14:paraId="72297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50D5">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A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90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463.21</w:t>
            </w:r>
          </w:p>
        </w:tc>
      </w:tr>
      <w:tr w14:paraId="4CE9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2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3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93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345.54</w:t>
            </w:r>
          </w:p>
        </w:tc>
      </w:tr>
      <w:tr w14:paraId="766C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2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0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1D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51.49</w:t>
            </w:r>
          </w:p>
        </w:tc>
      </w:tr>
      <w:tr w14:paraId="698E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0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0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9A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r>
      <w:tr w14:paraId="0242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A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1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F9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r>
      <w:tr w14:paraId="09F6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8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7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80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23.71</w:t>
            </w:r>
          </w:p>
        </w:tc>
      </w:tr>
      <w:tr w14:paraId="4FA5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B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9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6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w:t>
            </w:r>
          </w:p>
        </w:tc>
      </w:tr>
      <w:tr w14:paraId="0A4A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2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7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AD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r>
      <w:tr w14:paraId="32E9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EE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B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F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r>
      <w:tr w14:paraId="1738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8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3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F5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r>
      <w:tr w14:paraId="2B36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0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0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6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r>
      <w:tr w14:paraId="61A1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0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A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62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r>
      <w:tr w14:paraId="7221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B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A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33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r>
      <w:tr w14:paraId="6441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9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1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3F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r>
      <w:tr w14:paraId="3E5E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E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A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2A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r>
      <w:tr w14:paraId="6FA4C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D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3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3E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197.16</w:t>
            </w:r>
          </w:p>
        </w:tc>
      </w:tr>
      <w:tr w14:paraId="28C2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9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5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A5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37.68</w:t>
            </w:r>
          </w:p>
        </w:tc>
      </w:tr>
      <w:tr w14:paraId="5034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6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D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34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r>
      <w:tr w14:paraId="079C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B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1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07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r>
      <w:tr w14:paraId="1025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1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D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14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w:t>
            </w:r>
          </w:p>
        </w:tc>
      </w:tr>
      <w:tr w14:paraId="4E968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0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6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6C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r>
      <w:tr w14:paraId="0592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05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B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5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469E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D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B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51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w:t>
            </w:r>
          </w:p>
        </w:tc>
      </w:tr>
      <w:tr w14:paraId="103A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B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5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3F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w:t>
            </w:r>
          </w:p>
        </w:tc>
      </w:tr>
      <w:tr w14:paraId="632C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8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2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68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27B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4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5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FC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r>
      <w:tr w14:paraId="5D05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71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经济分类科目</w:t>
            </w:r>
          </w:p>
        </w:tc>
        <w:tc>
          <w:tcPr>
            <w:tcW w:w="1502" w:type="dxa"/>
            <w:vMerge w:val="restart"/>
            <w:tcBorders>
              <w:top w:val="single" w:color="000000" w:sz="4" w:space="0"/>
              <w:left w:val="single" w:color="000000" w:sz="4" w:space="0"/>
              <w:right w:val="single" w:color="000000" w:sz="4" w:space="0"/>
            </w:tcBorders>
            <w:shd w:val="clear" w:color="auto" w:fill="auto"/>
            <w:noWrap/>
            <w:vAlign w:val="center"/>
          </w:tcPr>
          <w:p w14:paraId="714B6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预算数</w:t>
            </w:r>
          </w:p>
        </w:tc>
      </w:tr>
      <w:tr w14:paraId="0123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C3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79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科目名称</w:t>
            </w:r>
          </w:p>
        </w:tc>
        <w:tc>
          <w:tcPr>
            <w:tcW w:w="1502" w:type="dxa"/>
            <w:vMerge w:val="continue"/>
            <w:tcBorders>
              <w:left w:val="single" w:color="000000" w:sz="4" w:space="0"/>
              <w:bottom w:val="single" w:color="000000" w:sz="4" w:space="0"/>
              <w:right w:val="single" w:color="000000" w:sz="4" w:space="0"/>
            </w:tcBorders>
            <w:shd w:val="clear" w:color="auto" w:fill="auto"/>
            <w:noWrap/>
            <w:vAlign w:val="center"/>
          </w:tcPr>
          <w:p w14:paraId="72303C5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B85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E3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1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28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20.38</w:t>
            </w:r>
          </w:p>
        </w:tc>
      </w:tr>
      <w:tr w14:paraId="1C6E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E8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A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E5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r>
      <w:tr w14:paraId="584A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4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A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32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79.49</w:t>
            </w:r>
          </w:p>
        </w:tc>
      </w:tr>
      <w:tr w14:paraId="35C3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8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2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C5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66.12</w:t>
            </w:r>
          </w:p>
        </w:tc>
      </w:tr>
      <w:tr w14:paraId="3335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B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F9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1B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r>
      <w:tr w14:paraId="5878F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4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8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A8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0.91</w:t>
            </w:r>
          </w:p>
        </w:tc>
      </w:tr>
      <w:tr w14:paraId="3317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2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0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8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r>
      <w:tr w14:paraId="5A2E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9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E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10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0F55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C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4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1F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78CB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1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B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42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bl>
    <w:p w14:paraId="6FD2727E">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89"/>
        <w:gridCol w:w="2753"/>
        <w:gridCol w:w="2287"/>
      </w:tblGrid>
      <w:tr w14:paraId="1224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35" w:type="dxa"/>
            <w:tcBorders>
              <w:top w:val="nil"/>
              <w:left w:val="nil"/>
              <w:bottom w:val="nil"/>
              <w:right w:val="nil"/>
            </w:tcBorders>
            <w:shd w:val="clear" w:color="auto" w:fill="auto"/>
            <w:noWrap/>
            <w:vAlign w:val="bottom"/>
          </w:tcPr>
          <w:p w14:paraId="07019C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表3-2</w:t>
            </w:r>
          </w:p>
        </w:tc>
        <w:tc>
          <w:tcPr>
            <w:tcW w:w="2790" w:type="dxa"/>
            <w:tcBorders>
              <w:top w:val="nil"/>
              <w:left w:val="nil"/>
              <w:bottom w:val="nil"/>
              <w:right w:val="nil"/>
            </w:tcBorders>
            <w:shd w:val="clear" w:color="auto" w:fill="auto"/>
            <w:noWrap/>
            <w:vAlign w:val="bottom"/>
          </w:tcPr>
          <w:p w14:paraId="06F62E09">
            <w:pPr>
              <w:rPr>
                <w:rFonts w:hint="eastAsia" w:ascii="宋体" w:hAnsi="宋体" w:eastAsia="宋体" w:cs="宋体"/>
                <w:i w:val="0"/>
                <w:iCs w:val="0"/>
                <w:color w:val="000000"/>
                <w:sz w:val="20"/>
                <w:szCs w:val="20"/>
                <w:u w:val="none"/>
              </w:rPr>
            </w:pPr>
          </w:p>
        </w:tc>
        <w:tc>
          <w:tcPr>
            <w:tcW w:w="2204" w:type="dxa"/>
            <w:tcBorders>
              <w:top w:val="nil"/>
              <w:left w:val="nil"/>
              <w:bottom w:val="nil"/>
              <w:right w:val="nil"/>
            </w:tcBorders>
            <w:shd w:val="clear" w:color="auto" w:fill="auto"/>
            <w:noWrap/>
            <w:vAlign w:val="bottom"/>
          </w:tcPr>
          <w:p w14:paraId="6DD46565">
            <w:pPr>
              <w:rPr>
                <w:rFonts w:hint="eastAsia" w:ascii="宋体" w:hAnsi="宋体" w:eastAsia="宋体" w:cs="宋体"/>
                <w:i w:val="0"/>
                <w:iCs w:val="0"/>
                <w:color w:val="000000"/>
                <w:sz w:val="20"/>
                <w:szCs w:val="20"/>
                <w:u w:val="none"/>
              </w:rPr>
            </w:pPr>
          </w:p>
        </w:tc>
      </w:tr>
      <w:tr w14:paraId="72BB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3"/>
            <w:tcBorders>
              <w:top w:val="nil"/>
              <w:left w:val="nil"/>
              <w:bottom w:val="nil"/>
              <w:right w:val="nil"/>
            </w:tcBorders>
            <w:shd w:val="clear" w:color="auto" w:fill="auto"/>
            <w:noWrap/>
            <w:vAlign w:val="center"/>
          </w:tcPr>
          <w:p w14:paraId="1B4697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2025年一般公共预算基本支出预算表</w:t>
            </w:r>
          </w:p>
        </w:tc>
      </w:tr>
      <w:tr w14:paraId="470B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225" w:type="dxa"/>
            <w:gridSpan w:val="2"/>
            <w:tcBorders>
              <w:top w:val="nil"/>
              <w:left w:val="nil"/>
              <w:bottom w:val="nil"/>
              <w:right w:val="nil"/>
            </w:tcBorders>
            <w:shd w:val="clear" w:color="auto" w:fill="auto"/>
            <w:noWrap/>
            <w:vAlign w:val="center"/>
          </w:tcPr>
          <w:p w14:paraId="3B8D2925">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0" w:type="auto"/>
            <w:tcBorders>
              <w:top w:val="nil"/>
              <w:left w:val="nil"/>
              <w:bottom w:val="nil"/>
              <w:right w:val="nil"/>
            </w:tcBorders>
            <w:shd w:val="clear" w:color="auto" w:fill="auto"/>
            <w:noWrap/>
            <w:vAlign w:val="center"/>
          </w:tcPr>
          <w:p w14:paraId="11AA8DEB">
            <w:pPr>
              <w:keepNext w:val="0"/>
              <w:keepLines w:val="0"/>
              <w:widowControl/>
              <w:suppressLineNumbers w:val="0"/>
              <w:ind w:firstLine="1000" w:firstLineChars="5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C45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EC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政府经济分类科目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DE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14:paraId="4C93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A8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7E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F59E">
            <w:pPr>
              <w:jc w:val="center"/>
              <w:rPr>
                <w:rFonts w:hint="eastAsia" w:ascii="宋体" w:hAnsi="宋体" w:eastAsia="宋体" w:cs="宋体"/>
                <w:b/>
                <w:bCs/>
                <w:i w:val="0"/>
                <w:iCs w:val="0"/>
                <w:color w:val="000000"/>
                <w:sz w:val="20"/>
                <w:szCs w:val="20"/>
                <w:u w:val="none"/>
              </w:rPr>
            </w:pPr>
          </w:p>
        </w:tc>
      </w:tr>
      <w:tr w14:paraId="0DB5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F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737C">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C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463.21</w:t>
            </w:r>
          </w:p>
        </w:tc>
      </w:tr>
      <w:tr w14:paraId="03333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4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B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对事业单位经常性补助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F7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383.22</w:t>
            </w:r>
          </w:p>
        </w:tc>
      </w:tr>
      <w:tr w14:paraId="0B71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F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A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53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345.54</w:t>
            </w:r>
          </w:p>
        </w:tc>
      </w:tr>
      <w:tr w14:paraId="6BA6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D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5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47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37.68</w:t>
            </w:r>
          </w:p>
        </w:tc>
      </w:tr>
      <w:tr w14:paraId="65CD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5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A0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对事业单位资本性补助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8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0570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E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0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D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r>
      <w:tr w14:paraId="3CAA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3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0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1E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79.49</w:t>
            </w:r>
          </w:p>
        </w:tc>
      </w:tr>
      <w:tr w14:paraId="1FC8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9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C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10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r>
      <w:tr w14:paraId="16C2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3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B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93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72.40</w:t>
            </w:r>
          </w:p>
        </w:tc>
      </w:tr>
      <w:tr w14:paraId="2A4E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1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E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F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bl>
    <w:p w14:paraId="251E0B9C">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4396AE1E">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34B4DE50">
      <w:pPr>
        <w:pStyle w:val="2"/>
        <w:spacing w:line="240" w:lineRule="auto"/>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tbl>
      <w:tblPr>
        <w:tblStyle w:val="5"/>
        <w:tblW w:w="8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5"/>
        <w:gridCol w:w="1416"/>
        <w:gridCol w:w="2040"/>
        <w:gridCol w:w="1695"/>
        <w:gridCol w:w="60"/>
        <w:gridCol w:w="1395"/>
      </w:tblGrid>
      <w:tr w14:paraId="4BDC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95" w:type="dxa"/>
            <w:tcBorders>
              <w:top w:val="nil"/>
              <w:left w:val="nil"/>
              <w:bottom w:val="nil"/>
              <w:right w:val="nil"/>
            </w:tcBorders>
            <w:shd w:val="clear" w:color="auto" w:fill="auto"/>
            <w:noWrap/>
            <w:vAlign w:val="bottom"/>
          </w:tcPr>
          <w:p w14:paraId="5E7D4C2F">
            <w:pPr>
              <w:keepNext w:val="0"/>
              <w:keepLines w:val="0"/>
              <w:widowControl/>
              <w:suppressLineNumbers w:val="0"/>
              <w:jc w:val="left"/>
              <w:textAlignment w:val="bottom"/>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表4</w:t>
            </w:r>
          </w:p>
        </w:tc>
        <w:tc>
          <w:tcPr>
            <w:tcW w:w="1416" w:type="dxa"/>
            <w:tcBorders>
              <w:top w:val="nil"/>
              <w:left w:val="nil"/>
              <w:bottom w:val="nil"/>
              <w:right w:val="nil"/>
            </w:tcBorders>
            <w:shd w:val="clear" w:color="auto" w:fill="auto"/>
            <w:noWrap/>
            <w:vAlign w:val="bottom"/>
          </w:tcPr>
          <w:p w14:paraId="1996EE9C">
            <w:pPr>
              <w:rPr>
                <w:rFonts w:hint="default" w:ascii="Calibri" w:hAnsi="Calibri" w:cs="Calibri"/>
                <w:i w:val="0"/>
                <w:iCs w:val="0"/>
                <w:color w:val="000000"/>
                <w:sz w:val="22"/>
                <w:szCs w:val="22"/>
                <w:u w:val="none"/>
              </w:rPr>
            </w:pPr>
          </w:p>
        </w:tc>
        <w:tc>
          <w:tcPr>
            <w:tcW w:w="2040" w:type="dxa"/>
            <w:tcBorders>
              <w:top w:val="nil"/>
              <w:left w:val="nil"/>
              <w:bottom w:val="nil"/>
              <w:right w:val="nil"/>
            </w:tcBorders>
            <w:shd w:val="clear" w:color="auto" w:fill="auto"/>
            <w:noWrap/>
            <w:vAlign w:val="bottom"/>
          </w:tcPr>
          <w:p w14:paraId="17585C8A">
            <w:pPr>
              <w:rPr>
                <w:rFonts w:hint="default" w:ascii="Calibri" w:hAnsi="Calibri" w:cs="Calibri"/>
                <w:i w:val="0"/>
                <w:iCs w:val="0"/>
                <w:color w:val="000000"/>
                <w:sz w:val="22"/>
                <w:szCs w:val="22"/>
                <w:u w:val="none"/>
              </w:rPr>
            </w:pPr>
          </w:p>
        </w:tc>
        <w:tc>
          <w:tcPr>
            <w:tcW w:w="1755" w:type="dxa"/>
            <w:gridSpan w:val="2"/>
            <w:tcBorders>
              <w:top w:val="nil"/>
              <w:left w:val="nil"/>
              <w:bottom w:val="nil"/>
              <w:right w:val="nil"/>
            </w:tcBorders>
            <w:shd w:val="clear" w:color="auto" w:fill="auto"/>
            <w:noWrap/>
            <w:vAlign w:val="bottom"/>
          </w:tcPr>
          <w:p w14:paraId="035D1F44">
            <w:pPr>
              <w:rPr>
                <w:rFonts w:hint="default" w:ascii="Calibri" w:hAnsi="Calibri" w:cs="Calibri"/>
                <w:i w:val="0"/>
                <w:iCs w:val="0"/>
                <w:color w:val="000000"/>
                <w:sz w:val="22"/>
                <w:szCs w:val="22"/>
                <w:u w:val="none"/>
              </w:rPr>
            </w:pPr>
          </w:p>
        </w:tc>
        <w:tc>
          <w:tcPr>
            <w:tcW w:w="1395" w:type="dxa"/>
            <w:tcBorders>
              <w:top w:val="nil"/>
              <w:left w:val="nil"/>
              <w:bottom w:val="nil"/>
              <w:right w:val="nil"/>
            </w:tcBorders>
            <w:shd w:val="clear" w:color="auto" w:fill="auto"/>
            <w:noWrap/>
            <w:vAlign w:val="bottom"/>
          </w:tcPr>
          <w:p w14:paraId="0C23DD43">
            <w:pPr>
              <w:rPr>
                <w:rFonts w:hint="default" w:ascii="Calibri" w:hAnsi="Calibri" w:cs="Calibri"/>
                <w:i w:val="0"/>
                <w:iCs w:val="0"/>
                <w:color w:val="000000"/>
                <w:sz w:val="22"/>
                <w:szCs w:val="22"/>
                <w:u w:val="none"/>
              </w:rPr>
            </w:pPr>
          </w:p>
        </w:tc>
      </w:tr>
      <w:tr w14:paraId="7012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601" w:type="dxa"/>
            <w:gridSpan w:val="6"/>
            <w:tcBorders>
              <w:top w:val="nil"/>
              <w:left w:val="nil"/>
              <w:bottom w:val="nil"/>
              <w:right w:val="nil"/>
            </w:tcBorders>
            <w:shd w:val="clear" w:color="auto" w:fill="auto"/>
            <w:noWrap/>
            <w:vAlign w:val="center"/>
          </w:tcPr>
          <w:p w14:paraId="1084D41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2025年政府性基金预算支出表</w:t>
            </w:r>
          </w:p>
        </w:tc>
      </w:tr>
      <w:tr w14:paraId="07AE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206" w:type="dxa"/>
            <w:gridSpan w:val="5"/>
            <w:tcBorders>
              <w:top w:val="nil"/>
              <w:left w:val="nil"/>
              <w:bottom w:val="nil"/>
              <w:right w:val="nil"/>
            </w:tcBorders>
            <w:shd w:val="clear" w:color="auto" w:fill="auto"/>
            <w:noWrap/>
            <w:vAlign w:val="bottom"/>
          </w:tcPr>
          <w:p w14:paraId="7F05295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r>
              <w:rPr>
                <w:rStyle w:val="10"/>
                <w:rFonts w:hint="eastAsia" w:ascii="宋体" w:hAnsi="宋体" w:eastAsia="宋体" w:cs="宋体"/>
                <w:color w:val="000000"/>
                <w:sz w:val="20"/>
                <w:szCs w:val="20"/>
                <w:lang w:val="en-US" w:eastAsia="zh-CN" w:bidi="ar"/>
              </w:rPr>
              <w:t>:066005-</w:t>
            </w:r>
            <w:r>
              <w:rPr>
                <w:rStyle w:val="11"/>
                <w:rFonts w:hint="eastAsia" w:ascii="宋体" w:hAnsi="宋体" w:eastAsia="宋体" w:cs="宋体"/>
                <w:color w:val="000000"/>
                <w:sz w:val="20"/>
                <w:szCs w:val="20"/>
                <w:lang w:val="en-US" w:eastAsia="zh-CN" w:bidi="ar"/>
              </w:rPr>
              <w:t>宿州市埇桥区社会福利救助中心</w:t>
            </w:r>
          </w:p>
        </w:tc>
        <w:tc>
          <w:tcPr>
            <w:tcW w:w="1395" w:type="dxa"/>
            <w:tcBorders>
              <w:top w:val="nil"/>
              <w:left w:val="nil"/>
              <w:bottom w:val="nil"/>
              <w:right w:val="nil"/>
            </w:tcBorders>
            <w:shd w:val="clear" w:color="auto" w:fill="auto"/>
            <w:noWrap/>
            <w:vAlign w:val="bottom"/>
          </w:tcPr>
          <w:p w14:paraId="357AEF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FD6A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F1C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653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5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68F2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本年政府性基金财政拨款支出</w:t>
            </w:r>
          </w:p>
        </w:tc>
      </w:tr>
      <w:tr w14:paraId="14DD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9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47D43B5">
            <w:pPr>
              <w:jc w:val="center"/>
              <w:rPr>
                <w:rFonts w:hint="eastAsia" w:ascii="宋体" w:hAnsi="宋体" w:eastAsia="宋体" w:cs="宋体"/>
                <w:b/>
                <w:bCs/>
                <w:i w:val="0"/>
                <w:iCs w:val="0"/>
                <w:color w:val="000000"/>
                <w:sz w:val="20"/>
                <w:szCs w:val="20"/>
                <w:u w:val="none"/>
              </w:rPr>
            </w:pPr>
          </w:p>
        </w:tc>
        <w:tc>
          <w:tcPr>
            <w:tcW w:w="14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834A4A8">
            <w:pPr>
              <w:jc w:val="center"/>
              <w:rPr>
                <w:rFonts w:hint="eastAsia" w:ascii="宋体" w:hAnsi="宋体" w:eastAsia="宋体" w:cs="宋体"/>
                <w:b/>
                <w:bCs/>
                <w:i w:val="0"/>
                <w:iCs w:val="0"/>
                <w:color w:val="000000"/>
                <w:sz w:val="20"/>
                <w:szCs w:val="20"/>
                <w:u w:val="none"/>
              </w:rPr>
            </w:pPr>
          </w:p>
        </w:tc>
        <w:tc>
          <w:tcPr>
            <w:tcW w:w="20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5EB06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695" w:type="dxa"/>
            <w:tcBorders>
              <w:top w:val="single" w:color="000000" w:sz="4" w:space="0"/>
              <w:left w:val="single" w:color="000000" w:sz="4" w:space="0"/>
              <w:bottom w:val="single" w:color="auto" w:sz="4" w:space="0"/>
              <w:right w:val="single" w:color="000000" w:sz="4" w:space="0"/>
            </w:tcBorders>
            <w:shd w:val="clear" w:color="auto" w:fill="auto"/>
            <w:vAlign w:val="center"/>
          </w:tcPr>
          <w:p w14:paraId="41571C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45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794C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6A2F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01" w:type="dxa"/>
            <w:gridSpan w:val="6"/>
            <w:tcBorders>
              <w:top w:val="single" w:color="auto" w:sz="4" w:space="0"/>
              <w:left w:val="nil"/>
              <w:bottom w:val="nil"/>
              <w:right w:val="nil"/>
            </w:tcBorders>
            <w:shd w:val="clear" w:color="auto" w:fill="auto"/>
            <w:vAlign w:val="center"/>
          </w:tcPr>
          <w:p w14:paraId="5C99986E">
            <w:pPr>
              <w:jc w:val="left"/>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sz w:val="20"/>
                <w:szCs w:val="20"/>
                <w:lang w:val="en-US" w:eastAsia="zh-CN"/>
              </w:rPr>
              <w:t>注：</w:t>
            </w:r>
            <w:r>
              <w:rPr>
                <w:rFonts w:hint="eastAsia" w:ascii="宋体" w:hAnsi="宋体" w:eastAsia="宋体" w:cs="宋体"/>
                <w:sz w:val="20"/>
                <w:szCs w:val="20"/>
              </w:rPr>
              <w:t>埇桥区</w:t>
            </w:r>
            <w:r>
              <w:rPr>
                <w:rFonts w:hint="eastAsia" w:ascii="宋体" w:hAnsi="宋体" w:eastAsia="宋体" w:cs="宋体"/>
                <w:sz w:val="20"/>
                <w:szCs w:val="20"/>
                <w:lang w:val="en-US" w:eastAsia="zh-CN"/>
              </w:rPr>
              <w:t>社会福利救助中心</w:t>
            </w:r>
            <w:r>
              <w:rPr>
                <w:rFonts w:hint="eastAsia" w:ascii="宋体" w:hAnsi="宋体" w:eastAsia="宋体" w:cs="宋体"/>
                <w:sz w:val="20"/>
                <w:szCs w:val="20"/>
              </w:rPr>
              <w:t>没有政府性基金预算拨款收入，也没有政府性基金预算拨款安排的支出，故本表无数据</w:t>
            </w:r>
            <w:r>
              <w:rPr>
                <w:rFonts w:hint="eastAsia" w:ascii="宋体" w:hAnsi="宋体" w:eastAsia="宋体" w:cs="宋体"/>
                <w:sz w:val="20"/>
                <w:szCs w:val="20"/>
                <w:lang w:eastAsia="zh-CN"/>
              </w:rPr>
              <w:t>。</w:t>
            </w:r>
          </w:p>
        </w:tc>
      </w:tr>
    </w:tbl>
    <w:p w14:paraId="51C399B1">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93"/>
        <w:gridCol w:w="979"/>
        <w:gridCol w:w="2588"/>
        <w:gridCol w:w="969"/>
      </w:tblGrid>
      <w:tr w14:paraId="516F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93" w:type="dxa"/>
            <w:tcBorders>
              <w:top w:val="nil"/>
              <w:left w:val="nil"/>
              <w:bottom w:val="nil"/>
              <w:right w:val="nil"/>
            </w:tcBorders>
            <w:shd w:val="clear" w:color="auto" w:fill="auto"/>
            <w:noWrap/>
            <w:vAlign w:val="center"/>
          </w:tcPr>
          <w:p w14:paraId="7E8E1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表5</w:t>
            </w:r>
          </w:p>
        </w:tc>
        <w:tc>
          <w:tcPr>
            <w:tcW w:w="979" w:type="dxa"/>
            <w:tcBorders>
              <w:top w:val="nil"/>
              <w:left w:val="nil"/>
              <w:bottom w:val="nil"/>
              <w:right w:val="nil"/>
            </w:tcBorders>
            <w:shd w:val="clear" w:color="auto" w:fill="auto"/>
            <w:noWrap/>
            <w:vAlign w:val="bottom"/>
          </w:tcPr>
          <w:p w14:paraId="30B220AA">
            <w:pPr>
              <w:rPr>
                <w:rFonts w:hint="eastAsia" w:ascii="Calibri" w:hAnsi="Calibri" w:cs="Calibri"/>
                <w:i w:val="0"/>
                <w:iCs w:val="0"/>
                <w:color w:val="000000"/>
                <w:sz w:val="22"/>
                <w:szCs w:val="22"/>
                <w:u w:val="none"/>
              </w:rPr>
            </w:pPr>
          </w:p>
        </w:tc>
        <w:tc>
          <w:tcPr>
            <w:tcW w:w="2588" w:type="dxa"/>
            <w:tcBorders>
              <w:top w:val="nil"/>
              <w:left w:val="nil"/>
              <w:bottom w:val="nil"/>
              <w:right w:val="nil"/>
            </w:tcBorders>
            <w:shd w:val="clear" w:color="auto" w:fill="auto"/>
            <w:noWrap/>
            <w:vAlign w:val="bottom"/>
          </w:tcPr>
          <w:p w14:paraId="25DA5C25">
            <w:pPr>
              <w:rPr>
                <w:rFonts w:hint="default" w:ascii="Calibri" w:hAnsi="Calibri" w:cs="Calibri"/>
                <w:i w:val="0"/>
                <w:iCs w:val="0"/>
                <w:color w:val="000000"/>
                <w:sz w:val="22"/>
                <w:szCs w:val="22"/>
                <w:u w:val="none"/>
              </w:rPr>
            </w:pPr>
          </w:p>
        </w:tc>
        <w:tc>
          <w:tcPr>
            <w:tcW w:w="969" w:type="dxa"/>
            <w:tcBorders>
              <w:top w:val="nil"/>
              <w:left w:val="nil"/>
              <w:bottom w:val="nil"/>
              <w:right w:val="nil"/>
            </w:tcBorders>
            <w:shd w:val="clear" w:color="auto" w:fill="auto"/>
            <w:noWrap/>
            <w:vAlign w:val="bottom"/>
          </w:tcPr>
          <w:p w14:paraId="30A4E095">
            <w:pPr>
              <w:rPr>
                <w:rFonts w:hint="default" w:ascii="Calibri" w:hAnsi="Calibri" w:cs="Calibri"/>
                <w:i w:val="0"/>
                <w:iCs w:val="0"/>
                <w:color w:val="000000"/>
                <w:sz w:val="22"/>
                <w:szCs w:val="22"/>
                <w:u w:val="none"/>
              </w:rPr>
            </w:pPr>
          </w:p>
        </w:tc>
      </w:tr>
      <w:tr w14:paraId="79DF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29" w:type="dxa"/>
            <w:gridSpan w:val="4"/>
            <w:tcBorders>
              <w:top w:val="nil"/>
              <w:left w:val="nil"/>
              <w:bottom w:val="nil"/>
              <w:right w:val="nil"/>
            </w:tcBorders>
            <w:shd w:val="clear" w:color="auto" w:fill="auto"/>
            <w:noWrap/>
            <w:vAlign w:val="center"/>
          </w:tcPr>
          <w:p w14:paraId="2620773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2"/>
                <w:szCs w:val="32"/>
                <w:u w:val="none"/>
                <w:lang w:val="en-US" w:eastAsia="zh-CN" w:bidi="ar"/>
              </w:rPr>
              <w:t>2025年单位预算收支预算总表</w:t>
            </w:r>
          </w:p>
        </w:tc>
      </w:tr>
      <w:tr w14:paraId="4DAC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72" w:type="dxa"/>
            <w:gridSpan w:val="2"/>
            <w:tcBorders>
              <w:top w:val="nil"/>
              <w:left w:val="nil"/>
              <w:bottom w:val="nil"/>
              <w:right w:val="nil"/>
            </w:tcBorders>
            <w:shd w:val="clear" w:color="auto" w:fill="auto"/>
            <w:noWrap/>
            <w:vAlign w:val="center"/>
          </w:tcPr>
          <w:p w14:paraId="3D323140">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3557" w:type="dxa"/>
            <w:gridSpan w:val="2"/>
            <w:tcBorders>
              <w:top w:val="nil"/>
              <w:left w:val="nil"/>
              <w:bottom w:val="nil"/>
              <w:right w:val="nil"/>
            </w:tcBorders>
            <w:shd w:val="clear" w:color="auto" w:fill="auto"/>
            <w:noWrap/>
            <w:vAlign w:val="center"/>
          </w:tcPr>
          <w:p w14:paraId="38ADCB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DB8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2A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BBC6">
            <w:pPr>
              <w:jc w:val="center"/>
              <w:rPr>
                <w:rFonts w:hint="eastAsia" w:ascii="宋体" w:hAnsi="宋体" w:eastAsia="宋体" w:cs="宋体"/>
                <w:b/>
                <w:bCs/>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8160">
            <w:pPr>
              <w:jc w:val="center"/>
              <w:rPr>
                <w:rFonts w:hint="eastAsia" w:ascii="宋体" w:hAnsi="宋体" w:eastAsia="宋体" w:cs="宋体"/>
                <w:b/>
                <w:bCs/>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3DB2">
            <w:pPr>
              <w:jc w:val="center"/>
              <w:rPr>
                <w:rFonts w:hint="eastAsia" w:ascii="宋体" w:hAnsi="宋体" w:eastAsia="宋体" w:cs="宋体"/>
                <w:b/>
                <w:bCs/>
                <w:i w:val="0"/>
                <w:iCs w:val="0"/>
                <w:color w:val="000000"/>
                <w:sz w:val="20"/>
                <w:szCs w:val="20"/>
                <w:u w:val="none"/>
              </w:rPr>
            </w:pPr>
          </w:p>
        </w:tc>
      </w:tr>
      <w:tr w14:paraId="05D5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F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收入项目</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A9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3D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E9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r>
      <w:tr w14:paraId="6581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9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FC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0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3F7B">
            <w:pPr>
              <w:jc w:val="right"/>
              <w:rPr>
                <w:rFonts w:hint="eastAsia" w:ascii="宋体" w:hAnsi="宋体" w:eastAsia="宋体" w:cs="宋体"/>
                <w:i w:val="0"/>
                <w:iCs w:val="0"/>
                <w:color w:val="000000"/>
                <w:sz w:val="20"/>
                <w:szCs w:val="20"/>
                <w:u w:val="none"/>
              </w:rPr>
            </w:pPr>
          </w:p>
        </w:tc>
      </w:tr>
      <w:tr w14:paraId="15275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6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1C57">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3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A32A">
            <w:pPr>
              <w:jc w:val="right"/>
              <w:rPr>
                <w:rFonts w:hint="eastAsia" w:ascii="宋体" w:hAnsi="宋体" w:eastAsia="宋体" w:cs="宋体"/>
                <w:i w:val="0"/>
                <w:iCs w:val="0"/>
                <w:color w:val="000000"/>
                <w:sz w:val="20"/>
                <w:szCs w:val="20"/>
                <w:u w:val="none"/>
              </w:rPr>
            </w:pPr>
          </w:p>
        </w:tc>
      </w:tr>
      <w:tr w14:paraId="44A3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D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三、财政专户管理资金</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5806">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F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6EBB">
            <w:pPr>
              <w:jc w:val="right"/>
              <w:rPr>
                <w:rFonts w:hint="eastAsia" w:ascii="宋体" w:hAnsi="宋体" w:eastAsia="宋体" w:cs="宋体"/>
                <w:i w:val="0"/>
                <w:iCs w:val="0"/>
                <w:color w:val="000000"/>
                <w:sz w:val="20"/>
                <w:szCs w:val="20"/>
                <w:u w:val="none"/>
              </w:rPr>
            </w:pPr>
          </w:p>
        </w:tc>
      </w:tr>
      <w:tr w14:paraId="69FD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D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其他财政专户管理资金</w:t>
            </w:r>
          </w:p>
        </w:tc>
        <w:tc>
          <w:tcPr>
            <w:tcW w:w="979" w:type="dxa"/>
            <w:tcBorders>
              <w:top w:val="nil"/>
              <w:left w:val="nil"/>
              <w:bottom w:val="nil"/>
              <w:right w:val="nil"/>
            </w:tcBorders>
            <w:shd w:val="clear" w:color="auto" w:fill="auto"/>
            <w:noWrap/>
            <w:vAlign w:val="bottom"/>
          </w:tcPr>
          <w:p w14:paraId="0C2FAB0D">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A93D">
            <w:pPr>
              <w:jc w:val="right"/>
              <w:rPr>
                <w:rFonts w:hint="eastAsia" w:ascii="宋体" w:hAnsi="宋体" w:eastAsia="宋体" w:cs="宋体"/>
                <w:i w:val="0"/>
                <w:iCs w:val="0"/>
                <w:color w:val="000000"/>
                <w:sz w:val="20"/>
                <w:szCs w:val="20"/>
                <w:u w:val="none"/>
              </w:rPr>
            </w:pPr>
          </w:p>
        </w:tc>
      </w:tr>
      <w:tr w14:paraId="1571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F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四、其他收入</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21D8">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8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3092">
            <w:pPr>
              <w:jc w:val="right"/>
              <w:rPr>
                <w:rFonts w:hint="eastAsia" w:ascii="宋体" w:hAnsi="宋体" w:eastAsia="宋体" w:cs="宋体"/>
                <w:i w:val="0"/>
                <w:iCs w:val="0"/>
                <w:color w:val="000000"/>
                <w:sz w:val="20"/>
                <w:szCs w:val="20"/>
                <w:u w:val="none"/>
              </w:rPr>
            </w:pPr>
          </w:p>
        </w:tc>
      </w:tr>
      <w:tr w14:paraId="1B88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7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事业收入</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15DA">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F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FCA9">
            <w:pPr>
              <w:jc w:val="right"/>
              <w:rPr>
                <w:rFonts w:hint="eastAsia" w:ascii="宋体" w:hAnsi="宋体" w:eastAsia="宋体" w:cs="宋体"/>
                <w:i w:val="0"/>
                <w:iCs w:val="0"/>
                <w:color w:val="000000"/>
                <w:sz w:val="20"/>
                <w:szCs w:val="20"/>
                <w:u w:val="none"/>
              </w:rPr>
            </w:pPr>
          </w:p>
        </w:tc>
      </w:tr>
      <w:tr w14:paraId="6B12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3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经营收入</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BC0A">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0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FA9C">
            <w:pPr>
              <w:jc w:val="right"/>
              <w:rPr>
                <w:rFonts w:hint="eastAsia" w:ascii="宋体" w:hAnsi="宋体" w:eastAsia="宋体" w:cs="宋体"/>
                <w:i w:val="0"/>
                <w:iCs w:val="0"/>
                <w:color w:val="000000"/>
                <w:sz w:val="20"/>
                <w:szCs w:val="20"/>
                <w:u w:val="none"/>
              </w:rPr>
            </w:pPr>
          </w:p>
        </w:tc>
      </w:tr>
      <w:tr w14:paraId="3DD8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B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上级补助收入</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0B8E">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CE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E4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886.02</w:t>
            </w:r>
          </w:p>
        </w:tc>
      </w:tr>
      <w:tr w14:paraId="4878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D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附属单位上缴收入</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8103">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1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2869">
            <w:pPr>
              <w:jc w:val="right"/>
              <w:rPr>
                <w:rFonts w:hint="eastAsia" w:ascii="宋体" w:hAnsi="宋体" w:eastAsia="宋体" w:cs="宋体"/>
                <w:i w:val="0"/>
                <w:iCs w:val="0"/>
                <w:color w:val="000000"/>
                <w:sz w:val="20"/>
                <w:szCs w:val="20"/>
                <w:u w:val="none"/>
              </w:rPr>
            </w:pPr>
          </w:p>
        </w:tc>
      </w:tr>
      <w:tr w14:paraId="4D16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2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1E36">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B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A3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r>
      <w:tr w14:paraId="24F8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2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五、上级转移支付（提前下达公共预算）</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F30F">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5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154C">
            <w:pPr>
              <w:jc w:val="right"/>
              <w:rPr>
                <w:rFonts w:hint="eastAsia" w:ascii="宋体" w:hAnsi="宋体" w:eastAsia="宋体" w:cs="宋体"/>
                <w:i w:val="0"/>
                <w:iCs w:val="0"/>
                <w:color w:val="000000"/>
                <w:sz w:val="20"/>
                <w:szCs w:val="20"/>
                <w:u w:val="none"/>
              </w:rPr>
            </w:pPr>
          </w:p>
        </w:tc>
      </w:tr>
      <w:tr w14:paraId="4CFC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D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六、上级转移支付（提前下达政府性基金）</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1948">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9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08F1">
            <w:pPr>
              <w:jc w:val="right"/>
              <w:rPr>
                <w:rFonts w:hint="eastAsia" w:ascii="宋体" w:hAnsi="宋体" w:eastAsia="宋体" w:cs="宋体"/>
                <w:i w:val="0"/>
                <w:iCs w:val="0"/>
                <w:color w:val="000000"/>
                <w:sz w:val="20"/>
                <w:szCs w:val="20"/>
                <w:u w:val="none"/>
              </w:rPr>
            </w:pPr>
          </w:p>
        </w:tc>
      </w:tr>
      <w:tr w14:paraId="41F2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EF0E">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5E06">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C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A077">
            <w:pPr>
              <w:jc w:val="right"/>
              <w:rPr>
                <w:rFonts w:hint="eastAsia" w:ascii="宋体" w:hAnsi="宋体" w:eastAsia="宋体" w:cs="宋体"/>
                <w:i w:val="0"/>
                <w:iCs w:val="0"/>
                <w:color w:val="000000"/>
                <w:sz w:val="20"/>
                <w:szCs w:val="20"/>
                <w:u w:val="none"/>
              </w:rPr>
            </w:pPr>
          </w:p>
        </w:tc>
      </w:tr>
      <w:tr w14:paraId="5F15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13FF">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855A8">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6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5D5B">
            <w:pPr>
              <w:jc w:val="right"/>
              <w:rPr>
                <w:rFonts w:hint="eastAsia" w:ascii="宋体" w:hAnsi="宋体" w:eastAsia="宋体" w:cs="宋体"/>
                <w:i w:val="0"/>
                <w:iCs w:val="0"/>
                <w:color w:val="000000"/>
                <w:sz w:val="20"/>
                <w:szCs w:val="20"/>
                <w:u w:val="none"/>
              </w:rPr>
            </w:pPr>
          </w:p>
        </w:tc>
      </w:tr>
      <w:tr w14:paraId="4C36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EF68">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3010A">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（十五）资源勘探信息等支出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F1A7">
            <w:pPr>
              <w:jc w:val="right"/>
              <w:rPr>
                <w:rFonts w:hint="eastAsia" w:ascii="宋体" w:hAnsi="宋体" w:eastAsia="宋体" w:cs="宋体"/>
                <w:i w:val="0"/>
                <w:iCs w:val="0"/>
                <w:color w:val="000000"/>
                <w:sz w:val="20"/>
                <w:szCs w:val="20"/>
                <w:u w:val="none"/>
              </w:rPr>
            </w:pPr>
          </w:p>
        </w:tc>
      </w:tr>
      <w:tr w14:paraId="6020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A1CC">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F0CA7">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4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F5F3">
            <w:pPr>
              <w:jc w:val="right"/>
              <w:rPr>
                <w:rFonts w:hint="eastAsia" w:ascii="宋体" w:hAnsi="宋体" w:eastAsia="宋体" w:cs="宋体"/>
                <w:i w:val="0"/>
                <w:iCs w:val="0"/>
                <w:color w:val="000000"/>
                <w:sz w:val="20"/>
                <w:szCs w:val="20"/>
                <w:u w:val="none"/>
              </w:rPr>
            </w:pPr>
          </w:p>
        </w:tc>
      </w:tr>
      <w:tr w14:paraId="2B10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D0D30">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5D798">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F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B0E4">
            <w:pPr>
              <w:jc w:val="right"/>
              <w:rPr>
                <w:rFonts w:hint="eastAsia" w:ascii="宋体" w:hAnsi="宋体" w:eastAsia="宋体" w:cs="宋体"/>
                <w:i w:val="0"/>
                <w:iCs w:val="0"/>
                <w:color w:val="000000"/>
                <w:sz w:val="20"/>
                <w:szCs w:val="20"/>
                <w:u w:val="none"/>
              </w:rPr>
            </w:pPr>
          </w:p>
        </w:tc>
      </w:tr>
      <w:tr w14:paraId="1EF8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4B7C3">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BE047">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3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91B9">
            <w:pPr>
              <w:jc w:val="right"/>
              <w:rPr>
                <w:rFonts w:hint="eastAsia" w:ascii="宋体" w:hAnsi="宋体" w:eastAsia="宋体" w:cs="宋体"/>
                <w:i w:val="0"/>
                <w:iCs w:val="0"/>
                <w:color w:val="000000"/>
                <w:sz w:val="20"/>
                <w:szCs w:val="20"/>
                <w:u w:val="none"/>
              </w:rPr>
            </w:pPr>
          </w:p>
        </w:tc>
      </w:tr>
      <w:tr w14:paraId="2966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EB392">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83725">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C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75BC">
            <w:pPr>
              <w:jc w:val="right"/>
              <w:rPr>
                <w:rFonts w:hint="eastAsia" w:ascii="宋体" w:hAnsi="宋体" w:eastAsia="宋体" w:cs="宋体"/>
                <w:i w:val="0"/>
                <w:iCs w:val="0"/>
                <w:color w:val="000000"/>
                <w:sz w:val="20"/>
                <w:szCs w:val="20"/>
                <w:u w:val="none"/>
              </w:rPr>
            </w:pPr>
          </w:p>
        </w:tc>
      </w:tr>
      <w:tr w14:paraId="3DAB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48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收         入</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1933">
            <w:pPr>
              <w:jc w:val="center"/>
              <w:rPr>
                <w:rFonts w:hint="eastAsia" w:ascii="宋体" w:hAnsi="宋体" w:eastAsia="宋体" w:cs="宋体"/>
                <w:b/>
                <w:bCs/>
                <w:i w:val="0"/>
                <w:iCs w:val="0"/>
                <w:color w:val="000000"/>
                <w:sz w:val="20"/>
                <w:szCs w:val="20"/>
                <w:u w:val="none"/>
                <w:lang w:val="en-US" w:eastAsia="en-US" w:bidi="en-US"/>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71EE">
            <w:pPr>
              <w:jc w:val="center"/>
              <w:rPr>
                <w:rFonts w:hint="eastAsia" w:ascii="宋体" w:hAnsi="宋体" w:eastAsia="宋体" w:cs="宋体"/>
                <w:b/>
                <w:bCs/>
                <w:i w:val="0"/>
                <w:iCs w:val="0"/>
                <w:color w:val="000000"/>
                <w:sz w:val="20"/>
                <w:szCs w:val="20"/>
                <w:u w:val="none"/>
                <w:lang w:val="en-US" w:eastAsia="zh-CN" w:bidi="en-US"/>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9D61">
            <w:pPr>
              <w:jc w:val="center"/>
              <w:rPr>
                <w:rFonts w:hint="eastAsia" w:ascii="宋体" w:hAnsi="宋体" w:eastAsia="宋体" w:cs="宋体"/>
                <w:b/>
                <w:bCs/>
                <w:i w:val="0"/>
                <w:iCs w:val="0"/>
                <w:color w:val="000000"/>
                <w:sz w:val="20"/>
                <w:szCs w:val="20"/>
                <w:u w:val="none"/>
                <w:lang w:val="en-US" w:eastAsia="zh-CN" w:bidi="en-US"/>
              </w:rPr>
            </w:pPr>
          </w:p>
        </w:tc>
      </w:tr>
      <w:tr w14:paraId="1839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7E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收入项目</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C2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预算数</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40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支出功能分类科目</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91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预算数</w:t>
            </w:r>
          </w:p>
        </w:tc>
      </w:tr>
      <w:tr w14:paraId="444C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28DEA">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834B6">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8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38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r>
      <w:tr w14:paraId="6218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DF802">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69D17">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B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BE55">
            <w:pPr>
              <w:jc w:val="right"/>
              <w:rPr>
                <w:rFonts w:hint="eastAsia" w:ascii="宋体" w:hAnsi="宋体" w:eastAsia="宋体" w:cs="宋体"/>
                <w:i w:val="0"/>
                <w:iCs w:val="0"/>
                <w:color w:val="000000"/>
                <w:sz w:val="20"/>
                <w:szCs w:val="20"/>
                <w:u w:val="none"/>
              </w:rPr>
            </w:pPr>
          </w:p>
        </w:tc>
      </w:tr>
      <w:tr w14:paraId="20A8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02B2E">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7687C">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9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（二十二）国有资本经营收入安排支出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537B">
            <w:pPr>
              <w:jc w:val="right"/>
              <w:rPr>
                <w:rFonts w:hint="eastAsia" w:ascii="宋体" w:hAnsi="宋体" w:eastAsia="宋体" w:cs="宋体"/>
                <w:i w:val="0"/>
                <w:iCs w:val="0"/>
                <w:color w:val="000000"/>
                <w:sz w:val="20"/>
                <w:szCs w:val="20"/>
                <w:u w:val="none"/>
              </w:rPr>
            </w:pPr>
          </w:p>
        </w:tc>
      </w:tr>
      <w:tr w14:paraId="10FD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E0438">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56EC3">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F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5655">
            <w:pPr>
              <w:jc w:val="right"/>
              <w:rPr>
                <w:rFonts w:hint="eastAsia" w:ascii="宋体" w:hAnsi="宋体" w:eastAsia="宋体" w:cs="宋体"/>
                <w:i w:val="0"/>
                <w:iCs w:val="0"/>
                <w:color w:val="000000"/>
                <w:sz w:val="20"/>
                <w:szCs w:val="20"/>
                <w:u w:val="none"/>
              </w:rPr>
            </w:pPr>
          </w:p>
        </w:tc>
      </w:tr>
      <w:tr w14:paraId="561D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094F3">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21A10">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7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65EC">
            <w:pPr>
              <w:jc w:val="right"/>
              <w:rPr>
                <w:rFonts w:hint="eastAsia" w:ascii="宋体" w:hAnsi="宋体" w:eastAsia="宋体" w:cs="宋体"/>
                <w:i w:val="0"/>
                <w:iCs w:val="0"/>
                <w:color w:val="000000"/>
                <w:sz w:val="20"/>
                <w:szCs w:val="20"/>
                <w:u w:val="none"/>
              </w:rPr>
            </w:pPr>
          </w:p>
        </w:tc>
      </w:tr>
      <w:tr w14:paraId="7D6D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AEFA">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7C94">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8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2C7E">
            <w:pPr>
              <w:jc w:val="right"/>
              <w:rPr>
                <w:rFonts w:hint="eastAsia" w:ascii="宋体" w:hAnsi="宋体" w:eastAsia="宋体" w:cs="宋体"/>
                <w:i w:val="0"/>
                <w:iCs w:val="0"/>
                <w:color w:val="000000"/>
                <w:sz w:val="20"/>
                <w:szCs w:val="20"/>
                <w:u w:val="none"/>
              </w:rPr>
            </w:pPr>
          </w:p>
        </w:tc>
      </w:tr>
      <w:tr w14:paraId="083C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D50C">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C6B1">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4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81A6">
            <w:pPr>
              <w:jc w:val="right"/>
              <w:rPr>
                <w:rFonts w:hint="eastAsia" w:ascii="宋体" w:hAnsi="宋体" w:eastAsia="宋体" w:cs="宋体"/>
                <w:i w:val="0"/>
                <w:iCs w:val="0"/>
                <w:color w:val="000000"/>
                <w:sz w:val="20"/>
                <w:szCs w:val="20"/>
                <w:u w:val="none"/>
              </w:rPr>
            </w:pPr>
          </w:p>
        </w:tc>
      </w:tr>
      <w:tr w14:paraId="3E2F7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95AC">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30C1">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4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5D94">
            <w:pPr>
              <w:jc w:val="right"/>
              <w:rPr>
                <w:rFonts w:hint="eastAsia" w:ascii="宋体" w:hAnsi="宋体" w:eastAsia="宋体" w:cs="宋体"/>
                <w:i w:val="0"/>
                <w:iCs w:val="0"/>
                <w:color w:val="000000"/>
                <w:sz w:val="20"/>
                <w:szCs w:val="20"/>
                <w:u w:val="none"/>
              </w:rPr>
            </w:pPr>
          </w:p>
        </w:tc>
      </w:tr>
      <w:tr w14:paraId="1741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A311">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7092">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28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A5D1">
            <w:pPr>
              <w:jc w:val="right"/>
              <w:rPr>
                <w:rFonts w:hint="eastAsia" w:ascii="宋体" w:hAnsi="宋体" w:eastAsia="宋体" w:cs="宋体"/>
                <w:i w:val="0"/>
                <w:iCs w:val="0"/>
                <w:color w:val="000000"/>
                <w:sz w:val="20"/>
                <w:szCs w:val="20"/>
                <w:u w:val="none"/>
              </w:rPr>
            </w:pPr>
          </w:p>
        </w:tc>
      </w:tr>
      <w:tr w14:paraId="11F5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02E7">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8DD8">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9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2CC8">
            <w:pPr>
              <w:jc w:val="right"/>
              <w:rPr>
                <w:rFonts w:hint="eastAsia" w:ascii="宋体" w:hAnsi="宋体" w:eastAsia="宋体" w:cs="宋体"/>
                <w:i w:val="0"/>
                <w:iCs w:val="0"/>
                <w:color w:val="000000"/>
                <w:sz w:val="20"/>
                <w:szCs w:val="20"/>
                <w:u w:val="none"/>
              </w:rPr>
            </w:pPr>
          </w:p>
        </w:tc>
      </w:tr>
      <w:tr w14:paraId="53E8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ABDC">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0DED">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1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（三十）抗疫特别国债安排的支出</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4DAF">
            <w:pPr>
              <w:jc w:val="right"/>
              <w:rPr>
                <w:rFonts w:hint="eastAsia" w:ascii="宋体" w:hAnsi="宋体" w:eastAsia="宋体" w:cs="宋体"/>
                <w:i w:val="0"/>
                <w:iCs w:val="0"/>
                <w:color w:val="000000"/>
                <w:sz w:val="20"/>
                <w:szCs w:val="20"/>
                <w:u w:val="none"/>
              </w:rPr>
            </w:pPr>
          </w:p>
        </w:tc>
      </w:tr>
      <w:tr w14:paraId="4610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ECBE">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80B6">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CE2E">
            <w:pPr>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3946C">
            <w:pPr>
              <w:rPr>
                <w:rFonts w:hint="eastAsia" w:ascii="宋体" w:hAnsi="宋体" w:eastAsia="宋体" w:cs="宋体"/>
                <w:i w:val="0"/>
                <w:iCs w:val="0"/>
                <w:color w:val="000000"/>
                <w:sz w:val="20"/>
                <w:szCs w:val="20"/>
                <w:u w:val="none"/>
              </w:rPr>
            </w:pPr>
          </w:p>
        </w:tc>
      </w:tr>
      <w:tr w14:paraId="17C9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3978">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D1EB">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575C">
            <w:pPr>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FE546">
            <w:pPr>
              <w:rPr>
                <w:rFonts w:hint="eastAsia" w:ascii="宋体" w:hAnsi="宋体" w:eastAsia="宋体" w:cs="宋体"/>
                <w:i w:val="0"/>
                <w:iCs w:val="0"/>
                <w:color w:val="000000"/>
                <w:sz w:val="20"/>
                <w:szCs w:val="20"/>
                <w:u w:val="none"/>
              </w:rPr>
            </w:pPr>
          </w:p>
        </w:tc>
      </w:tr>
      <w:tr w14:paraId="4670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EE1B">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0527">
            <w:pPr>
              <w:jc w:val="right"/>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6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FB47">
            <w:pPr>
              <w:rPr>
                <w:rFonts w:hint="eastAsia" w:ascii="宋体" w:hAnsi="宋体" w:eastAsia="宋体" w:cs="宋体"/>
                <w:i w:val="0"/>
                <w:iCs w:val="0"/>
                <w:color w:val="000000"/>
                <w:sz w:val="20"/>
                <w:szCs w:val="20"/>
                <w:u w:val="none"/>
              </w:rPr>
            </w:pPr>
          </w:p>
        </w:tc>
      </w:tr>
      <w:tr w14:paraId="71C5F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91EC4">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41DF7">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FAD83">
            <w:pPr>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AE87E">
            <w:pPr>
              <w:rPr>
                <w:rFonts w:hint="eastAsia" w:ascii="宋体" w:hAnsi="宋体" w:eastAsia="宋体" w:cs="宋体"/>
                <w:i w:val="0"/>
                <w:iCs w:val="0"/>
                <w:color w:val="000000"/>
                <w:sz w:val="20"/>
                <w:szCs w:val="20"/>
                <w:u w:val="none"/>
              </w:rPr>
            </w:pPr>
          </w:p>
        </w:tc>
      </w:tr>
      <w:tr w14:paraId="0E11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FD095">
            <w:pP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51775">
            <w:pPr>
              <w:rPr>
                <w:rFonts w:hint="eastAsia" w:ascii="宋体" w:hAnsi="宋体" w:eastAsia="宋体" w:cs="宋体"/>
                <w:i w:val="0"/>
                <w:iCs w:val="0"/>
                <w:color w:val="000000"/>
                <w:sz w:val="20"/>
                <w:szCs w:val="20"/>
                <w:u w:val="none"/>
              </w:rPr>
            </w:pP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1DAD">
            <w:pPr>
              <w:jc w:val="lef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BA98">
            <w:pPr>
              <w:jc w:val="right"/>
              <w:rPr>
                <w:rFonts w:hint="eastAsia" w:ascii="宋体" w:hAnsi="宋体" w:eastAsia="宋体" w:cs="宋体"/>
                <w:i w:val="0"/>
                <w:iCs w:val="0"/>
                <w:color w:val="000000"/>
                <w:sz w:val="20"/>
                <w:szCs w:val="20"/>
                <w:u w:val="none"/>
              </w:rPr>
            </w:pPr>
          </w:p>
        </w:tc>
      </w:tr>
      <w:tr w14:paraId="5A66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3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6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54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2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A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D7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r>
      <w:tr w14:paraId="6C7B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60" w:type="dxa"/>
            <w:gridSpan w:val="3"/>
            <w:tcBorders>
              <w:top w:val="nil"/>
              <w:left w:val="nil"/>
              <w:bottom w:val="nil"/>
              <w:right w:val="nil"/>
            </w:tcBorders>
            <w:shd w:val="clear" w:color="auto" w:fill="auto"/>
            <w:noWrap/>
            <w:vAlign w:val="center"/>
          </w:tcPr>
          <w:p w14:paraId="153A79B3">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注：本表反映单位各项收入、支出预算安排情况。</w:t>
            </w:r>
          </w:p>
        </w:tc>
        <w:tc>
          <w:tcPr>
            <w:tcW w:w="969" w:type="dxa"/>
            <w:tcBorders>
              <w:top w:val="nil"/>
              <w:left w:val="nil"/>
              <w:bottom w:val="nil"/>
              <w:right w:val="nil"/>
            </w:tcBorders>
            <w:shd w:val="clear" w:color="auto" w:fill="auto"/>
            <w:noWrap/>
            <w:vAlign w:val="bottom"/>
          </w:tcPr>
          <w:p w14:paraId="549D4E5C">
            <w:pPr>
              <w:rPr>
                <w:rFonts w:hint="eastAsia" w:ascii="宋体" w:hAnsi="宋体" w:eastAsia="宋体" w:cs="宋体"/>
                <w:i w:val="0"/>
                <w:iCs w:val="0"/>
                <w:color w:val="000000"/>
                <w:sz w:val="20"/>
                <w:szCs w:val="20"/>
                <w:u w:val="none"/>
              </w:rPr>
            </w:pPr>
          </w:p>
        </w:tc>
      </w:tr>
    </w:tbl>
    <w:p w14:paraId="7C8ECA8D">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2"/>
        <w:gridCol w:w="3075"/>
        <w:gridCol w:w="1392"/>
        <w:gridCol w:w="816"/>
        <w:gridCol w:w="778"/>
        <w:gridCol w:w="778"/>
        <w:gridCol w:w="726"/>
        <w:gridCol w:w="895"/>
        <w:gridCol w:w="559"/>
        <w:gridCol w:w="624"/>
        <w:gridCol w:w="624"/>
        <w:gridCol w:w="689"/>
        <w:gridCol w:w="650"/>
        <w:gridCol w:w="573"/>
      </w:tblGrid>
      <w:tr w14:paraId="5FBC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2" w:type="dxa"/>
            <w:tcBorders>
              <w:top w:val="nil"/>
              <w:left w:val="nil"/>
              <w:bottom w:val="nil"/>
              <w:right w:val="nil"/>
            </w:tcBorders>
            <w:shd w:val="clear" w:color="auto" w:fill="auto"/>
            <w:noWrap/>
            <w:vAlign w:val="bottom"/>
          </w:tcPr>
          <w:p w14:paraId="4AE78D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表6</w:t>
            </w:r>
          </w:p>
        </w:tc>
        <w:tc>
          <w:tcPr>
            <w:tcW w:w="3075" w:type="dxa"/>
            <w:tcBorders>
              <w:top w:val="nil"/>
              <w:left w:val="nil"/>
              <w:bottom w:val="nil"/>
              <w:right w:val="nil"/>
            </w:tcBorders>
            <w:shd w:val="clear" w:color="auto" w:fill="auto"/>
            <w:noWrap/>
            <w:vAlign w:val="bottom"/>
          </w:tcPr>
          <w:p w14:paraId="688DD599">
            <w:pPr>
              <w:rPr>
                <w:rFonts w:hint="eastAsia" w:ascii="宋体" w:hAnsi="宋体" w:eastAsia="宋体" w:cs="宋体"/>
                <w:i w:val="0"/>
                <w:iCs w:val="0"/>
                <w:color w:val="000000"/>
                <w:sz w:val="20"/>
                <w:szCs w:val="20"/>
                <w:u w:val="none"/>
              </w:rPr>
            </w:pPr>
          </w:p>
        </w:tc>
        <w:tc>
          <w:tcPr>
            <w:tcW w:w="1392" w:type="dxa"/>
            <w:tcBorders>
              <w:top w:val="nil"/>
              <w:left w:val="nil"/>
              <w:bottom w:val="nil"/>
              <w:right w:val="nil"/>
            </w:tcBorders>
            <w:shd w:val="clear" w:color="auto" w:fill="auto"/>
            <w:noWrap/>
            <w:vAlign w:val="bottom"/>
          </w:tcPr>
          <w:p w14:paraId="3CE0F434">
            <w:pP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noWrap/>
            <w:vAlign w:val="bottom"/>
          </w:tcPr>
          <w:p w14:paraId="50D4E589">
            <w:pPr>
              <w:rPr>
                <w:rFonts w:hint="eastAsia" w:ascii="宋体" w:hAnsi="宋体" w:eastAsia="宋体" w:cs="宋体"/>
                <w:i w:val="0"/>
                <w:iCs w:val="0"/>
                <w:color w:val="000000"/>
                <w:sz w:val="20"/>
                <w:szCs w:val="20"/>
                <w:u w:val="none"/>
              </w:rPr>
            </w:pPr>
          </w:p>
        </w:tc>
        <w:tc>
          <w:tcPr>
            <w:tcW w:w="778" w:type="dxa"/>
            <w:tcBorders>
              <w:top w:val="nil"/>
              <w:left w:val="nil"/>
              <w:bottom w:val="nil"/>
              <w:right w:val="nil"/>
            </w:tcBorders>
            <w:shd w:val="clear" w:color="auto" w:fill="auto"/>
            <w:noWrap/>
            <w:vAlign w:val="bottom"/>
          </w:tcPr>
          <w:p w14:paraId="74549754">
            <w:pPr>
              <w:rPr>
                <w:rFonts w:hint="eastAsia" w:ascii="宋体" w:hAnsi="宋体" w:eastAsia="宋体" w:cs="宋体"/>
                <w:i w:val="0"/>
                <w:iCs w:val="0"/>
                <w:color w:val="000000"/>
                <w:sz w:val="20"/>
                <w:szCs w:val="20"/>
                <w:u w:val="none"/>
              </w:rPr>
            </w:pPr>
          </w:p>
        </w:tc>
        <w:tc>
          <w:tcPr>
            <w:tcW w:w="778" w:type="dxa"/>
            <w:tcBorders>
              <w:top w:val="nil"/>
              <w:left w:val="nil"/>
              <w:bottom w:val="nil"/>
              <w:right w:val="nil"/>
            </w:tcBorders>
            <w:shd w:val="clear" w:color="auto" w:fill="auto"/>
            <w:noWrap/>
            <w:vAlign w:val="bottom"/>
          </w:tcPr>
          <w:p w14:paraId="47CD70DE">
            <w:pPr>
              <w:rPr>
                <w:rFonts w:hint="eastAsia" w:ascii="宋体" w:hAnsi="宋体" w:eastAsia="宋体" w:cs="宋体"/>
                <w:i w:val="0"/>
                <w:iCs w:val="0"/>
                <w:color w:val="000000"/>
                <w:sz w:val="20"/>
                <w:szCs w:val="20"/>
                <w:u w:val="none"/>
              </w:rPr>
            </w:pPr>
          </w:p>
        </w:tc>
        <w:tc>
          <w:tcPr>
            <w:tcW w:w="726" w:type="dxa"/>
            <w:tcBorders>
              <w:top w:val="nil"/>
              <w:left w:val="nil"/>
              <w:bottom w:val="nil"/>
              <w:right w:val="nil"/>
            </w:tcBorders>
            <w:shd w:val="clear" w:color="auto" w:fill="auto"/>
            <w:noWrap/>
            <w:vAlign w:val="bottom"/>
          </w:tcPr>
          <w:p w14:paraId="09FBC73A">
            <w:pPr>
              <w:rPr>
                <w:rFonts w:hint="eastAsia" w:ascii="宋体" w:hAnsi="宋体" w:eastAsia="宋体" w:cs="宋体"/>
                <w:i w:val="0"/>
                <w:iCs w:val="0"/>
                <w:color w:val="000000"/>
                <w:sz w:val="20"/>
                <w:szCs w:val="20"/>
                <w:u w:val="none"/>
              </w:rPr>
            </w:pPr>
          </w:p>
        </w:tc>
        <w:tc>
          <w:tcPr>
            <w:tcW w:w="895" w:type="dxa"/>
            <w:tcBorders>
              <w:top w:val="nil"/>
              <w:left w:val="nil"/>
              <w:bottom w:val="nil"/>
              <w:right w:val="nil"/>
            </w:tcBorders>
            <w:shd w:val="clear" w:color="auto" w:fill="auto"/>
            <w:noWrap/>
            <w:vAlign w:val="bottom"/>
          </w:tcPr>
          <w:p w14:paraId="3D636C61">
            <w:pPr>
              <w:rPr>
                <w:rFonts w:hint="eastAsia" w:ascii="宋体" w:hAnsi="宋体" w:eastAsia="宋体" w:cs="宋体"/>
                <w:i w:val="0"/>
                <w:iCs w:val="0"/>
                <w:color w:val="000000"/>
                <w:sz w:val="20"/>
                <w:szCs w:val="20"/>
                <w:u w:val="none"/>
              </w:rPr>
            </w:pPr>
          </w:p>
        </w:tc>
        <w:tc>
          <w:tcPr>
            <w:tcW w:w="559" w:type="dxa"/>
            <w:tcBorders>
              <w:top w:val="nil"/>
              <w:left w:val="nil"/>
              <w:bottom w:val="nil"/>
              <w:right w:val="nil"/>
            </w:tcBorders>
            <w:shd w:val="clear" w:color="auto" w:fill="auto"/>
            <w:noWrap/>
            <w:vAlign w:val="bottom"/>
          </w:tcPr>
          <w:p w14:paraId="53563BA3">
            <w:pPr>
              <w:rPr>
                <w:rFonts w:hint="eastAsia" w:ascii="宋体" w:hAnsi="宋体" w:eastAsia="宋体" w:cs="宋体"/>
                <w:i w:val="0"/>
                <w:iCs w:val="0"/>
                <w:color w:val="000000"/>
                <w:sz w:val="20"/>
                <w:szCs w:val="20"/>
                <w:u w:val="none"/>
              </w:rPr>
            </w:pPr>
          </w:p>
        </w:tc>
        <w:tc>
          <w:tcPr>
            <w:tcW w:w="624" w:type="dxa"/>
            <w:tcBorders>
              <w:top w:val="nil"/>
              <w:left w:val="nil"/>
              <w:bottom w:val="nil"/>
              <w:right w:val="nil"/>
            </w:tcBorders>
            <w:shd w:val="clear" w:color="auto" w:fill="auto"/>
            <w:noWrap/>
            <w:vAlign w:val="bottom"/>
          </w:tcPr>
          <w:p w14:paraId="2BF8E174">
            <w:pPr>
              <w:rPr>
                <w:rFonts w:hint="eastAsia" w:ascii="宋体" w:hAnsi="宋体" w:eastAsia="宋体" w:cs="宋体"/>
                <w:i w:val="0"/>
                <w:iCs w:val="0"/>
                <w:color w:val="000000"/>
                <w:sz w:val="20"/>
                <w:szCs w:val="20"/>
                <w:u w:val="none"/>
              </w:rPr>
            </w:pPr>
          </w:p>
        </w:tc>
        <w:tc>
          <w:tcPr>
            <w:tcW w:w="624" w:type="dxa"/>
            <w:tcBorders>
              <w:top w:val="nil"/>
              <w:left w:val="nil"/>
              <w:bottom w:val="nil"/>
              <w:right w:val="nil"/>
            </w:tcBorders>
            <w:shd w:val="clear" w:color="auto" w:fill="auto"/>
            <w:noWrap/>
            <w:vAlign w:val="bottom"/>
          </w:tcPr>
          <w:p w14:paraId="5308C7A2">
            <w:pPr>
              <w:rPr>
                <w:rFonts w:hint="eastAsia" w:ascii="宋体" w:hAnsi="宋体" w:eastAsia="宋体" w:cs="宋体"/>
                <w:i w:val="0"/>
                <w:iCs w:val="0"/>
                <w:color w:val="000000"/>
                <w:sz w:val="20"/>
                <w:szCs w:val="20"/>
                <w:u w:val="none"/>
              </w:rPr>
            </w:pPr>
          </w:p>
        </w:tc>
        <w:tc>
          <w:tcPr>
            <w:tcW w:w="689" w:type="dxa"/>
            <w:tcBorders>
              <w:top w:val="nil"/>
              <w:left w:val="nil"/>
              <w:bottom w:val="nil"/>
              <w:right w:val="nil"/>
            </w:tcBorders>
            <w:shd w:val="clear" w:color="auto" w:fill="auto"/>
            <w:noWrap/>
            <w:vAlign w:val="bottom"/>
          </w:tcPr>
          <w:p w14:paraId="54977690">
            <w:pPr>
              <w:rPr>
                <w:rFonts w:hint="eastAsia" w:ascii="宋体" w:hAnsi="宋体" w:eastAsia="宋体" w:cs="宋体"/>
                <w:i w:val="0"/>
                <w:iCs w:val="0"/>
                <w:color w:val="000000"/>
                <w:sz w:val="20"/>
                <w:szCs w:val="20"/>
                <w:u w:val="none"/>
              </w:rPr>
            </w:pPr>
          </w:p>
        </w:tc>
        <w:tc>
          <w:tcPr>
            <w:tcW w:w="650" w:type="dxa"/>
            <w:tcBorders>
              <w:top w:val="nil"/>
              <w:left w:val="nil"/>
              <w:bottom w:val="nil"/>
              <w:right w:val="nil"/>
            </w:tcBorders>
            <w:shd w:val="clear" w:color="auto" w:fill="auto"/>
            <w:noWrap/>
            <w:vAlign w:val="bottom"/>
          </w:tcPr>
          <w:p w14:paraId="4CB43B64">
            <w:pPr>
              <w:rPr>
                <w:rFonts w:hint="eastAsia" w:ascii="宋体" w:hAnsi="宋体" w:eastAsia="宋体" w:cs="宋体"/>
                <w:i w:val="0"/>
                <w:iCs w:val="0"/>
                <w:color w:val="000000"/>
                <w:sz w:val="20"/>
                <w:szCs w:val="20"/>
                <w:u w:val="none"/>
              </w:rPr>
            </w:pPr>
          </w:p>
        </w:tc>
        <w:tc>
          <w:tcPr>
            <w:tcW w:w="573" w:type="dxa"/>
            <w:tcBorders>
              <w:top w:val="nil"/>
              <w:left w:val="nil"/>
              <w:bottom w:val="nil"/>
              <w:right w:val="nil"/>
            </w:tcBorders>
            <w:shd w:val="clear" w:color="auto" w:fill="auto"/>
            <w:noWrap/>
            <w:vAlign w:val="bottom"/>
          </w:tcPr>
          <w:p w14:paraId="6C2044C7">
            <w:pPr>
              <w:rPr>
                <w:rFonts w:hint="eastAsia" w:ascii="宋体" w:hAnsi="宋体" w:eastAsia="宋体" w:cs="宋体"/>
                <w:i w:val="0"/>
                <w:iCs w:val="0"/>
                <w:color w:val="000000"/>
                <w:sz w:val="20"/>
                <w:szCs w:val="20"/>
                <w:u w:val="none"/>
              </w:rPr>
            </w:pPr>
          </w:p>
        </w:tc>
      </w:tr>
      <w:tr w14:paraId="01C6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1" w:type="dxa"/>
            <w:gridSpan w:val="14"/>
            <w:tcBorders>
              <w:top w:val="nil"/>
              <w:left w:val="nil"/>
              <w:bottom w:val="nil"/>
              <w:right w:val="nil"/>
            </w:tcBorders>
            <w:shd w:val="clear" w:color="auto" w:fill="auto"/>
            <w:noWrap/>
            <w:vAlign w:val="center"/>
          </w:tcPr>
          <w:p w14:paraId="1FD337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2025年单位收入预算表</w:t>
            </w:r>
          </w:p>
        </w:tc>
      </w:tr>
      <w:tr w14:paraId="5A98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77" w:type="dxa"/>
            <w:gridSpan w:val="2"/>
            <w:tcBorders>
              <w:top w:val="nil"/>
              <w:left w:val="nil"/>
              <w:bottom w:val="single" w:color="000000" w:sz="4" w:space="0"/>
              <w:right w:val="nil"/>
            </w:tcBorders>
            <w:shd w:val="clear" w:color="auto" w:fill="auto"/>
            <w:noWrap/>
            <w:vAlign w:val="center"/>
          </w:tcPr>
          <w:p w14:paraId="23EB0506">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1392" w:type="dxa"/>
            <w:tcBorders>
              <w:top w:val="nil"/>
              <w:left w:val="nil"/>
              <w:bottom w:val="nil"/>
              <w:right w:val="nil"/>
            </w:tcBorders>
            <w:shd w:val="clear" w:color="auto" w:fill="auto"/>
            <w:noWrap/>
            <w:vAlign w:val="bottom"/>
          </w:tcPr>
          <w:p w14:paraId="084E8C97">
            <w:pPr>
              <w:jc w:val="center"/>
              <w:rPr>
                <w:rFonts w:hint="eastAsia" w:ascii="宋体" w:hAnsi="宋体" w:eastAsia="宋体" w:cs="宋体"/>
                <w:i w:val="0"/>
                <w:iCs w:val="0"/>
                <w:color w:val="000000"/>
                <w:sz w:val="20"/>
                <w:szCs w:val="20"/>
                <w:u w:val="none"/>
              </w:rPr>
            </w:pPr>
          </w:p>
        </w:tc>
        <w:tc>
          <w:tcPr>
            <w:tcW w:w="816" w:type="dxa"/>
            <w:tcBorders>
              <w:top w:val="nil"/>
              <w:left w:val="nil"/>
              <w:bottom w:val="nil"/>
              <w:right w:val="nil"/>
            </w:tcBorders>
            <w:shd w:val="clear" w:color="auto" w:fill="auto"/>
            <w:noWrap/>
            <w:vAlign w:val="bottom"/>
          </w:tcPr>
          <w:p w14:paraId="53656953">
            <w:pPr>
              <w:jc w:val="center"/>
              <w:rPr>
                <w:rFonts w:hint="eastAsia" w:ascii="宋体" w:hAnsi="宋体" w:eastAsia="宋体" w:cs="宋体"/>
                <w:i w:val="0"/>
                <w:iCs w:val="0"/>
                <w:color w:val="000000"/>
                <w:sz w:val="20"/>
                <w:szCs w:val="20"/>
                <w:u w:val="none"/>
              </w:rPr>
            </w:pPr>
          </w:p>
        </w:tc>
        <w:tc>
          <w:tcPr>
            <w:tcW w:w="778" w:type="dxa"/>
            <w:tcBorders>
              <w:top w:val="nil"/>
              <w:left w:val="nil"/>
              <w:bottom w:val="nil"/>
              <w:right w:val="nil"/>
            </w:tcBorders>
            <w:shd w:val="clear" w:color="auto" w:fill="auto"/>
            <w:noWrap/>
            <w:vAlign w:val="bottom"/>
          </w:tcPr>
          <w:p w14:paraId="44B01B7A">
            <w:pPr>
              <w:jc w:val="center"/>
              <w:rPr>
                <w:rFonts w:hint="eastAsia" w:ascii="宋体" w:hAnsi="宋体" w:eastAsia="宋体" w:cs="宋体"/>
                <w:i w:val="0"/>
                <w:iCs w:val="0"/>
                <w:color w:val="000000"/>
                <w:sz w:val="20"/>
                <w:szCs w:val="20"/>
                <w:u w:val="none"/>
              </w:rPr>
            </w:pPr>
          </w:p>
        </w:tc>
        <w:tc>
          <w:tcPr>
            <w:tcW w:w="778" w:type="dxa"/>
            <w:tcBorders>
              <w:top w:val="nil"/>
              <w:left w:val="nil"/>
              <w:bottom w:val="nil"/>
              <w:right w:val="nil"/>
            </w:tcBorders>
            <w:shd w:val="clear" w:color="auto" w:fill="auto"/>
            <w:noWrap/>
            <w:vAlign w:val="bottom"/>
          </w:tcPr>
          <w:p w14:paraId="4FF6F967">
            <w:pPr>
              <w:jc w:val="center"/>
              <w:rPr>
                <w:rFonts w:hint="eastAsia" w:ascii="宋体" w:hAnsi="宋体" w:eastAsia="宋体" w:cs="宋体"/>
                <w:i w:val="0"/>
                <w:iCs w:val="0"/>
                <w:color w:val="000000"/>
                <w:sz w:val="20"/>
                <w:szCs w:val="20"/>
                <w:u w:val="none"/>
              </w:rPr>
            </w:pPr>
          </w:p>
        </w:tc>
        <w:tc>
          <w:tcPr>
            <w:tcW w:w="726" w:type="dxa"/>
            <w:tcBorders>
              <w:top w:val="nil"/>
              <w:left w:val="nil"/>
              <w:bottom w:val="nil"/>
              <w:right w:val="nil"/>
            </w:tcBorders>
            <w:shd w:val="clear" w:color="auto" w:fill="auto"/>
            <w:noWrap/>
            <w:vAlign w:val="bottom"/>
          </w:tcPr>
          <w:p w14:paraId="499D5C54">
            <w:pPr>
              <w:jc w:val="center"/>
              <w:rPr>
                <w:rFonts w:hint="eastAsia" w:ascii="宋体" w:hAnsi="宋体" w:eastAsia="宋体" w:cs="宋体"/>
                <w:i w:val="0"/>
                <w:iCs w:val="0"/>
                <w:color w:val="000000"/>
                <w:sz w:val="20"/>
                <w:szCs w:val="20"/>
                <w:u w:val="none"/>
              </w:rPr>
            </w:pPr>
          </w:p>
        </w:tc>
        <w:tc>
          <w:tcPr>
            <w:tcW w:w="895" w:type="dxa"/>
            <w:tcBorders>
              <w:top w:val="nil"/>
              <w:left w:val="nil"/>
              <w:bottom w:val="nil"/>
              <w:right w:val="nil"/>
            </w:tcBorders>
            <w:shd w:val="clear" w:color="auto" w:fill="auto"/>
            <w:noWrap/>
            <w:vAlign w:val="bottom"/>
          </w:tcPr>
          <w:p w14:paraId="25B870FA">
            <w:pPr>
              <w:jc w:val="center"/>
              <w:rPr>
                <w:rFonts w:hint="eastAsia" w:ascii="宋体" w:hAnsi="宋体" w:eastAsia="宋体" w:cs="宋体"/>
                <w:i w:val="0"/>
                <w:iCs w:val="0"/>
                <w:color w:val="000000"/>
                <w:sz w:val="20"/>
                <w:szCs w:val="20"/>
                <w:u w:val="none"/>
              </w:rPr>
            </w:pPr>
          </w:p>
        </w:tc>
        <w:tc>
          <w:tcPr>
            <w:tcW w:w="559" w:type="dxa"/>
            <w:tcBorders>
              <w:top w:val="nil"/>
              <w:left w:val="nil"/>
              <w:bottom w:val="nil"/>
              <w:right w:val="nil"/>
            </w:tcBorders>
            <w:shd w:val="clear" w:color="auto" w:fill="auto"/>
            <w:noWrap/>
            <w:vAlign w:val="bottom"/>
          </w:tcPr>
          <w:p w14:paraId="02398D42">
            <w:pPr>
              <w:jc w:val="center"/>
              <w:rPr>
                <w:rFonts w:hint="eastAsia" w:ascii="宋体" w:hAnsi="宋体" w:eastAsia="宋体" w:cs="宋体"/>
                <w:i w:val="0"/>
                <w:iCs w:val="0"/>
                <w:color w:val="000000"/>
                <w:sz w:val="20"/>
                <w:szCs w:val="20"/>
                <w:u w:val="none"/>
              </w:rPr>
            </w:pPr>
          </w:p>
        </w:tc>
        <w:tc>
          <w:tcPr>
            <w:tcW w:w="624" w:type="dxa"/>
            <w:tcBorders>
              <w:top w:val="nil"/>
              <w:left w:val="nil"/>
              <w:bottom w:val="nil"/>
              <w:right w:val="nil"/>
            </w:tcBorders>
            <w:shd w:val="clear" w:color="auto" w:fill="auto"/>
            <w:noWrap/>
            <w:vAlign w:val="bottom"/>
          </w:tcPr>
          <w:p w14:paraId="646639BF">
            <w:pPr>
              <w:jc w:val="center"/>
              <w:rPr>
                <w:rFonts w:hint="eastAsia" w:ascii="宋体" w:hAnsi="宋体" w:eastAsia="宋体" w:cs="宋体"/>
                <w:i w:val="0"/>
                <w:iCs w:val="0"/>
                <w:color w:val="000000"/>
                <w:sz w:val="20"/>
                <w:szCs w:val="20"/>
                <w:u w:val="none"/>
              </w:rPr>
            </w:pPr>
          </w:p>
        </w:tc>
        <w:tc>
          <w:tcPr>
            <w:tcW w:w="624" w:type="dxa"/>
            <w:tcBorders>
              <w:top w:val="nil"/>
              <w:left w:val="nil"/>
              <w:bottom w:val="nil"/>
              <w:right w:val="nil"/>
            </w:tcBorders>
            <w:shd w:val="clear" w:color="auto" w:fill="auto"/>
            <w:noWrap/>
            <w:vAlign w:val="bottom"/>
          </w:tcPr>
          <w:p w14:paraId="64A1B4A0">
            <w:pPr>
              <w:jc w:val="center"/>
              <w:rPr>
                <w:rFonts w:hint="eastAsia" w:ascii="宋体" w:hAnsi="宋体" w:eastAsia="宋体" w:cs="宋体"/>
                <w:i w:val="0"/>
                <w:iCs w:val="0"/>
                <w:color w:val="000000"/>
                <w:sz w:val="20"/>
                <w:szCs w:val="20"/>
                <w:u w:val="none"/>
              </w:rPr>
            </w:pPr>
          </w:p>
        </w:tc>
        <w:tc>
          <w:tcPr>
            <w:tcW w:w="689" w:type="dxa"/>
            <w:tcBorders>
              <w:top w:val="nil"/>
              <w:left w:val="nil"/>
              <w:bottom w:val="nil"/>
              <w:right w:val="nil"/>
            </w:tcBorders>
            <w:shd w:val="clear" w:color="auto" w:fill="auto"/>
            <w:noWrap/>
            <w:vAlign w:val="bottom"/>
          </w:tcPr>
          <w:p w14:paraId="11C4F33E">
            <w:pPr>
              <w:jc w:val="center"/>
              <w:rPr>
                <w:rFonts w:hint="eastAsia" w:ascii="宋体" w:hAnsi="宋体" w:eastAsia="宋体" w:cs="宋体"/>
                <w:i w:val="0"/>
                <w:iCs w:val="0"/>
                <w:color w:val="000000"/>
                <w:sz w:val="20"/>
                <w:szCs w:val="20"/>
                <w:u w:val="none"/>
              </w:rPr>
            </w:pPr>
          </w:p>
        </w:tc>
        <w:tc>
          <w:tcPr>
            <w:tcW w:w="1223" w:type="dxa"/>
            <w:gridSpan w:val="2"/>
            <w:tcBorders>
              <w:top w:val="nil"/>
              <w:left w:val="nil"/>
              <w:bottom w:val="nil"/>
              <w:right w:val="nil"/>
            </w:tcBorders>
            <w:shd w:val="clear" w:color="auto" w:fill="auto"/>
            <w:noWrap/>
            <w:vAlign w:val="center"/>
          </w:tcPr>
          <w:p w14:paraId="7DE545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56A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45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B74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EC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一般公共预算拨款收入</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83D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政府性基金预算拨款收入</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A2B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13A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上级转移支付（提前下达一般公共预算）</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6B4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上级转移支付（提前下达政府性基金预算）</w:t>
            </w:r>
          </w:p>
        </w:tc>
        <w:tc>
          <w:tcPr>
            <w:tcW w:w="37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2C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r>
      <w:tr w14:paraId="6C19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33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29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4520">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6D7EA">
            <w:pPr>
              <w:jc w:val="center"/>
              <w:rPr>
                <w:rFonts w:hint="eastAsia" w:ascii="宋体" w:hAnsi="宋体" w:eastAsia="宋体" w:cs="宋体"/>
                <w:b/>
                <w:bCs/>
                <w:i w:val="0"/>
                <w:iCs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34C6">
            <w:pPr>
              <w:jc w:val="center"/>
              <w:rPr>
                <w:rFonts w:hint="eastAsia" w:ascii="宋体" w:hAnsi="宋体" w:eastAsia="宋体" w:cs="宋体"/>
                <w:b/>
                <w:bCs/>
                <w:i w:val="0"/>
                <w:iCs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C3AA">
            <w:pPr>
              <w:jc w:val="center"/>
              <w:rPr>
                <w:rFonts w:hint="eastAsia" w:ascii="宋体" w:hAnsi="宋体" w:eastAsia="宋体" w:cs="宋体"/>
                <w:b/>
                <w:bCs/>
                <w:i w:val="0"/>
                <w:iCs w:val="0"/>
                <w:color w:val="000000"/>
                <w:sz w:val="20"/>
                <w:szCs w:val="20"/>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C67B5">
            <w:pPr>
              <w:jc w:val="center"/>
              <w:rPr>
                <w:rFonts w:hint="eastAsia" w:ascii="宋体" w:hAnsi="宋体" w:eastAsia="宋体" w:cs="宋体"/>
                <w:b/>
                <w:bCs/>
                <w:i w:val="0"/>
                <w:iCs w:val="0"/>
                <w:color w:val="000000"/>
                <w:sz w:val="20"/>
                <w:szCs w:val="20"/>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7CC9C">
            <w:pPr>
              <w:jc w:val="center"/>
              <w:rPr>
                <w:rFonts w:hint="eastAsia" w:ascii="宋体" w:hAnsi="宋体" w:eastAsia="宋体" w:cs="宋体"/>
                <w:b/>
                <w:bCs/>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D0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D8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事业收入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4F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经营收入</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72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27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4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r>
      <w:tr w14:paraId="41AE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5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C8B5">
            <w:pPr>
              <w:jc w:val="left"/>
              <w:rPr>
                <w:rFonts w:hint="eastAsia" w:ascii="宋体" w:hAnsi="宋体" w:eastAsia="宋体" w:cs="宋体"/>
                <w:i w:val="0"/>
                <w:iCs w:val="0"/>
                <w:color w:val="000000"/>
                <w:sz w:val="20"/>
                <w:szCs w:val="20"/>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2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7D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E417">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7375">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C5ED">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B572">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BB8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B76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EBE0">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6A77">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559B">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C7AE">
            <w:pPr>
              <w:jc w:val="right"/>
              <w:rPr>
                <w:rFonts w:hint="eastAsia" w:ascii="宋体" w:hAnsi="宋体" w:eastAsia="宋体" w:cs="宋体"/>
                <w:i w:val="0"/>
                <w:iCs w:val="0"/>
                <w:color w:val="000000"/>
                <w:sz w:val="20"/>
                <w:szCs w:val="20"/>
                <w:u w:val="none"/>
              </w:rPr>
            </w:pPr>
          </w:p>
        </w:tc>
      </w:tr>
      <w:tr w14:paraId="014E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D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3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F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886.02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EF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886.02</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875E">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84EE">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C95B">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1102">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870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A078">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3757">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1781">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F944">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EFC2">
            <w:pPr>
              <w:jc w:val="right"/>
              <w:rPr>
                <w:rFonts w:hint="eastAsia" w:ascii="宋体" w:hAnsi="宋体" w:eastAsia="宋体" w:cs="宋体"/>
                <w:i w:val="0"/>
                <w:iCs w:val="0"/>
                <w:color w:val="000000"/>
                <w:sz w:val="20"/>
                <w:szCs w:val="20"/>
                <w:u w:val="none"/>
              </w:rPr>
            </w:pPr>
          </w:p>
        </w:tc>
      </w:tr>
      <w:tr w14:paraId="7BFF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4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C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E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C3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5771">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62ED">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2E95">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06F1">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504B">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3603">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8642">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80E5">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A62D">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A521">
            <w:pPr>
              <w:jc w:val="right"/>
              <w:rPr>
                <w:rFonts w:hint="eastAsia" w:ascii="宋体" w:hAnsi="宋体" w:eastAsia="宋体" w:cs="宋体"/>
                <w:i w:val="0"/>
                <w:iCs w:val="0"/>
                <w:color w:val="000000"/>
                <w:sz w:val="20"/>
                <w:szCs w:val="20"/>
                <w:u w:val="none"/>
              </w:rPr>
            </w:pPr>
          </w:p>
        </w:tc>
      </w:tr>
      <w:tr w14:paraId="654A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9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D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5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E4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F422">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CF8E">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0A71">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1BBC">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D3B3">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5D4E">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627E">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42C0">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1B38">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C2A4">
            <w:pPr>
              <w:jc w:val="right"/>
              <w:rPr>
                <w:rFonts w:hint="eastAsia" w:ascii="宋体" w:hAnsi="宋体" w:eastAsia="宋体" w:cs="宋体"/>
                <w:i w:val="0"/>
                <w:iCs w:val="0"/>
                <w:color w:val="000000"/>
                <w:sz w:val="20"/>
                <w:szCs w:val="20"/>
                <w:u w:val="none"/>
              </w:rPr>
            </w:pPr>
          </w:p>
        </w:tc>
      </w:tr>
      <w:tr w14:paraId="7D33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E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4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3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23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247F">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EE4A">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716C">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225D">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C0EC">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1DBD">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6A45">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4DFD">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8CCE">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A3DA">
            <w:pPr>
              <w:jc w:val="right"/>
              <w:rPr>
                <w:rFonts w:hint="eastAsia" w:ascii="宋体" w:hAnsi="宋体" w:eastAsia="宋体" w:cs="宋体"/>
                <w:i w:val="0"/>
                <w:iCs w:val="0"/>
                <w:color w:val="000000"/>
                <w:sz w:val="20"/>
                <w:szCs w:val="20"/>
                <w:u w:val="none"/>
              </w:rPr>
            </w:pPr>
          </w:p>
        </w:tc>
      </w:tr>
      <w:tr w14:paraId="06D7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5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FA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2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555.63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54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555.63</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6F7F">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6CAF">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F2A8">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482A">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EC23">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798B">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FFAC">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59E5">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7A58">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503E">
            <w:pPr>
              <w:jc w:val="right"/>
              <w:rPr>
                <w:rFonts w:hint="eastAsia" w:ascii="宋体" w:hAnsi="宋体" w:eastAsia="宋体" w:cs="宋体"/>
                <w:i w:val="0"/>
                <w:iCs w:val="0"/>
                <w:color w:val="000000"/>
                <w:sz w:val="20"/>
                <w:szCs w:val="20"/>
                <w:u w:val="none"/>
              </w:rPr>
            </w:pPr>
          </w:p>
        </w:tc>
      </w:tr>
      <w:tr w14:paraId="0C58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3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4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儿童福利</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2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76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108.77</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FEBA">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41FF">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EFC2">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8247">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9907">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F160">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48A6">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FCBD">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E0BB">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30BE">
            <w:pPr>
              <w:jc w:val="right"/>
              <w:rPr>
                <w:rFonts w:hint="eastAsia" w:ascii="宋体" w:hAnsi="宋体" w:eastAsia="宋体" w:cs="宋体"/>
                <w:i w:val="0"/>
                <w:iCs w:val="0"/>
                <w:color w:val="000000"/>
                <w:sz w:val="20"/>
                <w:szCs w:val="20"/>
                <w:u w:val="none"/>
              </w:rPr>
            </w:pPr>
          </w:p>
        </w:tc>
      </w:tr>
      <w:tr w14:paraId="62F7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C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A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社会福利事业单位</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4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446.86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F0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446.86</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0DB3">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86F9">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548F">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4DB9">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F6EE">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215C">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FEDC">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CBCC">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4B71">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79D0">
            <w:pPr>
              <w:jc w:val="right"/>
              <w:rPr>
                <w:rFonts w:hint="eastAsia" w:ascii="宋体" w:hAnsi="宋体" w:eastAsia="宋体" w:cs="宋体"/>
                <w:i w:val="0"/>
                <w:iCs w:val="0"/>
                <w:color w:val="000000"/>
                <w:sz w:val="20"/>
                <w:szCs w:val="20"/>
                <w:u w:val="none"/>
              </w:rPr>
            </w:pPr>
          </w:p>
        </w:tc>
      </w:tr>
      <w:tr w14:paraId="623B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10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功能分类科目</w:t>
            </w:r>
          </w:p>
        </w:tc>
        <w:tc>
          <w:tcPr>
            <w:tcW w:w="1392" w:type="dxa"/>
            <w:vMerge w:val="restart"/>
            <w:tcBorders>
              <w:top w:val="single" w:color="000000" w:sz="4" w:space="0"/>
              <w:left w:val="single" w:color="000000" w:sz="4" w:space="0"/>
              <w:right w:val="single" w:color="000000" w:sz="4" w:space="0"/>
            </w:tcBorders>
            <w:shd w:val="clear" w:color="auto" w:fill="auto"/>
            <w:noWrap/>
            <w:vAlign w:val="center"/>
          </w:tcPr>
          <w:p w14:paraId="271DA3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合计</w:t>
            </w:r>
          </w:p>
        </w:tc>
        <w:tc>
          <w:tcPr>
            <w:tcW w:w="816" w:type="dxa"/>
            <w:vMerge w:val="restart"/>
            <w:tcBorders>
              <w:top w:val="single" w:color="000000" w:sz="4" w:space="0"/>
              <w:left w:val="single" w:color="000000" w:sz="4" w:space="0"/>
              <w:right w:val="single" w:color="000000" w:sz="4" w:space="0"/>
            </w:tcBorders>
            <w:shd w:val="clear" w:color="auto" w:fill="auto"/>
            <w:noWrap/>
            <w:vAlign w:val="center"/>
          </w:tcPr>
          <w:p w14:paraId="069343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一般公共预算拨款收入</w:t>
            </w:r>
          </w:p>
        </w:tc>
        <w:tc>
          <w:tcPr>
            <w:tcW w:w="778" w:type="dxa"/>
            <w:vMerge w:val="restart"/>
            <w:tcBorders>
              <w:top w:val="single" w:color="000000" w:sz="4" w:space="0"/>
              <w:left w:val="single" w:color="000000" w:sz="4" w:space="0"/>
              <w:right w:val="single" w:color="000000" w:sz="4" w:space="0"/>
            </w:tcBorders>
            <w:shd w:val="clear" w:color="auto" w:fill="auto"/>
            <w:noWrap/>
            <w:vAlign w:val="center"/>
          </w:tcPr>
          <w:p w14:paraId="73E2FD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政府性基金预算拨款收入</w:t>
            </w:r>
          </w:p>
        </w:tc>
        <w:tc>
          <w:tcPr>
            <w:tcW w:w="778" w:type="dxa"/>
            <w:vMerge w:val="restart"/>
            <w:tcBorders>
              <w:top w:val="single" w:color="000000" w:sz="4" w:space="0"/>
              <w:left w:val="single" w:color="000000" w:sz="4" w:space="0"/>
              <w:right w:val="single" w:color="000000" w:sz="4" w:space="0"/>
            </w:tcBorders>
            <w:shd w:val="clear" w:color="auto" w:fill="auto"/>
            <w:noWrap/>
            <w:vAlign w:val="center"/>
          </w:tcPr>
          <w:p w14:paraId="64485D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726" w:type="dxa"/>
            <w:vMerge w:val="restart"/>
            <w:tcBorders>
              <w:top w:val="single" w:color="000000" w:sz="4" w:space="0"/>
              <w:left w:val="single" w:color="000000" w:sz="4" w:space="0"/>
              <w:right w:val="single" w:color="000000" w:sz="4" w:space="0"/>
            </w:tcBorders>
            <w:shd w:val="clear" w:color="auto" w:fill="auto"/>
            <w:noWrap/>
            <w:vAlign w:val="center"/>
          </w:tcPr>
          <w:p w14:paraId="1932C8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上级转移支付（提前下达一般公共预算）</w:t>
            </w:r>
          </w:p>
        </w:tc>
        <w:tc>
          <w:tcPr>
            <w:tcW w:w="895" w:type="dxa"/>
            <w:vMerge w:val="restart"/>
            <w:tcBorders>
              <w:top w:val="single" w:color="000000" w:sz="4" w:space="0"/>
              <w:left w:val="single" w:color="000000" w:sz="4" w:space="0"/>
              <w:right w:val="single" w:color="000000" w:sz="4" w:space="0"/>
            </w:tcBorders>
            <w:shd w:val="clear" w:color="auto" w:fill="auto"/>
            <w:noWrap/>
            <w:vAlign w:val="center"/>
          </w:tcPr>
          <w:p w14:paraId="4F19F5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上级转移支付（提前下达政府性基金预算）</w:t>
            </w:r>
          </w:p>
        </w:tc>
        <w:tc>
          <w:tcPr>
            <w:tcW w:w="37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6D45">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r>
      <w:tr w14:paraId="44DC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8E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科目编码</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49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科目名称</w:t>
            </w:r>
          </w:p>
        </w:tc>
        <w:tc>
          <w:tcPr>
            <w:tcW w:w="1392" w:type="dxa"/>
            <w:vMerge w:val="continue"/>
            <w:tcBorders>
              <w:left w:val="single" w:color="000000" w:sz="4" w:space="0"/>
              <w:bottom w:val="single" w:color="000000" w:sz="4" w:space="0"/>
              <w:right w:val="single" w:color="000000" w:sz="4" w:space="0"/>
            </w:tcBorders>
            <w:shd w:val="clear" w:color="auto" w:fill="auto"/>
            <w:noWrap/>
            <w:vAlign w:val="center"/>
          </w:tcPr>
          <w:p w14:paraId="65C74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left w:val="single" w:color="000000" w:sz="4" w:space="0"/>
              <w:bottom w:val="single" w:color="000000" w:sz="4" w:space="0"/>
              <w:right w:val="single" w:color="000000" w:sz="4" w:space="0"/>
            </w:tcBorders>
            <w:shd w:val="clear" w:color="auto" w:fill="auto"/>
            <w:noWrap/>
            <w:vAlign w:val="center"/>
          </w:tcPr>
          <w:p w14:paraId="3949318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78" w:type="dxa"/>
            <w:vMerge w:val="continue"/>
            <w:tcBorders>
              <w:left w:val="single" w:color="000000" w:sz="4" w:space="0"/>
              <w:bottom w:val="single" w:color="000000" w:sz="4" w:space="0"/>
              <w:right w:val="single" w:color="000000" w:sz="4" w:space="0"/>
            </w:tcBorders>
            <w:shd w:val="clear" w:color="auto" w:fill="auto"/>
            <w:noWrap/>
            <w:vAlign w:val="center"/>
          </w:tcPr>
          <w:p w14:paraId="1748719C">
            <w:pPr>
              <w:jc w:val="right"/>
              <w:rPr>
                <w:rFonts w:hint="eastAsia" w:ascii="宋体" w:hAnsi="宋体" w:eastAsia="宋体" w:cs="宋体"/>
                <w:i w:val="0"/>
                <w:iCs w:val="0"/>
                <w:color w:val="000000"/>
                <w:sz w:val="20"/>
                <w:szCs w:val="20"/>
                <w:u w:val="none"/>
              </w:rPr>
            </w:pPr>
          </w:p>
        </w:tc>
        <w:tc>
          <w:tcPr>
            <w:tcW w:w="778" w:type="dxa"/>
            <w:vMerge w:val="continue"/>
            <w:tcBorders>
              <w:left w:val="single" w:color="000000" w:sz="4" w:space="0"/>
              <w:bottom w:val="single" w:color="000000" w:sz="4" w:space="0"/>
              <w:right w:val="single" w:color="000000" w:sz="4" w:space="0"/>
            </w:tcBorders>
            <w:shd w:val="clear" w:color="auto" w:fill="auto"/>
            <w:noWrap/>
            <w:vAlign w:val="center"/>
          </w:tcPr>
          <w:p w14:paraId="0760CC9B">
            <w:pPr>
              <w:jc w:val="right"/>
              <w:rPr>
                <w:rFonts w:hint="eastAsia" w:ascii="宋体" w:hAnsi="宋体" w:eastAsia="宋体" w:cs="宋体"/>
                <w:i w:val="0"/>
                <w:iCs w:val="0"/>
                <w:color w:val="000000"/>
                <w:sz w:val="20"/>
                <w:szCs w:val="20"/>
                <w:u w:val="none"/>
              </w:rPr>
            </w:pPr>
          </w:p>
        </w:tc>
        <w:tc>
          <w:tcPr>
            <w:tcW w:w="726" w:type="dxa"/>
            <w:vMerge w:val="continue"/>
            <w:tcBorders>
              <w:left w:val="single" w:color="000000" w:sz="4" w:space="0"/>
              <w:bottom w:val="single" w:color="000000" w:sz="4" w:space="0"/>
              <w:right w:val="single" w:color="000000" w:sz="4" w:space="0"/>
            </w:tcBorders>
            <w:shd w:val="clear" w:color="auto" w:fill="auto"/>
            <w:noWrap/>
            <w:vAlign w:val="center"/>
          </w:tcPr>
          <w:p w14:paraId="1873E9CD">
            <w:pPr>
              <w:jc w:val="right"/>
              <w:rPr>
                <w:rFonts w:hint="eastAsia" w:ascii="宋体" w:hAnsi="宋体" w:eastAsia="宋体" w:cs="宋体"/>
                <w:i w:val="0"/>
                <w:iCs w:val="0"/>
                <w:color w:val="000000"/>
                <w:sz w:val="20"/>
                <w:szCs w:val="20"/>
                <w:u w:val="none"/>
              </w:rPr>
            </w:pPr>
          </w:p>
        </w:tc>
        <w:tc>
          <w:tcPr>
            <w:tcW w:w="895" w:type="dxa"/>
            <w:vMerge w:val="continue"/>
            <w:tcBorders>
              <w:left w:val="single" w:color="000000" w:sz="4" w:space="0"/>
              <w:bottom w:val="single" w:color="000000" w:sz="4" w:space="0"/>
              <w:right w:val="single" w:color="000000" w:sz="4" w:space="0"/>
            </w:tcBorders>
            <w:shd w:val="clear" w:color="auto" w:fill="auto"/>
            <w:noWrap/>
            <w:vAlign w:val="center"/>
          </w:tcPr>
          <w:p w14:paraId="0EC40AA6">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E5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小计</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BB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事业收入</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E2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经营收入</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6F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上级补助收入</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10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3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其他</w:t>
            </w:r>
          </w:p>
        </w:tc>
      </w:tr>
      <w:tr w14:paraId="60C4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0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C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残疾人事业</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9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D7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D087">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0FE1">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E4FF">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C3CD">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F0EF">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AD7A">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9954">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B131">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5FC0">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8B57">
            <w:pPr>
              <w:jc w:val="right"/>
              <w:rPr>
                <w:rFonts w:hint="eastAsia" w:ascii="宋体" w:hAnsi="宋体" w:eastAsia="宋体" w:cs="宋体"/>
                <w:i w:val="0"/>
                <w:iCs w:val="0"/>
                <w:color w:val="000000"/>
                <w:sz w:val="20"/>
                <w:szCs w:val="20"/>
                <w:u w:val="none"/>
              </w:rPr>
            </w:pPr>
          </w:p>
        </w:tc>
      </w:tr>
      <w:tr w14:paraId="25BB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E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4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残疾人生活和护理补贴</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2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35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EFB2">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E94A">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69E7">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CA16">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F2E2">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E714">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2075">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0A99">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B136">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FD23">
            <w:pPr>
              <w:jc w:val="right"/>
              <w:rPr>
                <w:rFonts w:hint="eastAsia" w:ascii="宋体" w:hAnsi="宋体" w:eastAsia="宋体" w:cs="宋体"/>
                <w:i w:val="0"/>
                <w:iCs w:val="0"/>
                <w:color w:val="000000"/>
                <w:sz w:val="20"/>
                <w:szCs w:val="20"/>
                <w:u w:val="none"/>
              </w:rPr>
            </w:pPr>
          </w:p>
        </w:tc>
      </w:tr>
      <w:tr w14:paraId="19B4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5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9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E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A0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DEEA">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90D0">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AC63">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DF1A">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C940">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27C4">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5C8F">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4C4E">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DC1D">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6A1F">
            <w:pPr>
              <w:jc w:val="right"/>
              <w:rPr>
                <w:rFonts w:hint="eastAsia" w:ascii="宋体" w:hAnsi="宋体" w:eastAsia="宋体" w:cs="宋体"/>
                <w:i w:val="0"/>
                <w:iCs w:val="0"/>
                <w:color w:val="000000"/>
                <w:sz w:val="20"/>
                <w:szCs w:val="20"/>
                <w:u w:val="none"/>
              </w:rPr>
            </w:pPr>
          </w:p>
        </w:tc>
      </w:tr>
      <w:tr w14:paraId="517FEE2F">
        <w:tblPrEx>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E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D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流浪乞讨人员救助支出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6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6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5DCE">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4C6F">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C68D">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6C04">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6F4D">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8620">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E4E9">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80E0">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2232">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55EB">
            <w:pPr>
              <w:jc w:val="right"/>
              <w:rPr>
                <w:rFonts w:hint="eastAsia" w:ascii="宋体" w:hAnsi="宋体" w:eastAsia="宋体" w:cs="宋体"/>
                <w:i w:val="0"/>
                <w:iCs w:val="0"/>
                <w:color w:val="000000"/>
                <w:sz w:val="20"/>
                <w:szCs w:val="20"/>
                <w:u w:val="none"/>
              </w:rPr>
            </w:pPr>
          </w:p>
        </w:tc>
      </w:tr>
      <w:tr w14:paraId="3756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B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0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特困人员救助供养</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9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DF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31D2">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790D">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2A52">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0E47">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D157">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5E9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6DB3">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939F">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3BD">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AA71">
            <w:pPr>
              <w:jc w:val="right"/>
              <w:rPr>
                <w:rFonts w:hint="eastAsia" w:ascii="宋体" w:hAnsi="宋体" w:eastAsia="宋体" w:cs="宋体"/>
                <w:i w:val="0"/>
                <w:iCs w:val="0"/>
                <w:color w:val="000000"/>
                <w:sz w:val="20"/>
                <w:szCs w:val="20"/>
                <w:u w:val="none"/>
              </w:rPr>
            </w:pPr>
          </w:p>
        </w:tc>
      </w:tr>
      <w:tr w14:paraId="5A7F6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3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2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城市特困人员救助供养支出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8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58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A190">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C69D">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0678">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3F8A">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3B27E">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2CFD">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CAD0">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01CB">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6B2E">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0F78">
            <w:pPr>
              <w:jc w:val="right"/>
              <w:rPr>
                <w:rFonts w:hint="eastAsia" w:ascii="宋体" w:hAnsi="宋体" w:eastAsia="宋体" w:cs="宋体"/>
                <w:i w:val="0"/>
                <w:iCs w:val="0"/>
                <w:color w:val="000000"/>
                <w:sz w:val="20"/>
                <w:szCs w:val="20"/>
                <w:u w:val="none"/>
              </w:rPr>
            </w:pPr>
          </w:p>
        </w:tc>
      </w:tr>
      <w:tr w14:paraId="5B42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3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A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8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04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778E">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A48C">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0A19">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C7E6">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89C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7969">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FA10">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38FF">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E709">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065">
            <w:pPr>
              <w:jc w:val="right"/>
              <w:rPr>
                <w:rFonts w:hint="eastAsia" w:ascii="宋体" w:hAnsi="宋体" w:eastAsia="宋体" w:cs="宋体"/>
                <w:i w:val="0"/>
                <w:iCs w:val="0"/>
                <w:color w:val="000000"/>
                <w:sz w:val="20"/>
                <w:szCs w:val="20"/>
                <w:u w:val="none"/>
              </w:rPr>
            </w:pPr>
          </w:p>
        </w:tc>
      </w:tr>
      <w:tr w14:paraId="61E6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2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9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B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DE29">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6824">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794A">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81D9">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4D7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B1E3">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CD6A">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38C8">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182D">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9391">
            <w:pPr>
              <w:jc w:val="right"/>
              <w:rPr>
                <w:rFonts w:hint="eastAsia" w:ascii="宋体" w:hAnsi="宋体" w:eastAsia="宋体" w:cs="宋体"/>
                <w:i w:val="0"/>
                <w:iCs w:val="0"/>
                <w:color w:val="000000"/>
                <w:sz w:val="20"/>
                <w:szCs w:val="20"/>
                <w:u w:val="none"/>
              </w:rPr>
            </w:pPr>
          </w:p>
        </w:tc>
      </w:tr>
      <w:tr w14:paraId="6869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4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54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9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1B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3B9D">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6340">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F925">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2A09">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7C2A">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DE51">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9B22">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E9A8">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A14E">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DCD9">
            <w:pPr>
              <w:jc w:val="right"/>
              <w:rPr>
                <w:rFonts w:hint="eastAsia" w:ascii="宋体" w:hAnsi="宋体" w:eastAsia="宋体" w:cs="宋体"/>
                <w:i w:val="0"/>
                <w:iCs w:val="0"/>
                <w:color w:val="000000"/>
                <w:sz w:val="20"/>
                <w:szCs w:val="20"/>
                <w:u w:val="none"/>
              </w:rPr>
            </w:pPr>
          </w:p>
        </w:tc>
      </w:tr>
      <w:tr w14:paraId="3BD7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3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21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C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EC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43E0">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DE41">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F012">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FA6C">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707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F635">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A58E">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2992">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8E57">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1280">
            <w:pPr>
              <w:jc w:val="right"/>
              <w:rPr>
                <w:rFonts w:hint="eastAsia" w:ascii="宋体" w:hAnsi="宋体" w:eastAsia="宋体" w:cs="宋体"/>
                <w:i w:val="0"/>
                <w:iCs w:val="0"/>
                <w:color w:val="000000"/>
                <w:sz w:val="20"/>
                <w:szCs w:val="20"/>
                <w:u w:val="none"/>
              </w:rPr>
            </w:pPr>
          </w:p>
        </w:tc>
      </w:tr>
      <w:tr w14:paraId="1916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B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1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6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94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8CE5">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CB52">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5408">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61EF">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43A5">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DA39">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9CC4">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1E3E">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7E13">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5BD2">
            <w:pPr>
              <w:jc w:val="right"/>
              <w:rPr>
                <w:rFonts w:hint="eastAsia" w:ascii="宋体" w:hAnsi="宋体" w:eastAsia="宋体" w:cs="宋体"/>
                <w:i w:val="0"/>
                <w:iCs w:val="0"/>
                <w:color w:val="000000"/>
                <w:sz w:val="20"/>
                <w:szCs w:val="20"/>
                <w:u w:val="none"/>
              </w:rPr>
            </w:pPr>
          </w:p>
        </w:tc>
      </w:tr>
      <w:tr w14:paraId="4B5F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9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D4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功能分类科目</w:t>
            </w:r>
          </w:p>
        </w:tc>
        <w:tc>
          <w:tcPr>
            <w:tcW w:w="1392" w:type="dxa"/>
            <w:vMerge w:val="restart"/>
            <w:tcBorders>
              <w:top w:val="single" w:color="000000" w:sz="4" w:space="0"/>
              <w:left w:val="single" w:color="000000" w:sz="4" w:space="0"/>
              <w:right w:val="single" w:color="000000" w:sz="4" w:space="0"/>
            </w:tcBorders>
            <w:shd w:val="clear" w:color="auto" w:fill="auto"/>
            <w:noWrap/>
            <w:vAlign w:val="center"/>
          </w:tcPr>
          <w:p w14:paraId="32085F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合计</w:t>
            </w:r>
          </w:p>
        </w:tc>
        <w:tc>
          <w:tcPr>
            <w:tcW w:w="816" w:type="dxa"/>
            <w:vMerge w:val="restart"/>
            <w:tcBorders>
              <w:top w:val="single" w:color="000000" w:sz="4" w:space="0"/>
              <w:left w:val="single" w:color="000000" w:sz="4" w:space="0"/>
              <w:right w:val="single" w:color="000000" w:sz="4" w:space="0"/>
            </w:tcBorders>
            <w:shd w:val="clear" w:color="auto" w:fill="auto"/>
            <w:noWrap/>
            <w:vAlign w:val="center"/>
          </w:tcPr>
          <w:p w14:paraId="17A693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一般公共预算拨款收入</w:t>
            </w:r>
          </w:p>
        </w:tc>
        <w:tc>
          <w:tcPr>
            <w:tcW w:w="778" w:type="dxa"/>
            <w:vMerge w:val="restart"/>
            <w:tcBorders>
              <w:top w:val="single" w:color="000000" w:sz="4" w:space="0"/>
              <w:left w:val="single" w:color="000000" w:sz="4" w:space="0"/>
              <w:right w:val="single" w:color="000000" w:sz="4" w:space="0"/>
            </w:tcBorders>
            <w:shd w:val="clear" w:color="auto" w:fill="auto"/>
            <w:noWrap/>
            <w:vAlign w:val="center"/>
          </w:tcPr>
          <w:p w14:paraId="5332B2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政府性基金预算拨款收入</w:t>
            </w:r>
          </w:p>
        </w:tc>
        <w:tc>
          <w:tcPr>
            <w:tcW w:w="778" w:type="dxa"/>
            <w:vMerge w:val="restart"/>
            <w:tcBorders>
              <w:top w:val="single" w:color="000000" w:sz="4" w:space="0"/>
              <w:left w:val="single" w:color="000000" w:sz="4" w:space="0"/>
              <w:right w:val="single" w:color="000000" w:sz="4" w:space="0"/>
            </w:tcBorders>
            <w:shd w:val="clear" w:color="auto" w:fill="auto"/>
            <w:noWrap/>
            <w:vAlign w:val="center"/>
          </w:tcPr>
          <w:p w14:paraId="4143FB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726" w:type="dxa"/>
            <w:vMerge w:val="restart"/>
            <w:tcBorders>
              <w:top w:val="single" w:color="000000" w:sz="4" w:space="0"/>
              <w:left w:val="single" w:color="000000" w:sz="4" w:space="0"/>
              <w:right w:val="single" w:color="000000" w:sz="4" w:space="0"/>
            </w:tcBorders>
            <w:shd w:val="clear" w:color="auto" w:fill="auto"/>
            <w:noWrap/>
            <w:vAlign w:val="center"/>
          </w:tcPr>
          <w:p w14:paraId="53B4CF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上级转移支付（提前下达一般公共预算）</w:t>
            </w:r>
          </w:p>
        </w:tc>
        <w:tc>
          <w:tcPr>
            <w:tcW w:w="895" w:type="dxa"/>
            <w:vMerge w:val="restart"/>
            <w:tcBorders>
              <w:top w:val="single" w:color="000000" w:sz="4" w:space="0"/>
              <w:left w:val="single" w:color="000000" w:sz="4" w:space="0"/>
              <w:right w:val="single" w:color="000000" w:sz="4" w:space="0"/>
            </w:tcBorders>
            <w:shd w:val="clear" w:color="auto" w:fill="auto"/>
            <w:noWrap/>
            <w:vAlign w:val="center"/>
          </w:tcPr>
          <w:p w14:paraId="740792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上级转移支付（提前下达政府性基金预算）</w:t>
            </w:r>
          </w:p>
        </w:tc>
        <w:tc>
          <w:tcPr>
            <w:tcW w:w="371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DB05">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r>
      <w:tr w14:paraId="685F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A5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科目编码</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0F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科目名称</w:t>
            </w:r>
          </w:p>
        </w:tc>
        <w:tc>
          <w:tcPr>
            <w:tcW w:w="1392" w:type="dxa"/>
            <w:vMerge w:val="continue"/>
            <w:tcBorders>
              <w:left w:val="single" w:color="000000" w:sz="4" w:space="0"/>
              <w:bottom w:val="single" w:color="000000" w:sz="4" w:space="0"/>
              <w:right w:val="single" w:color="000000" w:sz="4" w:space="0"/>
            </w:tcBorders>
            <w:shd w:val="clear" w:color="auto" w:fill="auto"/>
            <w:noWrap/>
            <w:vAlign w:val="center"/>
          </w:tcPr>
          <w:p w14:paraId="69369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6" w:type="dxa"/>
            <w:vMerge w:val="continue"/>
            <w:tcBorders>
              <w:left w:val="single" w:color="000000" w:sz="4" w:space="0"/>
              <w:bottom w:val="single" w:color="000000" w:sz="4" w:space="0"/>
              <w:right w:val="single" w:color="000000" w:sz="4" w:space="0"/>
            </w:tcBorders>
            <w:shd w:val="clear" w:color="auto" w:fill="auto"/>
            <w:noWrap/>
            <w:vAlign w:val="center"/>
          </w:tcPr>
          <w:p w14:paraId="5C1F57F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78" w:type="dxa"/>
            <w:vMerge w:val="continue"/>
            <w:tcBorders>
              <w:left w:val="single" w:color="000000" w:sz="4" w:space="0"/>
              <w:bottom w:val="single" w:color="000000" w:sz="4" w:space="0"/>
              <w:right w:val="single" w:color="000000" w:sz="4" w:space="0"/>
            </w:tcBorders>
            <w:shd w:val="clear" w:color="auto" w:fill="auto"/>
            <w:noWrap/>
            <w:vAlign w:val="center"/>
          </w:tcPr>
          <w:p w14:paraId="1277132B">
            <w:pPr>
              <w:jc w:val="right"/>
              <w:rPr>
                <w:rFonts w:hint="eastAsia" w:ascii="宋体" w:hAnsi="宋体" w:eastAsia="宋体" w:cs="宋体"/>
                <w:i w:val="0"/>
                <w:iCs w:val="0"/>
                <w:color w:val="000000"/>
                <w:sz w:val="20"/>
                <w:szCs w:val="20"/>
                <w:u w:val="none"/>
              </w:rPr>
            </w:pPr>
          </w:p>
        </w:tc>
        <w:tc>
          <w:tcPr>
            <w:tcW w:w="778" w:type="dxa"/>
            <w:vMerge w:val="continue"/>
            <w:tcBorders>
              <w:left w:val="single" w:color="000000" w:sz="4" w:space="0"/>
              <w:bottom w:val="single" w:color="000000" w:sz="4" w:space="0"/>
              <w:right w:val="single" w:color="000000" w:sz="4" w:space="0"/>
            </w:tcBorders>
            <w:shd w:val="clear" w:color="auto" w:fill="auto"/>
            <w:noWrap/>
            <w:vAlign w:val="center"/>
          </w:tcPr>
          <w:p w14:paraId="211B53E7">
            <w:pPr>
              <w:jc w:val="right"/>
              <w:rPr>
                <w:rFonts w:hint="eastAsia" w:ascii="宋体" w:hAnsi="宋体" w:eastAsia="宋体" w:cs="宋体"/>
                <w:i w:val="0"/>
                <w:iCs w:val="0"/>
                <w:color w:val="000000"/>
                <w:sz w:val="20"/>
                <w:szCs w:val="20"/>
                <w:u w:val="none"/>
              </w:rPr>
            </w:pPr>
          </w:p>
        </w:tc>
        <w:tc>
          <w:tcPr>
            <w:tcW w:w="726" w:type="dxa"/>
            <w:vMerge w:val="continue"/>
            <w:tcBorders>
              <w:left w:val="single" w:color="000000" w:sz="4" w:space="0"/>
              <w:bottom w:val="single" w:color="000000" w:sz="4" w:space="0"/>
              <w:right w:val="single" w:color="000000" w:sz="4" w:space="0"/>
            </w:tcBorders>
            <w:shd w:val="clear" w:color="auto" w:fill="auto"/>
            <w:noWrap/>
            <w:vAlign w:val="center"/>
          </w:tcPr>
          <w:p w14:paraId="137FE896">
            <w:pPr>
              <w:jc w:val="right"/>
              <w:rPr>
                <w:rFonts w:hint="eastAsia" w:ascii="宋体" w:hAnsi="宋体" w:eastAsia="宋体" w:cs="宋体"/>
                <w:i w:val="0"/>
                <w:iCs w:val="0"/>
                <w:color w:val="000000"/>
                <w:sz w:val="20"/>
                <w:szCs w:val="20"/>
                <w:u w:val="none"/>
              </w:rPr>
            </w:pPr>
          </w:p>
        </w:tc>
        <w:tc>
          <w:tcPr>
            <w:tcW w:w="895" w:type="dxa"/>
            <w:vMerge w:val="continue"/>
            <w:tcBorders>
              <w:left w:val="single" w:color="000000" w:sz="4" w:space="0"/>
              <w:bottom w:val="single" w:color="000000" w:sz="4" w:space="0"/>
              <w:right w:val="single" w:color="000000" w:sz="4" w:space="0"/>
            </w:tcBorders>
            <w:shd w:val="clear" w:color="auto" w:fill="auto"/>
            <w:noWrap/>
            <w:vAlign w:val="center"/>
          </w:tcPr>
          <w:p w14:paraId="51B18F78">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B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小计</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52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事业收入</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7D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经营收入</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E6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上级补助收入</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14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C0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其他</w:t>
            </w:r>
          </w:p>
        </w:tc>
      </w:tr>
      <w:tr w14:paraId="14DD2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7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E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6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42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0AEB">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8E0D">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10C3">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AAB5">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0F98">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9AD7">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CACA">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3373">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4817">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94E8">
            <w:pPr>
              <w:jc w:val="right"/>
              <w:rPr>
                <w:rFonts w:hint="eastAsia" w:ascii="宋体" w:hAnsi="宋体" w:eastAsia="宋体" w:cs="宋体"/>
                <w:i w:val="0"/>
                <w:iCs w:val="0"/>
                <w:color w:val="000000"/>
                <w:sz w:val="20"/>
                <w:szCs w:val="20"/>
                <w:u w:val="none"/>
              </w:rPr>
            </w:pPr>
          </w:p>
        </w:tc>
      </w:tr>
      <w:tr w14:paraId="76C9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3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3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4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18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B3D9">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6FE0">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90E2">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4F97">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DC0C">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4C44">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FCD5">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6FFE">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79E4">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42A2">
            <w:pPr>
              <w:jc w:val="right"/>
              <w:rPr>
                <w:rFonts w:hint="eastAsia" w:ascii="宋体" w:hAnsi="宋体" w:eastAsia="宋体" w:cs="宋体"/>
                <w:i w:val="0"/>
                <w:iCs w:val="0"/>
                <w:color w:val="000000"/>
                <w:sz w:val="20"/>
                <w:szCs w:val="20"/>
                <w:u w:val="none"/>
              </w:rPr>
            </w:pPr>
          </w:p>
        </w:tc>
      </w:tr>
      <w:tr w14:paraId="5A80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8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2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提租补贴</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3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E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048B">
            <w:pPr>
              <w:jc w:val="righ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2B43">
            <w:pPr>
              <w:jc w:val="right"/>
              <w:rPr>
                <w:rFonts w:hint="eastAsia" w:ascii="宋体" w:hAnsi="宋体" w:eastAsia="宋体" w:cs="宋体"/>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16B6">
            <w:pPr>
              <w:jc w:val="right"/>
              <w:rPr>
                <w:rFonts w:hint="eastAsia" w:ascii="宋体" w:hAnsi="宋体" w:eastAsia="宋体" w:cs="宋体"/>
                <w:i w:val="0"/>
                <w:iCs w:val="0"/>
                <w:color w:val="000000"/>
                <w:sz w:val="20"/>
                <w:szCs w:val="2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0430">
            <w:pPr>
              <w:jc w:val="right"/>
              <w:rPr>
                <w:rFonts w:hint="eastAsia" w:ascii="宋体" w:hAnsi="宋体" w:eastAsia="宋体" w:cs="宋体"/>
                <w:i w:val="0"/>
                <w:iCs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7C8A">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38B8">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430B">
            <w:pPr>
              <w:jc w:val="right"/>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58DC">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4C16">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2D6C">
            <w:pPr>
              <w:jc w:val="right"/>
              <w:rPr>
                <w:rFonts w:hint="eastAsia" w:ascii="宋体" w:hAnsi="宋体" w:eastAsia="宋体" w:cs="宋体"/>
                <w:i w:val="0"/>
                <w:iCs w:val="0"/>
                <w:color w:val="000000"/>
                <w:sz w:val="20"/>
                <w:szCs w:val="20"/>
                <w:u w:val="none"/>
              </w:rPr>
            </w:pPr>
          </w:p>
        </w:tc>
      </w:tr>
    </w:tbl>
    <w:p w14:paraId="683BB6F7">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738F030E">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4C1444F3">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6EDBA7D2">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1E4E733C">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6B0FE544">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71670C5A">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1"/>
        <w:gridCol w:w="3363"/>
        <w:gridCol w:w="826"/>
        <w:gridCol w:w="1057"/>
        <w:gridCol w:w="1182"/>
      </w:tblGrid>
      <w:tr w14:paraId="1CE3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01" w:type="dxa"/>
            <w:tcBorders>
              <w:top w:val="nil"/>
              <w:left w:val="nil"/>
              <w:bottom w:val="nil"/>
              <w:right w:val="nil"/>
            </w:tcBorders>
            <w:shd w:val="clear" w:color="auto" w:fill="auto"/>
            <w:noWrap/>
            <w:vAlign w:val="bottom"/>
          </w:tcPr>
          <w:p w14:paraId="04E12D8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表7</w:t>
            </w:r>
          </w:p>
        </w:tc>
        <w:tc>
          <w:tcPr>
            <w:tcW w:w="3363" w:type="dxa"/>
            <w:tcBorders>
              <w:top w:val="nil"/>
              <w:left w:val="nil"/>
              <w:bottom w:val="nil"/>
              <w:right w:val="nil"/>
            </w:tcBorders>
            <w:shd w:val="clear" w:color="auto" w:fill="auto"/>
            <w:noWrap/>
            <w:vAlign w:val="bottom"/>
          </w:tcPr>
          <w:p w14:paraId="6C5ADEE7">
            <w:pPr>
              <w:rPr>
                <w:rFonts w:hint="eastAsia" w:ascii="宋体" w:hAnsi="宋体" w:eastAsia="宋体" w:cs="宋体"/>
                <w:i w:val="0"/>
                <w:iCs w:val="0"/>
                <w:color w:val="000000"/>
                <w:sz w:val="20"/>
                <w:szCs w:val="20"/>
                <w:u w:val="none"/>
              </w:rPr>
            </w:pPr>
          </w:p>
        </w:tc>
        <w:tc>
          <w:tcPr>
            <w:tcW w:w="826" w:type="dxa"/>
            <w:tcBorders>
              <w:top w:val="nil"/>
              <w:left w:val="nil"/>
              <w:bottom w:val="nil"/>
              <w:right w:val="nil"/>
            </w:tcBorders>
            <w:shd w:val="clear" w:color="auto" w:fill="auto"/>
            <w:noWrap/>
            <w:vAlign w:val="bottom"/>
          </w:tcPr>
          <w:p w14:paraId="5F323420">
            <w:pPr>
              <w:rPr>
                <w:rFonts w:hint="eastAsia" w:ascii="宋体" w:hAnsi="宋体" w:eastAsia="宋体" w:cs="宋体"/>
                <w:i w:val="0"/>
                <w:iCs w:val="0"/>
                <w:color w:val="000000"/>
                <w:sz w:val="20"/>
                <w:szCs w:val="20"/>
                <w:u w:val="none"/>
              </w:rPr>
            </w:pPr>
          </w:p>
        </w:tc>
        <w:tc>
          <w:tcPr>
            <w:tcW w:w="1057" w:type="dxa"/>
            <w:tcBorders>
              <w:top w:val="nil"/>
              <w:left w:val="nil"/>
              <w:bottom w:val="nil"/>
              <w:right w:val="nil"/>
            </w:tcBorders>
            <w:shd w:val="clear" w:color="auto" w:fill="auto"/>
            <w:noWrap/>
            <w:vAlign w:val="bottom"/>
          </w:tcPr>
          <w:p w14:paraId="0BB1D8F8">
            <w:pPr>
              <w:rPr>
                <w:rFonts w:hint="eastAsia" w:ascii="宋体" w:hAnsi="宋体" w:eastAsia="宋体" w:cs="宋体"/>
                <w:i w:val="0"/>
                <w:iCs w:val="0"/>
                <w:color w:val="000000"/>
                <w:sz w:val="20"/>
                <w:szCs w:val="20"/>
                <w:u w:val="none"/>
              </w:rPr>
            </w:pPr>
          </w:p>
        </w:tc>
        <w:tc>
          <w:tcPr>
            <w:tcW w:w="1182" w:type="dxa"/>
            <w:tcBorders>
              <w:top w:val="nil"/>
              <w:left w:val="nil"/>
              <w:bottom w:val="nil"/>
              <w:right w:val="nil"/>
            </w:tcBorders>
            <w:shd w:val="clear" w:color="auto" w:fill="auto"/>
            <w:noWrap/>
            <w:vAlign w:val="bottom"/>
          </w:tcPr>
          <w:p w14:paraId="54EAC23D">
            <w:pPr>
              <w:rPr>
                <w:rFonts w:hint="eastAsia" w:ascii="宋体" w:hAnsi="宋体" w:eastAsia="宋体" w:cs="宋体"/>
                <w:i w:val="0"/>
                <w:iCs w:val="0"/>
                <w:color w:val="000000"/>
                <w:sz w:val="20"/>
                <w:szCs w:val="20"/>
                <w:u w:val="none"/>
              </w:rPr>
            </w:pPr>
          </w:p>
        </w:tc>
      </w:tr>
      <w:tr w14:paraId="04E7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29" w:type="dxa"/>
            <w:gridSpan w:val="5"/>
            <w:tcBorders>
              <w:top w:val="nil"/>
              <w:left w:val="nil"/>
              <w:bottom w:val="nil"/>
              <w:right w:val="nil"/>
            </w:tcBorders>
            <w:shd w:val="clear" w:color="auto" w:fill="auto"/>
            <w:noWrap/>
            <w:vAlign w:val="center"/>
          </w:tcPr>
          <w:p w14:paraId="425C81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2025年单位支出预算表</w:t>
            </w:r>
          </w:p>
        </w:tc>
      </w:tr>
      <w:tr w14:paraId="0D56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47" w:type="dxa"/>
            <w:gridSpan w:val="4"/>
            <w:tcBorders>
              <w:top w:val="nil"/>
              <w:left w:val="nil"/>
              <w:bottom w:val="nil"/>
              <w:right w:val="nil"/>
            </w:tcBorders>
            <w:shd w:val="clear" w:color="auto" w:fill="auto"/>
            <w:noWrap/>
            <w:vAlign w:val="center"/>
          </w:tcPr>
          <w:p w14:paraId="0F76119C">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1182" w:type="dxa"/>
            <w:tcBorders>
              <w:top w:val="nil"/>
              <w:left w:val="nil"/>
              <w:bottom w:val="nil"/>
              <w:right w:val="nil"/>
            </w:tcBorders>
            <w:shd w:val="clear" w:color="auto" w:fill="auto"/>
            <w:noWrap/>
            <w:vAlign w:val="center"/>
          </w:tcPr>
          <w:p w14:paraId="2F61B2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B50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7A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功能分类科目</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4B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26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55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2BCE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0A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5F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38F6">
            <w:pPr>
              <w:jc w:val="center"/>
              <w:rPr>
                <w:rFonts w:hint="eastAsia" w:ascii="宋体" w:hAnsi="宋体" w:eastAsia="宋体" w:cs="宋体"/>
                <w:b/>
                <w:bCs/>
                <w:i w:val="0"/>
                <w:iCs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4250">
            <w:pPr>
              <w:jc w:val="center"/>
              <w:rPr>
                <w:rFonts w:hint="eastAsia" w:ascii="宋体" w:hAnsi="宋体" w:eastAsia="宋体" w:cs="宋体"/>
                <w:b/>
                <w:bCs/>
                <w:i w:val="0"/>
                <w:iCs w:val="0"/>
                <w:color w:val="000000"/>
                <w:sz w:val="20"/>
                <w:szCs w:val="20"/>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86AE">
            <w:pPr>
              <w:jc w:val="center"/>
              <w:rPr>
                <w:rFonts w:hint="eastAsia" w:ascii="宋体" w:hAnsi="宋体" w:eastAsia="宋体" w:cs="宋体"/>
                <w:b/>
                <w:bCs/>
                <w:i w:val="0"/>
                <w:iCs w:val="0"/>
                <w:color w:val="000000"/>
                <w:sz w:val="20"/>
                <w:szCs w:val="20"/>
                <w:u w:val="none"/>
              </w:rPr>
            </w:pPr>
          </w:p>
        </w:tc>
      </w:tr>
      <w:tr w14:paraId="7127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4245">
            <w:pPr>
              <w:jc w:val="left"/>
              <w:rPr>
                <w:rFonts w:hint="eastAsia" w:ascii="宋体" w:hAnsi="宋体" w:eastAsia="宋体" w:cs="宋体"/>
                <w:i w:val="0"/>
                <w:iCs w:val="0"/>
                <w:color w:val="000000"/>
                <w:sz w:val="20"/>
                <w:szCs w:val="20"/>
                <w:u w:val="none"/>
              </w:rPr>
            </w:pP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51FB">
            <w:pPr>
              <w:jc w:val="left"/>
              <w:rPr>
                <w:rFonts w:hint="eastAsia" w:ascii="宋体" w:hAnsi="宋体" w:eastAsia="宋体" w:cs="宋体"/>
                <w:i w:val="0"/>
                <w:iCs w:val="0"/>
                <w:color w:val="000000"/>
                <w:sz w:val="20"/>
                <w:szCs w:val="20"/>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1E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916.40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E4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463.21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A0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453.18</w:t>
            </w:r>
          </w:p>
        </w:tc>
      </w:tr>
      <w:tr w14:paraId="5963A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3C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4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E9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886.02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71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432.83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4F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453.18</w:t>
            </w:r>
          </w:p>
        </w:tc>
      </w:tr>
      <w:tr w14:paraId="03DF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1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A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9D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6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23.47</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F855">
            <w:pPr>
              <w:jc w:val="right"/>
              <w:rPr>
                <w:rFonts w:hint="eastAsia" w:ascii="宋体" w:hAnsi="宋体" w:eastAsia="宋体" w:cs="宋体"/>
                <w:i w:val="0"/>
                <w:iCs w:val="0"/>
                <w:color w:val="000000"/>
                <w:sz w:val="20"/>
                <w:szCs w:val="20"/>
                <w:u w:val="none"/>
              </w:rPr>
            </w:pPr>
          </w:p>
        </w:tc>
      </w:tr>
      <w:tr w14:paraId="0940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5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7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91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6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15.65</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89C0">
            <w:pPr>
              <w:jc w:val="right"/>
              <w:rPr>
                <w:rFonts w:hint="eastAsia" w:ascii="宋体" w:hAnsi="宋体" w:eastAsia="宋体" w:cs="宋体"/>
                <w:i w:val="0"/>
                <w:iCs w:val="0"/>
                <w:color w:val="000000"/>
                <w:sz w:val="20"/>
                <w:szCs w:val="20"/>
                <w:u w:val="none"/>
              </w:rPr>
            </w:pPr>
          </w:p>
        </w:tc>
      </w:tr>
      <w:tr w14:paraId="5D59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B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2080506</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4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3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24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C952">
            <w:pPr>
              <w:jc w:val="right"/>
              <w:rPr>
                <w:rFonts w:hint="eastAsia" w:ascii="宋体" w:hAnsi="宋体" w:eastAsia="宋体" w:cs="宋体"/>
                <w:i w:val="0"/>
                <w:iCs w:val="0"/>
                <w:color w:val="000000"/>
                <w:sz w:val="20"/>
                <w:szCs w:val="20"/>
                <w:u w:val="none"/>
              </w:rPr>
            </w:pPr>
          </w:p>
        </w:tc>
      </w:tr>
      <w:tr w14:paraId="1C01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2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8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96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555.63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F9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409.36</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AE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146.27</w:t>
            </w:r>
          </w:p>
        </w:tc>
      </w:tr>
      <w:tr w14:paraId="3C9C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E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2081001</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1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儿童福利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0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108.77</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D437">
            <w:pPr>
              <w:jc w:val="right"/>
              <w:rPr>
                <w:rFonts w:hint="eastAsia" w:ascii="宋体" w:hAnsi="宋体" w:eastAsia="宋体" w:cs="宋体"/>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57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108.77</w:t>
            </w:r>
          </w:p>
        </w:tc>
      </w:tr>
      <w:tr w14:paraId="24C6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B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2081005</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0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社会福利事业单位</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82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446.86</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61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409.36</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FA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37.50</w:t>
            </w:r>
          </w:p>
        </w:tc>
      </w:tr>
      <w:tr w14:paraId="7B1A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D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A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残疾人事业</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22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71C3">
            <w:pPr>
              <w:jc w:val="right"/>
              <w:rPr>
                <w:rFonts w:hint="eastAsia" w:ascii="宋体" w:hAnsi="宋体" w:eastAsia="宋体" w:cs="宋体"/>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9C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r>
      <w:tr w14:paraId="7F0B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0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2081107</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D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残疾人生活和护理补贴</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1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1433">
            <w:pPr>
              <w:jc w:val="right"/>
              <w:rPr>
                <w:rFonts w:hint="eastAsia" w:ascii="宋体" w:hAnsi="宋体" w:eastAsia="宋体" w:cs="宋体"/>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4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r>
      <w:tr w14:paraId="61F4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D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6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临时救助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39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ACC6">
            <w:pPr>
              <w:jc w:val="right"/>
              <w:rPr>
                <w:rFonts w:hint="eastAsia" w:ascii="宋体" w:hAnsi="宋体" w:eastAsia="宋体" w:cs="宋体"/>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81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08CFA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F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2082002</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7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流浪乞讨人员救助支出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08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2719">
            <w:pPr>
              <w:jc w:val="right"/>
              <w:rPr>
                <w:rFonts w:hint="eastAsia" w:ascii="宋体" w:hAnsi="宋体" w:eastAsia="宋体" w:cs="宋体"/>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4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6A70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E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1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特困人员救助供养</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61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14F7">
            <w:pPr>
              <w:jc w:val="right"/>
              <w:rPr>
                <w:rFonts w:hint="eastAsia" w:ascii="宋体" w:hAnsi="宋体" w:eastAsia="宋体" w:cs="宋体"/>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B1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r>
      <w:tr w14:paraId="19B7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9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2082101</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D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城市特困人员救助供养支出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C2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F3F5">
            <w:pPr>
              <w:jc w:val="right"/>
              <w:rPr>
                <w:rFonts w:hint="eastAsia" w:ascii="宋体" w:hAnsi="宋体" w:eastAsia="宋体" w:cs="宋体"/>
                <w:i w:val="0"/>
                <w:iCs w:val="0"/>
                <w:color w:val="000000"/>
                <w:sz w:val="20"/>
                <w:szCs w:val="20"/>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A7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r>
      <w:tr w14:paraId="4BCB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F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4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B6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A6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1E76">
            <w:pPr>
              <w:jc w:val="right"/>
              <w:rPr>
                <w:rFonts w:hint="eastAsia" w:ascii="宋体" w:hAnsi="宋体" w:eastAsia="宋体" w:cs="宋体"/>
                <w:i w:val="0"/>
                <w:iCs w:val="0"/>
                <w:color w:val="000000"/>
                <w:sz w:val="20"/>
                <w:szCs w:val="20"/>
                <w:u w:val="none"/>
              </w:rPr>
            </w:pPr>
          </w:p>
        </w:tc>
      </w:tr>
      <w:tr w14:paraId="60B2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2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0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F5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04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AB6E">
            <w:pPr>
              <w:jc w:val="right"/>
              <w:rPr>
                <w:rFonts w:hint="eastAsia" w:ascii="宋体" w:hAnsi="宋体" w:eastAsia="宋体" w:cs="宋体"/>
                <w:i w:val="0"/>
                <w:iCs w:val="0"/>
                <w:color w:val="000000"/>
                <w:sz w:val="20"/>
                <w:szCs w:val="20"/>
                <w:u w:val="none"/>
              </w:rPr>
            </w:pPr>
          </w:p>
        </w:tc>
      </w:tr>
      <w:tr w14:paraId="5F62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5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03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B6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BC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A874">
            <w:pPr>
              <w:jc w:val="right"/>
              <w:rPr>
                <w:rFonts w:hint="eastAsia" w:ascii="宋体" w:hAnsi="宋体" w:eastAsia="宋体" w:cs="宋体"/>
                <w:i w:val="0"/>
                <w:iCs w:val="0"/>
                <w:color w:val="000000"/>
                <w:sz w:val="20"/>
                <w:szCs w:val="20"/>
                <w:u w:val="none"/>
              </w:rPr>
            </w:pPr>
          </w:p>
        </w:tc>
      </w:tr>
      <w:tr w14:paraId="3537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0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C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B7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94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8972">
            <w:pPr>
              <w:jc w:val="right"/>
              <w:rPr>
                <w:rFonts w:hint="eastAsia" w:ascii="宋体" w:hAnsi="宋体" w:eastAsia="宋体" w:cs="宋体"/>
                <w:i w:val="0"/>
                <w:iCs w:val="0"/>
                <w:color w:val="000000"/>
                <w:sz w:val="20"/>
                <w:szCs w:val="20"/>
                <w:u w:val="none"/>
              </w:rPr>
            </w:pPr>
          </w:p>
        </w:tc>
      </w:tr>
      <w:tr w14:paraId="5F14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6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C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A6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59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7DF6">
            <w:pPr>
              <w:jc w:val="right"/>
              <w:rPr>
                <w:rFonts w:hint="eastAsia" w:ascii="宋体" w:hAnsi="宋体" w:eastAsia="宋体" w:cs="宋体"/>
                <w:i w:val="0"/>
                <w:iCs w:val="0"/>
                <w:color w:val="000000"/>
                <w:sz w:val="20"/>
                <w:szCs w:val="20"/>
                <w:u w:val="none"/>
              </w:rPr>
            </w:pPr>
          </w:p>
        </w:tc>
      </w:tr>
      <w:tr w14:paraId="1DC03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9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3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E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E2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19.97</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8237">
            <w:pPr>
              <w:jc w:val="right"/>
              <w:rPr>
                <w:rFonts w:hint="eastAsia" w:ascii="宋体" w:hAnsi="宋体" w:eastAsia="宋体" w:cs="宋体"/>
                <w:i w:val="0"/>
                <w:iCs w:val="0"/>
                <w:color w:val="000000"/>
                <w:sz w:val="20"/>
                <w:szCs w:val="20"/>
                <w:u w:val="none"/>
              </w:rPr>
            </w:pPr>
          </w:p>
        </w:tc>
      </w:tr>
      <w:tr w14:paraId="3315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4F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功能分类科目</w:t>
            </w:r>
          </w:p>
        </w:tc>
        <w:tc>
          <w:tcPr>
            <w:tcW w:w="826" w:type="dxa"/>
            <w:vMerge w:val="restart"/>
            <w:tcBorders>
              <w:top w:val="single" w:color="000000" w:sz="4" w:space="0"/>
              <w:left w:val="single" w:color="000000" w:sz="4" w:space="0"/>
              <w:right w:val="single" w:color="000000" w:sz="4" w:space="0"/>
            </w:tcBorders>
            <w:shd w:val="clear" w:color="auto" w:fill="auto"/>
            <w:noWrap/>
            <w:vAlign w:val="center"/>
          </w:tcPr>
          <w:p w14:paraId="2E55DC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合计</w:t>
            </w:r>
          </w:p>
        </w:tc>
        <w:tc>
          <w:tcPr>
            <w:tcW w:w="1057" w:type="dxa"/>
            <w:vMerge w:val="restart"/>
            <w:tcBorders>
              <w:top w:val="single" w:color="000000" w:sz="4" w:space="0"/>
              <w:left w:val="single" w:color="000000" w:sz="4" w:space="0"/>
              <w:right w:val="single" w:color="000000" w:sz="4" w:space="0"/>
            </w:tcBorders>
            <w:shd w:val="clear" w:color="auto" w:fill="auto"/>
            <w:noWrap/>
            <w:vAlign w:val="center"/>
          </w:tcPr>
          <w:p w14:paraId="345305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基本支出</w:t>
            </w:r>
          </w:p>
        </w:tc>
        <w:tc>
          <w:tcPr>
            <w:tcW w:w="1182" w:type="dxa"/>
            <w:vMerge w:val="restart"/>
            <w:tcBorders>
              <w:top w:val="single" w:color="000000" w:sz="4" w:space="0"/>
              <w:left w:val="single" w:color="000000" w:sz="4" w:space="0"/>
              <w:right w:val="single" w:color="000000" w:sz="4" w:space="0"/>
            </w:tcBorders>
            <w:shd w:val="clear" w:color="auto" w:fill="auto"/>
            <w:noWrap/>
            <w:vAlign w:val="center"/>
          </w:tcPr>
          <w:p w14:paraId="461AA2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en-US" w:bidi="en-US"/>
              </w:rPr>
            </w:pPr>
            <w:r>
              <w:rPr>
                <w:rFonts w:hint="eastAsia" w:ascii="宋体" w:hAnsi="宋体" w:eastAsia="宋体" w:cs="宋体"/>
                <w:b/>
                <w:bCs/>
                <w:i w:val="0"/>
                <w:iCs w:val="0"/>
                <w:color w:val="000000"/>
                <w:kern w:val="0"/>
                <w:sz w:val="20"/>
                <w:szCs w:val="20"/>
                <w:u w:val="none"/>
                <w:lang w:val="en-US" w:eastAsia="zh-CN" w:bidi="ar"/>
              </w:rPr>
              <w:t>项目支出</w:t>
            </w:r>
          </w:p>
        </w:tc>
      </w:tr>
      <w:tr w14:paraId="2183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3E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科目编码</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11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en-US"/>
              </w:rPr>
            </w:pPr>
            <w:r>
              <w:rPr>
                <w:rFonts w:hint="eastAsia" w:ascii="宋体" w:hAnsi="宋体" w:eastAsia="宋体" w:cs="宋体"/>
                <w:b/>
                <w:bCs/>
                <w:i w:val="0"/>
                <w:iCs w:val="0"/>
                <w:color w:val="000000"/>
                <w:kern w:val="0"/>
                <w:sz w:val="20"/>
                <w:szCs w:val="20"/>
                <w:u w:val="none"/>
                <w:lang w:val="en-US" w:eastAsia="zh-CN" w:bidi="ar"/>
              </w:rPr>
              <w:t>科目名称</w:t>
            </w:r>
          </w:p>
        </w:tc>
        <w:tc>
          <w:tcPr>
            <w:tcW w:w="826" w:type="dxa"/>
            <w:vMerge w:val="continue"/>
            <w:tcBorders>
              <w:left w:val="single" w:color="000000" w:sz="4" w:space="0"/>
              <w:bottom w:val="single" w:color="000000" w:sz="4" w:space="0"/>
              <w:right w:val="single" w:color="000000" w:sz="4" w:space="0"/>
            </w:tcBorders>
            <w:shd w:val="clear" w:color="auto" w:fill="auto"/>
            <w:noWrap/>
            <w:vAlign w:val="center"/>
          </w:tcPr>
          <w:p w14:paraId="71265B4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57" w:type="dxa"/>
            <w:vMerge w:val="continue"/>
            <w:tcBorders>
              <w:left w:val="single" w:color="000000" w:sz="4" w:space="0"/>
              <w:bottom w:val="single" w:color="000000" w:sz="4" w:space="0"/>
              <w:right w:val="single" w:color="000000" w:sz="4" w:space="0"/>
            </w:tcBorders>
            <w:shd w:val="clear" w:color="auto" w:fill="auto"/>
            <w:noWrap/>
            <w:vAlign w:val="center"/>
          </w:tcPr>
          <w:p w14:paraId="0CCAFF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182" w:type="dxa"/>
            <w:vMerge w:val="continue"/>
            <w:tcBorders>
              <w:left w:val="single" w:color="000000" w:sz="4" w:space="0"/>
              <w:bottom w:val="single" w:color="000000" w:sz="4" w:space="0"/>
              <w:right w:val="single" w:color="000000" w:sz="4" w:space="0"/>
            </w:tcBorders>
            <w:shd w:val="clear" w:color="auto" w:fill="auto"/>
            <w:noWrap/>
            <w:vAlign w:val="center"/>
          </w:tcPr>
          <w:p w14:paraId="385D3D7F">
            <w:pPr>
              <w:jc w:val="right"/>
              <w:rPr>
                <w:rFonts w:hint="eastAsia" w:ascii="宋体" w:hAnsi="宋体" w:eastAsia="宋体" w:cs="宋体"/>
                <w:i w:val="0"/>
                <w:iCs w:val="0"/>
                <w:color w:val="000000"/>
                <w:sz w:val="20"/>
                <w:szCs w:val="20"/>
                <w:u w:val="none"/>
              </w:rPr>
            </w:pPr>
          </w:p>
        </w:tc>
      </w:tr>
      <w:tr w14:paraId="221C7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C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0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4F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5B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1007">
            <w:pPr>
              <w:jc w:val="right"/>
              <w:rPr>
                <w:rFonts w:hint="eastAsia" w:ascii="宋体" w:hAnsi="宋体" w:eastAsia="宋体" w:cs="宋体"/>
                <w:i w:val="0"/>
                <w:iCs w:val="0"/>
                <w:color w:val="000000"/>
                <w:sz w:val="20"/>
                <w:szCs w:val="20"/>
                <w:u w:val="none"/>
              </w:rPr>
            </w:pPr>
          </w:p>
        </w:tc>
      </w:tr>
      <w:tr w14:paraId="6E1D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5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2210202</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7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提租补贴</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93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29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4CEF">
            <w:pPr>
              <w:jc w:val="right"/>
              <w:rPr>
                <w:rFonts w:hint="eastAsia" w:ascii="宋体" w:hAnsi="宋体" w:eastAsia="宋体" w:cs="宋体"/>
                <w:i w:val="0"/>
                <w:iCs w:val="0"/>
                <w:color w:val="000000"/>
                <w:sz w:val="20"/>
                <w:szCs w:val="20"/>
                <w:u w:val="none"/>
              </w:rPr>
            </w:pPr>
          </w:p>
        </w:tc>
      </w:tr>
    </w:tbl>
    <w:p w14:paraId="2A665236">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2260A6E9">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5DC8881C">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tbl>
      <w:tblPr>
        <w:tblStyle w:val="5"/>
        <w:tblW w:w="8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2085"/>
        <w:gridCol w:w="1425"/>
        <w:gridCol w:w="2085"/>
        <w:gridCol w:w="1581"/>
      </w:tblGrid>
      <w:tr w14:paraId="6F97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455" w:type="dxa"/>
            <w:tcBorders>
              <w:top w:val="nil"/>
              <w:left w:val="nil"/>
              <w:bottom w:val="nil"/>
              <w:right w:val="nil"/>
            </w:tcBorders>
            <w:shd w:val="clear" w:color="auto" w:fill="auto"/>
            <w:noWrap/>
            <w:vAlign w:val="bottom"/>
          </w:tcPr>
          <w:p w14:paraId="7D486C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表8</w:t>
            </w:r>
          </w:p>
        </w:tc>
        <w:tc>
          <w:tcPr>
            <w:tcW w:w="2085" w:type="dxa"/>
            <w:tcBorders>
              <w:top w:val="nil"/>
              <w:left w:val="nil"/>
              <w:bottom w:val="nil"/>
              <w:right w:val="nil"/>
            </w:tcBorders>
            <w:shd w:val="clear" w:color="auto" w:fill="auto"/>
            <w:noWrap/>
            <w:vAlign w:val="bottom"/>
          </w:tcPr>
          <w:p w14:paraId="1E733951">
            <w:pPr>
              <w:rPr>
                <w:rFonts w:hint="eastAsia" w:ascii="宋体" w:hAnsi="宋体" w:eastAsia="宋体" w:cs="宋体"/>
                <w:i w:val="0"/>
                <w:iCs w:val="0"/>
                <w:color w:val="000000"/>
                <w:sz w:val="20"/>
                <w:szCs w:val="20"/>
                <w:u w:val="none"/>
              </w:rPr>
            </w:pPr>
          </w:p>
        </w:tc>
        <w:tc>
          <w:tcPr>
            <w:tcW w:w="1425" w:type="dxa"/>
            <w:tcBorders>
              <w:top w:val="nil"/>
              <w:left w:val="nil"/>
              <w:bottom w:val="nil"/>
              <w:right w:val="nil"/>
            </w:tcBorders>
            <w:shd w:val="clear" w:color="auto" w:fill="auto"/>
            <w:noWrap/>
            <w:vAlign w:val="bottom"/>
          </w:tcPr>
          <w:p w14:paraId="388B9B4D">
            <w:pPr>
              <w:rPr>
                <w:rFonts w:hint="eastAsia" w:ascii="宋体" w:hAnsi="宋体" w:eastAsia="宋体" w:cs="宋体"/>
                <w:i w:val="0"/>
                <w:iCs w:val="0"/>
                <w:color w:val="000000"/>
                <w:sz w:val="20"/>
                <w:szCs w:val="20"/>
                <w:u w:val="none"/>
              </w:rPr>
            </w:pPr>
          </w:p>
        </w:tc>
        <w:tc>
          <w:tcPr>
            <w:tcW w:w="2085" w:type="dxa"/>
            <w:tcBorders>
              <w:top w:val="nil"/>
              <w:left w:val="nil"/>
              <w:bottom w:val="nil"/>
              <w:right w:val="nil"/>
            </w:tcBorders>
            <w:shd w:val="clear" w:color="auto" w:fill="auto"/>
            <w:noWrap/>
            <w:vAlign w:val="bottom"/>
          </w:tcPr>
          <w:p w14:paraId="5CE79C63">
            <w:pPr>
              <w:rPr>
                <w:rFonts w:hint="eastAsia" w:ascii="宋体" w:hAnsi="宋体" w:eastAsia="宋体" w:cs="宋体"/>
                <w:i w:val="0"/>
                <w:iCs w:val="0"/>
                <w:color w:val="000000"/>
                <w:sz w:val="20"/>
                <w:szCs w:val="20"/>
                <w:u w:val="none"/>
              </w:rPr>
            </w:pPr>
          </w:p>
        </w:tc>
        <w:tc>
          <w:tcPr>
            <w:tcW w:w="1581" w:type="dxa"/>
            <w:tcBorders>
              <w:top w:val="nil"/>
              <w:left w:val="nil"/>
              <w:bottom w:val="nil"/>
              <w:right w:val="nil"/>
            </w:tcBorders>
            <w:shd w:val="clear" w:color="auto" w:fill="auto"/>
            <w:noWrap/>
            <w:vAlign w:val="bottom"/>
          </w:tcPr>
          <w:p w14:paraId="5F969184">
            <w:pPr>
              <w:rPr>
                <w:rFonts w:hint="eastAsia" w:ascii="宋体" w:hAnsi="宋体" w:eastAsia="宋体" w:cs="宋体"/>
                <w:i w:val="0"/>
                <w:iCs w:val="0"/>
                <w:color w:val="000000"/>
                <w:sz w:val="20"/>
                <w:szCs w:val="20"/>
                <w:u w:val="none"/>
              </w:rPr>
            </w:pPr>
          </w:p>
        </w:tc>
      </w:tr>
      <w:tr w14:paraId="089B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0" w:hRule="atLeast"/>
        </w:trPr>
        <w:tc>
          <w:tcPr>
            <w:tcW w:w="8631" w:type="dxa"/>
            <w:gridSpan w:val="5"/>
            <w:tcBorders>
              <w:top w:val="nil"/>
              <w:left w:val="nil"/>
              <w:bottom w:val="nil"/>
              <w:right w:val="nil"/>
            </w:tcBorders>
            <w:shd w:val="clear" w:color="auto" w:fill="auto"/>
            <w:noWrap/>
            <w:vAlign w:val="center"/>
          </w:tcPr>
          <w:p w14:paraId="2539E4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2024年国有资本经营预算支出表</w:t>
            </w:r>
          </w:p>
        </w:tc>
      </w:tr>
      <w:tr w14:paraId="75B2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50" w:type="dxa"/>
            <w:gridSpan w:val="4"/>
            <w:tcBorders>
              <w:top w:val="nil"/>
              <w:left w:val="nil"/>
              <w:bottom w:val="nil"/>
              <w:right w:val="nil"/>
            </w:tcBorders>
            <w:shd w:val="clear" w:color="auto" w:fill="auto"/>
            <w:noWrap/>
            <w:vAlign w:val="bottom"/>
          </w:tcPr>
          <w:p w14:paraId="75936B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w:t>
            </w:r>
            <w:r>
              <w:rPr>
                <w:rStyle w:val="12"/>
                <w:rFonts w:hint="eastAsia" w:ascii="宋体" w:hAnsi="宋体" w:eastAsia="宋体" w:cs="宋体"/>
                <w:color w:val="000000"/>
                <w:sz w:val="20"/>
                <w:szCs w:val="20"/>
                <w:lang w:val="en-US" w:eastAsia="zh-CN" w:bidi="ar"/>
              </w:rPr>
              <w:t>宿州市埇桥区社会福利救助中心</w:t>
            </w:r>
          </w:p>
        </w:tc>
        <w:tc>
          <w:tcPr>
            <w:tcW w:w="1581" w:type="dxa"/>
            <w:tcBorders>
              <w:top w:val="nil"/>
              <w:left w:val="nil"/>
              <w:bottom w:val="nil"/>
              <w:right w:val="nil"/>
            </w:tcBorders>
            <w:shd w:val="clear" w:color="auto" w:fill="auto"/>
            <w:noWrap/>
            <w:vAlign w:val="bottom"/>
          </w:tcPr>
          <w:p w14:paraId="7D2F5C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FFA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E9A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97E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5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17B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国有资本经营预算财政拨款支出</w:t>
            </w:r>
          </w:p>
        </w:tc>
      </w:tr>
      <w:tr w14:paraId="36F6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C2947">
            <w:pPr>
              <w:jc w:val="center"/>
              <w:rPr>
                <w:rFonts w:hint="eastAsia" w:ascii="宋体" w:hAnsi="宋体" w:eastAsia="宋体" w:cs="宋体"/>
                <w:b/>
                <w:bCs/>
                <w:i w:val="0"/>
                <w:iCs w:val="0"/>
                <w:color w:val="000000"/>
                <w:sz w:val="20"/>
                <w:szCs w:val="20"/>
                <w:u w:val="none"/>
              </w:rPr>
            </w:pP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7DF55">
            <w:pPr>
              <w:jc w:val="center"/>
              <w:rPr>
                <w:rFonts w:hint="eastAsia" w:ascii="宋体" w:hAnsi="宋体" w:eastAsia="宋体" w:cs="宋体"/>
                <w:b/>
                <w:bCs/>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89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AD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7A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r>
      <w:tr w14:paraId="3BCF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455"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16719C3A">
            <w:pP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0C8C8CE5">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624F0911">
            <w:pP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58E71DE3">
            <w:pPr>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71E28B18">
            <w:pPr>
              <w:rPr>
                <w:rFonts w:hint="eastAsia" w:ascii="宋体" w:hAnsi="宋体" w:eastAsia="宋体" w:cs="宋体"/>
                <w:i w:val="0"/>
                <w:iCs w:val="0"/>
                <w:color w:val="000000"/>
                <w:sz w:val="20"/>
                <w:szCs w:val="20"/>
                <w:u w:val="none"/>
              </w:rPr>
            </w:pPr>
          </w:p>
        </w:tc>
      </w:tr>
      <w:tr w14:paraId="20AB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31" w:type="dxa"/>
            <w:gridSpan w:val="5"/>
            <w:tcBorders>
              <w:top w:val="single" w:color="auto" w:sz="4" w:space="0"/>
              <w:left w:val="nil"/>
              <w:bottom w:val="nil"/>
              <w:right w:val="nil"/>
            </w:tcBorders>
            <w:shd w:val="clear" w:color="auto" w:fill="auto"/>
            <w:noWrap/>
            <w:vAlign w:val="bottom"/>
          </w:tcPr>
          <w:p w14:paraId="6ACFA5D6">
            <w:pPr>
              <w:jc w:val="left"/>
              <w:rPr>
                <w:rFonts w:hint="eastAsia" w:ascii="宋体" w:hAnsi="宋体" w:eastAsia="宋体" w:cs="宋体"/>
                <w:i w:val="0"/>
                <w:iCs w:val="0"/>
                <w:color w:val="000000"/>
                <w:sz w:val="20"/>
                <w:szCs w:val="20"/>
                <w:u w:val="none"/>
              </w:rPr>
            </w:pPr>
            <w:r>
              <w:rPr>
                <w:rFonts w:hint="eastAsia" w:ascii="宋体" w:hAnsi="宋体" w:eastAsia="宋体" w:cs="宋体"/>
                <w:sz w:val="20"/>
                <w:szCs w:val="20"/>
                <w:lang w:val="en-US" w:eastAsia="zh-CN"/>
              </w:rPr>
              <w:t>注：</w:t>
            </w:r>
            <w:r>
              <w:rPr>
                <w:rFonts w:hint="eastAsia" w:ascii="宋体" w:hAnsi="宋体" w:eastAsia="宋体" w:cs="宋体"/>
                <w:sz w:val="20"/>
                <w:szCs w:val="20"/>
              </w:rPr>
              <w:t>埇桥区</w:t>
            </w:r>
            <w:r>
              <w:rPr>
                <w:rFonts w:hint="eastAsia" w:ascii="宋体" w:hAnsi="宋体" w:eastAsia="宋体" w:cs="宋体"/>
                <w:sz w:val="20"/>
                <w:szCs w:val="20"/>
                <w:lang w:val="en-US" w:eastAsia="zh-CN"/>
              </w:rPr>
              <w:t>社会福利救助中心</w:t>
            </w:r>
            <w:r>
              <w:rPr>
                <w:rFonts w:hint="eastAsia" w:ascii="宋体" w:hAnsi="宋体" w:eastAsia="宋体" w:cs="宋体"/>
                <w:sz w:val="20"/>
                <w:szCs w:val="20"/>
              </w:rPr>
              <w:t>没有国有资本经营收支，故本表无数据</w:t>
            </w:r>
            <w:r>
              <w:rPr>
                <w:rFonts w:hint="eastAsia" w:ascii="宋体" w:hAnsi="宋体" w:eastAsia="宋体" w:cs="宋体"/>
                <w:sz w:val="20"/>
                <w:szCs w:val="20"/>
                <w:lang w:eastAsia="zh-CN"/>
              </w:rPr>
              <w:t>。</w:t>
            </w:r>
          </w:p>
        </w:tc>
      </w:tr>
    </w:tbl>
    <w:p w14:paraId="3DC4DD95">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82"/>
        <w:gridCol w:w="3570"/>
        <w:gridCol w:w="1050"/>
        <w:gridCol w:w="1184"/>
        <w:gridCol w:w="475"/>
        <w:gridCol w:w="724"/>
        <w:gridCol w:w="416"/>
        <w:gridCol w:w="636"/>
        <w:gridCol w:w="680"/>
        <w:gridCol w:w="651"/>
        <w:gridCol w:w="504"/>
        <w:gridCol w:w="666"/>
        <w:gridCol w:w="843"/>
      </w:tblGrid>
      <w:tr w14:paraId="78A7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682" w:type="dxa"/>
            <w:tcBorders>
              <w:top w:val="nil"/>
              <w:left w:val="nil"/>
              <w:bottom w:val="nil"/>
              <w:right w:val="nil"/>
            </w:tcBorders>
            <w:shd w:val="clear" w:color="auto" w:fill="auto"/>
            <w:noWrap/>
            <w:vAlign w:val="center"/>
          </w:tcPr>
          <w:p w14:paraId="0E2A4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表9</w:t>
            </w:r>
          </w:p>
        </w:tc>
        <w:tc>
          <w:tcPr>
            <w:tcW w:w="3570" w:type="dxa"/>
            <w:tcBorders>
              <w:top w:val="nil"/>
              <w:left w:val="nil"/>
              <w:bottom w:val="nil"/>
              <w:right w:val="nil"/>
            </w:tcBorders>
            <w:shd w:val="clear" w:color="auto" w:fill="auto"/>
            <w:noWrap/>
            <w:vAlign w:val="center"/>
          </w:tcPr>
          <w:p w14:paraId="32D23C2A">
            <w:pPr>
              <w:jc w:val="center"/>
              <w:rPr>
                <w:rFonts w:hint="eastAsia" w:ascii="宋体" w:hAnsi="宋体" w:eastAsia="宋体" w:cs="宋体"/>
                <w:i w:val="0"/>
                <w:iCs w:val="0"/>
                <w:color w:val="000000"/>
                <w:sz w:val="20"/>
                <w:szCs w:val="20"/>
                <w:u w:val="none"/>
              </w:rPr>
            </w:pPr>
          </w:p>
        </w:tc>
        <w:tc>
          <w:tcPr>
            <w:tcW w:w="1050" w:type="dxa"/>
            <w:tcBorders>
              <w:top w:val="nil"/>
              <w:left w:val="nil"/>
              <w:bottom w:val="nil"/>
              <w:right w:val="nil"/>
            </w:tcBorders>
            <w:shd w:val="clear" w:color="auto" w:fill="auto"/>
            <w:noWrap/>
            <w:vAlign w:val="center"/>
          </w:tcPr>
          <w:p w14:paraId="7C40BD01">
            <w:pPr>
              <w:jc w:val="center"/>
              <w:rPr>
                <w:rFonts w:hint="eastAsia" w:ascii="宋体" w:hAnsi="宋体" w:eastAsia="宋体" w:cs="宋体"/>
                <w:i w:val="0"/>
                <w:iCs w:val="0"/>
                <w:color w:val="000000"/>
                <w:sz w:val="20"/>
                <w:szCs w:val="20"/>
                <w:u w:val="none"/>
              </w:rPr>
            </w:pPr>
          </w:p>
        </w:tc>
        <w:tc>
          <w:tcPr>
            <w:tcW w:w="1184" w:type="dxa"/>
            <w:tcBorders>
              <w:top w:val="nil"/>
              <w:left w:val="nil"/>
              <w:bottom w:val="nil"/>
              <w:right w:val="nil"/>
            </w:tcBorders>
            <w:shd w:val="clear" w:color="auto" w:fill="auto"/>
            <w:noWrap/>
            <w:vAlign w:val="center"/>
          </w:tcPr>
          <w:p w14:paraId="1B63CC52">
            <w:pPr>
              <w:jc w:val="center"/>
              <w:rPr>
                <w:rFonts w:hint="eastAsia" w:ascii="宋体" w:hAnsi="宋体" w:eastAsia="宋体" w:cs="宋体"/>
                <w:i w:val="0"/>
                <w:iCs w:val="0"/>
                <w:color w:val="000000"/>
                <w:sz w:val="20"/>
                <w:szCs w:val="20"/>
                <w:u w:val="none"/>
              </w:rPr>
            </w:pPr>
          </w:p>
        </w:tc>
        <w:tc>
          <w:tcPr>
            <w:tcW w:w="475" w:type="dxa"/>
            <w:tcBorders>
              <w:top w:val="nil"/>
              <w:left w:val="nil"/>
              <w:bottom w:val="nil"/>
              <w:right w:val="nil"/>
            </w:tcBorders>
            <w:shd w:val="clear" w:color="auto" w:fill="auto"/>
            <w:noWrap/>
            <w:vAlign w:val="center"/>
          </w:tcPr>
          <w:p w14:paraId="2F42795E">
            <w:pPr>
              <w:jc w:val="center"/>
              <w:rPr>
                <w:rFonts w:hint="eastAsia" w:ascii="宋体" w:hAnsi="宋体" w:eastAsia="宋体" w:cs="宋体"/>
                <w:i w:val="0"/>
                <w:iCs w:val="0"/>
                <w:color w:val="000000"/>
                <w:sz w:val="20"/>
                <w:szCs w:val="20"/>
                <w:u w:val="none"/>
              </w:rPr>
            </w:pPr>
          </w:p>
        </w:tc>
        <w:tc>
          <w:tcPr>
            <w:tcW w:w="724" w:type="dxa"/>
            <w:tcBorders>
              <w:top w:val="nil"/>
              <w:left w:val="nil"/>
              <w:bottom w:val="nil"/>
              <w:right w:val="nil"/>
            </w:tcBorders>
            <w:shd w:val="clear" w:color="auto" w:fill="auto"/>
            <w:noWrap/>
            <w:vAlign w:val="center"/>
          </w:tcPr>
          <w:p w14:paraId="1A0C8266">
            <w:pPr>
              <w:jc w:val="cente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noWrap/>
            <w:vAlign w:val="center"/>
          </w:tcPr>
          <w:p w14:paraId="3D3FACA3">
            <w:pPr>
              <w:jc w:val="center"/>
              <w:rPr>
                <w:rFonts w:hint="eastAsia" w:ascii="宋体" w:hAnsi="宋体" w:eastAsia="宋体" w:cs="宋体"/>
                <w:i w:val="0"/>
                <w:iCs w:val="0"/>
                <w:color w:val="000000"/>
                <w:sz w:val="20"/>
                <w:szCs w:val="20"/>
                <w:u w:val="none"/>
              </w:rPr>
            </w:pPr>
          </w:p>
        </w:tc>
        <w:tc>
          <w:tcPr>
            <w:tcW w:w="636" w:type="dxa"/>
            <w:tcBorders>
              <w:top w:val="nil"/>
              <w:left w:val="nil"/>
              <w:bottom w:val="nil"/>
              <w:right w:val="nil"/>
            </w:tcBorders>
            <w:shd w:val="clear" w:color="auto" w:fill="auto"/>
            <w:noWrap/>
            <w:vAlign w:val="center"/>
          </w:tcPr>
          <w:p w14:paraId="15AEC364">
            <w:pPr>
              <w:jc w:val="center"/>
              <w:rPr>
                <w:rFonts w:hint="eastAsia" w:ascii="宋体" w:hAnsi="宋体" w:eastAsia="宋体" w:cs="宋体"/>
                <w:i w:val="0"/>
                <w:iCs w:val="0"/>
                <w:color w:val="000000"/>
                <w:sz w:val="20"/>
                <w:szCs w:val="20"/>
                <w:u w:val="none"/>
              </w:rPr>
            </w:pPr>
          </w:p>
        </w:tc>
        <w:tc>
          <w:tcPr>
            <w:tcW w:w="680" w:type="dxa"/>
            <w:tcBorders>
              <w:top w:val="nil"/>
              <w:left w:val="nil"/>
              <w:bottom w:val="nil"/>
              <w:right w:val="nil"/>
            </w:tcBorders>
            <w:shd w:val="clear" w:color="auto" w:fill="auto"/>
            <w:noWrap/>
            <w:vAlign w:val="center"/>
          </w:tcPr>
          <w:p w14:paraId="01BCC9A0">
            <w:pPr>
              <w:jc w:val="center"/>
              <w:rPr>
                <w:rFonts w:hint="eastAsia" w:ascii="宋体" w:hAnsi="宋体" w:eastAsia="宋体" w:cs="宋体"/>
                <w:i w:val="0"/>
                <w:iCs w:val="0"/>
                <w:color w:val="000000"/>
                <w:sz w:val="20"/>
                <w:szCs w:val="20"/>
                <w:u w:val="none"/>
              </w:rPr>
            </w:pPr>
          </w:p>
        </w:tc>
        <w:tc>
          <w:tcPr>
            <w:tcW w:w="651" w:type="dxa"/>
            <w:tcBorders>
              <w:top w:val="nil"/>
              <w:left w:val="nil"/>
              <w:bottom w:val="nil"/>
              <w:right w:val="nil"/>
            </w:tcBorders>
            <w:shd w:val="clear" w:color="auto" w:fill="auto"/>
            <w:noWrap/>
            <w:vAlign w:val="center"/>
          </w:tcPr>
          <w:p w14:paraId="66BBDBDE">
            <w:pPr>
              <w:jc w:val="center"/>
              <w:rPr>
                <w:rFonts w:hint="eastAsia" w:ascii="宋体" w:hAnsi="宋体" w:eastAsia="宋体" w:cs="宋体"/>
                <w:i w:val="0"/>
                <w:iCs w:val="0"/>
                <w:color w:val="000000"/>
                <w:sz w:val="20"/>
                <w:szCs w:val="20"/>
                <w:u w:val="none"/>
              </w:rPr>
            </w:pPr>
          </w:p>
        </w:tc>
        <w:tc>
          <w:tcPr>
            <w:tcW w:w="504" w:type="dxa"/>
            <w:tcBorders>
              <w:top w:val="nil"/>
              <w:left w:val="nil"/>
              <w:bottom w:val="nil"/>
              <w:right w:val="nil"/>
            </w:tcBorders>
            <w:shd w:val="clear" w:color="auto" w:fill="auto"/>
            <w:noWrap/>
            <w:vAlign w:val="center"/>
          </w:tcPr>
          <w:p w14:paraId="66149C16">
            <w:pPr>
              <w:jc w:val="center"/>
              <w:rPr>
                <w:rFonts w:hint="eastAsia" w:ascii="宋体" w:hAnsi="宋体" w:eastAsia="宋体" w:cs="宋体"/>
                <w:i w:val="0"/>
                <w:iCs w:val="0"/>
                <w:color w:val="000000"/>
                <w:sz w:val="20"/>
                <w:szCs w:val="20"/>
                <w:u w:val="none"/>
              </w:rPr>
            </w:pPr>
          </w:p>
        </w:tc>
        <w:tc>
          <w:tcPr>
            <w:tcW w:w="666" w:type="dxa"/>
            <w:tcBorders>
              <w:top w:val="nil"/>
              <w:left w:val="nil"/>
              <w:bottom w:val="nil"/>
              <w:right w:val="nil"/>
            </w:tcBorders>
            <w:shd w:val="clear" w:color="auto" w:fill="auto"/>
            <w:noWrap/>
            <w:vAlign w:val="center"/>
          </w:tcPr>
          <w:p w14:paraId="272679A3">
            <w:pPr>
              <w:jc w:val="center"/>
              <w:rPr>
                <w:rFonts w:hint="eastAsia" w:ascii="宋体" w:hAnsi="宋体" w:eastAsia="宋体" w:cs="宋体"/>
                <w:i w:val="0"/>
                <w:iCs w:val="0"/>
                <w:color w:val="000000"/>
                <w:sz w:val="20"/>
                <w:szCs w:val="20"/>
                <w:u w:val="none"/>
              </w:rPr>
            </w:pPr>
          </w:p>
        </w:tc>
        <w:tc>
          <w:tcPr>
            <w:tcW w:w="843" w:type="dxa"/>
            <w:tcBorders>
              <w:top w:val="nil"/>
              <w:left w:val="nil"/>
              <w:bottom w:val="nil"/>
              <w:right w:val="nil"/>
            </w:tcBorders>
            <w:shd w:val="clear" w:color="auto" w:fill="auto"/>
            <w:noWrap/>
            <w:vAlign w:val="center"/>
          </w:tcPr>
          <w:p w14:paraId="7BC98559">
            <w:pPr>
              <w:jc w:val="center"/>
              <w:rPr>
                <w:rFonts w:hint="eastAsia" w:ascii="宋体" w:hAnsi="宋体" w:eastAsia="宋体" w:cs="宋体"/>
                <w:i w:val="0"/>
                <w:iCs w:val="0"/>
                <w:color w:val="000000"/>
                <w:sz w:val="20"/>
                <w:szCs w:val="20"/>
                <w:u w:val="none"/>
              </w:rPr>
            </w:pPr>
          </w:p>
        </w:tc>
      </w:tr>
      <w:tr w14:paraId="049F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081" w:type="dxa"/>
            <w:gridSpan w:val="13"/>
            <w:vMerge w:val="restart"/>
            <w:tcBorders>
              <w:top w:val="nil"/>
              <w:left w:val="nil"/>
              <w:bottom w:val="nil"/>
              <w:right w:val="nil"/>
            </w:tcBorders>
            <w:shd w:val="clear" w:color="auto" w:fill="auto"/>
            <w:noWrap/>
            <w:vAlign w:val="center"/>
          </w:tcPr>
          <w:p w14:paraId="3396D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2025年项目支出表</w:t>
            </w:r>
          </w:p>
        </w:tc>
      </w:tr>
      <w:tr w14:paraId="2F77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081" w:type="dxa"/>
            <w:gridSpan w:val="13"/>
            <w:vMerge w:val="continue"/>
            <w:tcBorders>
              <w:top w:val="nil"/>
              <w:left w:val="nil"/>
              <w:bottom w:val="nil"/>
              <w:right w:val="nil"/>
            </w:tcBorders>
            <w:shd w:val="clear" w:color="auto" w:fill="auto"/>
            <w:noWrap/>
            <w:vAlign w:val="center"/>
          </w:tcPr>
          <w:p w14:paraId="285E8300">
            <w:pPr>
              <w:jc w:val="center"/>
              <w:rPr>
                <w:rFonts w:hint="eastAsia" w:ascii="宋体" w:hAnsi="宋体" w:eastAsia="宋体" w:cs="宋体"/>
                <w:b/>
                <w:bCs/>
                <w:i w:val="0"/>
                <w:iCs w:val="0"/>
                <w:color w:val="000000"/>
                <w:sz w:val="20"/>
                <w:szCs w:val="20"/>
                <w:u w:val="none"/>
              </w:rPr>
            </w:pPr>
          </w:p>
        </w:tc>
      </w:tr>
      <w:tr w14:paraId="417FA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081" w:type="dxa"/>
            <w:gridSpan w:val="13"/>
            <w:vMerge w:val="continue"/>
            <w:tcBorders>
              <w:top w:val="nil"/>
              <w:left w:val="nil"/>
              <w:bottom w:val="nil"/>
              <w:right w:val="nil"/>
            </w:tcBorders>
            <w:shd w:val="clear" w:color="auto" w:fill="auto"/>
            <w:noWrap/>
            <w:vAlign w:val="center"/>
          </w:tcPr>
          <w:p w14:paraId="01F4BEC0">
            <w:pPr>
              <w:jc w:val="center"/>
              <w:rPr>
                <w:rFonts w:hint="eastAsia" w:ascii="宋体" w:hAnsi="宋体" w:eastAsia="宋体" w:cs="宋体"/>
                <w:b/>
                <w:bCs/>
                <w:i w:val="0"/>
                <w:iCs w:val="0"/>
                <w:color w:val="000000"/>
                <w:sz w:val="20"/>
                <w:szCs w:val="20"/>
                <w:u w:val="none"/>
              </w:rPr>
            </w:pPr>
          </w:p>
        </w:tc>
      </w:tr>
      <w:tr w14:paraId="346C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02" w:type="dxa"/>
            <w:gridSpan w:val="3"/>
            <w:tcBorders>
              <w:top w:val="nil"/>
              <w:left w:val="nil"/>
              <w:bottom w:val="nil"/>
              <w:right w:val="nil"/>
            </w:tcBorders>
            <w:shd w:val="clear" w:color="auto" w:fill="auto"/>
            <w:noWrap/>
            <w:vAlign w:val="center"/>
          </w:tcPr>
          <w:p w14:paraId="2E9FAD0E">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1184" w:type="dxa"/>
            <w:tcBorders>
              <w:top w:val="nil"/>
              <w:left w:val="nil"/>
              <w:bottom w:val="nil"/>
              <w:right w:val="nil"/>
            </w:tcBorders>
            <w:shd w:val="clear" w:color="auto" w:fill="auto"/>
            <w:noWrap/>
            <w:vAlign w:val="center"/>
          </w:tcPr>
          <w:p w14:paraId="00BE8926">
            <w:pPr>
              <w:jc w:val="center"/>
              <w:rPr>
                <w:rFonts w:hint="eastAsia" w:ascii="宋体" w:hAnsi="宋体" w:eastAsia="宋体" w:cs="宋体"/>
                <w:i w:val="0"/>
                <w:iCs w:val="0"/>
                <w:color w:val="000000"/>
                <w:sz w:val="20"/>
                <w:szCs w:val="20"/>
                <w:u w:val="none"/>
              </w:rPr>
            </w:pPr>
          </w:p>
        </w:tc>
        <w:tc>
          <w:tcPr>
            <w:tcW w:w="475" w:type="dxa"/>
            <w:tcBorders>
              <w:top w:val="nil"/>
              <w:left w:val="nil"/>
              <w:bottom w:val="nil"/>
              <w:right w:val="nil"/>
            </w:tcBorders>
            <w:shd w:val="clear" w:color="auto" w:fill="auto"/>
            <w:noWrap/>
            <w:vAlign w:val="center"/>
          </w:tcPr>
          <w:p w14:paraId="3E0C61F2">
            <w:pPr>
              <w:jc w:val="center"/>
              <w:rPr>
                <w:rFonts w:hint="eastAsia" w:ascii="宋体" w:hAnsi="宋体" w:eastAsia="宋体" w:cs="宋体"/>
                <w:i w:val="0"/>
                <w:iCs w:val="0"/>
                <w:color w:val="000000"/>
                <w:sz w:val="20"/>
                <w:szCs w:val="20"/>
                <w:u w:val="none"/>
              </w:rPr>
            </w:pPr>
          </w:p>
        </w:tc>
        <w:tc>
          <w:tcPr>
            <w:tcW w:w="724" w:type="dxa"/>
            <w:tcBorders>
              <w:top w:val="nil"/>
              <w:left w:val="nil"/>
              <w:bottom w:val="nil"/>
              <w:right w:val="nil"/>
            </w:tcBorders>
            <w:shd w:val="clear" w:color="auto" w:fill="auto"/>
            <w:noWrap/>
            <w:vAlign w:val="center"/>
          </w:tcPr>
          <w:p w14:paraId="081405C6">
            <w:pPr>
              <w:jc w:val="center"/>
              <w:rPr>
                <w:rFonts w:hint="eastAsia" w:ascii="宋体" w:hAnsi="宋体" w:eastAsia="宋体" w:cs="宋体"/>
                <w:i w:val="0"/>
                <w:iCs w:val="0"/>
                <w:color w:val="000000"/>
                <w:sz w:val="20"/>
                <w:szCs w:val="20"/>
                <w:u w:val="none"/>
              </w:rPr>
            </w:pPr>
          </w:p>
        </w:tc>
        <w:tc>
          <w:tcPr>
            <w:tcW w:w="416" w:type="dxa"/>
            <w:tcBorders>
              <w:top w:val="nil"/>
              <w:left w:val="nil"/>
              <w:bottom w:val="nil"/>
              <w:right w:val="nil"/>
            </w:tcBorders>
            <w:shd w:val="clear" w:color="auto" w:fill="auto"/>
            <w:noWrap/>
            <w:vAlign w:val="center"/>
          </w:tcPr>
          <w:p w14:paraId="3A3CE443">
            <w:pPr>
              <w:jc w:val="center"/>
              <w:rPr>
                <w:rFonts w:hint="eastAsia" w:ascii="宋体" w:hAnsi="宋体" w:eastAsia="宋体" w:cs="宋体"/>
                <w:i w:val="0"/>
                <w:iCs w:val="0"/>
                <w:color w:val="000000"/>
                <w:sz w:val="20"/>
                <w:szCs w:val="20"/>
                <w:u w:val="none"/>
              </w:rPr>
            </w:pPr>
          </w:p>
        </w:tc>
        <w:tc>
          <w:tcPr>
            <w:tcW w:w="636" w:type="dxa"/>
            <w:tcBorders>
              <w:top w:val="nil"/>
              <w:left w:val="nil"/>
              <w:bottom w:val="nil"/>
              <w:right w:val="nil"/>
            </w:tcBorders>
            <w:shd w:val="clear" w:color="auto" w:fill="auto"/>
            <w:noWrap/>
            <w:vAlign w:val="center"/>
          </w:tcPr>
          <w:p w14:paraId="000AC89D">
            <w:pPr>
              <w:jc w:val="center"/>
              <w:rPr>
                <w:rFonts w:hint="eastAsia" w:ascii="宋体" w:hAnsi="宋体" w:eastAsia="宋体" w:cs="宋体"/>
                <w:i w:val="0"/>
                <w:iCs w:val="0"/>
                <w:color w:val="000000"/>
                <w:sz w:val="20"/>
                <w:szCs w:val="20"/>
                <w:u w:val="none"/>
              </w:rPr>
            </w:pPr>
          </w:p>
        </w:tc>
        <w:tc>
          <w:tcPr>
            <w:tcW w:w="680" w:type="dxa"/>
            <w:tcBorders>
              <w:top w:val="nil"/>
              <w:left w:val="nil"/>
              <w:bottom w:val="nil"/>
              <w:right w:val="nil"/>
            </w:tcBorders>
            <w:shd w:val="clear" w:color="auto" w:fill="auto"/>
            <w:noWrap/>
            <w:vAlign w:val="center"/>
          </w:tcPr>
          <w:p w14:paraId="45304784">
            <w:pPr>
              <w:jc w:val="center"/>
              <w:rPr>
                <w:rFonts w:hint="eastAsia" w:ascii="宋体" w:hAnsi="宋体" w:eastAsia="宋体" w:cs="宋体"/>
                <w:i w:val="0"/>
                <w:iCs w:val="0"/>
                <w:color w:val="000000"/>
                <w:sz w:val="20"/>
                <w:szCs w:val="20"/>
                <w:u w:val="none"/>
              </w:rPr>
            </w:pPr>
          </w:p>
        </w:tc>
        <w:tc>
          <w:tcPr>
            <w:tcW w:w="651" w:type="dxa"/>
            <w:tcBorders>
              <w:top w:val="nil"/>
              <w:left w:val="nil"/>
              <w:bottom w:val="nil"/>
              <w:right w:val="nil"/>
            </w:tcBorders>
            <w:shd w:val="clear" w:color="auto" w:fill="auto"/>
            <w:noWrap/>
            <w:vAlign w:val="center"/>
          </w:tcPr>
          <w:p w14:paraId="79662E77">
            <w:pPr>
              <w:jc w:val="center"/>
              <w:rPr>
                <w:rFonts w:hint="eastAsia" w:ascii="宋体" w:hAnsi="宋体" w:eastAsia="宋体" w:cs="宋体"/>
                <w:i w:val="0"/>
                <w:iCs w:val="0"/>
                <w:color w:val="000000"/>
                <w:sz w:val="20"/>
                <w:szCs w:val="20"/>
                <w:u w:val="none"/>
              </w:rPr>
            </w:pPr>
          </w:p>
        </w:tc>
        <w:tc>
          <w:tcPr>
            <w:tcW w:w="2013" w:type="dxa"/>
            <w:gridSpan w:val="3"/>
            <w:tcBorders>
              <w:top w:val="nil"/>
              <w:left w:val="nil"/>
              <w:bottom w:val="nil"/>
              <w:right w:val="nil"/>
            </w:tcBorders>
            <w:shd w:val="clear" w:color="auto" w:fill="auto"/>
            <w:noWrap/>
            <w:vAlign w:val="center"/>
          </w:tcPr>
          <w:p w14:paraId="15EEF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91E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6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6B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01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项目单位</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5F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D15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本年财政拨款</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232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财政拨款结转结余</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55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3BC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110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上级转移支付（提前下达一般公共预算）</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686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上级转移支付（提前下达政府性基金）</w:t>
            </w:r>
          </w:p>
        </w:tc>
      </w:tr>
      <w:tr w14:paraId="1C62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6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9A1B">
            <w:pPr>
              <w:jc w:val="center"/>
              <w:rPr>
                <w:rFonts w:hint="eastAsia" w:ascii="宋体" w:hAnsi="宋体" w:eastAsia="宋体" w:cs="宋体"/>
                <w:i w:val="0"/>
                <w:iCs w:val="0"/>
                <w:color w:val="000000"/>
                <w:sz w:val="20"/>
                <w:szCs w:val="20"/>
                <w:u w:val="none"/>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7065">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A48B">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1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B6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3C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国有资本经营收入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22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B0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5A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国有资本经营收入</w:t>
            </w: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412B">
            <w:pPr>
              <w:jc w:val="center"/>
              <w:rPr>
                <w:rFonts w:hint="eastAsia" w:ascii="宋体" w:hAnsi="宋体" w:eastAsia="宋体" w:cs="宋体"/>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A5615">
            <w:pPr>
              <w:jc w:val="center"/>
              <w:rPr>
                <w:rFonts w:hint="eastAsia" w:ascii="宋体" w:hAnsi="宋体" w:eastAsia="宋体" w:cs="宋体"/>
                <w:i w:val="0"/>
                <w:iCs w:val="0"/>
                <w:color w:val="000000"/>
                <w:sz w:val="20"/>
                <w:szCs w:val="20"/>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706B5">
            <w:pPr>
              <w:jc w:val="center"/>
              <w:rPr>
                <w:rFonts w:hint="eastAsia" w:ascii="宋体" w:hAnsi="宋体" w:eastAsia="宋体" w:cs="宋体"/>
                <w:i w:val="0"/>
                <w:iCs w:val="0"/>
                <w:color w:val="000000"/>
                <w:sz w:val="20"/>
                <w:szCs w:val="20"/>
                <w:u w:val="none"/>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7CA01">
            <w:pPr>
              <w:jc w:val="center"/>
              <w:rPr>
                <w:rFonts w:hint="eastAsia" w:ascii="宋体" w:hAnsi="宋体" w:eastAsia="宋体" w:cs="宋体"/>
                <w:i w:val="0"/>
                <w:iCs w:val="0"/>
                <w:color w:val="000000"/>
                <w:sz w:val="20"/>
                <w:szCs w:val="20"/>
                <w:u w:val="none"/>
              </w:rPr>
            </w:pPr>
          </w:p>
        </w:tc>
      </w:tr>
      <w:tr w14:paraId="6BA84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CB76">
            <w:pPr>
              <w:jc w:val="center"/>
              <w:rPr>
                <w:rFonts w:hint="eastAsia" w:ascii="宋体" w:hAnsi="宋体" w:eastAsia="宋体" w:cs="宋体"/>
                <w:i w:val="0"/>
                <w:iCs w:val="0"/>
                <w:color w:val="000000"/>
                <w:sz w:val="20"/>
                <w:szCs w:val="20"/>
                <w:u w:val="none"/>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2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5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453.18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8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453.18</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9C38">
            <w:pPr>
              <w:jc w:val="center"/>
              <w:rPr>
                <w:rFonts w:hint="eastAsia" w:ascii="宋体" w:hAnsi="宋体" w:eastAsia="宋体" w:cs="宋体"/>
                <w:i w:val="0"/>
                <w:iCs w:val="0"/>
                <w:color w:val="000000"/>
                <w:sz w:val="20"/>
                <w:szCs w:val="20"/>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14B4">
            <w:pPr>
              <w:rPr>
                <w:rFonts w:hint="eastAsia" w:ascii="Calibri" w:hAnsi="Calibri" w:cs="Calibri"/>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310A">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405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9FC0">
            <w:pPr>
              <w:rPr>
                <w:rFonts w:hint="default" w:ascii="Calibri" w:hAnsi="Calibri" w:cs="Calibri"/>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5B89">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1E75">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BB98">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44BA">
            <w:pPr>
              <w:jc w:val="center"/>
              <w:rPr>
                <w:rFonts w:hint="eastAsia" w:ascii="宋体" w:hAnsi="宋体" w:eastAsia="宋体" w:cs="宋体"/>
                <w:i w:val="0"/>
                <w:iCs w:val="0"/>
                <w:color w:val="000000"/>
                <w:sz w:val="20"/>
                <w:szCs w:val="20"/>
                <w:u w:val="none"/>
              </w:rPr>
            </w:pPr>
          </w:p>
        </w:tc>
      </w:tr>
      <w:tr w14:paraId="0737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1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341302252406600500002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B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宿州市埇桥区社会福利救助中心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D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A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274.33</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8D31">
            <w:pPr>
              <w:jc w:val="center"/>
              <w:rPr>
                <w:rFonts w:hint="eastAsia" w:ascii="宋体" w:hAnsi="宋体" w:eastAsia="宋体" w:cs="宋体"/>
                <w:i w:val="0"/>
                <w:iCs w:val="0"/>
                <w:color w:val="000000"/>
                <w:sz w:val="20"/>
                <w:szCs w:val="20"/>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1AA2">
            <w:pPr>
              <w:rPr>
                <w:rFonts w:hint="default" w:ascii="Calibri" w:hAnsi="Calibri" w:cs="Calibri"/>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46BA">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B01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738">
            <w:pPr>
              <w:rPr>
                <w:rFonts w:hint="default" w:ascii="Calibri" w:hAnsi="Calibri" w:cs="Calibri"/>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AF2B">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E64F">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6A1F">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85C6">
            <w:pPr>
              <w:jc w:val="center"/>
              <w:rPr>
                <w:rFonts w:hint="eastAsia" w:ascii="宋体" w:hAnsi="宋体" w:eastAsia="宋体" w:cs="宋体"/>
                <w:i w:val="0"/>
                <w:iCs w:val="0"/>
                <w:color w:val="000000"/>
                <w:sz w:val="20"/>
                <w:szCs w:val="20"/>
                <w:u w:val="none"/>
              </w:rPr>
            </w:pPr>
          </w:p>
        </w:tc>
      </w:tr>
      <w:tr w14:paraId="4C38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341302252406600500004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D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宿州市埇桥区社会福利救助中心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D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0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81.27</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FB33">
            <w:pPr>
              <w:jc w:val="center"/>
              <w:rPr>
                <w:rFonts w:hint="eastAsia" w:ascii="宋体" w:hAnsi="宋体" w:eastAsia="宋体" w:cs="宋体"/>
                <w:i w:val="0"/>
                <w:iCs w:val="0"/>
                <w:color w:val="000000"/>
                <w:sz w:val="20"/>
                <w:szCs w:val="20"/>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425B">
            <w:pPr>
              <w:rPr>
                <w:rFonts w:hint="default" w:ascii="Calibri" w:hAnsi="Calibri" w:cs="Calibri"/>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81C3">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565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258F">
            <w:pPr>
              <w:rPr>
                <w:rFonts w:hint="default" w:ascii="Calibri" w:hAnsi="Calibri" w:cs="Calibri"/>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2F43">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21FF">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27DB">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2896">
            <w:pPr>
              <w:jc w:val="center"/>
              <w:rPr>
                <w:rFonts w:hint="eastAsia" w:ascii="宋体" w:hAnsi="宋体" w:eastAsia="宋体" w:cs="宋体"/>
                <w:i w:val="0"/>
                <w:iCs w:val="0"/>
                <w:color w:val="000000"/>
                <w:sz w:val="20"/>
                <w:szCs w:val="20"/>
                <w:u w:val="none"/>
              </w:rPr>
            </w:pPr>
          </w:p>
        </w:tc>
      </w:tr>
      <w:tr w14:paraId="232B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341302252406600500011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4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宿州市埇桥区社会福利救助中心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8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B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4CE8">
            <w:pPr>
              <w:jc w:val="center"/>
              <w:rPr>
                <w:rFonts w:hint="eastAsia" w:ascii="宋体" w:hAnsi="宋体" w:eastAsia="宋体" w:cs="宋体"/>
                <w:i w:val="0"/>
                <w:iCs w:val="0"/>
                <w:color w:val="000000"/>
                <w:sz w:val="20"/>
                <w:szCs w:val="20"/>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17B8">
            <w:pPr>
              <w:rPr>
                <w:rFonts w:hint="default" w:ascii="Calibri" w:hAnsi="Calibri" w:cs="Calibri"/>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389A">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5B7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A23D">
            <w:pPr>
              <w:rPr>
                <w:rFonts w:hint="default" w:ascii="Calibri" w:hAnsi="Calibri" w:cs="Calibri"/>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EE57">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A4A2">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3F1F">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BEEC">
            <w:pPr>
              <w:jc w:val="center"/>
              <w:rPr>
                <w:rFonts w:hint="eastAsia" w:ascii="宋体" w:hAnsi="宋体" w:eastAsia="宋体" w:cs="宋体"/>
                <w:i w:val="0"/>
                <w:iCs w:val="0"/>
                <w:color w:val="000000"/>
                <w:sz w:val="20"/>
                <w:szCs w:val="20"/>
                <w:u w:val="none"/>
              </w:rPr>
            </w:pPr>
          </w:p>
        </w:tc>
      </w:tr>
      <w:tr w14:paraId="7ABF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7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341302252406600500006</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A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宿州市埇桥区社会福利救助中心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3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4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8147">
            <w:pPr>
              <w:jc w:val="center"/>
              <w:rPr>
                <w:rFonts w:hint="eastAsia" w:ascii="宋体" w:hAnsi="宋体" w:eastAsia="宋体" w:cs="宋体"/>
                <w:i w:val="0"/>
                <w:iCs w:val="0"/>
                <w:color w:val="000000"/>
                <w:sz w:val="20"/>
                <w:szCs w:val="20"/>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0886">
            <w:pPr>
              <w:rPr>
                <w:rFonts w:hint="default" w:ascii="Calibri" w:hAnsi="Calibri" w:cs="Calibri"/>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D5E5">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153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D651">
            <w:pPr>
              <w:rPr>
                <w:rFonts w:hint="default" w:ascii="Calibri" w:hAnsi="Calibri" w:cs="Calibri"/>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1D1C">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5FB1">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715E">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A939">
            <w:pPr>
              <w:jc w:val="center"/>
              <w:rPr>
                <w:rFonts w:hint="eastAsia" w:ascii="宋体" w:hAnsi="宋体" w:eastAsia="宋体" w:cs="宋体"/>
                <w:i w:val="0"/>
                <w:iCs w:val="0"/>
                <w:color w:val="000000"/>
                <w:sz w:val="20"/>
                <w:szCs w:val="20"/>
                <w:u w:val="none"/>
              </w:rPr>
            </w:pPr>
          </w:p>
        </w:tc>
      </w:tr>
      <w:tr w14:paraId="4C3E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1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341302252406600500005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3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宿州市埇桥区社会福利救助中心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3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A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9AA6">
            <w:pPr>
              <w:jc w:val="center"/>
              <w:rPr>
                <w:rFonts w:hint="eastAsia" w:ascii="宋体" w:hAnsi="宋体" w:eastAsia="宋体" w:cs="宋体"/>
                <w:i w:val="0"/>
                <w:iCs w:val="0"/>
                <w:color w:val="000000"/>
                <w:sz w:val="20"/>
                <w:szCs w:val="20"/>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369E">
            <w:pPr>
              <w:rPr>
                <w:rFonts w:hint="default" w:ascii="Calibri" w:hAnsi="Calibri" w:cs="Calibri"/>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78CF">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9B7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9F91">
            <w:pPr>
              <w:rPr>
                <w:rFonts w:hint="default" w:ascii="Calibri" w:hAnsi="Calibri" w:cs="Calibri"/>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3A13">
            <w:pPr>
              <w:jc w:val="center"/>
              <w:rPr>
                <w:rFonts w:hint="eastAsia" w:ascii="宋体" w:hAnsi="宋体" w:eastAsia="宋体" w:cs="宋体"/>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EABF">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DCC9">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631C">
            <w:pPr>
              <w:jc w:val="center"/>
              <w:rPr>
                <w:rFonts w:hint="eastAsia" w:ascii="宋体" w:hAnsi="宋体" w:eastAsia="宋体" w:cs="宋体"/>
                <w:i w:val="0"/>
                <w:iCs w:val="0"/>
                <w:color w:val="000000"/>
                <w:sz w:val="20"/>
                <w:szCs w:val="20"/>
                <w:u w:val="none"/>
              </w:rPr>
            </w:pPr>
          </w:p>
        </w:tc>
      </w:tr>
    </w:tbl>
    <w:p w14:paraId="1D986A38">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9"/>
        <w:gridCol w:w="728"/>
        <w:gridCol w:w="1155"/>
        <w:gridCol w:w="1248"/>
        <w:gridCol w:w="1510"/>
        <w:gridCol w:w="1510"/>
        <w:gridCol w:w="1510"/>
        <w:gridCol w:w="1511"/>
      </w:tblGrid>
      <w:tr w14:paraId="6D7A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909" w:type="dxa"/>
            <w:tcBorders>
              <w:top w:val="nil"/>
              <w:left w:val="nil"/>
              <w:bottom w:val="nil"/>
              <w:right w:val="nil"/>
            </w:tcBorders>
            <w:shd w:val="clear" w:color="auto" w:fill="auto"/>
            <w:noWrap/>
            <w:vAlign w:val="center"/>
          </w:tcPr>
          <w:p w14:paraId="666E8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c>
          <w:tcPr>
            <w:tcW w:w="728" w:type="dxa"/>
            <w:tcBorders>
              <w:top w:val="nil"/>
              <w:left w:val="nil"/>
              <w:bottom w:val="nil"/>
              <w:right w:val="nil"/>
            </w:tcBorders>
            <w:shd w:val="clear" w:color="auto" w:fill="auto"/>
            <w:noWrap/>
            <w:vAlign w:val="center"/>
          </w:tcPr>
          <w:p w14:paraId="217C3C9D">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color="auto" w:fill="auto"/>
            <w:noWrap/>
            <w:vAlign w:val="center"/>
          </w:tcPr>
          <w:p w14:paraId="7219BE52">
            <w:pPr>
              <w:rPr>
                <w:rFonts w:hint="eastAsia" w:ascii="宋体" w:hAnsi="宋体" w:eastAsia="宋体" w:cs="宋体"/>
                <w:i w:val="0"/>
                <w:iCs w:val="0"/>
                <w:color w:val="000000"/>
                <w:sz w:val="22"/>
                <w:szCs w:val="22"/>
                <w:u w:val="none"/>
              </w:rPr>
            </w:pPr>
          </w:p>
        </w:tc>
        <w:tc>
          <w:tcPr>
            <w:tcW w:w="1248" w:type="dxa"/>
            <w:tcBorders>
              <w:top w:val="nil"/>
              <w:left w:val="nil"/>
              <w:bottom w:val="nil"/>
              <w:right w:val="nil"/>
            </w:tcBorders>
            <w:shd w:val="clear" w:color="auto" w:fill="auto"/>
            <w:noWrap/>
            <w:vAlign w:val="center"/>
          </w:tcPr>
          <w:p w14:paraId="57FFA478">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6BF7FFA2">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1D90DB0D">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14:paraId="58E63AFD">
            <w:pPr>
              <w:rPr>
                <w:rFonts w:hint="eastAsia" w:ascii="宋体" w:hAnsi="宋体" w:eastAsia="宋体" w:cs="宋体"/>
                <w:i w:val="0"/>
                <w:iCs w:val="0"/>
                <w:color w:val="000000"/>
                <w:sz w:val="22"/>
                <w:szCs w:val="22"/>
                <w:u w:val="none"/>
              </w:rPr>
            </w:pPr>
          </w:p>
        </w:tc>
        <w:tc>
          <w:tcPr>
            <w:tcW w:w="1511" w:type="dxa"/>
            <w:tcBorders>
              <w:top w:val="nil"/>
              <w:left w:val="nil"/>
              <w:bottom w:val="nil"/>
              <w:right w:val="nil"/>
            </w:tcBorders>
            <w:shd w:val="clear" w:color="auto" w:fill="auto"/>
            <w:noWrap/>
            <w:vAlign w:val="bottom"/>
          </w:tcPr>
          <w:p w14:paraId="6EC7DEFE">
            <w:pPr>
              <w:rPr>
                <w:rFonts w:hint="eastAsia" w:ascii="Calibri" w:hAnsi="Calibri" w:cs="Calibri"/>
                <w:i w:val="0"/>
                <w:iCs w:val="0"/>
                <w:color w:val="000000"/>
                <w:sz w:val="22"/>
                <w:szCs w:val="22"/>
                <w:u w:val="none"/>
              </w:rPr>
            </w:pPr>
          </w:p>
        </w:tc>
      </w:tr>
      <w:tr w14:paraId="2F33F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trPr>
        <w:tc>
          <w:tcPr>
            <w:tcW w:w="14081" w:type="dxa"/>
            <w:gridSpan w:val="8"/>
            <w:tcBorders>
              <w:top w:val="nil"/>
              <w:left w:val="nil"/>
              <w:bottom w:val="nil"/>
              <w:right w:val="nil"/>
            </w:tcBorders>
            <w:shd w:val="clear" w:color="auto" w:fill="auto"/>
            <w:noWrap/>
            <w:vAlign w:val="center"/>
          </w:tcPr>
          <w:p w14:paraId="0D55353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2025年政府采购支出表</w:t>
            </w:r>
          </w:p>
        </w:tc>
      </w:tr>
      <w:tr w14:paraId="4E45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09" w:type="dxa"/>
            <w:tcBorders>
              <w:top w:val="nil"/>
              <w:left w:val="nil"/>
              <w:bottom w:val="nil"/>
              <w:right w:val="nil"/>
            </w:tcBorders>
            <w:shd w:val="clear" w:color="auto" w:fill="auto"/>
            <w:noWrap/>
            <w:vAlign w:val="center"/>
          </w:tcPr>
          <w:p w14:paraId="64AB2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728" w:type="dxa"/>
            <w:tcBorders>
              <w:top w:val="nil"/>
              <w:left w:val="nil"/>
              <w:bottom w:val="nil"/>
              <w:right w:val="nil"/>
            </w:tcBorders>
            <w:shd w:val="clear" w:color="auto" w:fill="auto"/>
            <w:noWrap/>
            <w:vAlign w:val="bottom"/>
          </w:tcPr>
          <w:p w14:paraId="3F9A8CE4">
            <w:pPr>
              <w:rPr>
                <w:rFonts w:hint="default" w:ascii="Calibri" w:hAnsi="Calibri" w:cs="Calibri"/>
                <w:i w:val="0"/>
                <w:iCs w:val="0"/>
                <w:color w:val="000000"/>
                <w:sz w:val="22"/>
                <w:szCs w:val="22"/>
                <w:u w:val="none"/>
              </w:rPr>
            </w:pPr>
          </w:p>
        </w:tc>
        <w:tc>
          <w:tcPr>
            <w:tcW w:w="1155" w:type="dxa"/>
            <w:tcBorders>
              <w:top w:val="nil"/>
              <w:left w:val="nil"/>
              <w:bottom w:val="nil"/>
              <w:right w:val="nil"/>
            </w:tcBorders>
            <w:shd w:val="clear" w:color="auto" w:fill="auto"/>
            <w:noWrap/>
            <w:vAlign w:val="center"/>
          </w:tcPr>
          <w:p w14:paraId="2E5C90EA">
            <w:pPr>
              <w:jc w:val="center"/>
              <w:rPr>
                <w:rFonts w:hint="eastAsia" w:ascii="宋体" w:hAnsi="宋体" w:eastAsia="宋体" w:cs="宋体"/>
                <w:b/>
                <w:bCs/>
                <w:i w:val="0"/>
                <w:iCs w:val="0"/>
                <w:color w:val="000000"/>
                <w:sz w:val="36"/>
                <w:szCs w:val="36"/>
                <w:u w:val="none"/>
              </w:rPr>
            </w:pPr>
          </w:p>
        </w:tc>
        <w:tc>
          <w:tcPr>
            <w:tcW w:w="1248" w:type="dxa"/>
            <w:tcBorders>
              <w:top w:val="nil"/>
              <w:left w:val="nil"/>
              <w:bottom w:val="nil"/>
              <w:right w:val="nil"/>
            </w:tcBorders>
            <w:shd w:val="clear" w:color="auto" w:fill="auto"/>
            <w:noWrap/>
            <w:vAlign w:val="center"/>
          </w:tcPr>
          <w:p w14:paraId="51D3625F">
            <w:pPr>
              <w:jc w:val="center"/>
              <w:rPr>
                <w:rFonts w:hint="eastAsia" w:ascii="宋体" w:hAnsi="宋体" w:eastAsia="宋体" w:cs="宋体"/>
                <w:b/>
                <w:bCs/>
                <w:i w:val="0"/>
                <w:iCs w:val="0"/>
                <w:color w:val="000000"/>
                <w:sz w:val="36"/>
                <w:szCs w:val="36"/>
                <w:u w:val="none"/>
              </w:rPr>
            </w:pPr>
          </w:p>
        </w:tc>
        <w:tc>
          <w:tcPr>
            <w:tcW w:w="1510" w:type="dxa"/>
            <w:tcBorders>
              <w:top w:val="nil"/>
              <w:left w:val="nil"/>
              <w:bottom w:val="nil"/>
              <w:right w:val="nil"/>
            </w:tcBorders>
            <w:shd w:val="clear" w:color="auto" w:fill="auto"/>
            <w:noWrap/>
            <w:vAlign w:val="center"/>
          </w:tcPr>
          <w:p w14:paraId="226D2A05">
            <w:pPr>
              <w:jc w:val="center"/>
              <w:rPr>
                <w:rFonts w:hint="eastAsia" w:ascii="宋体" w:hAnsi="宋体" w:eastAsia="宋体" w:cs="宋体"/>
                <w:b/>
                <w:bCs/>
                <w:i w:val="0"/>
                <w:iCs w:val="0"/>
                <w:color w:val="000000"/>
                <w:sz w:val="36"/>
                <w:szCs w:val="36"/>
                <w:u w:val="none"/>
              </w:rPr>
            </w:pPr>
          </w:p>
        </w:tc>
        <w:tc>
          <w:tcPr>
            <w:tcW w:w="1510" w:type="dxa"/>
            <w:tcBorders>
              <w:top w:val="nil"/>
              <w:left w:val="nil"/>
              <w:bottom w:val="nil"/>
              <w:right w:val="nil"/>
            </w:tcBorders>
            <w:shd w:val="clear" w:color="auto" w:fill="auto"/>
            <w:noWrap/>
            <w:vAlign w:val="center"/>
          </w:tcPr>
          <w:p w14:paraId="0F3D86EC">
            <w:pPr>
              <w:jc w:val="center"/>
              <w:rPr>
                <w:rFonts w:hint="eastAsia" w:ascii="宋体" w:hAnsi="宋体" w:eastAsia="宋体" w:cs="宋体"/>
                <w:b/>
                <w:bCs/>
                <w:i w:val="0"/>
                <w:iCs w:val="0"/>
                <w:color w:val="000000"/>
                <w:sz w:val="36"/>
                <w:szCs w:val="36"/>
                <w:u w:val="none"/>
              </w:rPr>
            </w:pPr>
          </w:p>
        </w:tc>
        <w:tc>
          <w:tcPr>
            <w:tcW w:w="1510" w:type="dxa"/>
            <w:tcBorders>
              <w:top w:val="nil"/>
              <w:left w:val="nil"/>
              <w:bottom w:val="nil"/>
              <w:right w:val="nil"/>
            </w:tcBorders>
            <w:shd w:val="clear" w:color="auto" w:fill="auto"/>
            <w:noWrap/>
            <w:vAlign w:val="center"/>
          </w:tcPr>
          <w:p w14:paraId="32CF11FC">
            <w:pPr>
              <w:jc w:val="right"/>
              <w:rPr>
                <w:rFonts w:hint="eastAsia" w:ascii="宋体" w:hAnsi="宋体" w:eastAsia="宋体" w:cs="宋体"/>
                <w:i w:val="0"/>
                <w:iCs w:val="0"/>
                <w:color w:val="000000"/>
                <w:sz w:val="20"/>
                <w:szCs w:val="20"/>
                <w:u w:val="none"/>
              </w:rPr>
            </w:pPr>
          </w:p>
        </w:tc>
        <w:tc>
          <w:tcPr>
            <w:tcW w:w="1511" w:type="dxa"/>
            <w:tcBorders>
              <w:top w:val="nil"/>
              <w:left w:val="nil"/>
              <w:bottom w:val="nil"/>
              <w:right w:val="nil"/>
            </w:tcBorders>
            <w:shd w:val="clear" w:color="auto" w:fill="auto"/>
            <w:noWrap/>
            <w:vAlign w:val="center"/>
          </w:tcPr>
          <w:p w14:paraId="467972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A40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909" w:type="dxa"/>
            <w:tcBorders>
              <w:top w:val="single" w:color="000000" w:sz="4" w:space="0"/>
              <w:left w:val="single" w:color="000000" w:sz="4" w:space="0"/>
              <w:bottom w:val="nil"/>
              <w:right w:val="single" w:color="000000" w:sz="4" w:space="0"/>
            </w:tcBorders>
            <w:shd w:val="clear" w:color="auto" w:fill="auto"/>
            <w:vAlign w:val="center"/>
          </w:tcPr>
          <w:p w14:paraId="75DC69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单位名称/支出项目/政府采购品目</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67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0C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D9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10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32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社会保险基金预算</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CB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财政专户管理资金</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9C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单位资金</w:t>
            </w:r>
          </w:p>
        </w:tc>
      </w:tr>
      <w:tr w14:paraId="74FF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6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69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7D75">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7AEC">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5310">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AE23">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2763">
            <w:pPr>
              <w:jc w:val="right"/>
              <w:rPr>
                <w:rFonts w:hint="eastAsia" w:ascii="宋体" w:hAnsi="宋体" w:eastAsia="宋体" w:cs="宋体"/>
                <w:i w:val="0"/>
                <w:iCs w:val="0"/>
                <w:color w:val="000000"/>
                <w:sz w:val="20"/>
                <w:szCs w:val="20"/>
                <w:u w:val="none"/>
              </w:rPr>
            </w:pPr>
          </w:p>
        </w:tc>
      </w:tr>
      <w:tr w14:paraId="66C7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1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[066005]宿州市埇桥区社会福利救助中心</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8A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D4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656D">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3785">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64ED">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52A4">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09D8">
            <w:pPr>
              <w:jc w:val="right"/>
              <w:rPr>
                <w:rFonts w:hint="eastAsia" w:ascii="宋体" w:hAnsi="宋体" w:eastAsia="宋体" w:cs="宋体"/>
                <w:i w:val="0"/>
                <w:iCs w:val="0"/>
                <w:color w:val="000000"/>
                <w:sz w:val="20"/>
                <w:szCs w:val="20"/>
                <w:u w:val="none"/>
              </w:rPr>
            </w:pPr>
          </w:p>
        </w:tc>
      </w:tr>
      <w:tr w14:paraId="6DD7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4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0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宿州市埇桥区社会福利救助中心_综合定额（事业）</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87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7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38BC">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3FDC">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573E">
            <w:pPr>
              <w:jc w:val="right"/>
              <w:rPr>
                <w:rFonts w:hint="eastAsia" w:ascii="宋体" w:hAnsi="宋体" w:eastAsia="宋体" w:cs="宋体"/>
                <w:i w:val="0"/>
                <w:iCs w:val="0"/>
                <w:color w:val="000000"/>
                <w:sz w:val="20"/>
                <w:szCs w:val="20"/>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62A7">
            <w:pPr>
              <w:jc w:val="right"/>
              <w:rPr>
                <w:rFonts w:hint="eastAsia" w:ascii="宋体" w:hAnsi="宋体" w:eastAsia="宋体" w:cs="宋体"/>
                <w:i w:val="0"/>
                <w:iCs w:val="0"/>
                <w:color w:val="000000"/>
                <w:sz w:val="20"/>
                <w:szCs w:val="20"/>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9073">
            <w:pPr>
              <w:jc w:val="right"/>
              <w:rPr>
                <w:rFonts w:hint="eastAsia" w:ascii="宋体" w:hAnsi="宋体" w:eastAsia="宋体" w:cs="宋体"/>
                <w:i w:val="0"/>
                <w:iCs w:val="0"/>
                <w:color w:val="000000"/>
                <w:sz w:val="20"/>
                <w:szCs w:val="20"/>
                <w:u w:val="none"/>
              </w:rPr>
            </w:pPr>
          </w:p>
        </w:tc>
      </w:tr>
    </w:tbl>
    <w:p w14:paraId="34069EA5">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1275"/>
        <w:gridCol w:w="1485"/>
        <w:gridCol w:w="1455"/>
        <w:gridCol w:w="1440"/>
        <w:gridCol w:w="1363"/>
        <w:gridCol w:w="438"/>
        <w:gridCol w:w="314"/>
        <w:gridCol w:w="687"/>
        <w:gridCol w:w="399"/>
        <w:gridCol w:w="1839"/>
        <w:gridCol w:w="1140"/>
        <w:gridCol w:w="1124"/>
      </w:tblGrid>
      <w:tr w14:paraId="6D64F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2" w:type="dxa"/>
            <w:tcBorders>
              <w:top w:val="nil"/>
              <w:left w:val="nil"/>
              <w:bottom w:val="nil"/>
              <w:right w:val="nil"/>
            </w:tcBorders>
            <w:shd w:val="clear" w:color="auto" w:fill="auto"/>
            <w:noWrap/>
            <w:vAlign w:val="bottom"/>
          </w:tcPr>
          <w:p w14:paraId="6FD202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表11</w:t>
            </w:r>
          </w:p>
        </w:tc>
        <w:tc>
          <w:tcPr>
            <w:tcW w:w="1275" w:type="dxa"/>
            <w:tcBorders>
              <w:top w:val="nil"/>
              <w:left w:val="nil"/>
              <w:bottom w:val="nil"/>
              <w:right w:val="nil"/>
            </w:tcBorders>
            <w:shd w:val="clear" w:color="auto" w:fill="auto"/>
            <w:noWrap/>
            <w:vAlign w:val="bottom"/>
          </w:tcPr>
          <w:p w14:paraId="7D69FE4A">
            <w:pPr>
              <w:rPr>
                <w:rFonts w:hint="eastAsia" w:ascii="宋体" w:hAnsi="宋体" w:eastAsia="宋体" w:cs="宋体"/>
                <w:i w:val="0"/>
                <w:iCs w:val="0"/>
                <w:color w:val="000000"/>
                <w:sz w:val="20"/>
                <w:szCs w:val="20"/>
                <w:u w:val="none"/>
              </w:rPr>
            </w:pPr>
          </w:p>
        </w:tc>
        <w:tc>
          <w:tcPr>
            <w:tcW w:w="1485" w:type="dxa"/>
            <w:tcBorders>
              <w:top w:val="nil"/>
              <w:left w:val="nil"/>
              <w:bottom w:val="nil"/>
              <w:right w:val="nil"/>
            </w:tcBorders>
            <w:shd w:val="clear" w:color="auto" w:fill="auto"/>
            <w:noWrap/>
            <w:vAlign w:val="bottom"/>
          </w:tcPr>
          <w:p w14:paraId="638A8481">
            <w:pPr>
              <w:rPr>
                <w:rFonts w:hint="eastAsia" w:ascii="宋体" w:hAnsi="宋体" w:eastAsia="宋体" w:cs="宋体"/>
                <w:i w:val="0"/>
                <w:iCs w:val="0"/>
                <w:color w:val="000000"/>
                <w:sz w:val="20"/>
                <w:szCs w:val="20"/>
                <w:u w:val="none"/>
              </w:rPr>
            </w:pPr>
          </w:p>
        </w:tc>
        <w:tc>
          <w:tcPr>
            <w:tcW w:w="1455" w:type="dxa"/>
            <w:tcBorders>
              <w:top w:val="nil"/>
              <w:left w:val="nil"/>
              <w:bottom w:val="nil"/>
              <w:right w:val="nil"/>
            </w:tcBorders>
            <w:shd w:val="clear" w:color="auto" w:fill="auto"/>
            <w:noWrap/>
            <w:vAlign w:val="bottom"/>
          </w:tcPr>
          <w:p w14:paraId="685A43F1">
            <w:pPr>
              <w:rPr>
                <w:rFonts w:hint="eastAsia" w:ascii="宋体" w:hAnsi="宋体" w:eastAsia="宋体" w:cs="宋体"/>
                <w:i w:val="0"/>
                <w:iCs w:val="0"/>
                <w:color w:val="000000"/>
                <w:sz w:val="20"/>
                <w:szCs w:val="20"/>
                <w:u w:val="none"/>
              </w:rPr>
            </w:pPr>
          </w:p>
        </w:tc>
        <w:tc>
          <w:tcPr>
            <w:tcW w:w="1440" w:type="dxa"/>
            <w:tcBorders>
              <w:top w:val="nil"/>
              <w:left w:val="nil"/>
              <w:bottom w:val="nil"/>
              <w:right w:val="nil"/>
            </w:tcBorders>
            <w:shd w:val="clear" w:color="auto" w:fill="auto"/>
            <w:noWrap/>
            <w:vAlign w:val="bottom"/>
          </w:tcPr>
          <w:p w14:paraId="3095E4B1">
            <w:pPr>
              <w:rPr>
                <w:rFonts w:hint="eastAsia" w:ascii="宋体" w:hAnsi="宋体" w:eastAsia="宋体" w:cs="宋体"/>
                <w:i w:val="0"/>
                <w:iCs w:val="0"/>
                <w:color w:val="000000"/>
                <w:sz w:val="20"/>
                <w:szCs w:val="20"/>
                <w:u w:val="none"/>
              </w:rPr>
            </w:pPr>
          </w:p>
        </w:tc>
        <w:tc>
          <w:tcPr>
            <w:tcW w:w="1363" w:type="dxa"/>
            <w:tcBorders>
              <w:top w:val="nil"/>
              <w:left w:val="nil"/>
              <w:bottom w:val="nil"/>
              <w:right w:val="nil"/>
            </w:tcBorders>
            <w:shd w:val="clear" w:color="auto" w:fill="auto"/>
            <w:noWrap/>
            <w:vAlign w:val="bottom"/>
          </w:tcPr>
          <w:p w14:paraId="276FAB23">
            <w:pPr>
              <w:rPr>
                <w:rFonts w:hint="eastAsia" w:ascii="宋体" w:hAnsi="宋体" w:eastAsia="宋体" w:cs="宋体"/>
                <w:i w:val="0"/>
                <w:iCs w:val="0"/>
                <w:color w:val="000000"/>
                <w:sz w:val="20"/>
                <w:szCs w:val="20"/>
                <w:u w:val="none"/>
              </w:rPr>
            </w:pPr>
          </w:p>
        </w:tc>
        <w:tc>
          <w:tcPr>
            <w:tcW w:w="438" w:type="dxa"/>
            <w:tcBorders>
              <w:top w:val="nil"/>
              <w:left w:val="nil"/>
              <w:bottom w:val="nil"/>
              <w:right w:val="nil"/>
            </w:tcBorders>
            <w:shd w:val="clear" w:color="auto" w:fill="auto"/>
            <w:noWrap/>
            <w:vAlign w:val="bottom"/>
          </w:tcPr>
          <w:p w14:paraId="39FE6F82">
            <w:pPr>
              <w:rPr>
                <w:rFonts w:hint="eastAsia" w:ascii="宋体" w:hAnsi="宋体" w:eastAsia="宋体" w:cs="宋体"/>
                <w:i w:val="0"/>
                <w:iCs w:val="0"/>
                <w:color w:val="000000"/>
                <w:sz w:val="20"/>
                <w:szCs w:val="20"/>
                <w:u w:val="none"/>
              </w:rPr>
            </w:pPr>
          </w:p>
        </w:tc>
        <w:tc>
          <w:tcPr>
            <w:tcW w:w="1001" w:type="dxa"/>
            <w:gridSpan w:val="2"/>
            <w:tcBorders>
              <w:top w:val="nil"/>
              <w:left w:val="nil"/>
              <w:bottom w:val="nil"/>
              <w:right w:val="nil"/>
            </w:tcBorders>
            <w:shd w:val="clear" w:color="auto" w:fill="auto"/>
            <w:noWrap/>
            <w:vAlign w:val="bottom"/>
          </w:tcPr>
          <w:p w14:paraId="74360C89">
            <w:pPr>
              <w:rPr>
                <w:rFonts w:hint="eastAsia" w:ascii="宋体" w:hAnsi="宋体" w:eastAsia="宋体" w:cs="宋体"/>
                <w:i w:val="0"/>
                <w:iCs w:val="0"/>
                <w:color w:val="000000"/>
                <w:sz w:val="20"/>
                <w:szCs w:val="20"/>
                <w:u w:val="none"/>
              </w:rPr>
            </w:pPr>
          </w:p>
        </w:tc>
        <w:tc>
          <w:tcPr>
            <w:tcW w:w="399" w:type="dxa"/>
            <w:tcBorders>
              <w:top w:val="nil"/>
              <w:left w:val="nil"/>
              <w:bottom w:val="nil"/>
              <w:right w:val="nil"/>
            </w:tcBorders>
            <w:shd w:val="clear" w:color="auto" w:fill="auto"/>
            <w:noWrap/>
            <w:vAlign w:val="bottom"/>
          </w:tcPr>
          <w:p w14:paraId="2675A5B5">
            <w:pPr>
              <w:rPr>
                <w:rFonts w:hint="eastAsia" w:ascii="宋体" w:hAnsi="宋体" w:eastAsia="宋体" w:cs="宋体"/>
                <w:i w:val="0"/>
                <w:iCs w:val="0"/>
                <w:color w:val="000000"/>
                <w:sz w:val="20"/>
                <w:szCs w:val="20"/>
                <w:u w:val="none"/>
              </w:rPr>
            </w:pPr>
          </w:p>
        </w:tc>
        <w:tc>
          <w:tcPr>
            <w:tcW w:w="1839" w:type="dxa"/>
            <w:tcBorders>
              <w:top w:val="nil"/>
              <w:left w:val="nil"/>
              <w:bottom w:val="nil"/>
              <w:right w:val="nil"/>
            </w:tcBorders>
            <w:shd w:val="clear" w:color="auto" w:fill="auto"/>
            <w:noWrap/>
            <w:vAlign w:val="bottom"/>
          </w:tcPr>
          <w:p w14:paraId="488584F6">
            <w:pPr>
              <w:rPr>
                <w:rFonts w:hint="eastAsia" w:ascii="宋体" w:hAnsi="宋体" w:eastAsia="宋体" w:cs="宋体"/>
                <w:i w:val="0"/>
                <w:iCs w:val="0"/>
                <w:color w:val="000000"/>
                <w:sz w:val="20"/>
                <w:szCs w:val="20"/>
                <w:u w:val="none"/>
              </w:rPr>
            </w:pPr>
          </w:p>
        </w:tc>
        <w:tc>
          <w:tcPr>
            <w:tcW w:w="1140" w:type="dxa"/>
            <w:tcBorders>
              <w:top w:val="nil"/>
              <w:left w:val="nil"/>
              <w:bottom w:val="nil"/>
              <w:right w:val="nil"/>
            </w:tcBorders>
            <w:shd w:val="clear" w:color="auto" w:fill="auto"/>
            <w:noWrap/>
            <w:vAlign w:val="bottom"/>
          </w:tcPr>
          <w:p w14:paraId="08CE18CE">
            <w:pPr>
              <w:rPr>
                <w:rFonts w:hint="eastAsia" w:ascii="宋体" w:hAnsi="宋体" w:eastAsia="宋体" w:cs="宋体"/>
                <w:i w:val="0"/>
                <w:iCs w:val="0"/>
                <w:color w:val="000000"/>
                <w:sz w:val="20"/>
                <w:szCs w:val="20"/>
                <w:u w:val="none"/>
              </w:rPr>
            </w:pPr>
          </w:p>
        </w:tc>
        <w:tc>
          <w:tcPr>
            <w:tcW w:w="1124" w:type="dxa"/>
            <w:tcBorders>
              <w:top w:val="nil"/>
              <w:left w:val="nil"/>
              <w:bottom w:val="nil"/>
              <w:right w:val="nil"/>
            </w:tcBorders>
            <w:shd w:val="clear" w:color="auto" w:fill="auto"/>
            <w:noWrap/>
            <w:vAlign w:val="bottom"/>
          </w:tcPr>
          <w:p w14:paraId="28F2CEAA">
            <w:pPr>
              <w:rPr>
                <w:rFonts w:hint="eastAsia" w:ascii="宋体" w:hAnsi="宋体" w:eastAsia="宋体" w:cs="宋体"/>
                <w:i w:val="0"/>
                <w:iCs w:val="0"/>
                <w:color w:val="000000"/>
                <w:sz w:val="20"/>
                <w:szCs w:val="20"/>
                <w:u w:val="none"/>
              </w:rPr>
            </w:pPr>
          </w:p>
        </w:tc>
      </w:tr>
      <w:tr w14:paraId="7562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081" w:type="dxa"/>
            <w:gridSpan w:val="13"/>
            <w:tcBorders>
              <w:top w:val="nil"/>
              <w:left w:val="nil"/>
              <w:bottom w:val="nil"/>
              <w:right w:val="nil"/>
            </w:tcBorders>
            <w:shd w:val="clear" w:color="auto" w:fill="auto"/>
            <w:noWrap/>
            <w:vAlign w:val="center"/>
          </w:tcPr>
          <w:p w14:paraId="307F77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2025年政府购买服务支出表</w:t>
            </w:r>
          </w:p>
        </w:tc>
      </w:tr>
      <w:tr w14:paraId="1B74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337" w:type="dxa"/>
            <w:gridSpan w:val="4"/>
            <w:tcBorders>
              <w:top w:val="nil"/>
              <w:left w:val="nil"/>
              <w:bottom w:val="nil"/>
              <w:right w:val="nil"/>
            </w:tcBorders>
            <w:shd w:val="clear" w:color="auto" w:fill="auto"/>
            <w:noWrap/>
            <w:vAlign w:val="center"/>
          </w:tcPr>
          <w:p w14:paraId="144899ED">
            <w:pPr>
              <w:jc w:val="both"/>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单位名称:066005-宿州市埇桥区社会福利救助中心</w:t>
            </w:r>
          </w:p>
        </w:tc>
        <w:tc>
          <w:tcPr>
            <w:tcW w:w="1440" w:type="dxa"/>
            <w:tcBorders>
              <w:top w:val="nil"/>
              <w:left w:val="nil"/>
              <w:bottom w:val="nil"/>
              <w:right w:val="nil"/>
            </w:tcBorders>
            <w:shd w:val="clear" w:color="auto" w:fill="auto"/>
            <w:noWrap/>
            <w:vAlign w:val="center"/>
          </w:tcPr>
          <w:p w14:paraId="3078A07B">
            <w:pPr>
              <w:jc w:val="center"/>
              <w:rPr>
                <w:rFonts w:hint="eastAsia" w:ascii="宋体" w:hAnsi="宋体" w:eastAsia="宋体" w:cs="宋体"/>
                <w:b/>
                <w:bCs/>
                <w:i w:val="0"/>
                <w:iCs w:val="0"/>
                <w:color w:val="000000"/>
                <w:sz w:val="20"/>
                <w:szCs w:val="20"/>
                <w:u w:val="none"/>
              </w:rPr>
            </w:pPr>
          </w:p>
        </w:tc>
        <w:tc>
          <w:tcPr>
            <w:tcW w:w="1363" w:type="dxa"/>
            <w:tcBorders>
              <w:top w:val="nil"/>
              <w:left w:val="nil"/>
              <w:bottom w:val="nil"/>
              <w:right w:val="nil"/>
            </w:tcBorders>
            <w:shd w:val="clear" w:color="auto" w:fill="auto"/>
            <w:noWrap/>
            <w:vAlign w:val="center"/>
          </w:tcPr>
          <w:p w14:paraId="5533BC6C">
            <w:pPr>
              <w:jc w:val="center"/>
              <w:rPr>
                <w:rFonts w:hint="eastAsia" w:ascii="宋体" w:hAnsi="宋体" w:eastAsia="宋体" w:cs="宋体"/>
                <w:b/>
                <w:bCs/>
                <w:i w:val="0"/>
                <w:iCs w:val="0"/>
                <w:color w:val="000000"/>
                <w:sz w:val="20"/>
                <w:szCs w:val="20"/>
                <w:u w:val="none"/>
              </w:rPr>
            </w:pPr>
          </w:p>
        </w:tc>
        <w:tc>
          <w:tcPr>
            <w:tcW w:w="438" w:type="dxa"/>
            <w:tcBorders>
              <w:top w:val="nil"/>
              <w:left w:val="nil"/>
              <w:bottom w:val="nil"/>
              <w:right w:val="nil"/>
            </w:tcBorders>
            <w:shd w:val="clear" w:color="auto" w:fill="auto"/>
            <w:noWrap/>
            <w:vAlign w:val="bottom"/>
          </w:tcPr>
          <w:p w14:paraId="5D78D796">
            <w:pPr>
              <w:rPr>
                <w:rFonts w:hint="eastAsia" w:ascii="宋体" w:hAnsi="宋体" w:eastAsia="宋体" w:cs="宋体"/>
                <w:i w:val="0"/>
                <w:iCs w:val="0"/>
                <w:color w:val="000000"/>
                <w:sz w:val="20"/>
                <w:szCs w:val="20"/>
                <w:u w:val="none"/>
              </w:rPr>
            </w:pPr>
          </w:p>
        </w:tc>
        <w:tc>
          <w:tcPr>
            <w:tcW w:w="1001" w:type="dxa"/>
            <w:gridSpan w:val="2"/>
            <w:tcBorders>
              <w:top w:val="nil"/>
              <w:left w:val="nil"/>
              <w:bottom w:val="nil"/>
              <w:right w:val="nil"/>
            </w:tcBorders>
            <w:shd w:val="clear" w:color="auto" w:fill="auto"/>
            <w:noWrap/>
            <w:vAlign w:val="bottom"/>
          </w:tcPr>
          <w:p w14:paraId="3BFD82FA">
            <w:pPr>
              <w:rPr>
                <w:rFonts w:hint="eastAsia" w:ascii="宋体" w:hAnsi="宋体" w:eastAsia="宋体" w:cs="宋体"/>
                <w:i w:val="0"/>
                <w:iCs w:val="0"/>
                <w:color w:val="000000"/>
                <w:sz w:val="20"/>
                <w:szCs w:val="20"/>
                <w:u w:val="none"/>
              </w:rPr>
            </w:pPr>
          </w:p>
        </w:tc>
        <w:tc>
          <w:tcPr>
            <w:tcW w:w="399" w:type="dxa"/>
            <w:tcBorders>
              <w:top w:val="nil"/>
              <w:left w:val="nil"/>
              <w:bottom w:val="nil"/>
              <w:right w:val="nil"/>
            </w:tcBorders>
            <w:shd w:val="clear" w:color="auto" w:fill="auto"/>
            <w:noWrap/>
            <w:vAlign w:val="bottom"/>
          </w:tcPr>
          <w:p w14:paraId="071E79BB">
            <w:pPr>
              <w:rPr>
                <w:rFonts w:hint="eastAsia" w:ascii="宋体" w:hAnsi="宋体" w:eastAsia="宋体" w:cs="宋体"/>
                <w:i w:val="0"/>
                <w:iCs w:val="0"/>
                <w:color w:val="000000"/>
                <w:sz w:val="20"/>
                <w:szCs w:val="20"/>
                <w:u w:val="none"/>
              </w:rPr>
            </w:pPr>
          </w:p>
        </w:tc>
        <w:tc>
          <w:tcPr>
            <w:tcW w:w="1839" w:type="dxa"/>
            <w:tcBorders>
              <w:top w:val="nil"/>
              <w:left w:val="nil"/>
              <w:bottom w:val="nil"/>
              <w:right w:val="nil"/>
            </w:tcBorders>
            <w:shd w:val="clear" w:color="auto" w:fill="auto"/>
            <w:noWrap/>
            <w:vAlign w:val="bottom"/>
          </w:tcPr>
          <w:p w14:paraId="221E8BE1">
            <w:pPr>
              <w:rPr>
                <w:rFonts w:hint="eastAsia" w:ascii="宋体" w:hAnsi="宋体" w:eastAsia="宋体" w:cs="宋体"/>
                <w:i w:val="0"/>
                <w:iCs w:val="0"/>
                <w:color w:val="000000"/>
                <w:sz w:val="20"/>
                <w:szCs w:val="20"/>
                <w:u w:val="none"/>
              </w:rPr>
            </w:pPr>
          </w:p>
        </w:tc>
        <w:tc>
          <w:tcPr>
            <w:tcW w:w="1140" w:type="dxa"/>
            <w:tcBorders>
              <w:top w:val="nil"/>
              <w:left w:val="nil"/>
              <w:bottom w:val="nil"/>
              <w:right w:val="nil"/>
            </w:tcBorders>
            <w:shd w:val="clear" w:color="auto" w:fill="auto"/>
            <w:noWrap/>
            <w:vAlign w:val="bottom"/>
          </w:tcPr>
          <w:p w14:paraId="28AEEA0F">
            <w:pPr>
              <w:rPr>
                <w:rFonts w:hint="eastAsia" w:ascii="宋体" w:hAnsi="宋体" w:eastAsia="宋体" w:cs="宋体"/>
                <w:i w:val="0"/>
                <w:iCs w:val="0"/>
                <w:color w:val="000000"/>
                <w:sz w:val="20"/>
                <w:szCs w:val="20"/>
                <w:u w:val="none"/>
              </w:rPr>
            </w:pPr>
          </w:p>
        </w:tc>
        <w:tc>
          <w:tcPr>
            <w:tcW w:w="1124" w:type="dxa"/>
            <w:tcBorders>
              <w:top w:val="nil"/>
              <w:left w:val="nil"/>
              <w:bottom w:val="nil"/>
              <w:right w:val="nil"/>
            </w:tcBorders>
            <w:shd w:val="clear" w:color="auto" w:fill="auto"/>
            <w:noWrap/>
            <w:vAlign w:val="center"/>
          </w:tcPr>
          <w:p w14:paraId="16A955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F42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22" w:type="dxa"/>
            <w:tcBorders>
              <w:top w:val="single" w:color="000000" w:sz="4" w:space="0"/>
              <w:left w:val="single" w:color="000000" w:sz="4" w:space="0"/>
              <w:bottom w:val="single" w:color="auto" w:sz="4" w:space="0"/>
              <w:right w:val="single" w:color="000000" w:sz="4" w:space="0"/>
            </w:tcBorders>
            <w:shd w:val="clear" w:color="auto" w:fill="auto"/>
            <w:vAlign w:val="center"/>
          </w:tcPr>
          <w:p w14:paraId="54C4BB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19426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485" w:type="dxa"/>
            <w:tcBorders>
              <w:top w:val="single" w:color="000000" w:sz="4" w:space="0"/>
              <w:left w:val="single" w:color="000000" w:sz="4" w:space="0"/>
              <w:bottom w:val="single" w:color="auto" w:sz="4" w:space="0"/>
              <w:right w:val="single" w:color="000000" w:sz="4" w:space="0"/>
            </w:tcBorders>
            <w:shd w:val="clear" w:color="auto" w:fill="auto"/>
            <w:vAlign w:val="center"/>
          </w:tcPr>
          <w:p w14:paraId="1AC161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一级目录代码</w:t>
            </w:r>
          </w:p>
        </w:tc>
        <w:tc>
          <w:tcPr>
            <w:tcW w:w="1455" w:type="dxa"/>
            <w:tcBorders>
              <w:top w:val="single" w:color="000000" w:sz="4" w:space="0"/>
              <w:left w:val="single" w:color="000000" w:sz="4" w:space="0"/>
              <w:bottom w:val="single" w:color="auto" w:sz="4" w:space="0"/>
              <w:right w:val="single" w:color="000000" w:sz="4" w:space="0"/>
            </w:tcBorders>
            <w:shd w:val="clear" w:color="auto" w:fill="auto"/>
            <w:vAlign w:val="center"/>
          </w:tcPr>
          <w:p w14:paraId="5493F3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一级目录名称</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2E5D5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二级目录代码</w:t>
            </w:r>
          </w:p>
        </w:tc>
        <w:tc>
          <w:tcPr>
            <w:tcW w:w="1363" w:type="dxa"/>
            <w:tcBorders>
              <w:top w:val="single" w:color="000000" w:sz="4" w:space="0"/>
              <w:left w:val="single" w:color="000000" w:sz="4" w:space="0"/>
              <w:bottom w:val="single" w:color="auto" w:sz="4" w:space="0"/>
              <w:right w:val="single" w:color="000000" w:sz="4" w:space="0"/>
            </w:tcBorders>
            <w:shd w:val="clear" w:color="auto" w:fill="auto"/>
            <w:vAlign w:val="center"/>
          </w:tcPr>
          <w:p w14:paraId="4AACAB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二级目录名称</w:t>
            </w:r>
          </w:p>
        </w:tc>
        <w:tc>
          <w:tcPr>
            <w:tcW w:w="75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F84E1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三级目录代码</w:t>
            </w:r>
          </w:p>
        </w:tc>
        <w:tc>
          <w:tcPr>
            <w:tcW w:w="108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24DD30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三级目录名称</w:t>
            </w:r>
          </w:p>
        </w:tc>
        <w:tc>
          <w:tcPr>
            <w:tcW w:w="183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1A5C8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政府购买服务内容</w:t>
            </w:r>
          </w:p>
        </w:tc>
        <w:tc>
          <w:tcPr>
            <w:tcW w:w="11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C681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购买数量</w:t>
            </w:r>
          </w:p>
        </w:tc>
        <w:tc>
          <w:tcPr>
            <w:tcW w:w="11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721E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购买金额</w:t>
            </w:r>
          </w:p>
        </w:tc>
      </w:tr>
      <w:tr w14:paraId="6C6F0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081" w:type="dxa"/>
            <w:gridSpan w:val="13"/>
            <w:tcBorders>
              <w:top w:val="single" w:color="auto" w:sz="4" w:space="0"/>
              <w:left w:val="nil"/>
              <w:bottom w:val="nil"/>
              <w:right w:val="nil"/>
            </w:tcBorders>
            <w:shd w:val="clear" w:color="auto" w:fill="auto"/>
            <w:vAlign w:val="center"/>
          </w:tcPr>
          <w:p w14:paraId="2655F7F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20"/>
                <w:szCs w:val="20"/>
                <w:lang w:val="en-US" w:eastAsia="zh-CN"/>
              </w:rPr>
              <w:t>注：</w:t>
            </w:r>
            <w:r>
              <w:rPr>
                <w:rFonts w:hint="eastAsia" w:ascii="宋体" w:hAnsi="宋体" w:eastAsia="宋体" w:cs="宋体"/>
                <w:sz w:val="20"/>
                <w:szCs w:val="20"/>
              </w:rPr>
              <w:t>埇桥区</w:t>
            </w:r>
            <w:r>
              <w:rPr>
                <w:rFonts w:hint="eastAsia" w:ascii="宋体" w:hAnsi="宋体" w:eastAsia="宋体" w:cs="宋体"/>
                <w:sz w:val="20"/>
                <w:szCs w:val="20"/>
                <w:lang w:val="en-US" w:eastAsia="zh-CN"/>
              </w:rPr>
              <w:t>社会福利救助中心</w:t>
            </w:r>
            <w:r>
              <w:rPr>
                <w:rFonts w:hint="eastAsia" w:ascii="宋体" w:hAnsi="宋体" w:eastAsia="宋体" w:cs="宋体"/>
                <w:sz w:val="20"/>
                <w:szCs w:val="20"/>
              </w:rPr>
              <w:t>没有政府购买服务，故本表无数据</w:t>
            </w:r>
            <w:r>
              <w:rPr>
                <w:rFonts w:hint="eastAsia" w:ascii="宋体" w:hAnsi="宋体" w:eastAsia="宋体" w:cs="宋体"/>
                <w:sz w:val="20"/>
                <w:szCs w:val="20"/>
                <w:lang w:eastAsia="zh-CN"/>
              </w:rPr>
              <w:t>。</w:t>
            </w:r>
          </w:p>
        </w:tc>
      </w:tr>
    </w:tbl>
    <w:p w14:paraId="41B44522">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6B4D4BCC">
      <w:pPr>
        <w:pStyle w:val="13"/>
        <w:spacing w:line="240" w:lineRule="auto"/>
        <w:ind w:firstLine="0"/>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第三部分</w:t>
      </w:r>
      <w:r>
        <w:rPr>
          <w:rFonts w:hint="eastAsia" w:ascii="黑体" w:hAnsi="黑体" w:eastAsia="黑体" w:cs="黑体"/>
          <w:color w:val="000000" w:themeColor="text1"/>
          <w:sz w:val="36"/>
          <w:szCs w:val="36"/>
          <w:lang w:eastAsia="zh-CN"/>
          <w14:textFill>
            <w14:solidFill>
              <w14:schemeClr w14:val="tx1"/>
            </w14:solidFill>
          </w14:textFill>
        </w:rPr>
        <w:t>2025</w:t>
      </w:r>
      <w:r>
        <w:rPr>
          <w:rFonts w:hint="eastAsia" w:ascii="黑体" w:hAnsi="黑体" w:eastAsia="黑体" w:cs="黑体"/>
          <w:color w:val="000000" w:themeColor="text1"/>
          <w:sz w:val="36"/>
          <w:szCs w:val="36"/>
          <w14:textFill>
            <w14:solidFill>
              <w14:schemeClr w14:val="tx1"/>
            </w14:solidFill>
          </w14:textFill>
        </w:rPr>
        <w:t>年单位预算情况说明</w:t>
      </w:r>
    </w:p>
    <w:p w14:paraId="074BDC61">
      <w:pPr>
        <w:pStyle w:val="14"/>
        <w:tabs>
          <w:tab w:val="left" w:pos="130"/>
        </w:tabs>
        <w:spacing w:after="0"/>
        <w:ind w:right="0" w:hanging="1440"/>
        <w:jc w:val="left"/>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p>
    <w:p w14:paraId="16AAEF97">
      <w:pPr>
        <w:pStyle w:val="4"/>
        <w:adjustRightInd w:val="0"/>
        <w:snapToGrid w:val="0"/>
        <w:spacing w:before="0" w:beforeAutospacing="0" w:after="0" w:afterAutospacing="0" w:line="360" w:lineRule="auto"/>
        <w:ind w:firstLine="627" w:firstLineChars="196"/>
        <w:jc w:val="both"/>
        <w:rPr>
          <w:rFonts w:ascii="黑体" w:hAnsi="黑体" w:eastAsia="黑体"/>
          <w:bCs/>
          <w:color w:val="000000" w:themeColor="text1"/>
          <w:sz w:val="32"/>
          <w:szCs w:val="32"/>
          <w:lang w:eastAsia="zh-CN"/>
          <w14:textFill>
            <w14:solidFill>
              <w14:schemeClr w14:val="tx1"/>
            </w14:solidFill>
          </w14:textFill>
        </w:rPr>
      </w:pPr>
      <w:r>
        <w:rPr>
          <w:rFonts w:hint="eastAsia" w:ascii="黑体" w:hAnsi="黑体" w:eastAsia="黑体"/>
          <w:bCs/>
          <w:color w:val="000000" w:themeColor="text1"/>
          <w:sz w:val="32"/>
          <w:szCs w:val="32"/>
          <w:lang w:eastAsia="zh-CN"/>
          <w14:textFill>
            <w14:solidFill>
              <w14:schemeClr w14:val="tx1"/>
            </w14:solidFill>
          </w14:textFill>
        </w:rPr>
        <w:t>―、关于2025年</w:t>
      </w:r>
      <w:r>
        <w:rPr>
          <w:rFonts w:hint="eastAsia" w:ascii="黑体" w:hAnsi="黑体" w:eastAsia="黑体"/>
          <w:bCs/>
          <w:color w:val="000000" w:themeColor="text1"/>
          <w:sz w:val="32"/>
          <w:szCs w:val="32"/>
          <w:lang w:val="en-US" w:eastAsia="zh-CN"/>
          <w14:textFill>
            <w14:solidFill>
              <w14:schemeClr w14:val="tx1"/>
            </w14:solidFill>
          </w14:textFill>
        </w:rPr>
        <w:t>财政拨款</w:t>
      </w:r>
      <w:r>
        <w:rPr>
          <w:rFonts w:hint="eastAsia" w:ascii="黑体" w:hAnsi="黑体" w:eastAsia="黑体"/>
          <w:bCs/>
          <w:color w:val="000000" w:themeColor="text1"/>
          <w:sz w:val="32"/>
          <w:szCs w:val="32"/>
          <w:lang w:eastAsia="zh-CN"/>
          <w14:textFill>
            <w14:solidFill>
              <w14:schemeClr w14:val="tx1"/>
            </w14:solidFill>
          </w14:textFill>
        </w:rPr>
        <w:t>收支总表的说明</w:t>
      </w:r>
    </w:p>
    <w:p w14:paraId="7637797D">
      <w:pPr>
        <w:pStyle w:val="4"/>
        <w:adjustRightInd w:val="0"/>
        <w:snapToGrid w:val="0"/>
        <w:spacing w:before="0" w:beforeAutospacing="0" w:after="0" w:afterAutospacing="0" w:line="360" w:lineRule="auto"/>
        <w:ind w:firstLine="627" w:firstLineChars="196"/>
        <w:jc w:val="both"/>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埇桥区</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社会福利救助中心</w:t>
      </w: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2025年收支总预算</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916.40万元，收</w:t>
      </w: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入全部是一般公共预算拨款收入，支出包括：社会保障和就业支出</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886.02万元，占比96.68%；</w:t>
      </w: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卫生健康支出</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10.41万元，占比1.14%；</w:t>
      </w: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住房保障支出</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19.97万元，占比2.18%</w:t>
      </w:r>
      <w:r>
        <w:rPr>
          <w:rFonts w:hint="eastAsia" w:ascii="仿宋_GB2312" w:hAnsi="仿宋" w:eastAsia="仿宋_GB2312" w:cs="Times New Roman"/>
          <w:color w:val="000000" w:themeColor="text1"/>
          <w:kern w:val="2"/>
          <w:sz w:val="32"/>
          <w:szCs w:val="32"/>
          <w:lang w:eastAsia="zh-CN" w:bidi="ar-SA"/>
          <w14:textFill>
            <w14:solidFill>
              <w14:schemeClr w14:val="tx1"/>
            </w14:solidFill>
          </w14:textFill>
        </w:rPr>
        <w:t>。</w:t>
      </w:r>
    </w:p>
    <w:p w14:paraId="7020A473">
      <w:pPr>
        <w:pStyle w:val="13"/>
        <w:tabs>
          <w:tab w:val="left" w:pos="1304"/>
        </w:tabs>
        <w:spacing w:line="583" w:lineRule="exact"/>
        <w:ind w:left="0" w:leftChars="0" w:firstLine="640" w:firstLineChars="20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二、关于2025年一般公共预算支出预算表的说明</w:t>
      </w:r>
    </w:p>
    <w:p w14:paraId="1E77BF15">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（一）一般公共预算支出规模变化情况。</w:t>
      </w:r>
    </w:p>
    <w:p w14:paraId="6CB4B2D1">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埇桥区社会福利救助中心2025年一般公共预算支出916.40万元，比2024年预算增加38.89万元，增长4.43%。</w:t>
      </w:r>
    </w:p>
    <w:p w14:paraId="5E51962D">
      <w:pPr>
        <w:pStyle w:val="13"/>
        <w:tabs>
          <w:tab w:val="left" w:leader="dot" w:pos="3360"/>
          <w:tab w:val="left" w:leader="dot" w:pos="4838"/>
          <w:tab w:val="left" w:leader="dot" w:pos="5016"/>
          <w:tab w:val="left" w:leader="dot" w:pos="5059"/>
          <w:tab w:val="left" w:leader="dot" w:pos="5088"/>
        </w:tabs>
        <w:spacing w:line="580" w:lineRule="exact"/>
        <w:ind w:left="0" w:leftChars="0" w:firstLine="0" w:firstLineChars="0"/>
        <w:jc w:val="left"/>
        <w:rPr>
          <w:rFonts w:hint="default"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主要原因是儿童福利项目下新增儿童福利院孤儿用水电、基础设施维护费及物业管理费项目。</w:t>
      </w:r>
    </w:p>
    <w:p w14:paraId="4B9AC050">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（二）一般公共预算支出结构情况。</w:t>
      </w:r>
    </w:p>
    <w:p w14:paraId="19882059">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社会保障和就业支出886.02万元，占96.68%；卫生健康支出10.41万元，占1.14%；住房保障支出19.97万元，占2.18%。</w:t>
      </w:r>
    </w:p>
    <w:p w14:paraId="6BA72D78">
      <w:pPr>
        <w:pStyle w:val="13"/>
        <w:spacing w:line="580" w:lineRule="exact"/>
        <w:ind w:left="0" w:leftChars="0" w:firstLine="640" w:firstLineChars="200"/>
        <w:jc w:val="both"/>
        <w:rPr>
          <w:color w:val="000000" w:themeColor="text1"/>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（三）一般公共预算支出具体使用情况。</w:t>
      </w:r>
    </w:p>
    <w:p w14:paraId="4B0721A8">
      <w:pPr>
        <w:adjustRightInd w:val="0"/>
        <w:snapToGrid w:val="0"/>
        <w:spacing w:line="600" w:lineRule="exact"/>
        <w:ind w:firstLine="643"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1.社会保障和就业支出（类）行政事业单位养老支出（款） 机关事业单位基本养老保险缴费支出（项）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2025年预算15.65万元，比2024年预算减少1.17万元，下降6.96 %，下降原因主要是工作人员由在职转退休1人，导致2025年基本养老保险预算减少。</w:t>
      </w:r>
    </w:p>
    <w:p w14:paraId="14B8E066">
      <w:pPr>
        <w:adjustRightInd w:val="0"/>
        <w:snapToGrid w:val="0"/>
        <w:spacing w:line="600" w:lineRule="exact"/>
        <w:ind w:firstLine="643"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2.社会保障和就业支出（类）行政事业单位养老支出（款）机关事业单位职业年金缴费支出（项）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2025年预算7.82万元，比2024年预算减少0.59万元，下降7.02%，下降原因主要是工作人员由在职转退休1人，导致2025年职业年金预算减少。</w:t>
      </w:r>
    </w:p>
    <w:p w14:paraId="47F915C5">
      <w:pPr>
        <w:adjustRightInd w:val="0"/>
        <w:snapToGrid w:val="0"/>
        <w:spacing w:line="600" w:lineRule="exact"/>
        <w:ind w:firstLine="643" w:firstLineChars="200"/>
        <w:rPr>
          <w:rFonts w:hint="default"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3.社会保障和就业支出（类）社会福利（款）儿童福利（项）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2025年预算108.77万元，比2024年增加29.56万元，增长37.32%，增长原因主要是儿童福利项目下新增了儿童福利院孤儿用水电、基础设施维护费及物业管理费项目。</w:t>
      </w:r>
    </w:p>
    <w:p w14:paraId="2CE36709">
      <w:pPr>
        <w:adjustRightInd w:val="0"/>
        <w:snapToGrid w:val="0"/>
        <w:spacing w:line="600" w:lineRule="exact"/>
        <w:ind w:firstLine="643" w:firstLineChars="200"/>
        <w:rPr>
          <w:rFonts w:hint="default"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4.社会保障和就业支出（类）社会福利（款）社会福利事业单位（项）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2025年预算446.86万元，比2024年预算增加30.02万元，增长7.2%，增长原因主</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要是政府购买服务人员工资每年增加工龄工资。</w:t>
      </w:r>
    </w:p>
    <w:p w14:paraId="3B7EE9AE">
      <w:pPr>
        <w:adjustRightInd w:val="0"/>
        <w:snapToGrid w:val="0"/>
        <w:spacing w:line="600" w:lineRule="exact"/>
        <w:ind w:firstLine="643"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5.社会保障和就业支出（类）残疾人事业（款）残疾人生活和护理补贴（项）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2025年预算2.58万元，比2024年增加0.18万元，增长7.5%，增长原因主要是享受重度残疾人护理补贴人数增加。</w:t>
      </w:r>
    </w:p>
    <w:p w14:paraId="47BC7519">
      <w:pPr>
        <w:adjustRightInd w:val="0"/>
        <w:snapToGrid w:val="0"/>
        <w:spacing w:line="600" w:lineRule="exact"/>
        <w:ind w:firstLine="643"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6.社会保障和就业支出（类）临时救助（款）流浪乞讨人员救助支出（项）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2025年预算30万元，和2024年预算一致。</w:t>
      </w:r>
    </w:p>
    <w:p w14:paraId="43A05FD7">
      <w:pPr>
        <w:adjustRightInd w:val="0"/>
        <w:snapToGrid w:val="0"/>
        <w:spacing w:line="600" w:lineRule="exact"/>
        <w:ind w:firstLine="643"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7.社会保障和就业支出（类）特困人员救助供养（款）城市特困人员救助供养支出（项）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2025年预算274.33万元，比2024年减少17.31万元，下降5.94%，下降原因主要是：每年特困人员人数具有不确定性，2025年集中供养城市特困人员人数减少。</w:t>
      </w:r>
    </w:p>
    <w:p w14:paraId="190DD3B0">
      <w:pPr>
        <w:adjustRightInd w:val="0"/>
        <w:snapToGrid w:val="0"/>
        <w:spacing w:line="600" w:lineRule="exact"/>
        <w:ind w:firstLine="643"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8.卫生健康支出（类）行政事业单位医疗（款）事业单位医疗（项）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2025年预算4.74万元，比2024年预算减少0.34万元，下降6.69%，下降原因主要是：工作人员由在职转退休1人，导致2025年事业单位医疗预算减少。</w:t>
      </w:r>
    </w:p>
    <w:p w14:paraId="03E11CA1">
      <w:pPr>
        <w:adjustRightInd w:val="0"/>
        <w:snapToGrid w:val="0"/>
        <w:spacing w:line="600" w:lineRule="exact"/>
        <w:ind w:firstLine="643" w:firstLineChars="200"/>
        <w:rPr>
          <w:rFonts w:hint="default"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9.卫生健康支出（类）行政事业单位医疗（款）公务员医疗补助（项）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2025年预算5.67万元，比2024年预算增加0.18万元，增长3.28%，增长原因主要是：工资进行普遍调增，公务员医疗补助比例的金额提高，导致预算增加。</w:t>
      </w:r>
    </w:p>
    <w:p w14:paraId="5545BC57">
      <w:pPr>
        <w:adjustRightInd w:val="0"/>
        <w:snapToGrid w:val="0"/>
        <w:spacing w:line="600" w:lineRule="exact"/>
        <w:ind w:firstLine="643"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kern w:val="2"/>
          <w:sz w:val="32"/>
          <w:szCs w:val="32"/>
          <w:lang w:val="en-US" w:eastAsia="zh-CN" w:bidi="ar-SA"/>
        </w:rPr>
        <w:t>10.住房保障支出（类）住房改革支出（款）住房公积金（项）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2025年预算11.73万元，比2024年预算减少0.88万元，下降6.98%，下降原因主要是工作人员由在职转退休1人。</w:t>
      </w:r>
    </w:p>
    <w:p w14:paraId="5A2E7D0F">
      <w:pPr>
        <w:pStyle w:val="13"/>
        <w:tabs>
          <w:tab w:val="left" w:leader="dot" w:pos="3360"/>
          <w:tab w:val="left" w:leader="dot" w:pos="4838"/>
          <w:tab w:val="left" w:leader="dot" w:pos="5016"/>
          <w:tab w:val="left" w:leader="dot" w:pos="5059"/>
          <w:tab w:val="left" w:leader="dot" w:pos="5088"/>
        </w:tabs>
        <w:spacing w:line="580" w:lineRule="exact"/>
        <w:jc w:val="both"/>
        <w:rPr>
          <w:rFonts w:hint="default"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 w:hAnsi="仿宋" w:eastAsia="仿宋" w:cs="仿宋"/>
          <w:b/>
          <w:bCs/>
          <w:color w:val="000000"/>
          <w:kern w:val="2"/>
          <w:sz w:val="32"/>
          <w:szCs w:val="32"/>
          <w:lang w:val="en-US" w:eastAsia="zh-CN" w:bidi="ar-SA"/>
        </w:rPr>
        <w:t>11.住房保障支出（类）住房改革支出（款）提租补贴（项）</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2025年预算8.24万元，比2024年预算减少0.77万元，下降8.55%，下降原因主要是工作人员由在职转退休1人。</w:t>
      </w:r>
    </w:p>
    <w:p w14:paraId="33B6104F">
      <w:pPr>
        <w:pStyle w:val="13"/>
        <w:tabs>
          <w:tab w:val="left" w:pos="1304"/>
        </w:tabs>
        <w:spacing w:line="583" w:lineRule="exact"/>
        <w:ind w:left="0" w:leftChars="0" w:firstLine="640" w:firstLineChars="20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三、关于2025年一般公共预算基本支出预算表的说明</w:t>
      </w:r>
    </w:p>
    <w:p w14:paraId="2C3CA834">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埇桥区社会福利救助中心2025年一般公共预算基本支出 463.21万元，其中，人员经费425.03万元，公用经费38.18万元。</w:t>
      </w:r>
    </w:p>
    <w:p w14:paraId="4F9D821E">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（一）人员经费425.03万元，主要包括:</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基本工资、津贴补贴、奖金、绩效工资、机关事业单位基本养老保险缴费、职业年金缴费、职工基本医疗保险缴费、公务员医疗补助缴费、其他社会保障缴费、住房公积金、其他工资福利支出、退休费、生活补助、医疗费补助、其他对个人和家庭的补助</w:t>
      </w:r>
      <w:r>
        <w:rPr>
          <w:rFonts w:hint="eastAsia" w:ascii="仿宋_GB2312" w:hAnsi="仿宋" w:cs="Times New Roman"/>
          <w:color w:val="000000" w:themeColor="text1"/>
          <w:kern w:val="2"/>
          <w:sz w:val="32"/>
          <w:szCs w:val="32"/>
          <w:lang w:val="en-US" w:eastAsia="zh-CN" w:bidi="ar-SA"/>
          <w14:textFill>
            <w14:solidFill>
              <w14:schemeClr w14:val="tx1"/>
            </w14:solidFill>
          </w14:textFill>
        </w:rPr>
        <w:t>。</w:t>
      </w:r>
    </w:p>
    <w:p w14:paraId="20E04E5D">
      <w:pPr>
        <w:pStyle w:val="2"/>
        <w:widowControl w:val="0"/>
        <w:numPr>
          <w:ilvl w:val="0"/>
          <w:numId w:val="0"/>
        </w:numPr>
        <w:spacing w:line="600" w:lineRule="exact"/>
        <w:ind w:firstLine="640" w:firstLineChars="200"/>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（二）公用经费38.18万元，主要包括</w:t>
      </w:r>
      <w:r>
        <w:rPr>
          <w:rFonts w:hint="eastAsia" w:ascii="仿宋_GB2312" w:hAnsi="仿宋" w:cs="Times New Roman"/>
          <w:color w:val="000000" w:themeColor="text1"/>
          <w:kern w:val="2"/>
          <w:lang w:val="en-US" w:eastAsia="zh-CN" w:bidi="ar-SA"/>
          <w14:textFill>
            <w14:solidFill>
              <w14:schemeClr w14:val="tx1"/>
            </w14:solidFill>
          </w14:textFill>
        </w:rPr>
        <w:t>：</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办公费、水费、电费、邮电费、差旅费、工会经费、公务用车运行维护费、其他交通费用、其他商品和服务支出、办公设备购置</w:t>
      </w:r>
      <w:r>
        <w:rPr>
          <w:rFonts w:hint="eastAsia" w:ascii="仿宋_GB2312" w:hAnsi="仿宋" w:cs="Times New Roman"/>
          <w:color w:val="000000" w:themeColor="text1"/>
          <w:kern w:val="2"/>
          <w:sz w:val="32"/>
          <w:szCs w:val="32"/>
          <w:lang w:val="en-US" w:eastAsia="zh-CN" w:bidi="ar-SA"/>
          <w14:textFill>
            <w14:solidFill>
              <w14:schemeClr w14:val="tx1"/>
            </w14:solidFill>
          </w14:textFill>
        </w:rPr>
        <w:t>。</w:t>
      </w:r>
    </w:p>
    <w:p w14:paraId="74BBEC15">
      <w:pPr>
        <w:pStyle w:val="13"/>
        <w:tabs>
          <w:tab w:val="left" w:pos="1304"/>
        </w:tabs>
        <w:spacing w:line="583" w:lineRule="exact"/>
        <w:ind w:left="0" w:leftChars="0" w:firstLine="640" w:firstLineChars="20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四、关于2025年政府性基金预算支出表的说明</w:t>
      </w:r>
    </w:p>
    <w:p w14:paraId="7E78E804">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埇桥区社会福利救助中心2025年没有政府性基金预算拨款收入，也没有使用政府性基金预算拨款安排的支出。</w:t>
      </w:r>
    </w:p>
    <w:p w14:paraId="12BD8CBC">
      <w:pPr>
        <w:pStyle w:val="13"/>
        <w:tabs>
          <w:tab w:val="left" w:pos="1304"/>
        </w:tabs>
        <w:spacing w:line="583" w:lineRule="exact"/>
        <w:ind w:left="0" w:leftChars="0" w:firstLine="640" w:firstLineChars="200"/>
        <w:jc w:val="both"/>
        <w:rPr>
          <w:rFonts w:hint="eastAsia"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五、关于2025年单位预算收支预算总表的说明</w:t>
      </w:r>
    </w:p>
    <w:p w14:paraId="0F176DC9">
      <w:pPr>
        <w:spacing w:line="600" w:lineRule="exact"/>
        <w:jc w:val="both"/>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 xml:space="preserve"> 按照综合预算的原则，埇桥区社会福利救助中心所有收入和支出均纳入单位预算管理。埇桥区社会福利救助中心2025年收支总预算916.4万元，收入全部是一般公共预算拨款收入，支出包括: 社会保障和就业支出、卫生健康支出、住房保障支出。</w:t>
      </w:r>
    </w:p>
    <w:p w14:paraId="3DD1B2FD">
      <w:pPr>
        <w:pStyle w:val="13"/>
        <w:spacing w:line="580" w:lineRule="exact"/>
        <w:ind w:left="0" w:leftChars="0" w:firstLine="640" w:firstLineChars="200"/>
        <w:jc w:val="both"/>
        <w:rPr>
          <w:rFonts w:ascii="黑体" w:hAnsi="黑体" w:eastAsia="黑体"/>
          <w:bCs/>
          <w:color w:val="000000" w:themeColor="text1"/>
          <w:highlight w:val="none"/>
          <w:lang w:val="en-US" w:eastAsia="zh-CN" w:bidi="en-US"/>
          <w14:textFill>
            <w14:solidFill>
              <w14:schemeClr w14:val="tx1"/>
            </w14:solidFill>
          </w14:textFill>
        </w:rPr>
      </w:pPr>
      <w:r>
        <w:rPr>
          <w:rFonts w:hint="eastAsia" w:ascii="黑体" w:hAnsi="黑体" w:eastAsia="黑体"/>
          <w:bCs/>
          <w:color w:val="000000" w:themeColor="text1"/>
          <w:highlight w:val="none"/>
          <w:lang w:val="en-US" w:eastAsia="zh-CN" w:bidi="en-US"/>
          <w14:textFill>
            <w14:solidFill>
              <w14:schemeClr w14:val="tx1"/>
            </w14:solidFill>
          </w14:textFill>
        </w:rPr>
        <w:t>六、关于2025年单位收入预算表的说明</w:t>
      </w:r>
    </w:p>
    <w:p w14:paraId="3C986278">
      <w:pPr>
        <w:pStyle w:val="13"/>
        <w:numPr>
          <w:ilvl w:val="0"/>
          <w:numId w:val="0"/>
        </w:numPr>
        <w:tabs>
          <w:tab w:val="left" w:leader="dot" w:pos="4838"/>
          <w:tab w:val="left" w:leader="dot" w:pos="5059"/>
        </w:tabs>
        <w:spacing w:line="580" w:lineRule="exact"/>
        <w:ind w:firstLine="640" w:firstLineChars="200"/>
        <w:jc w:val="both"/>
        <w:rPr>
          <w:rFonts w:hint="default"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收入预算916.4万元，收入全部为一般公共预算拨款收入，比2024年预算增加38.89万元，增长4.43%，增长原因主要是：一是儿童福利项目下新增儿童福利院孤儿用水电、基础设施维护费及物业管理费项目。二是享受重残护理补贴的人员增加。</w:t>
      </w:r>
    </w:p>
    <w:p w14:paraId="016725D9">
      <w:pPr>
        <w:pStyle w:val="13"/>
        <w:spacing w:line="547" w:lineRule="exact"/>
        <w:ind w:left="0" w:leftChars="0" w:firstLine="640" w:firstLineChars="20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七、关于2025年单位支出预算表的说明</w:t>
      </w:r>
    </w:p>
    <w:p w14:paraId="73CE24F5">
      <w:pPr>
        <w:pStyle w:val="13"/>
        <w:numPr>
          <w:ilvl w:val="0"/>
          <w:numId w:val="0"/>
        </w:numPr>
        <w:tabs>
          <w:tab w:val="left" w:leader="dot" w:pos="4838"/>
          <w:tab w:val="left" w:leader="dot" w:pos="5059"/>
        </w:tabs>
        <w:spacing w:line="580" w:lineRule="exact"/>
        <w:ind w:firstLine="640" w:firstLineChars="200"/>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22" w:name="bookmark101"/>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埇桥区社会福利救助中心2025年支出预算916.4万元，比</w:t>
      </w:r>
      <w:r>
        <w:rPr>
          <w:rFonts w:hint="eastAsia" w:ascii="仿宋_GB2312" w:hAnsi="仿宋" w:eastAsia="仿宋_GB2312" w:cs="Times New Roman"/>
          <w:color w:val="000000" w:themeColor="text1"/>
          <w:kern w:val="2"/>
          <w:lang w:val="zh-CN" w:eastAsia="zh-CN" w:bidi="ar-SA"/>
          <w14:textFill>
            <w14:solidFill>
              <w14:schemeClr w14:val="tx1"/>
            </w14:solidFill>
          </w14:textFill>
        </w:rPr>
        <w:t>202</w:t>
      </w:r>
      <w:r>
        <w:rPr>
          <w:rFonts w:hint="eastAsia" w:ascii="仿宋_GB2312" w:hAnsi="仿宋" w:eastAsia="仿宋_GB2312" w:cs="Times New Roman"/>
          <w:color w:val="000000" w:themeColor="text1"/>
          <w:kern w:val="2"/>
          <w:lang w:val="en-US" w:eastAsia="zh-CN" w:bidi="ar-SA"/>
          <w14:textFill>
            <w14:solidFill>
              <w14:schemeClr w14:val="tx1"/>
            </w14:solidFill>
          </w14:textFill>
        </w:rPr>
        <w:t>4年预算增加38.89万元，增长4.43%,增长原因主要是：</w:t>
      </w:r>
    </w:p>
    <w:p w14:paraId="45EB12BF">
      <w:pPr>
        <w:pStyle w:val="13"/>
        <w:numPr>
          <w:ilvl w:val="0"/>
          <w:numId w:val="0"/>
        </w:numPr>
        <w:tabs>
          <w:tab w:val="left" w:leader="dot" w:pos="4838"/>
          <w:tab w:val="left" w:leader="dot" w:pos="5059"/>
        </w:tabs>
        <w:spacing w:line="580" w:lineRule="exact"/>
        <w:ind w:firstLine="640" w:firstLineChars="200"/>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1.儿童福利项目下新增儿童福利院孤儿用水电、基础设施维护费及物业管理费项目。</w:t>
      </w:r>
    </w:p>
    <w:p w14:paraId="4C1632D1">
      <w:pPr>
        <w:pStyle w:val="13"/>
        <w:numPr>
          <w:ilvl w:val="0"/>
          <w:numId w:val="0"/>
        </w:numPr>
        <w:tabs>
          <w:tab w:val="left" w:leader="dot" w:pos="4838"/>
          <w:tab w:val="left" w:leader="dot" w:pos="5059"/>
        </w:tabs>
        <w:spacing w:line="580" w:lineRule="exact"/>
        <w:ind w:firstLine="640" w:firstLineChars="200"/>
        <w:jc w:val="both"/>
        <w:rPr>
          <w:rFonts w:hint="default"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2.享受重残护理补贴的人员增加。</w:t>
      </w:r>
    </w:p>
    <w:p w14:paraId="48AA19F4">
      <w:pPr>
        <w:pStyle w:val="13"/>
        <w:tabs>
          <w:tab w:val="left" w:leader="dot" w:pos="3360"/>
          <w:tab w:val="left" w:leader="dot" w:pos="4838"/>
          <w:tab w:val="left" w:leader="dot" w:pos="5016"/>
          <w:tab w:val="left" w:leader="dot" w:pos="5059"/>
          <w:tab w:val="left" w:leader="dot" w:pos="5088"/>
        </w:tabs>
        <w:spacing w:line="580" w:lineRule="exact"/>
        <w:ind w:left="0" w:leftChars="0" w:firstLine="640" w:firstLineChars="200"/>
        <w:jc w:val="both"/>
        <w:rPr>
          <w:rFonts w:hint="eastAsia" w:ascii="黑体" w:hAnsi="黑体" w:eastAsia="黑体"/>
          <w:bCs/>
          <w:color w:val="000000" w:themeColor="text1"/>
          <w:lang w:val="en-US" w:eastAsia="zh-CN" w:bidi="en-US"/>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其中，基本支出463.21万元，占50.55%,主要用于保障机构日常运转、完成日常工作任务；项目支出453.18万元，占 49.45%，主要用于孤儿、流浪乞讨人员、城市特困人员救济费、重度残疾人护理补贴、政府购买服务人员工资支出。</w:t>
      </w:r>
      <w:bookmarkEnd w:id="22"/>
      <w:bookmarkStart w:id="23" w:name="bookmark116"/>
    </w:p>
    <w:p w14:paraId="27083D43">
      <w:pPr>
        <w:pStyle w:val="13"/>
        <w:tabs>
          <w:tab w:val="left" w:pos="1304"/>
        </w:tabs>
        <w:spacing w:line="583" w:lineRule="exact"/>
        <w:ind w:left="0" w:leftChars="0" w:firstLine="640" w:firstLineChars="20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八</w:t>
      </w:r>
      <w:bookmarkEnd w:id="23"/>
      <w:r>
        <w:rPr>
          <w:rFonts w:hint="eastAsia" w:ascii="黑体" w:hAnsi="黑体" w:eastAsia="黑体"/>
          <w:bCs/>
          <w:color w:val="000000" w:themeColor="text1"/>
          <w:lang w:val="en-US" w:eastAsia="zh-CN" w:bidi="en-US"/>
          <w14:textFill>
            <w14:solidFill>
              <w14:schemeClr w14:val="tx1"/>
            </w14:solidFill>
          </w14:textFill>
        </w:rPr>
        <w:t>、关于2025年国有资本经营预算支出表的说明</w:t>
      </w:r>
    </w:p>
    <w:p w14:paraId="079884AC">
      <w:pPr>
        <w:pStyle w:val="1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埇桥区社会福利救助中心2025年没有国有资本经营预算拨款收入，也没有使用国有资本经营预算拨款安排的支出。</w:t>
      </w:r>
    </w:p>
    <w:p w14:paraId="6CC853AD">
      <w:pPr>
        <w:pStyle w:val="13"/>
        <w:tabs>
          <w:tab w:val="left" w:pos="1304"/>
        </w:tabs>
        <w:spacing w:line="583" w:lineRule="exact"/>
        <w:ind w:left="0" w:leftChars="0" w:firstLine="640" w:firstLineChars="20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九、关于2025年项目支出表的说明</w:t>
      </w:r>
    </w:p>
    <w:p w14:paraId="43AAC6E5">
      <w:pPr>
        <w:pStyle w:val="13"/>
        <w:tabs>
          <w:tab w:val="left" w:leader="dot" w:pos="3360"/>
          <w:tab w:val="left" w:leader="dot" w:pos="4838"/>
          <w:tab w:val="left" w:leader="dot" w:pos="5016"/>
          <w:tab w:val="left" w:leader="dot" w:pos="5059"/>
          <w:tab w:val="left" w:leader="dot" w:pos="5088"/>
        </w:tabs>
        <w:spacing w:line="580" w:lineRule="exact"/>
        <w:jc w:val="both"/>
        <w:rPr>
          <w:rFonts w:hint="default"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埇桥区社会福利救助中心2025年预算共安排项目支出 453.18万元，比2024年预算减少144.47万元，减少24.17%。</w:t>
      </w:r>
    </w:p>
    <w:p w14:paraId="0DC9D7DC">
      <w:pPr>
        <w:adjustRightInd w:val="0"/>
        <w:snapToGrid w:val="0"/>
        <w:spacing w:line="600" w:lineRule="exact"/>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减少原因主要是：因为集中供养城市特困人员减少。</w:t>
      </w:r>
    </w:p>
    <w:p w14:paraId="22FFE84E">
      <w:pPr>
        <w:pStyle w:val="13"/>
        <w:tabs>
          <w:tab w:val="left" w:pos="1304"/>
        </w:tabs>
        <w:spacing w:line="583" w:lineRule="exact"/>
        <w:ind w:firstLine="680"/>
        <w:jc w:val="both"/>
        <w:rPr>
          <w:rFonts w:hint="default"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主要包括:本年财政拨款453.18万元（其中，一般公共预算拨款安排453.18万元）。</w:t>
      </w:r>
    </w:p>
    <w:p w14:paraId="72F28FA3">
      <w:pPr>
        <w:pStyle w:val="13"/>
        <w:tabs>
          <w:tab w:val="left" w:pos="1304"/>
        </w:tabs>
        <w:spacing w:line="583" w:lineRule="exact"/>
        <w:ind w:firstLine="68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十、关于2025年政府采购支出表的说明</w:t>
      </w:r>
    </w:p>
    <w:p w14:paraId="4CC4DBCA">
      <w:pPr>
        <w:pStyle w:val="13"/>
        <w:tabs>
          <w:tab w:val="left" w:leader="dot" w:pos="3360"/>
          <w:tab w:val="left" w:leader="dot" w:pos="4838"/>
          <w:tab w:val="left" w:leader="dot" w:pos="5016"/>
          <w:tab w:val="left" w:leader="dot" w:pos="5059"/>
          <w:tab w:val="left" w:leader="dot" w:pos="5088"/>
        </w:tabs>
        <w:spacing w:line="580" w:lineRule="exact"/>
        <w:jc w:val="both"/>
        <w:rPr>
          <w:rFonts w:hint="default"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埇桥区社会福利救助中心2025年政府采购预算表支出0.5万元，其中一般公共预算为0.5万元，占比100%；</w:t>
      </w:r>
    </w:p>
    <w:p w14:paraId="500F684A">
      <w:pPr>
        <w:pStyle w:val="13"/>
        <w:tabs>
          <w:tab w:val="left" w:pos="1304"/>
        </w:tabs>
        <w:spacing w:line="583" w:lineRule="exact"/>
        <w:ind w:firstLine="680"/>
        <w:jc w:val="both"/>
        <w:rPr>
          <w:rFonts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十一、关于2025年政府购买服务支出表的说明</w:t>
      </w:r>
    </w:p>
    <w:p w14:paraId="1605AEF6">
      <w:pPr>
        <w:pStyle w:val="13"/>
        <w:tabs>
          <w:tab w:val="left" w:leader="dot" w:pos="3360"/>
          <w:tab w:val="left" w:leader="dot" w:pos="4838"/>
          <w:tab w:val="left" w:leader="dot" w:pos="5016"/>
          <w:tab w:val="left" w:leader="dot" w:pos="5059"/>
          <w:tab w:val="left" w:leader="dot" w:pos="5088"/>
        </w:tabs>
        <w:spacing w:line="580" w:lineRule="exact"/>
        <w:jc w:val="both"/>
        <w:rPr>
          <w:rFonts w:hint="default"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埇桥区社会福利救助中心2025年没有政府购买服务支出表。</w:t>
      </w:r>
    </w:p>
    <w:p w14:paraId="1C3163E8">
      <w:pPr>
        <w:pStyle w:val="13"/>
        <w:tabs>
          <w:tab w:val="left" w:pos="1304"/>
        </w:tabs>
        <w:spacing w:line="583" w:lineRule="exact"/>
        <w:ind w:firstLine="680"/>
        <w:jc w:val="both"/>
        <w:rPr>
          <w:rFonts w:ascii="黑体" w:hAnsi="黑体" w:eastAsia="黑体"/>
          <w:bCs/>
          <w:color w:val="000000" w:themeColor="text1"/>
          <w:lang w:val="en-US" w:eastAsia="zh-CN" w:bidi="en-US"/>
          <w14:textFill>
            <w14:solidFill>
              <w14:schemeClr w14:val="tx1"/>
            </w14:solidFill>
          </w14:textFill>
        </w:rPr>
      </w:pPr>
      <w:r>
        <w:rPr>
          <w:rFonts w:hint="eastAsia" w:ascii="黑体" w:hAnsi="黑体" w:eastAsia="黑体"/>
          <w:bCs/>
          <w:color w:val="000000" w:themeColor="text1"/>
          <w:lang w:val="en-US" w:eastAsia="zh-CN" w:bidi="en-US"/>
          <w14:textFill>
            <w14:solidFill>
              <w14:schemeClr w14:val="tx1"/>
            </w14:solidFill>
          </w14:textFill>
        </w:rPr>
        <w:t>十二、其他重要事项情况说明</w:t>
      </w:r>
    </w:p>
    <w:p w14:paraId="4375D09E">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黑体" w:hAnsi="黑体" w:eastAsia="黑体" w:cs="黑体"/>
          <w:color w:val="000000" w:themeColor="text1"/>
          <w:kern w:val="2"/>
          <w:sz w:val="28"/>
          <w:szCs w:val="28"/>
          <w:lang w:val="en-US" w:eastAsia="zh-CN" w:bidi="ar-SA"/>
          <w14:textFill>
            <w14:solidFill>
              <w14:schemeClr w14:val="tx1"/>
            </w14:solidFill>
          </w14:textFill>
        </w:rPr>
      </w:pPr>
      <w:r>
        <w:rPr>
          <w:rFonts w:hint="eastAsia" w:ascii="黑体" w:hAnsi="黑体" w:eastAsia="黑体" w:cs="黑体"/>
          <w:color w:val="000000" w:themeColor="text1"/>
          <w:kern w:val="2"/>
          <w:sz w:val="28"/>
          <w:szCs w:val="28"/>
          <w:lang w:val="en-US" w:eastAsia="zh-CN" w:bidi="ar-SA"/>
          <w14:textFill>
            <w14:solidFill>
              <w14:schemeClr w14:val="tx1"/>
            </w14:solidFill>
          </w14:textFill>
        </w:rPr>
        <w:t>（一）项目及绩效目标情况。</w:t>
      </w:r>
    </w:p>
    <w:p w14:paraId="350C2A9C">
      <w:pPr>
        <w:adjustRightInd w:val="0"/>
        <w:snapToGrid w:val="0"/>
        <w:spacing w:line="600" w:lineRule="exact"/>
        <w:ind w:firstLine="964" w:firstLineChars="300"/>
        <w:rPr>
          <w:rFonts w:hint="eastAsia" w:ascii="仿宋_GB2312" w:hAnsi="楷体" w:eastAsia="仿宋_GB2312"/>
          <w:b/>
          <w:bCs w:val="0"/>
          <w:color w:val="000000" w:themeColor="text1"/>
          <w:sz w:val="32"/>
          <w:szCs w:val="32"/>
          <w14:textFill>
            <w14:solidFill>
              <w14:schemeClr w14:val="tx1"/>
            </w14:solidFill>
          </w14:textFill>
        </w:rPr>
      </w:pPr>
      <w:r>
        <w:rPr>
          <w:rFonts w:hint="eastAsia" w:ascii="仿宋_GB2312" w:hAnsi="楷体" w:eastAsia="仿宋_GB2312"/>
          <w:b/>
          <w:bCs w:val="0"/>
          <w:color w:val="000000" w:themeColor="text1"/>
          <w:sz w:val="32"/>
          <w:szCs w:val="32"/>
          <w14:textFill>
            <w14:solidFill>
              <w14:schemeClr w14:val="tx1"/>
            </w14:solidFill>
          </w14:textFill>
        </w:rPr>
        <w:t>1.“城市特困人员救助供养生活费”项目。</w:t>
      </w:r>
    </w:p>
    <w:p w14:paraId="02BA43CD">
      <w:pPr>
        <w:keepNext w:val="0"/>
        <w:keepLines w:val="0"/>
        <w:widowControl/>
        <w:suppressLineNumbers w:val="0"/>
        <w:ind w:firstLine="640" w:firstLineChars="200"/>
        <w:jc w:val="left"/>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（1）项目概述。我中心现有集中供养城市特困人员131人，动态人员10人，共计141人。为充分保障特困人员基本生活，根据宿政办秘〔2024〕36号《宿州市人民政府办公室关于调整我市2024年</w:t>
      </w:r>
      <w:r>
        <w:rPr>
          <w:rFonts w:hint="default"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最低生活保障标准和特困人员供养标准的通知</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城市特困人员集中供养生活费标准为每人每月900元,需申请2025年财政资金152.28万元；失能失智护理补贴按照全护理、半护理、全自理标准分别为每人每月965元、579元、78元,需申请2025年财政资金122.05万元，总计2025年需申请特困人员救助供养财政资金274.33万元，用于保障特困人员基本生活，切实维护他们的基本生活权益。</w:t>
      </w:r>
    </w:p>
    <w:p w14:paraId="3AAC8509">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（2）立项依据。根据宿政办秘〔2024〕36号《宿州市人民政府办公室关于调整我市2024年</w:t>
      </w:r>
      <w:r>
        <w:rPr>
          <w:rFonts w:hint="default"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最低生活保障标准和特困人员供养标准的通知</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w:t>
      </w:r>
    </w:p>
    <w:p w14:paraId="3985FB17">
      <w:pPr>
        <w:adjustRightInd w:val="0"/>
        <w:snapToGrid w:val="0"/>
        <w:spacing w:line="60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w:t>
      </w:r>
      <w:r>
        <w:rPr>
          <w:rFonts w:hint="eastAsia" w:ascii="仿宋_GB2312" w:hAnsi="仿宋" w:eastAsia="仿宋_GB2312"/>
          <w:color w:val="000000" w:themeColor="text1"/>
          <w:sz w:val="32"/>
          <w:szCs w:val="32"/>
          <w14:textFill>
            <w14:solidFill>
              <w14:schemeClr w14:val="tx1"/>
            </w14:solidFill>
          </w14:textFill>
        </w:rPr>
        <w:t>财政拨款</w:t>
      </w:r>
      <w:r>
        <w:rPr>
          <w:rFonts w:hint="eastAsia" w:ascii="仿宋_GB2312" w:hAnsi="仿宋" w:eastAsia="仿宋_GB2312"/>
          <w:color w:val="000000" w:themeColor="text1"/>
          <w:sz w:val="32"/>
          <w:szCs w:val="32"/>
          <w:lang w:val="en-US" w:eastAsia="zh-CN"/>
          <w14:textFill>
            <w14:solidFill>
              <w14:schemeClr w14:val="tx1"/>
            </w14:solidFill>
          </w14:textFill>
        </w:rPr>
        <w:t>274.33</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w:t>
      </w:r>
    </w:p>
    <w:p w14:paraId="7FAE89E2">
      <w:pPr>
        <w:pStyle w:val="2"/>
        <w:rPr>
          <w:rFonts w:hint="eastAsia" w:ascii="仿宋_GB2312" w:hAnsi="仿宋" w:eastAsia="仿宋_GB2312"/>
          <w:color w:val="000000" w:themeColor="text1"/>
          <w:sz w:val="32"/>
          <w:szCs w:val="32"/>
          <w:lang w:eastAsia="zh-CN"/>
          <w14:textFill>
            <w14:solidFill>
              <w14:schemeClr w14:val="tx1"/>
            </w14:solidFill>
          </w14:textFill>
        </w:rPr>
      </w:pPr>
    </w:p>
    <w:p w14:paraId="50FD6E4C">
      <w:pPr>
        <w:pStyle w:val="2"/>
        <w:rPr>
          <w:rFonts w:hint="eastAsia" w:ascii="仿宋_GB2312" w:hAnsi="仿宋" w:eastAsia="仿宋_GB2312"/>
          <w:color w:val="000000" w:themeColor="text1"/>
          <w:sz w:val="32"/>
          <w:szCs w:val="32"/>
          <w:lang w:eastAsia="zh-CN"/>
          <w14:textFill>
            <w14:solidFill>
              <w14:schemeClr w14:val="tx1"/>
            </w14:solidFill>
          </w14:textFill>
        </w:rPr>
      </w:pPr>
    </w:p>
    <w:p w14:paraId="05BF91D5">
      <w:pPr>
        <w:pStyle w:val="2"/>
        <w:rPr>
          <w:rFonts w:hint="eastAsia" w:ascii="仿宋_GB2312" w:hAnsi="仿宋" w:eastAsia="仿宋_GB2312"/>
          <w:color w:val="000000" w:themeColor="text1"/>
          <w:sz w:val="32"/>
          <w:szCs w:val="32"/>
          <w:lang w:eastAsia="zh-CN"/>
          <w14:textFill>
            <w14:solidFill>
              <w14:schemeClr w14:val="tx1"/>
            </w14:solidFill>
          </w14:textFill>
        </w:rPr>
      </w:pPr>
    </w:p>
    <w:p w14:paraId="6FF6685F">
      <w:pPr>
        <w:pStyle w:val="23"/>
        <w:jc w:val="center"/>
        <w:rPr>
          <w:rFonts w:hint="eastAsia" w:ascii="仿宋_GB2312" w:hAnsi="仿宋_GB2312" w:eastAsia="仿宋_GB2312" w:cs="仿宋_GB2312"/>
          <w:sz w:val="32"/>
          <w:szCs w:val="32"/>
        </w:rPr>
      </w:pPr>
    </w:p>
    <w:p w14:paraId="0416A099">
      <w:pPr>
        <w:pStyle w:val="2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6976341A">
      <w:pPr>
        <w:widowControl/>
        <w:jc w:val="center"/>
        <w:rPr>
          <w:rFonts w:hint="eastAsia" w:ascii="宋体" w:hAnsi="宋体" w:eastAsia="宋体" w:cs="宋体"/>
          <w:color w:val="auto"/>
          <w:kern w:val="0"/>
          <w:sz w:val="20"/>
          <w:szCs w:val="20"/>
        </w:rPr>
      </w:pPr>
    </w:p>
    <w:p w14:paraId="293CFD47">
      <w:pPr>
        <w:widowControl/>
        <w:jc w:val="center"/>
        <w:rPr>
          <w:rFonts w:hint="eastAsia" w:ascii="仿宋_GB2312" w:hAnsi="仿宋_GB2312" w:eastAsia="仿宋_GB2312" w:cs="仿宋_GB2312"/>
          <w:sz w:val="32"/>
          <w:szCs w:val="32"/>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202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年度）</w:t>
      </w:r>
    </w:p>
    <w:tbl>
      <w:tblPr>
        <w:tblStyle w:val="5"/>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1"/>
        <w:gridCol w:w="567"/>
        <w:gridCol w:w="770"/>
        <w:gridCol w:w="1468"/>
        <w:gridCol w:w="1560"/>
        <w:gridCol w:w="1140"/>
        <w:gridCol w:w="1555"/>
        <w:gridCol w:w="170"/>
        <w:gridCol w:w="1335"/>
        <w:gridCol w:w="644"/>
      </w:tblGrid>
      <w:tr w14:paraId="5074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4B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22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DA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2025_困难群众救助_特困人员救助供养</w:t>
            </w:r>
          </w:p>
        </w:tc>
      </w:tr>
      <w:tr w14:paraId="3A43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A6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22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62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468A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AA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A0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延续项目</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5A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2E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5FE0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30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DE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B7A7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i w:val="0"/>
                <w:iCs w:val="0"/>
                <w:color w:val="000000"/>
                <w:kern w:val="0"/>
                <w:sz w:val="20"/>
                <w:szCs w:val="20"/>
                <w:u w:val="none"/>
                <w:lang w:val="en-US" w:eastAsia="zh-CN" w:bidi="ar"/>
              </w:rPr>
              <w:t>274.33</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7F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C42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i w:val="0"/>
                <w:iCs w:val="0"/>
                <w:color w:val="000000"/>
                <w:kern w:val="0"/>
                <w:sz w:val="20"/>
                <w:szCs w:val="20"/>
                <w:u w:val="none"/>
                <w:lang w:val="en-US" w:eastAsia="zh-CN" w:bidi="ar"/>
              </w:rPr>
              <w:t>274.33</w:t>
            </w:r>
          </w:p>
        </w:tc>
      </w:tr>
      <w:tr w14:paraId="3D38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426" w:hRule="atLeast"/>
        </w:trPr>
        <w:tc>
          <w:tcPr>
            <w:tcW w:w="17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1B6E2">
            <w:pPr>
              <w:jc w:val="center"/>
              <w:rPr>
                <w:rFonts w:hint="eastAsia" w:ascii="宋体" w:hAnsi="宋体" w:eastAsia="宋体" w:cs="宋体"/>
                <w:i w:val="0"/>
                <w:iCs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10E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21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274.33</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92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74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274.33</w:t>
            </w:r>
          </w:p>
        </w:tc>
      </w:tr>
      <w:tr w14:paraId="28A63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EB3C1">
            <w:pPr>
              <w:jc w:val="center"/>
              <w:rPr>
                <w:rFonts w:hint="eastAsia" w:ascii="宋体" w:hAnsi="宋体" w:eastAsia="宋体" w:cs="宋体"/>
                <w:i w:val="0"/>
                <w:iCs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AD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4B7C0">
            <w:pPr>
              <w:rPr>
                <w:rFonts w:hint="eastAsia" w:ascii="宋体" w:hAnsi="宋体" w:eastAsia="宋体" w:cs="宋体"/>
                <w:i w:val="0"/>
                <w:iCs w:val="0"/>
                <w:color w:val="000000"/>
                <w:sz w:val="18"/>
                <w:szCs w:val="18"/>
                <w:u w:val="none"/>
              </w:rPr>
            </w:pP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D93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1DD78">
            <w:pPr>
              <w:rPr>
                <w:rFonts w:hint="eastAsia" w:ascii="宋体" w:hAnsi="宋体" w:eastAsia="宋体" w:cs="宋体"/>
                <w:i w:val="0"/>
                <w:iCs w:val="0"/>
                <w:color w:val="000000"/>
                <w:sz w:val="18"/>
                <w:szCs w:val="18"/>
                <w:u w:val="none"/>
              </w:rPr>
            </w:pPr>
          </w:p>
        </w:tc>
      </w:tr>
      <w:tr w14:paraId="47FA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411"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2D347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21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91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349BA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1340" w:hRule="atLeast"/>
        </w:trPr>
        <w:tc>
          <w:tcPr>
            <w:tcW w:w="411"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A75DA40">
            <w:pPr>
              <w:jc w:val="center"/>
              <w:rPr>
                <w:rFonts w:hint="eastAsia" w:ascii="宋体" w:hAnsi="宋体" w:eastAsia="宋体" w:cs="宋体"/>
                <w:i w:val="0"/>
                <w:iCs w:val="0"/>
                <w:color w:val="000000"/>
                <w:sz w:val="18"/>
                <w:szCs w:val="18"/>
                <w:u w:val="none"/>
              </w:rPr>
            </w:pPr>
          </w:p>
        </w:tc>
        <w:tc>
          <w:tcPr>
            <w:tcW w:w="4365" w:type="dxa"/>
            <w:gridSpan w:val="4"/>
            <w:tcBorders>
              <w:top w:val="single" w:color="000000" w:sz="4" w:space="0"/>
              <w:left w:val="single" w:color="000000" w:sz="4" w:space="0"/>
              <w:bottom w:val="single" w:color="000000" w:sz="4" w:space="0"/>
              <w:right w:val="single" w:color="000000" w:sz="4" w:space="0"/>
            </w:tcBorders>
            <w:noWrap w:val="0"/>
            <w:vAlign w:val="top"/>
          </w:tcPr>
          <w:p w14:paraId="4E315F88">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tc>
        <w:tc>
          <w:tcPr>
            <w:tcW w:w="4200" w:type="dxa"/>
            <w:gridSpan w:val="4"/>
            <w:tcBorders>
              <w:top w:val="single" w:color="000000" w:sz="4" w:space="0"/>
              <w:left w:val="single" w:color="000000" w:sz="4" w:space="0"/>
              <w:bottom w:val="single" w:color="000000" w:sz="4" w:space="0"/>
              <w:right w:val="single" w:color="000000" w:sz="4" w:space="0"/>
            </w:tcBorders>
            <w:noWrap w:val="0"/>
            <w:vAlign w:val="top"/>
          </w:tcPr>
          <w:p w14:paraId="4A75E2DC">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tc>
      </w:tr>
      <w:tr w14:paraId="0E8B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E2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52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770" w:type="dxa"/>
            <w:tcBorders>
              <w:top w:val="single" w:color="000000" w:sz="4" w:space="0"/>
              <w:left w:val="single" w:color="000000" w:sz="4" w:space="0"/>
              <w:bottom w:val="nil"/>
              <w:right w:val="single" w:color="000000" w:sz="4" w:space="0"/>
            </w:tcBorders>
            <w:shd w:val="clear" w:color="auto" w:fill="FFFFFF"/>
            <w:noWrap w:val="0"/>
            <w:vAlign w:val="center"/>
          </w:tcPr>
          <w:p w14:paraId="79821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68" w:type="dxa"/>
            <w:tcBorders>
              <w:top w:val="single" w:color="000000" w:sz="4" w:space="0"/>
              <w:left w:val="single" w:color="000000" w:sz="4" w:space="0"/>
              <w:bottom w:val="nil"/>
              <w:right w:val="single" w:color="000000" w:sz="4" w:space="0"/>
            </w:tcBorders>
            <w:shd w:val="clear" w:color="auto" w:fill="FFFFFF"/>
            <w:noWrap w:val="0"/>
            <w:vAlign w:val="center"/>
          </w:tcPr>
          <w:p w14:paraId="79468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14:paraId="16539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140" w:type="dxa"/>
            <w:tcBorders>
              <w:top w:val="single" w:color="000000" w:sz="4" w:space="0"/>
              <w:left w:val="single" w:color="000000" w:sz="4" w:space="0"/>
              <w:bottom w:val="nil"/>
              <w:right w:val="single" w:color="000000" w:sz="4" w:space="0"/>
            </w:tcBorders>
            <w:shd w:val="clear" w:color="auto" w:fill="FFFFFF"/>
            <w:noWrap w:val="0"/>
            <w:vAlign w:val="center"/>
          </w:tcPr>
          <w:p w14:paraId="7768D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69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35" w:type="dxa"/>
            <w:tcBorders>
              <w:top w:val="single" w:color="000000" w:sz="4" w:space="0"/>
              <w:left w:val="single" w:color="000000" w:sz="4" w:space="0"/>
              <w:bottom w:val="nil"/>
              <w:right w:val="single" w:color="000000" w:sz="4" w:space="0"/>
            </w:tcBorders>
            <w:shd w:val="clear" w:color="auto" w:fill="FFFFFF"/>
            <w:noWrap w:val="0"/>
            <w:vAlign w:val="center"/>
          </w:tcPr>
          <w:p w14:paraId="64202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58F6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495"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B4FA1">
            <w:pPr>
              <w:jc w:val="center"/>
              <w:rPr>
                <w:rFonts w:hint="eastAsia" w:ascii="宋体" w:hAnsi="宋体" w:eastAsia="宋体" w:cs="宋体"/>
                <w:i w:val="0"/>
                <w:iCs w:val="0"/>
                <w:color w:val="000000"/>
                <w:sz w:val="18"/>
                <w:szCs w:val="18"/>
                <w:u w:val="none"/>
              </w:rPr>
            </w:pPr>
          </w:p>
        </w:tc>
        <w:tc>
          <w:tcPr>
            <w:tcW w:w="567"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605A7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6AD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B262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集中供养城市特困人员人数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90D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46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1FB2EC5">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集中供养城市特困人员人数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9CD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141人</w:t>
            </w:r>
          </w:p>
        </w:tc>
      </w:tr>
      <w:tr w14:paraId="5879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1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13432">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4C75EA0F">
            <w:pPr>
              <w:jc w:val="center"/>
              <w:rPr>
                <w:rFonts w:hint="eastAsia" w:ascii="宋体" w:hAnsi="宋体" w:eastAsia="宋体" w:cs="宋体"/>
                <w:i w:val="0"/>
                <w:iCs w:val="0"/>
                <w:color w:val="000000"/>
                <w:sz w:val="18"/>
                <w:szCs w:val="18"/>
                <w:u w:val="none"/>
              </w:rPr>
            </w:pPr>
          </w:p>
        </w:tc>
        <w:tc>
          <w:tcPr>
            <w:tcW w:w="770" w:type="dxa"/>
            <w:vMerge w:val="restart"/>
            <w:tcBorders>
              <w:top w:val="single" w:color="000000" w:sz="4" w:space="0"/>
              <w:left w:val="single" w:color="000000" w:sz="4" w:space="0"/>
              <w:right w:val="single" w:color="000000" w:sz="4" w:space="0"/>
            </w:tcBorders>
            <w:shd w:val="clear" w:color="auto" w:fill="FFFFFF"/>
            <w:noWrap w:val="0"/>
            <w:vAlign w:val="center"/>
          </w:tcPr>
          <w:p w14:paraId="6293F4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B92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城市特困人员生活保障标准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46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4"/>
                <w:color w:val="000000"/>
                <w:lang w:val="en-US" w:eastAsia="zh-CN" w:bidi="ar"/>
              </w:rPr>
              <w:t>900元</w:t>
            </w:r>
            <w:r>
              <w:rPr>
                <w:rFonts w:hint="default" w:ascii="Times New Roman" w:hAnsi="Times New Roman" w:eastAsia="宋体" w:cs="Times New Roman"/>
                <w:i w:val="0"/>
                <w:iCs w:val="0"/>
                <w:color w:val="000000"/>
                <w:kern w:val="0"/>
                <w:sz w:val="18"/>
                <w:szCs w:val="18"/>
                <w:u w:val="none"/>
                <w:lang w:val="en-US" w:eastAsia="zh-CN" w:bidi="ar"/>
              </w:rPr>
              <w:t>/</w:t>
            </w:r>
            <w:r>
              <w:rPr>
                <w:rStyle w:val="24"/>
                <w:color w:val="000000"/>
                <w:lang w:val="en-US" w:eastAsia="zh-CN" w:bidi="ar"/>
              </w:rPr>
              <w:t>人</w:t>
            </w:r>
            <w:r>
              <w:rPr>
                <w:rFonts w:hint="default" w:ascii="Times New Roman" w:hAnsi="Times New Roman" w:eastAsia="宋体" w:cs="Times New Roman"/>
                <w:i w:val="0"/>
                <w:iCs w:val="0"/>
                <w:color w:val="000000"/>
                <w:kern w:val="0"/>
                <w:sz w:val="18"/>
                <w:szCs w:val="18"/>
                <w:u w:val="none"/>
                <w:lang w:val="en-US" w:eastAsia="zh-CN" w:bidi="ar"/>
              </w:rPr>
              <w:t>/</w:t>
            </w:r>
            <w:r>
              <w:rPr>
                <w:rStyle w:val="24"/>
                <w:color w:val="000000"/>
                <w:lang w:val="en-US" w:eastAsia="zh-CN" w:bidi="ar"/>
              </w:rPr>
              <w:t>月，中期会逐步提高</w:t>
            </w:r>
          </w:p>
        </w:tc>
        <w:tc>
          <w:tcPr>
            <w:tcW w:w="1140" w:type="dxa"/>
            <w:vMerge w:val="restart"/>
            <w:tcBorders>
              <w:top w:val="single" w:color="000000" w:sz="4" w:space="0"/>
              <w:left w:val="single" w:color="000000" w:sz="4" w:space="0"/>
              <w:right w:val="single" w:color="000000" w:sz="4" w:space="0"/>
            </w:tcBorders>
            <w:shd w:val="clear" w:color="auto" w:fill="FFFFFF"/>
            <w:noWrap w:val="0"/>
            <w:vAlign w:val="center"/>
          </w:tcPr>
          <w:p w14:paraId="5180E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68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城市特困人员生活保障标准</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F92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人</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月，中期会逐步提高</w:t>
            </w:r>
          </w:p>
        </w:tc>
      </w:tr>
      <w:tr w14:paraId="2114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1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A456C">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46D6315A">
            <w:pPr>
              <w:jc w:val="center"/>
              <w:rPr>
                <w:rFonts w:hint="eastAsia" w:ascii="宋体" w:hAnsi="宋体" w:eastAsia="宋体" w:cs="宋体"/>
                <w:i w:val="0"/>
                <w:iCs w:val="0"/>
                <w:color w:val="000000"/>
                <w:sz w:val="18"/>
                <w:szCs w:val="18"/>
                <w:u w:val="none"/>
              </w:rPr>
            </w:pPr>
          </w:p>
        </w:tc>
        <w:tc>
          <w:tcPr>
            <w:tcW w:w="770" w:type="dxa"/>
            <w:vMerge w:val="continue"/>
            <w:tcBorders>
              <w:left w:val="single" w:color="000000" w:sz="4" w:space="0"/>
              <w:right w:val="single" w:color="000000" w:sz="4" w:space="0"/>
            </w:tcBorders>
            <w:shd w:val="clear" w:color="auto" w:fill="FFFFFF"/>
            <w:noWrap w:val="0"/>
            <w:vAlign w:val="center"/>
          </w:tcPr>
          <w:p w14:paraId="483C2F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B5B8F">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特困人员失能失智护理补贴标准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3962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特困人员按照全护理、半护理、全自理护理补贴标准分别为每人每月965元、579元、78元，中期会逐步提高</w:t>
            </w:r>
          </w:p>
        </w:tc>
        <w:tc>
          <w:tcPr>
            <w:tcW w:w="1140" w:type="dxa"/>
            <w:vMerge w:val="continue"/>
            <w:tcBorders>
              <w:left w:val="single" w:color="000000" w:sz="4" w:space="0"/>
              <w:right w:val="single" w:color="000000" w:sz="4" w:space="0"/>
            </w:tcBorders>
            <w:shd w:val="clear" w:color="auto" w:fill="FFFFFF"/>
            <w:noWrap w:val="0"/>
            <w:vAlign w:val="center"/>
          </w:tcPr>
          <w:p w14:paraId="6F9DEE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86A81">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特困人员失能失智护理补贴标准</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EDD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特困人员按照全护理、半护理、全自理护理补贴标准分别为每人每月965元、579元、78元，中期会逐步提高</w:t>
            </w:r>
          </w:p>
        </w:tc>
      </w:tr>
      <w:tr w14:paraId="7DC0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1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C307F">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24D7584A">
            <w:pPr>
              <w:jc w:val="center"/>
              <w:rPr>
                <w:rFonts w:hint="eastAsia" w:ascii="宋体" w:hAnsi="宋体" w:eastAsia="宋体" w:cs="宋体"/>
                <w:i w:val="0"/>
                <w:iCs w:val="0"/>
                <w:color w:val="000000"/>
                <w:sz w:val="18"/>
                <w:szCs w:val="18"/>
                <w:u w:val="none"/>
              </w:rPr>
            </w:pPr>
          </w:p>
        </w:tc>
        <w:tc>
          <w:tcPr>
            <w:tcW w:w="770" w:type="dxa"/>
            <w:vMerge w:val="continue"/>
            <w:tcBorders>
              <w:left w:val="single" w:color="000000" w:sz="4" w:space="0"/>
              <w:bottom w:val="single" w:color="000000" w:sz="4" w:space="0"/>
              <w:right w:val="single" w:color="000000" w:sz="4" w:space="0"/>
            </w:tcBorders>
            <w:shd w:val="clear" w:color="auto" w:fill="FFFFFF"/>
            <w:noWrap w:val="0"/>
            <w:vAlign w:val="center"/>
          </w:tcPr>
          <w:p w14:paraId="5F04E2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80458">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城市特困人员生活质量</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C36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逐步改善提高</w:t>
            </w:r>
          </w:p>
        </w:tc>
        <w:tc>
          <w:tcPr>
            <w:tcW w:w="1140" w:type="dxa"/>
            <w:vMerge w:val="continue"/>
            <w:tcBorders>
              <w:left w:val="single" w:color="000000" w:sz="4" w:space="0"/>
              <w:bottom w:val="single" w:color="000000" w:sz="4" w:space="0"/>
              <w:right w:val="single" w:color="000000" w:sz="4" w:space="0"/>
            </w:tcBorders>
            <w:shd w:val="clear" w:color="auto" w:fill="FFFFFF"/>
            <w:noWrap w:val="0"/>
            <w:vAlign w:val="center"/>
          </w:tcPr>
          <w:p w14:paraId="24A43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F114E">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城市特困人员生活质量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2AAB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逐步改善提高</w:t>
            </w:r>
          </w:p>
        </w:tc>
      </w:tr>
      <w:tr w14:paraId="5D82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991"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5E2FC">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49766A1B">
            <w:pPr>
              <w:jc w:val="center"/>
              <w:rPr>
                <w:rFonts w:hint="eastAsia" w:ascii="宋体" w:hAnsi="宋体" w:eastAsia="宋体" w:cs="宋体"/>
                <w:i w:val="0"/>
                <w:iCs w:val="0"/>
                <w:color w:val="000000"/>
                <w:sz w:val="18"/>
                <w:szCs w:val="18"/>
                <w:u w:val="none"/>
              </w:rPr>
            </w:pPr>
          </w:p>
        </w:tc>
        <w:tc>
          <w:tcPr>
            <w:tcW w:w="770" w:type="dxa"/>
            <w:vMerge w:val="restart"/>
            <w:tcBorders>
              <w:top w:val="single" w:color="000000" w:sz="4" w:space="0"/>
              <w:left w:val="single" w:color="000000" w:sz="4" w:space="0"/>
              <w:right w:val="single" w:color="000000" w:sz="4" w:space="0"/>
            </w:tcBorders>
            <w:shd w:val="clear" w:color="auto" w:fill="FFFFFF"/>
            <w:noWrap w:val="0"/>
            <w:vAlign w:val="center"/>
          </w:tcPr>
          <w:p w14:paraId="2EB33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9B6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ADC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140" w:type="dxa"/>
            <w:vMerge w:val="restart"/>
            <w:tcBorders>
              <w:top w:val="single" w:color="000000" w:sz="4" w:space="0"/>
              <w:left w:val="single" w:color="000000" w:sz="4" w:space="0"/>
              <w:right w:val="single" w:color="000000" w:sz="4" w:space="0"/>
            </w:tcBorders>
            <w:shd w:val="clear" w:color="auto" w:fill="FFFFFF"/>
            <w:noWrap w:val="0"/>
            <w:vAlign w:val="center"/>
          </w:tcPr>
          <w:p w14:paraId="71864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C1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6B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r>
      <w:tr w14:paraId="011E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25"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9DD74">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4E51431B">
            <w:pPr>
              <w:jc w:val="center"/>
              <w:rPr>
                <w:rFonts w:hint="eastAsia" w:ascii="宋体" w:hAnsi="宋体" w:eastAsia="宋体" w:cs="宋体"/>
                <w:i w:val="0"/>
                <w:iCs w:val="0"/>
                <w:color w:val="000000"/>
                <w:sz w:val="18"/>
                <w:szCs w:val="18"/>
                <w:u w:val="none"/>
              </w:rPr>
            </w:pPr>
          </w:p>
        </w:tc>
        <w:tc>
          <w:tcPr>
            <w:tcW w:w="770" w:type="dxa"/>
            <w:vMerge w:val="continue"/>
            <w:tcBorders>
              <w:left w:val="single" w:color="000000" w:sz="4" w:space="0"/>
              <w:bottom w:val="single" w:color="000000" w:sz="4" w:space="0"/>
              <w:right w:val="single" w:color="000000" w:sz="4" w:space="0"/>
            </w:tcBorders>
            <w:shd w:val="clear" w:color="auto" w:fill="FFFFFF"/>
            <w:noWrap w:val="0"/>
            <w:vAlign w:val="center"/>
          </w:tcPr>
          <w:p w14:paraId="099AA4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84C60">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补助资金在规定时间内支付到位</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1DD6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140" w:type="dxa"/>
            <w:vMerge w:val="continue"/>
            <w:tcBorders>
              <w:left w:val="single" w:color="000000" w:sz="4" w:space="0"/>
              <w:bottom w:val="single" w:color="000000" w:sz="4" w:space="0"/>
              <w:right w:val="single" w:color="000000" w:sz="4" w:space="0"/>
            </w:tcBorders>
            <w:shd w:val="clear" w:color="auto" w:fill="FFFFFF"/>
            <w:noWrap w:val="0"/>
            <w:vAlign w:val="center"/>
          </w:tcPr>
          <w:p w14:paraId="2EED2F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7F90A">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补助资金在规定时间内支付到位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0D5F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w:t>
            </w:r>
          </w:p>
        </w:tc>
      </w:tr>
      <w:tr w14:paraId="6C00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2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74A26">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7BDAFE9A">
            <w:pPr>
              <w:jc w:val="center"/>
              <w:rPr>
                <w:rFonts w:hint="eastAsia" w:ascii="宋体" w:hAnsi="宋体" w:eastAsia="宋体" w:cs="宋体"/>
                <w:i w:val="0"/>
                <w:iCs w:val="0"/>
                <w:color w:val="000000"/>
                <w:sz w:val="18"/>
                <w:szCs w:val="18"/>
                <w:u w:val="none"/>
              </w:rPr>
            </w:pPr>
          </w:p>
        </w:tc>
        <w:tc>
          <w:tcPr>
            <w:tcW w:w="770" w:type="dxa"/>
            <w:vMerge w:val="restart"/>
            <w:tcBorders>
              <w:top w:val="single" w:color="000000" w:sz="4" w:space="0"/>
              <w:left w:val="single" w:color="000000" w:sz="4" w:space="0"/>
              <w:right w:val="single" w:color="000000" w:sz="4" w:space="0"/>
            </w:tcBorders>
            <w:shd w:val="clear" w:color="auto" w:fill="FFFFFF"/>
            <w:noWrap w:val="0"/>
            <w:vAlign w:val="center"/>
          </w:tcPr>
          <w:p w14:paraId="4BDD44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9D4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城市特困人员救助供养生活费金额</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0F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共计152.28万元，中期救济标准会逐步提高，特困人员的生活会得到切实保障。</w:t>
            </w:r>
          </w:p>
        </w:tc>
        <w:tc>
          <w:tcPr>
            <w:tcW w:w="1140" w:type="dxa"/>
            <w:vMerge w:val="restart"/>
            <w:tcBorders>
              <w:top w:val="single" w:color="000000" w:sz="4" w:space="0"/>
              <w:left w:val="single" w:color="000000" w:sz="4" w:space="0"/>
              <w:right w:val="single" w:color="000000" w:sz="4" w:space="0"/>
            </w:tcBorders>
            <w:shd w:val="clear" w:color="auto" w:fill="FFFFFF"/>
            <w:noWrap w:val="0"/>
            <w:vAlign w:val="center"/>
          </w:tcPr>
          <w:p w14:paraId="5663D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12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城市特困人员救助供养生活费金额</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C7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共计152.28万元，中期救济标准会逐步提高，特困人员的生活会得到切实保障。</w:t>
            </w:r>
          </w:p>
        </w:tc>
      </w:tr>
      <w:tr w14:paraId="300E1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9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EFDAD">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687D78CA">
            <w:pPr>
              <w:jc w:val="center"/>
              <w:rPr>
                <w:rFonts w:hint="eastAsia" w:ascii="宋体" w:hAnsi="宋体" w:eastAsia="宋体" w:cs="宋体"/>
                <w:i w:val="0"/>
                <w:iCs w:val="0"/>
                <w:color w:val="000000"/>
                <w:sz w:val="18"/>
                <w:szCs w:val="18"/>
                <w:u w:val="none"/>
              </w:rPr>
            </w:pPr>
          </w:p>
        </w:tc>
        <w:tc>
          <w:tcPr>
            <w:tcW w:w="770" w:type="dxa"/>
            <w:vMerge w:val="continue"/>
            <w:tcBorders>
              <w:left w:val="single" w:color="000000" w:sz="4" w:space="0"/>
              <w:right w:val="single" w:color="000000" w:sz="4" w:space="0"/>
            </w:tcBorders>
            <w:shd w:val="clear" w:color="auto" w:fill="FFFFFF"/>
            <w:noWrap w:val="0"/>
            <w:vAlign w:val="center"/>
          </w:tcPr>
          <w:p w14:paraId="7C31F954">
            <w:pPr>
              <w:rPr>
                <w:rFonts w:hint="eastAsia" w:ascii="宋体" w:hAnsi="宋体" w:eastAsia="宋体" w:cs="宋体"/>
                <w:i w:val="0"/>
                <w:iCs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EAF2B">
            <w:pPr>
              <w:keepNext w:val="0"/>
              <w:keepLines w:val="0"/>
              <w:widowControl/>
              <w:suppressLineNumbers w:val="0"/>
              <w:jc w:val="left"/>
              <w:textAlignment w:val="center"/>
              <w:rPr>
                <w:rFonts w:hint="default" w:ascii="宋体" w:hAnsi="宋体" w:eastAsia="宋体" w:cs="宋体"/>
                <w:i w:val="0"/>
                <w:iCs w:val="0"/>
                <w:color w:val="2C123F"/>
                <w:sz w:val="18"/>
                <w:szCs w:val="18"/>
                <w:u w:val="none"/>
                <w:lang w:val="en-US"/>
              </w:rPr>
            </w:pPr>
            <w:r>
              <w:rPr>
                <w:rFonts w:hint="eastAsia" w:ascii="宋体" w:hAnsi="宋体" w:eastAsia="宋体" w:cs="宋体"/>
                <w:i w:val="0"/>
                <w:iCs w:val="0"/>
                <w:color w:val="000000"/>
                <w:kern w:val="0"/>
                <w:sz w:val="18"/>
                <w:szCs w:val="18"/>
                <w:u w:val="none"/>
                <w:lang w:val="en-US" w:eastAsia="zh-CN" w:bidi="ar"/>
              </w:rPr>
              <w:t>特困人员失能失智护理补贴金额</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11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2025年约需资金122.0532万元(965*52+579*89)*12/10000=122.0532，中期护理补贴标准会逐步提高</w:t>
            </w:r>
          </w:p>
        </w:tc>
        <w:tc>
          <w:tcPr>
            <w:tcW w:w="1140" w:type="dxa"/>
            <w:vMerge w:val="continue"/>
            <w:tcBorders>
              <w:left w:val="single" w:color="000000" w:sz="4" w:space="0"/>
              <w:right w:val="single" w:color="000000" w:sz="4" w:space="0"/>
            </w:tcBorders>
            <w:shd w:val="clear" w:color="auto" w:fill="FFFFFF"/>
            <w:noWrap w:val="0"/>
            <w:vAlign w:val="center"/>
          </w:tcPr>
          <w:p w14:paraId="1C1252CD">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E2E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特困人员失能失智护理补贴金额</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2A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2025年约需资金122.0532万元(965*52+579*89)*12/10000=122.0532，中期护理补贴标准会逐步提高</w:t>
            </w:r>
          </w:p>
        </w:tc>
      </w:tr>
      <w:tr w14:paraId="07C7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84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E1E7E">
            <w:pPr>
              <w:jc w:val="center"/>
              <w:rPr>
                <w:rFonts w:hint="eastAsia" w:ascii="宋体" w:hAnsi="宋体" w:eastAsia="宋体" w:cs="宋体"/>
                <w:i w:val="0"/>
                <w:iCs w:val="0"/>
                <w:color w:val="000000"/>
                <w:sz w:val="18"/>
                <w:szCs w:val="18"/>
                <w:u w:val="none"/>
              </w:rPr>
            </w:pPr>
          </w:p>
        </w:tc>
        <w:tc>
          <w:tcPr>
            <w:tcW w:w="567" w:type="dxa"/>
            <w:vMerge w:val="restart"/>
            <w:tcBorders>
              <w:top w:val="single" w:color="000000" w:sz="4" w:space="0"/>
              <w:left w:val="single" w:color="000000" w:sz="4" w:space="0"/>
              <w:right w:val="single" w:color="000000" w:sz="4" w:space="0"/>
            </w:tcBorders>
            <w:shd w:val="clear" w:color="auto" w:fill="FFFFFF"/>
            <w:noWrap w:val="0"/>
            <w:vAlign w:val="center"/>
          </w:tcPr>
          <w:p w14:paraId="35549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70" w:type="dxa"/>
            <w:vMerge w:val="restart"/>
            <w:tcBorders>
              <w:top w:val="single" w:color="000000" w:sz="4" w:space="0"/>
              <w:left w:val="single" w:color="000000" w:sz="4" w:space="0"/>
              <w:right w:val="single" w:color="000000" w:sz="4" w:space="0"/>
            </w:tcBorders>
            <w:shd w:val="clear" w:color="auto" w:fill="FFFFFF"/>
            <w:noWrap w:val="0"/>
            <w:vAlign w:val="center"/>
          </w:tcPr>
          <w:p w14:paraId="18C26E7E">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166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特困供养对象生活水平、护理提升情况</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C9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140" w:type="dxa"/>
            <w:vMerge w:val="restart"/>
            <w:tcBorders>
              <w:top w:val="single" w:color="000000" w:sz="4" w:space="0"/>
              <w:left w:val="single" w:color="000000" w:sz="4" w:space="0"/>
              <w:right w:val="single" w:color="000000" w:sz="4" w:space="0"/>
            </w:tcBorders>
            <w:shd w:val="clear" w:color="auto" w:fill="FFFFFF"/>
            <w:noWrap w:val="0"/>
            <w:vAlign w:val="center"/>
          </w:tcPr>
          <w:p w14:paraId="6CD5668B">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9F5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特困供养对象生活水平、护理提升情况</w:t>
            </w:r>
          </w:p>
        </w:tc>
        <w:tc>
          <w:tcPr>
            <w:tcW w:w="133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65E3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14:paraId="32BE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84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0405F">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vAlign w:val="center"/>
          </w:tcPr>
          <w:p w14:paraId="4D27A5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0" w:type="dxa"/>
            <w:vMerge w:val="continue"/>
            <w:tcBorders>
              <w:left w:val="single" w:color="000000" w:sz="4" w:space="0"/>
              <w:bottom w:val="single" w:color="000000" w:sz="4" w:space="0"/>
              <w:right w:val="single" w:color="000000" w:sz="4" w:space="0"/>
            </w:tcBorders>
            <w:shd w:val="clear" w:color="auto" w:fill="FFFFFF"/>
            <w:noWrap w:val="0"/>
            <w:vAlign w:val="center"/>
          </w:tcPr>
          <w:p w14:paraId="30E96100">
            <w:pPr>
              <w:widowControl/>
              <w:jc w:val="center"/>
              <w:rPr>
                <w:rFonts w:hint="eastAsia" w:ascii="宋体" w:hAnsi="宋体" w:eastAsia="宋体" w:cs="宋体"/>
                <w:color w:val="auto"/>
                <w:kern w:val="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190E0">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政策知晓率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8D59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40" w:type="dxa"/>
            <w:vMerge w:val="continue"/>
            <w:tcBorders>
              <w:left w:val="single" w:color="000000" w:sz="4" w:space="0"/>
              <w:bottom w:val="single" w:color="000000" w:sz="4" w:space="0"/>
              <w:right w:val="single" w:color="000000" w:sz="4" w:space="0"/>
            </w:tcBorders>
            <w:shd w:val="clear" w:color="auto" w:fill="FFFFFF"/>
            <w:noWrap w:val="0"/>
            <w:vAlign w:val="center"/>
          </w:tcPr>
          <w:p w14:paraId="43C35B1C">
            <w:pPr>
              <w:widowControl/>
              <w:jc w:val="center"/>
              <w:rPr>
                <w:rFonts w:hint="eastAsia" w:ascii="宋体" w:hAnsi="宋体" w:eastAsia="宋体" w:cs="宋体"/>
                <w:color w:val="auto"/>
                <w:kern w:val="0"/>
                <w:sz w:val="20"/>
                <w:szCs w:val="20"/>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88CD1">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政策知晓率</w:t>
            </w:r>
          </w:p>
        </w:tc>
        <w:tc>
          <w:tcPr>
            <w:tcW w:w="133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127294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r>
      <w:tr w14:paraId="463A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38422">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bottom w:val="single" w:color="000000" w:sz="4" w:space="0"/>
              <w:right w:val="single" w:color="000000" w:sz="4" w:space="0"/>
            </w:tcBorders>
            <w:shd w:val="clear" w:color="auto" w:fill="FFFFFF"/>
            <w:noWrap w:val="0"/>
            <w:vAlign w:val="center"/>
          </w:tcPr>
          <w:p w14:paraId="715E48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D4E6D">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可持续影响指标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396AF">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对健全社会救助体系的影响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1B1D1">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DAACA">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可持续影响指标</w:t>
            </w:r>
          </w:p>
        </w:tc>
        <w:tc>
          <w:tcPr>
            <w:tcW w:w="1725"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02BDD30">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对健全社会救助体系的影响</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54127A">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644" w:type="dxa"/>
            <w:tcBorders>
              <w:top w:val="nil"/>
              <w:left w:val="single" w:color="auto" w:sz="4" w:space="0"/>
              <w:bottom w:val="nil"/>
              <w:right w:val="nil"/>
            </w:tcBorders>
            <w:shd w:val="clear" w:color="auto" w:fill="FFFFFF"/>
            <w:noWrap w:val="0"/>
            <w:vAlign w:val="center"/>
          </w:tcPr>
          <w:p w14:paraId="4574328A">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6259E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75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78094">
            <w:pPr>
              <w:jc w:val="center"/>
              <w:rPr>
                <w:rFonts w:hint="eastAsia" w:ascii="宋体" w:hAnsi="宋体" w:eastAsia="宋体" w:cs="宋体"/>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87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9E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11F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城市特困供养对象满意度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84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25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429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城市特困供养对象满意度</w:t>
            </w:r>
          </w:p>
        </w:tc>
        <w:tc>
          <w:tcPr>
            <w:tcW w:w="133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BCD4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598FC24C">
      <w:pPr>
        <w:pStyle w:val="2"/>
        <w:rPr>
          <w:rFonts w:hint="eastAsia" w:ascii="仿宋_GB2312" w:hAnsi="仿宋" w:eastAsia="仿宋_GB2312"/>
          <w:color w:val="000000" w:themeColor="text1"/>
          <w:sz w:val="32"/>
          <w:szCs w:val="32"/>
          <w:lang w:eastAsia="zh-CN"/>
          <w14:textFill>
            <w14:solidFill>
              <w14:schemeClr w14:val="tx1"/>
            </w14:solidFill>
          </w14:textFill>
        </w:rPr>
      </w:pPr>
    </w:p>
    <w:p w14:paraId="68640383">
      <w:pPr>
        <w:adjustRightInd w:val="0"/>
        <w:snapToGrid w:val="0"/>
        <w:spacing w:line="600" w:lineRule="exact"/>
        <w:ind w:firstLine="964" w:firstLineChars="300"/>
        <w:rPr>
          <w:rFonts w:hint="eastAsia" w:ascii="仿宋_GB2312" w:hAnsi="楷体" w:eastAsia="仿宋_GB2312"/>
          <w:b/>
          <w:bCs w:val="0"/>
          <w:color w:val="000000" w:themeColor="text1"/>
          <w:sz w:val="32"/>
          <w:szCs w:val="32"/>
          <w:lang w:val="en-US" w:eastAsia="zh-CN"/>
          <w14:textFill>
            <w14:solidFill>
              <w14:schemeClr w14:val="tx1"/>
            </w14:solidFill>
          </w14:textFill>
        </w:rPr>
      </w:pPr>
      <w:r>
        <w:rPr>
          <w:rFonts w:hint="eastAsia" w:ascii="仿宋_GB2312" w:hAnsi="楷体" w:eastAsia="仿宋_GB2312"/>
          <w:b/>
          <w:bCs w:val="0"/>
          <w:color w:val="000000" w:themeColor="text1"/>
          <w:sz w:val="32"/>
          <w:szCs w:val="32"/>
          <w:lang w:val="en-US" w:eastAsia="zh-CN"/>
          <w14:textFill>
            <w14:solidFill>
              <w14:schemeClr w14:val="tx1"/>
            </w14:solidFill>
          </w14:textFill>
        </w:rPr>
        <w:t>2.“孤儿基本生活费”项目</w:t>
      </w:r>
    </w:p>
    <w:p w14:paraId="3550A2FE">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我中心现救助孤儿及事实无人抚养儿童43人，根据宿民发〔2024〕8号关于印发《关于提高我市孤儿基本生活费保障标准》的通知，福利机构集中供养孤儿和事实无人抚养儿童标准为每人每月1575元，2025年需申请财政资金 81.27万元，以切实保障孤儿和事实无人抚养儿童的基本生活、教育、康复、发展等各项权益。</w:t>
      </w:r>
    </w:p>
    <w:p w14:paraId="0B33BE44">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（2）立项依据。宿民发〔2024〕8号关于印发《关于提高我市孤儿基本生活费保障标准》。</w:t>
      </w:r>
    </w:p>
    <w:p w14:paraId="72F1A2EA">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（3）年度预算安排。2025年财政项目预算安排 81.27 万元。</w:t>
      </w:r>
    </w:p>
    <w:p w14:paraId="1AA926F2">
      <w:pPr>
        <w:pStyle w:val="2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6CD53611">
      <w:pPr>
        <w:widowControl/>
        <w:jc w:val="center"/>
        <w:rPr>
          <w:rFonts w:hint="eastAsia" w:ascii="宋体" w:hAnsi="宋体" w:eastAsia="宋体" w:cs="宋体"/>
          <w:color w:val="auto"/>
          <w:kern w:val="0"/>
          <w:sz w:val="20"/>
          <w:szCs w:val="20"/>
        </w:rPr>
      </w:pPr>
    </w:p>
    <w:p w14:paraId="27F536A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年度）</w:t>
      </w:r>
    </w:p>
    <w:tbl>
      <w:tblPr>
        <w:tblStyle w:val="5"/>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630"/>
        <w:gridCol w:w="969"/>
        <w:gridCol w:w="1497"/>
        <w:gridCol w:w="1470"/>
        <w:gridCol w:w="1230"/>
        <w:gridCol w:w="798"/>
        <w:gridCol w:w="762"/>
        <w:gridCol w:w="1185"/>
        <w:gridCol w:w="659"/>
      </w:tblGrid>
      <w:tr w14:paraId="625D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34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942"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9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孤儿基本生活费</w:t>
            </w:r>
          </w:p>
        </w:tc>
      </w:tr>
      <w:tr w14:paraId="2473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32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942"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B5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3C8A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9E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9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C5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B2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32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3164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11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E6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768F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en-US" w:bidi="en-US"/>
              </w:rPr>
            </w:pPr>
            <w:r>
              <w:rPr>
                <w:rFonts w:hint="eastAsia" w:ascii="宋体" w:hAnsi="宋体" w:eastAsia="宋体" w:cs="宋体"/>
                <w:i w:val="0"/>
                <w:iCs w:val="0"/>
                <w:color w:val="000000"/>
                <w:kern w:val="0"/>
                <w:sz w:val="18"/>
                <w:szCs w:val="18"/>
                <w:u w:val="none"/>
                <w:lang w:val="en-US" w:eastAsia="zh-CN" w:bidi="ar"/>
              </w:rPr>
              <w:t>81.27</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2B1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7988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en-US" w:bidi="en-US"/>
              </w:rPr>
            </w:pPr>
            <w:r>
              <w:rPr>
                <w:rFonts w:hint="eastAsia" w:ascii="宋体" w:hAnsi="宋体" w:eastAsia="宋体" w:cs="宋体"/>
                <w:i w:val="0"/>
                <w:iCs w:val="0"/>
                <w:color w:val="000000"/>
                <w:kern w:val="0"/>
                <w:sz w:val="18"/>
                <w:szCs w:val="18"/>
                <w:u w:val="none"/>
                <w:lang w:val="en-US" w:eastAsia="zh-CN" w:bidi="ar"/>
              </w:rPr>
              <w:t>81.27</w:t>
            </w:r>
          </w:p>
        </w:tc>
      </w:tr>
      <w:tr w14:paraId="0CAF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426"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5D30C">
            <w:pPr>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12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7C0C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en-US" w:bidi="en-US"/>
              </w:rPr>
            </w:pPr>
            <w:r>
              <w:rPr>
                <w:rFonts w:hint="eastAsia" w:ascii="宋体" w:hAnsi="宋体" w:eastAsia="宋体" w:cs="宋体"/>
                <w:i w:val="0"/>
                <w:iCs w:val="0"/>
                <w:color w:val="000000"/>
                <w:kern w:val="0"/>
                <w:sz w:val="18"/>
                <w:szCs w:val="18"/>
                <w:u w:val="none"/>
                <w:lang w:val="en-US" w:eastAsia="zh-CN" w:bidi="ar"/>
              </w:rPr>
              <w:t>81.27</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54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1CB7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en-US" w:bidi="en-US"/>
              </w:rPr>
            </w:pPr>
            <w:r>
              <w:rPr>
                <w:rFonts w:hint="eastAsia" w:ascii="宋体" w:hAnsi="宋体" w:eastAsia="宋体" w:cs="宋体"/>
                <w:i w:val="0"/>
                <w:iCs w:val="0"/>
                <w:color w:val="000000"/>
                <w:kern w:val="0"/>
                <w:sz w:val="18"/>
                <w:szCs w:val="18"/>
                <w:u w:val="none"/>
                <w:lang w:val="en-US" w:eastAsia="zh-CN" w:bidi="ar"/>
              </w:rPr>
              <w:t>81.27</w:t>
            </w:r>
          </w:p>
        </w:tc>
      </w:tr>
      <w:tr w14:paraId="6102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C2B31">
            <w:pPr>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35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CCD3E">
            <w:pPr>
              <w:rPr>
                <w:rFonts w:hint="eastAsia"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1D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880EA">
            <w:pPr>
              <w:rPr>
                <w:rFonts w:hint="eastAsia" w:ascii="宋体" w:hAnsi="宋体" w:eastAsia="宋体" w:cs="宋体"/>
                <w:i w:val="0"/>
                <w:iCs w:val="0"/>
                <w:color w:val="000000"/>
                <w:sz w:val="18"/>
                <w:szCs w:val="18"/>
                <w:u w:val="none"/>
              </w:rPr>
            </w:pPr>
          </w:p>
        </w:tc>
      </w:tr>
      <w:tr w14:paraId="7F93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420"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0C879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6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F4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E5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720B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1340" w:hRule="atLeast"/>
        </w:trPr>
        <w:tc>
          <w:tcPr>
            <w:tcW w:w="420"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38086B93">
            <w:pPr>
              <w:jc w:val="center"/>
              <w:rPr>
                <w:rFonts w:hint="eastAsia" w:ascii="宋体" w:hAnsi="宋体" w:eastAsia="宋体" w:cs="宋体"/>
                <w:i w:val="0"/>
                <w:iCs w:val="0"/>
                <w:color w:val="000000"/>
                <w:sz w:val="18"/>
                <w:szCs w:val="18"/>
                <w:u w:val="none"/>
              </w:rPr>
            </w:pPr>
          </w:p>
        </w:tc>
        <w:tc>
          <w:tcPr>
            <w:tcW w:w="4566" w:type="dxa"/>
            <w:gridSpan w:val="4"/>
            <w:tcBorders>
              <w:top w:val="single" w:color="000000" w:sz="4" w:space="0"/>
              <w:left w:val="single" w:color="000000" w:sz="4" w:space="0"/>
              <w:bottom w:val="single" w:color="000000" w:sz="4" w:space="0"/>
              <w:right w:val="single" w:color="000000" w:sz="4" w:space="0"/>
            </w:tcBorders>
            <w:noWrap w:val="0"/>
            <w:vAlign w:val="top"/>
          </w:tcPr>
          <w:p w14:paraId="3E8578D8">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按照“儿童优先”和“儿童利益最大化”的原则，对孤儿、父母因重大困难无法履行抚养和监护责任的事实无人抚养儿童，采取政府补助的方式增强儿童家庭养育能力，以最大限度地维系儿童原有家庭环境，保障其生存、保护和发展权益。让孤残儿童健康成长、入学和就业。</w:t>
            </w:r>
          </w:p>
        </w:tc>
        <w:tc>
          <w:tcPr>
            <w:tcW w:w="3975" w:type="dxa"/>
            <w:gridSpan w:val="4"/>
            <w:tcBorders>
              <w:top w:val="single" w:color="000000" w:sz="4" w:space="0"/>
              <w:left w:val="single" w:color="000000" w:sz="4" w:space="0"/>
              <w:bottom w:val="single" w:color="000000" w:sz="4" w:space="0"/>
              <w:right w:val="single" w:color="000000" w:sz="4" w:space="0"/>
            </w:tcBorders>
            <w:noWrap w:val="0"/>
            <w:vAlign w:val="top"/>
          </w:tcPr>
          <w:p w14:paraId="72C1BEA4">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按照“儿童优先”和“儿童利益最大化”的原则，对孤儿、父母因重大困难无法履行抚养和监护责任的事实无人抚养儿童，采取政府补助的方式增强儿童家庭养育能力，以最大限度地维系儿童原有家庭环境，保障其生存、保护和发展权益。让孤残儿童健康成长、入学和就业。</w:t>
            </w:r>
          </w:p>
        </w:tc>
      </w:tr>
      <w:tr w14:paraId="1677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1A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92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969" w:type="dxa"/>
            <w:tcBorders>
              <w:top w:val="single" w:color="000000" w:sz="4" w:space="0"/>
              <w:left w:val="single" w:color="000000" w:sz="4" w:space="0"/>
              <w:bottom w:val="nil"/>
              <w:right w:val="single" w:color="000000" w:sz="4" w:space="0"/>
            </w:tcBorders>
            <w:shd w:val="clear" w:color="auto" w:fill="FFFFFF"/>
            <w:noWrap w:val="0"/>
            <w:vAlign w:val="center"/>
          </w:tcPr>
          <w:p w14:paraId="35C58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97" w:type="dxa"/>
            <w:tcBorders>
              <w:top w:val="single" w:color="000000" w:sz="4" w:space="0"/>
              <w:left w:val="single" w:color="000000" w:sz="4" w:space="0"/>
              <w:bottom w:val="nil"/>
              <w:right w:val="single" w:color="000000" w:sz="4" w:space="0"/>
            </w:tcBorders>
            <w:shd w:val="clear" w:color="auto" w:fill="FFFFFF"/>
            <w:noWrap w:val="0"/>
            <w:vAlign w:val="center"/>
          </w:tcPr>
          <w:p w14:paraId="214E5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70" w:type="dxa"/>
            <w:tcBorders>
              <w:top w:val="single" w:color="000000" w:sz="4" w:space="0"/>
              <w:left w:val="single" w:color="000000" w:sz="4" w:space="0"/>
              <w:bottom w:val="nil"/>
              <w:right w:val="single" w:color="000000" w:sz="4" w:space="0"/>
            </w:tcBorders>
            <w:shd w:val="clear" w:color="auto" w:fill="FFFFFF"/>
            <w:noWrap w:val="0"/>
            <w:vAlign w:val="center"/>
          </w:tcPr>
          <w:p w14:paraId="152DB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230" w:type="dxa"/>
            <w:tcBorders>
              <w:top w:val="single" w:color="000000" w:sz="4" w:space="0"/>
              <w:left w:val="single" w:color="000000" w:sz="4" w:space="0"/>
              <w:bottom w:val="nil"/>
              <w:right w:val="single" w:color="000000" w:sz="4" w:space="0"/>
            </w:tcBorders>
            <w:shd w:val="clear" w:color="auto" w:fill="FFFFFF"/>
            <w:noWrap w:val="0"/>
            <w:vAlign w:val="center"/>
          </w:tcPr>
          <w:p w14:paraId="6A171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98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85" w:type="dxa"/>
            <w:tcBorders>
              <w:top w:val="single" w:color="000000" w:sz="4" w:space="0"/>
              <w:left w:val="single" w:color="000000" w:sz="4" w:space="0"/>
              <w:bottom w:val="nil"/>
              <w:right w:val="single" w:color="000000" w:sz="4" w:space="0"/>
            </w:tcBorders>
            <w:shd w:val="clear" w:color="auto" w:fill="FFFFFF"/>
            <w:noWrap w:val="0"/>
            <w:vAlign w:val="center"/>
          </w:tcPr>
          <w:p w14:paraId="69C2A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1EF7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8E6BE">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31559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72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87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救助儿童供养对象人数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14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B9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C0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救助儿童供养对象人数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BD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43人</w:t>
            </w:r>
          </w:p>
        </w:tc>
      </w:tr>
      <w:tr w14:paraId="1CAF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D277B">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1FB1D7D">
            <w:pPr>
              <w:jc w:val="center"/>
              <w:rPr>
                <w:rFonts w:hint="eastAsia" w:ascii="宋体" w:hAnsi="宋体" w:eastAsia="宋体" w:cs="宋体"/>
                <w:i w:val="0"/>
                <w:iCs w:val="0"/>
                <w:color w:val="000000"/>
                <w:sz w:val="18"/>
                <w:szCs w:val="18"/>
                <w:u w:val="none"/>
              </w:rPr>
            </w:pP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73307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42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救助儿童生活费保障标准</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A8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1575元/人/月</w:t>
            </w:r>
          </w:p>
        </w:tc>
        <w:tc>
          <w:tcPr>
            <w:tcW w:w="1230" w:type="dxa"/>
            <w:vMerge w:val="restart"/>
            <w:tcBorders>
              <w:top w:val="single" w:color="000000" w:sz="4" w:space="0"/>
              <w:left w:val="single" w:color="000000" w:sz="4" w:space="0"/>
              <w:right w:val="single" w:color="000000" w:sz="4" w:space="0"/>
            </w:tcBorders>
            <w:shd w:val="clear" w:color="auto" w:fill="FFFFFF"/>
            <w:noWrap w:val="0"/>
            <w:vAlign w:val="center"/>
          </w:tcPr>
          <w:p w14:paraId="3B52E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F3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救助儿童生活费保障标准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2B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1575元/人/月</w:t>
            </w:r>
          </w:p>
        </w:tc>
      </w:tr>
      <w:tr w14:paraId="6CE4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CB971">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4F3DC582">
            <w:pPr>
              <w:jc w:val="center"/>
              <w:rPr>
                <w:rFonts w:hint="eastAsia" w:ascii="宋体" w:hAnsi="宋体" w:eastAsia="宋体" w:cs="宋体"/>
                <w:i w:val="0"/>
                <w:iCs w:val="0"/>
                <w:color w:val="000000"/>
                <w:sz w:val="18"/>
                <w:szCs w:val="18"/>
                <w:u w:val="none"/>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1997D3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158C2">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救助儿童生活质量</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9856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逐步提高</w:t>
            </w:r>
          </w:p>
        </w:tc>
        <w:tc>
          <w:tcPr>
            <w:tcW w:w="1230" w:type="dxa"/>
            <w:vMerge w:val="continue"/>
            <w:tcBorders>
              <w:left w:val="single" w:color="000000" w:sz="4" w:space="0"/>
              <w:bottom w:val="single" w:color="000000" w:sz="4" w:space="0"/>
              <w:right w:val="single" w:color="000000" w:sz="4" w:space="0"/>
            </w:tcBorders>
            <w:shd w:val="clear" w:color="auto" w:fill="FFFFFF"/>
            <w:noWrap w:val="0"/>
            <w:vAlign w:val="center"/>
          </w:tcPr>
          <w:p w14:paraId="10028C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B8AC5">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救助儿童生活质量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A708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逐步提高</w:t>
            </w:r>
          </w:p>
        </w:tc>
      </w:tr>
      <w:tr w14:paraId="4765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A1E87">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5544D83D">
            <w:pPr>
              <w:jc w:val="center"/>
              <w:rPr>
                <w:rFonts w:hint="eastAsia" w:ascii="宋体" w:hAnsi="宋体" w:eastAsia="宋体" w:cs="宋体"/>
                <w:i w:val="0"/>
                <w:iCs w:val="0"/>
                <w:color w:val="000000"/>
                <w:sz w:val="18"/>
                <w:szCs w:val="18"/>
                <w:u w:val="none"/>
              </w:rPr>
            </w:pP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34946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81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89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30" w:type="dxa"/>
            <w:vMerge w:val="restart"/>
            <w:tcBorders>
              <w:top w:val="single" w:color="000000" w:sz="4" w:space="0"/>
              <w:left w:val="single" w:color="000000" w:sz="4" w:space="0"/>
              <w:right w:val="single" w:color="000000" w:sz="4" w:space="0"/>
            </w:tcBorders>
            <w:shd w:val="clear" w:color="auto" w:fill="FFFFFF"/>
            <w:noWrap w:val="0"/>
            <w:vAlign w:val="center"/>
          </w:tcPr>
          <w:p w14:paraId="5EDD8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7E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30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5BAA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D1715">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5AE46FA7">
            <w:pPr>
              <w:jc w:val="center"/>
              <w:rPr>
                <w:rFonts w:hint="eastAsia" w:ascii="宋体" w:hAnsi="宋体" w:eastAsia="宋体" w:cs="宋体"/>
                <w:i w:val="0"/>
                <w:iCs w:val="0"/>
                <w:color w:val="000000"/>
                <w:sz w:val="18"/>
                <w:szCs w:val="18"/>
                <w:u w:val="none"/>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13F83E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11437">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救助资金在规定时间内支付到位</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75BC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230" w:type="dxa"/>
            <w:vMerge w:val="continue"/>
            <w:tcBorders>
              <w:left w:val="single" w:color="000000" w:sz="4" w:space="0"/>
              <w:bottom w:val="single" w:color="000000" w:sz="4" w:space="0"/>
              <w:right w:val="single" w:color="000000" w:sz="4" w:space="0"/>
            </w:tcBorders>
            <w:shd w:val="clear" w:color="auto" w:fill="FFFFFF"/>
            <w:noWrap w:val="0"/>
            <w:vAlign w:val="center"/>
          </w:tcPr>
          <w:p w14:paraId="69ED8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BE801">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救助资金在规定时间内支付到位</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44E1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44F3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3995E">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71999E98">
            <w:pPr>
              <w:jc w:val="center"/>
              <w:rPr>
                <w:rFonts w:hint="eastAsia" w:ascii="宋体" w:hAnsi="宋体" w:eastAsia="宋体" w:cs="宋体"/>
                <w:i w:val="0"/>
                <w:iCs w:val="0"/>
                <w:color w:val="000000"/>
                <w:sz w:val="18"/>
                <w:szCs w:val="18"/>
                <w:u w:val="none"/>
              </w:rPr>
            </w:pPr>
          </w:p>
        </w:tc>
        <w:tc>
          <w:tcPr>
            <w:tcW w:w="969" w:type="dxa"/>
            <w:tcBorders>
              <w:top w:val="single" w:color="000000" w:sz="4" w:space="0"/>
              <w:left w:val="single" w:color="000000" w:sz="4" w:space="0"/>
              <w:right w:val="single" w:color="000000" w:sz="4" w:space="0"/>
            </w:tcBorders>
            <w:shd w:val="clear" w:color="auto" w:fill="FFFFFF"/>
            <w:noWrap w:val="0"/>
            <w:vAlign w:val="center"/>
          </w:tcPr>
          <w:p w14:paraId="193C4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F57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儿童救助保障金额</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BD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救助资金标准1575元/人/月，43人共计81.27万元</w:t>
            </w:r>
          </w:p>
        </w:tc>
        <w:tc>
          <w:tcPr>
            <w:tcW w:w="1230" w:type="dxa"/>
            <w:tcBorders>
              <w:top w:val="single" w:color="000000" w:sz="4" w:space="0"/>
              <w:left w:val="single" w:color="000000" w:sz="4" w:space="0"/>
              <w:right w:val="single" w:color="000000" w:sz="4" w:space="0"/>
            </w:tcBorders>
            <w:shd w:val="clear" w:color="auto" w:fill="FFFFFF"/>
            <w:noWrap w:val="0"/>
            <w:vAlign w:val="center"/>
          </w:tcPr>
          <w:p w14:paraId="1B924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75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儿童救助保障金额</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B4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救助资金标准1575元/人/月，43人共计81.27万元</w:t>
            </w:r>
          </w:p>
        </w:tc>
      </w:tr>
      <w:tr w14:paraId="7B00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FEF76">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vAlign w:val="center"/>
          </w:tcPr>
          <w:p w14:paraId="64C98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8EA52">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B3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孤儿生活水平、教育、残疾儿童康复提升情况</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59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9A733">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0A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孤儿生活水平、教育、残疾儿童康复提升情况</w:t>
            </w:r>
          </w:p>
        </w:tc>
        <w:tc>
          <w:tcPr>
            <w:tcW w:w="118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01BA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14:paraId="0771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E431A">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bottom w:val="single" w:color="000000" w:sz="4" w:space="0"/>
              <w:right w:val="single" w:color="000000" w:sz="4" w:space="0"/>
            </w:tcBorders>
            <w:shd w:val="clear" w:color="auto" w:fill="FFFFFF"/>
            <w:noWrap w:val="0"/>
            <w:vAlign w:val="center"/>
          </w:tcPr>
          <w:p w14:paraId="4A6A0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64C56">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C99A4">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30A4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76172">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560"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051D054">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520C4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659" w:type="dxa"/>
            <w:tcBorders>
              <w:top w:val="nil"/>
              <w:left w:val="single" w:color="auto" w:sz="4" w:space="0"/>
              <w:bottom w:val="nil"/>
              <w:right w:val="nil"/>
            </w:tcBorders>
            <w:shd w:val="clear" w:color="auto" w:fill="FFFFFF"/>
            <w:noWrap w:val="0"/>
            <w:vAlign w:val="center"/>
          </w:tcPr>
          <w:p w14:paraId="4A42999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5656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75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36373">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3E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C5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306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救助儿童满意度</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3F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72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3B7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救助儿童满意度</w:t>
            </w:r>
          </w:p>
        </w:tc>
        <w:tc>
          <w:tcPr>
            <w:tcW w:w="118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A4B8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1B12BDA0">
      <w:pPr>
        <w:pStyle w:val="2"/>
        <w:rPr>
          <w:rFonts w:hint="eastAsia"/>
          <w:lang w:val="en-US" w:eastAsia="zh-CN"/>
        </w:rPr>
      </w:pPr>
    </w:p>
    <w:p w14:paraId="1E2AE29A">
      <w:pPr>
        <w:adjustRightInd w:val="0"/>
        <w:snapToGrid w:val="0"/>
        <w:spacing w:line="600" w:lineRule="exact"/>
        <w:ind w:firstLine="964" w:firstLineChars="300"/>
        <w:rPr>
          <w:rFonts w:hint="eastAsia" w:ascii="仿宋_GB2312" w:hAnsi="楷体" w:eastAsia="仿宋_GB2312"/>
          <w:b/>
          <w:bCs w:val="0"/>
          <w:color w:val="000000" w:themeColor="text1"/>
          <w:sz w:val="32"/>
          <w:szCs w:val="32"/>
          <w:lang w:val="en-US" w:eastAsia="zh-CN"/>
          <w14:textFill>
            <w14:solidFill>
              <w14:schemeClr w14:val="tx1"/>
            </w14:solidFill>
          </w14:textFill>
        </w:rPr>
      </w:pPr>
      <w:r>
        <w:rPr>
          <w:rFonts w:hint="eastAsia" w:ascii="仿宋_GB2312" w:hAnsi="楷体" w:eastAsia="仿宋_GB2312"/>
          <w:b/>
          <w:bCs w:val="0"/>
          <w:color w:val="000000" w:themeColor="text1"/>
          <w:sz w:val="32"/>
          <w:szCs w:val="32"/>
          <w:lang w:val="en-US" w:eastAsia="zh-CN"/>
          <w14:textFill>
            <w14:solidFill>
              <w14:schemeClr w14:val="tx1"/>
            </w14:solidFill>
          </w14:textFill>
        </w:rPr>
        <w:t>3.“流浪乞讨人员救助生活费”项目。</w:t>
      </w:r>
    </w:p>
    <w:p w14:paraId="4829A770">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根据埇民发﹝2020﹞62号文件、安徽省人民政府令第269号文件规定，对于生活无着的流浪乞讨人员提供主动救助，加强源头治理和综合施策，不断加强和改进我区流浪乞讨人员救助管理工作，及时有效救助，实现流浪乞讨人员应救尽救，切实保障好流浪乞讨人员人身安全和基本生活，消除安全隐患，促进社会和谐稳定。根据2024年实际救助情况，结合当前经济环境的综合影响，预计2025年将救助50人次。预估2025年流浪乞讨人员救助所需资金30万元。</w:t>
      </w:r>
    </w:p>
    <w:p w14:paraId="01E01F9F">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（2）立项依据。根据埇民发﹝2020﹞62号文件、安徽省人民政府令第269号文件规定</w:t>
      </w:r>
    </w:p>
    <w:p w14:paraId="550F1130">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（3）年度预算安排。2025年财政项目预算安排 30 万元。</w:t>
      </w:r>
    </w:p>
    <w:p w14:paraId="7B405705">
      <w:pPr>
        <w:pStyle w:val="23"/>
        <w:jc w:val="center"/>
        <w:rPr>
          <w:rFonts w:hint="eastAsia" w:ascii="仿宋_GB2312" w:hAnsi="仿宋_GB2312" w:eastAsia="仿宋_GB2312" w:cs="仿宋_GB2312"/>
          <w:sz w:val="32"/>
          <w:szCs w:val="32"/>
        </w:rPr>
      </w:pPr>
    </w:p>
    <w:p w14:paraId="67470443">
      <w:pPr>
        <w:pStyle w:val="23"/>
        <w:jc w:val="center"/>
        <w:rPr>
          <w:rFonts w:hint="eastAsia" w:ascii="仿宋_GB2312" w:hAnsi="仿宋_GB2312" w:eastAsia="仿宋_GB2312" w:cs="仿宋_GB2312"/>
          <w:sz w:val="32"/>
          <w:szCs w:val="32"/>
        </w:rPr>
      </w:pPr>
    </w:p>
    <w:p w14:paraId="68BF30F4">
      <w:pPr>
        <w:pStyle w:val="23"/>
        <w:jc w:val="center"/>
        <w:rPr>
          <w:rFonts w:hint="eastAsia" w:ascii="仿宋_GB2312" w:hAnsi="仿宋_GB2312" w:eastAsia="仿宋_GB2312" w:cs="仿宋_GB2312"/>
          <w:sz w:val="32"/>
          <w:szCs w:val="32"/>
        </w:rPr>
      </w:pPr>
    </w:p>
    <w:p w14:paraId="20C539E4">
      <w:pPr>
        <w:pStyle w:val="2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29274CF8">
      <w:pPr>
        <w:widowControl/>
        <w:jc w:val="center"/>
        <w:rPr>
          <w:rFonts w:hint="eastAsia" w:ascii="宋体" w:hAnsi="宋体" w:eastAsia="宋体" w:cs="宋体"/>
          <w:color w:val="auto"/>
          <w:kern w:val="0"/>
          <w:sz w:val="20"/>
          <w:szCs w:val="20"/>
        </w:rPr>
      </w:pPr>
    </w:p>
    <w:p w14:paraId="3ECFEBE8">
      <w:pPr>
        <w:widowControl/>
        <w:jc w:val="center"/>
        <w:rPr>
          <w:rFonts w:hint="eastAsia" w:ascii="仿宋_GB2312" w:hAnsi="仿宋_GB2312" w:eastAsia="仿宋_GB2312" w:cs="仿宋_GB2312"/>
          <w:sz w:val="32"/>
          <w:szCs w:val="32"/>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202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年度）</w:t>
      </w:r>
    </w:p>
    <w:tbl>
      <w:tblPr>
        <w:tblStyle w:val="5"/>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
        <w:gridCol w:w="630"/>
        <w:gridCol w:w="969"/>
        <w:gridCol w:w="1287"/>
        <w:gridCol w:w="1620"/>
        <w:gridCol w:w="1245"/>
        <w:gridCol w:w="843"/>
        <w:gridCol w:w="192"/>
        <w:gridCol w:w="2178"/>
        <w:gridCol w:w="236"/>
      </w:tblGrid>
      <w:tr w14:paraId="0C1F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78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36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D0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流浪乞讨人员救助支出</w:t>
            </w:r>
          </w:p>
        </w:tc>
      </w:tr>
      <w:tr w14:paraId="0857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60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36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28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1C0A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39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48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延续项目</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75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16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930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0D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C05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ECF7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B3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B4D9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i w:val="0"/>
                <w:iCs w:val="0"/>
                <w:color w:val="000000"/>
                <w:kern w:val="0"/>
                <w:sz w:val="20"/>
                <w:szCs w:val="20"/>
                <w:u w:val="none"/>
                <w:lang w:val="en-US" w:eastAsia="zh-CN" w:bidi="ar"/>
              </w:rPr>
              <w:t>30</w:t>
            </w:r>
          </w:p>
        </w:tc>
      </w:tr>
      <w:tr w14:paraId="68E8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6"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D33A2">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81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AD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C6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C0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30</w:t>
            </w:r>
          </w:p>
        </w:tc>
      </w:tr>
      <w:tr w14:paraId="122B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3BFB2">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06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258F9">
            <w:pPr>
              <w:rPr>
                <w:rFonts w:hint="eastAsia" w:ascii="宋体" w:hAnsi="宋体" w:eastAsia="宋体" w:cs="宋体"/>
                <w:i w:val="0"/>
                <w:iCs w:val="0"/>
                <w:color w:val="000000"/>
                <w:sz w:val="18"/>
                <w:szCs w:val="18"/>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08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F6C6B">
            <w:pPr>
              <w:rPr>
                <w:rFonts w:hint="eastAsia" w:ascii="宋体" w:hAnsi="宋体" w:eastAsia="宋体" w:cs="宋体"/>
                <w:i w:val="0"/>
                <w:iCs w:val="0"/>
                <w:color w:val="000000"/>
                <w:sz w:val="18"/>
                <w:szCs w:val="18"/>
                <w:u w:val="none"/>
              </w:rPr>
            </w:pPr>
          </w:p>
        </w:tc>
      </w:tr>
      <w:tr w14:paraId="31F3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14:paraId="215CC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0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9D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445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F1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548A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34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14:paraId="7DEF8EC4">
            <w:pPr>
              <w:jc w:val="center"/>
              <w:rPr>
                <w:rFonts w:hint="eastAsia" w:ascii="宋体" w:hAnsi="宋体" w:eastAsia="宋体" w:cs="宋体"/>
                <w:i w:val="0"/>
                <w:iCs w:val="0"/>
                <w:color w:val="000000"/>
                <w:sz w:val="18"/>
                <w:szCs w:val="18"/>
                <w:u w:val="none"/>
              </w:rPr>
            </w:pPr>
          </w:p>
        </w:tc>
        <w:tc>
          <w:tcPr>
            <w:tcW w:w="4506" w:type="dxa"/>
            <w:gridSpan w:val="4"/>
            <w:tcBorders>
              <w:top w:val="single" w:color="000000" w:sz="4" w:space="0"/>
              <w:left w:val="single" w:color="000000" w:sz="4" w:space="0"/>
              <w:bottom w:val="single" w:color="000000" w:sz="4" w:space="0"/>
              <w:right w:val="single" w:color="000000" w:sz="4" w:space="0"/>
            </w:tcBorders>
            <w:noWrap w:val="0"/>
            <w:vAlign w:val="top"/>
          </w:tcPr>
          <w:p w14:paraId="4C94FCA5">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根据实际情况科学合理测算流浪乞讨人员年度救助资金总额，提供主动救助，及时有效救助、应救尽救，加强源头治理和综合施策，不断加强和改进我区流浪乞讨人员救助管理工作，切实保障好流浪乞讨人员人身安全和基本生活，消除安全隐患，促进社会和谐稳定。</w:t>
            </w:r>
          </w:p>
        </w:tc>
        <w:tc>
          <w:tcPr>
            <w:tcW w:w="4458" w:type="dxa"/>
            <w:gridSpan w:val="4"/>
            <w:tcBorders>
              <w:top w:val="single" w:color="000000" w:sz="4" w:space="0"/>
              <w:left w:val="single" w:color="000000" w:sz="4" w:space="0"/>
              <w:bottom w:val="single" w:color="000000" w:sz="4" w:space="0"/>
              <w:right w:val="single" w:color="000000" w:sz="4" w:space="0"/>
            </w:tcBorders>
            <w:noWrap w:val="0"/>
            <w:vAlign w:val="top"/>
          </w:tcPr>
          <w:p w14:paraId="55008D2F">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根据实际情况科学合理测算流浪乞讨人员年度救助资金总额，提供主动救助，及时有效救助、应救尽救，加强源头治理和综合施策，不断加强和改进我区流浪乞讨人员救助管理工作，切实保障好流浪乞讨人员人身安全和基本生活，消除安全隐患，促进社会和谐稳定。</w:t>
            </w:r>
          </w:p>
        </w:tc>
      </w:tr>
      <w:tr w14:paraId="2770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F6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05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969" w:type="dxa"/>
            <w:tcBorders>
              <w:top w:val="single" w:color="000000" w:sz="4" w:space="0"/>
              <w:left w:val="single" w:color="000000" w:sz="4" w:space="0"/>
              <w:bottom w:val="nil"/>
              <w:right w:val="single" w:color="000000" w:sz="4" w:space="0"/>
            </w:tcBorders>
            <w:shd w:val="clear" w:color="auto" w:fill="FFFFFF"/>
            <w:noWrap w:val="0"/>
            <w:vAlign w:val="center"/>
          </w:tcPr>
          <w:p w14:paraId="3B863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87" w:type="dxa"/>
            <w:tcBorders>
              <w:top w:val="single" w:color="000000" w:sz="4" w:space="0"/>
              <w:left w:val="single" w:color="000000" w:sz="4" w:space="0"/>
              <w:bottom w:val="nil"/>
              <w:right w:val="single" w:color="000000" w:sz="4" w:space="0"/>
            </w:tcBorders>
            <w:shd w:val="clear" w:color="auto" w:fill="FFFFFF"/>
            <w:noWrap w:val="0"/>
            <w:vAlign w:val="center"/>
          </w:tcPr>
          <w:p w14:paraId="2291A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620" w:type="dxa"/>
            <w:tcBorders>
              <w:top w:val="single" w:color="000000" w:sz="4" w:space="0"/>
              <w:left w:val="single" w:color="000000" w:sz="4" w:space="0"/>
              <w:bottom w:val="nil"/>
              <w:right w:val="single" w:color="000000" w:sz="4" w:space="0"/>
            </w:tcBorders>
            <w:shd w:val="clear" w:color="auto" w:fill="FFFFFF"/>
            <w:noWrap w:val="0"/>
            <w:vAlign w:val="center"/>
          </w:tcPr>
          <w:p w14:paraId="7F672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245" w:type="dxa"/>
            <w:tcBorders>
              <w:top w:val="single" w:color="000000" w:sz="4" w:space="0"/>
              <w:left w:val="single" w:color="000000" w:sz="4" w:space="0"/>
              <w:bottom w:val="nil"/>
              <w:right w:val="single" w:color="000000" w:sz="4" w:space="0"/>
            </w:tcBorders>
            <w:shd w:val="clear" w:color="auto" w:fill="FFFFFF"/>
            <w:noWrap w:val="0"/>
            <w:vAlign w:val="center"/>
          </w:tcPr>
          <w:p w14:paraId="6F487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DF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178" w:type="dxa"/>
            <w:tcBorders>
              <w:top w:val="single" w:color="000000" w:sz="4" w:space="0"/>
              <w:left w:val="single" w:color="000000" w:sz="4" w:space="0"/>
              <w:bottom w:val="nil"/>
              <w:right w:val="single" w:color="000000" w:sz="4" w:space="0"/>
            </w:tcBorders>
            <w:shd w:val="clear" w:color="auto" w:fill="FFFFFF"/>
            <w:noWrap w:val="0"/>
            <w:vAlign w:val="center"/>
          </w:tcPr>
          <w:p w14:paraId="6DAE0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6C70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6AA63">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5EEC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74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322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预计流浪乞讨人员救助人数</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DE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预计2025年将救助50人次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5D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228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预计流浪乞讨人员救助人数</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BA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预计2025年将救助50人次</w:t>
            </w:r>
          </w:p>
        </w:tc>
      </w:tr>
      <w:tr w14:paraId="4BBE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E9EDA">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3D4F88CD">
            <w:pPr>
              <w:jc w:val="center"/>
              <w:rPr>
                <w:rFonts w:hint="eastAsia" w:ascii="宋体" w:hAnsi="宋体" w:eastAsia="宋体" w:cs="宋体"/>
                <w:i w:val="0"/>
                <w:iCs w:val="0"/>
                <w:color w:val="000000"/>
                <w:sz w:val="18"/>
                <w:szCs w:val="18"/>
                <w:u w:val="none"/>
              </w:rPr>
            </w:pP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541E92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49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流浪乞讨人员救助标准</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02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根据托养人员自理能力，参考特困人员基本生活标准、照料护理标准，综合考虑特殊人群的床位费、康复费等各类成本，医疗救治费用由救助管理机构据实结算。同时，区应根据实际需要，安排必要的资金确保救助管理机构正常运转。及时有效救助，应救尽救，切实保障好流浪乞讨人员人身安全和基本生活。</w:t>
            </w:r>
          </w:p>
        </w:tc>
        <w:tc>
          <w:tcPr>
            <w:tcW w:w="1245" w:type="dxa"/>
            <w:vMerge w:val="restart"/>
            <w:tcBorders>
              <w:top w:val="single" w:color="000000" w:sz="4" w:space="0"/>
              <w:left w:val="single" w:color="000000" w:sz="4" w:space="0"/>
              <w:right w:val="single" w:color="000000" w:sz="4" w:space="0"/>
            </w:tcBorders>
            <w:shd w:val="clear" w:color="auto" w:fill="FFFFFF"/>
            <w:noWrap w:val="0"/>
            <w:vAlign w:val="center"/>
          </w:tcPr>
          <w:p w14:paraId="5760A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98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流浪乞讨人员救助标准</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04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根据托养人员自理能力，参考特困人员基本生活标准、照料护理标准，综合考虑特殊人群的床位费、康复费等各类成本，医疗救治费用由救助管理机构据实结算。同时，区应根据实际需要，安排必要的资金确保救助管理机构正常运转。及时有效救助，应救尽救，切实保障好流浪乞讨人员人身安全和基本生活。</w:t>
            </w:r>
          </w:p>
        </w:tc>
      </w:tr>
      <w:tr w14:paraId="105A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340CB">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2F2ADC73">
            <w:pPr>
              <w:jc w:val="center"/>
              <w:rPr>
                <w:rFonts w:hint="eastAsia" w:ascii="宋体" w:hAnsi="宋体" w:eastAsia="宋体" w:cs="宋体"/>
                <w:i w:val="0"/>
                <w:iCs w:val="0"/>
                <w:color w:val="000000"/>
                <w:sz w:val="18"/>
                <w:szCs w:val="18"/>
                <w:u w:val="none"/>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659B59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B7A71">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救助率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DE19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≥100% 有效救助</w:t>
            </w:r>
          </w:p>
        </w:tc>
        <w:tc>
          <w:tcPr>
            <w:tcW w:w="1245" w:type="dxa"/>
            <w:vMerge w:val="continue"/>
            <w:tcBorders>
              <w:left w:val="single" w:color="000000" w:sz="4" w:space="0"/>
              <w:bottom w:val="single" w:color="000000" w:sz="4" w:space="0"/>
              <w:right w:val="single" w:color="000000" w:sz="4" w:space="0"/>
            </w:tcBorders>
            <w:shd w:val="clear" w:color="auto" w:fill="FFFFFF"/>
            <w:noWrap w:val="0"/>
            <w:vAlign w:val="center"/>
          </w:tcPr>
          <w:p w14:paraId="301206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818D7">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救助率</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C1FF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≥100% 有效救助</w:t>
            </w:r>
          </w:p>
        </w:tc>
      </w:tr>
      <w:tr w14:paraId="4F77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A71EF">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2B28363A">
            <w:pPr>
              <w:jc w:val="center"/>
              <w:rPr>
                <w:rFonts w:hint="eastAsia" w:ascii="宋体" w:hAnsi="宋体" w:eastAsia="宋体" w:cs="宋体"/>
                <w:i w:val="0"/>
                <w:iCs w:val="0"/>
                <w:color w:val="000000"/>
                <w:sz w:val="18"/>
                <w:szCs w:val="18"/>
                <w:u w:val="none"/>
              </w:rPr>
            </w:pP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1F0B6A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5D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救助资金在规定时间内下达率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9A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245" w:type="dxa"/>
            <w:vMerge w:val="restart"/>
            <w:tcBorders>
              <w:top w:val="single" w:color="000000" w:sz="4" w:space="0"/>
              <w:left w:val="single" w:color="000000" w:sz="4" w:space="0"/>
              <w:right w:val="single" w:color="000000" w:sz="4" w:space="0"/>
            </w:tcBorders>
            <w:shd w:val="clear" w:color="auto" w:fill="FFFFFF"/>
            <w:noWrap w:val="0"/>
            <w:vAlign w:val="center"/>
          </w:tcPr>
          <w:p w14:paraId="2BB00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F2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救助资金在规定时间内下达率</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78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r>
      <w:tr w14:paraId="43A8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60206">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4F3D6643">
            <w:pPr>
              <w:jc w:val="center"/>
              <w:rPr>
                <w:rFonts w:hint="eastAsia" w:ascii="宋体" w:hAnsi="宋体" w:eastAsia="宋体" w:cs="宋体"/>
                <w:i w:val="0"/>
                <w:iCs w:val="0"/>
                <w:color w:val="000000"/>
                <w:sz w:val="18"/>
                <w:szCs w:val="18"/>
                <w:u w:val="none"/>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4D8D8E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33671">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救助资金在规定时间内支付到位</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D4C0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245" w:type="dxa"/>
            <w:vMerge w:val="continue"/>
            <w:tcBorders>
              <w:left w:val="single" w:color="000000" w:sz="4" w:space="0"/>
              <w:bottom w:val="single" w:color="000000" w:sz="4" w:space="0"/>
              <w:right w:val="single" w:color="000000" w:sz="4" w:space="0"/>
            </w:tcBorders>
            <w:shd w:val="clear" w:color="auto" w:fill="FFFFFF"/>
            <w:noWrap w:val="0"/>
            <w:vAlign w:val="center"/>
          </w:tcPr>
          <w:p w14:paraId="07E0D0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FD1B5">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救助资金在规定时间内支付到位</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F609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w:t>
            </w:r>
          </w:p>
        </w:tc>
      </w:tr>
      <w:tr w14:paraId="6E03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91155">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B418DA0">
            <w:pPr>
              <w:jc w:val="center"/>
              <w:rPr>
                <w:rFonts w:hint="eastAsia" w:ascii="宋体" w:hAnsi="宋体" w:eastAsia="宋体" w:cs="宋体"/>
                <w:i w:val="0"/>
                <w:iCs w:val="0"/>
                <w:color w:val="000000"/>
                <w:sz w:val="18"/>
                <w:szCs w:val="18"/>
                <w:u w:val="none"/>
              </w:rPr>
            </w:pPr>
          </w:p>
        </w:tc>
        <w:tc>
          <w:tcPr>
            <w:tcW w:w="969" w:type="dxa"/>
            <w:tcBorders>
              <w:top w:val="single" w:color="000000" w:sz="4" w:space="0"/>
              <w:left w:val="single" w:color="000000" w:sz="4" w:space="0"/>
              <w:right w:val="single" w:color="000000" w:sz="4" w:space="0"/>
            </w:tcBorders>
            <w:shd w:val="clear" w:color="auto" w:fill="FFFFFF"/>
            <w:noWrap w:val="0"/>
            <w:vAlign w:val="center"/>
          </w:tcPr>
          <w:p w14:paraId="4D095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20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约需救助保障金额</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071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中期因受经济环境的影响，预估所需资金30万元</w:t>
            </w:r>
          </w:p>
        </w:tc>
        <w:tc>
          <w:tcPr>
            <w:tcW w:w="1245" w:type="dxa"/>
            <w:tcBorders>
              <w:top w:val="single" w:color="000000" w:sz="4" w:space="0"/>
              <w:left w:val="single" w:color="000000" w:sz="4" w:space="0"/>
              <w:right w:val="single" w:color="000000" w:sz="4" w:space="0"/>
            </w:tcBorders>
            <w:shd w:val="clear" w:color="auto" w:fill="FFFFFF"/>
            <w:noWrap w:val="0"/>
            <w:vAlign w:val="center"/>
          </w:tcPr>
          <w:p w14:paraId="7EE44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00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约需救助保障金额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98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中期因受经济环境的影响，预估所需资金30万元</w:t>
            </w:r>
          </w:p>
        </w:tc>
      </w:tr>
      <w:tr w14:paraId="44DD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C5F79">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vAlign w:val="center"/>
          </w:tcPr>
          <w:p w14:paraId="0B699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490B3DFE">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5E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86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≥100%，应救尽救</w:t>
            </w:r>
          </w:p>
        </w:tc>
        <w:tc>
          <w:tcPr>
            <w:tcW w:w="1245" w:type="dxa"/>
            <w:vMerge w:val="restart"/>
            <w:tcBorders>
              <w:top w:val="single" w:color="000000" w:sz="4" w:space="0"/>
              <w:left w:val="single" w:color="000000" w:sz="4" w:space="0"/>
              <w:right w:val="single" w:color="000000" w:sz="4" w:space="0"/>
            </w:tcBorders>
            <w:shd w:val="clear" w:color="auto" w:fill="FFFFFF"/>
            <w:noWrap w:val="0"/>
            <w:vAlign w:val="center"/>
          </w:tcPr>
          <w:p w14:paraId="7BC415D2">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BB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帮扶率</w:t>
            </w:r>
          </w:p>
        </w:tc>
        <w:tc>
          <w:tcPr>
            <w:tcW w:w="217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81CA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≥100%，应救尽救</w:t>
            </w:r>
          </w:p>
        </w:tc>
      </w:tr>
      <w:tr w14:paraId="0595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247D7">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vAlign w:val="center"/>
          </w:tcPr>
          <w:p w14:paraId="74A298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0C60B63A">
            <w:pPr>
              <w:widowControl/>
              <w:jc w:val="center"/>
              <w:rPr>
                <w:rFonts w:hint="eastAsia" w:ascii="宋体" w:hAnsi="宋体" w:eastAsia="宋体" w:cs="宋体"/>
                <w:color w:val="auto"/>
                <w:kern w:val="0"/>
                <w:sz w:val="20"/>
                <w:szCs w:val="20"/>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C7117">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政策知晓率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B8E2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245" w:type="dxa"/>
            <w:vMerge w:val="continue"/>
            <w:tcBorders>
              <w:left w:val="single" w:color="000000" w:sz="4" w:space="0"/>
              <w:bottom w:val="single" w:color="000000" w:sz="4" w:space="0"/>
              <w:right w:val="single" w:color="000000" w:sz="4" w:space="0"/>
            </w:tcBorders>
            <w:shd w:val="clear" w:color="auto" w:fill="FFFFFF"/>
            <w:noWrap w:val="0"/>
            <w:vAlign w:val="center"/>
          </w:tcPr>
          <w:p w14:paraId="260FCDB7">
            <w:pPr>
              <w:widowControl/>
              <w:jc w:val="center"/>
              <w:rPr>
                <w:rFonts w:hint="eastAsia" w:ascii="宋体" w:hAnsi="宋体" w:eastAsia="宋体" w:cs="宋体"/>
                <w:color w:val="auto"/>
                <w:kern w:val="0"/>
                <w:sz w:val="20"/>
                <w:szCs w:val="20"/>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73234">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政策知晓率</w:t>
            </w:r>
          </w:p>
        </w:tc>
        <w:tc>
          <w:tcPr>
            <w:tcW w:w="217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26043F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r>
      <w:tr w14:paraId="1230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D30BB">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bottom w:val="single" w:color="000000" w:sz="4" w:space="0"/>
              <w:right w:val="single" w:color="000000" w:sz="4" w:space="0"/>
            </w:tcBorders>
            <w:shd w:val="clear" w:color="auto" w:fill="FFFFFF"/>
            <w:noWrap w:val="0"/>
            <w:vAlign w:val="center"/>
          </w:tcPr>
          <w:p w14:paraId="1A677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9" w:type="dxa"/>
            <w:vMerge w:val="restart"/>
            <w:tcBorders>
              <w:top w:val="single" w:color="000000" w:sz="4" w:space="0"/>
              <w:left w:val="single" w:color="000000" w:sz="4" w:space="0"/>
              <w:right w:val="single" w:color="000000" w:sz="4" w:space="0"/>
            </w:tcBorders>
            <w:shd w:val="clear" w:color="auto" w:fill="auto"/>
            <w:noWrap w:val="0"/>
            <w:vAlign w:val="center"/>
          </w:tcPr>
          <w:p w14:paraId="1C61CEE7">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可持续影响指标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EB075">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对健全社会救助体系的影响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F67A2">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成效明显，不断完善</w:t>
            </w:r>
          </w:p>
        </w:tc>
        <w:tc>
          <w:tcPr>
            <w:tcW w:w="1245" w:type="dxa"/>
            <w:vMerge w:val="restart"/>
            <w:tcBorders>
              <w:top w:val="single" w:color="000000" w:sz="4" w:space="0"/>
              <w:left w:val="single" w:color="000000" w:sz="4" w:space="0"/>
              <w:right w:val="single" w:color="000000" w:sz="4" w:space="0"/>
            </w:tcBorders>
            <w:shd w:val="clear" w:color="auto" w:fill="auto"/>
            <w:noWrap w:val="0"/>
            <w:vAlign w:val="center"/>
          </w:tcPr>
          <w:p w14:paraId="2024820F">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可持续影响指标</w:t>
            </w:r>
          </w:p>
        </w:tc>
        <w:tc>
          <w:tcPr>
            <w:tcW w:w="1035"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D3313FE">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对健全社会救助体系的影响</w:t>
            </w:r>
          </w:p>
        </w:tc>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54FAA">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成效明显，不断完善</w:t>
            </w:r>
          </w:p>
        </w:tc>
        <w:tc>
          <w:tcPr>
            <w:tcW w:w="236" w:type="dxa"/>
            <w:tcBorders>
              <w:top w:val="nil"/>
              <w:left w:val="single" w:color="auto" w:sz="4" w:space="0"/>
              <w:bottom w:val="nil"/>
              <w:right w:val="nil"/>
            </w:tcBorders>
            <w:shd w:val="clear" w:color="auto" w:fill="FFFFFF"/>
            <w:noWrap w:val="0"/>
            <w:vAlign w:val="center"/>
          </w:tcPr>
          <w:p w14:paraId="339CEB5B">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0258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4F71A">
            <w:pPr>
              <w:jc w:val="center"/>
              <w:rPr>
                <w:rFonts w:hint="eastAsia" w:ascii="宋体" w:hAnsi="宋体" w:eastAsia="宋体" w:cs="宋体"/>
                <w:i w:val="0"/>
                <w:iCs w:val="0"/>
                <w:color w:val="000000"/>
                <w:sz w:val="18"/>
                <w:szCs w:val="18"/>
                <w:u w:val="none"/>
              </w:rPr>
            </w:pPr>
          </w:p>
        </w:tc>
        <w:tc>
          <w:tcPr>
            <w:tcW w:w="630" w:type="dxa"/>
            <w:tcBorders>
              <w:left w:val="single" w:color="000000" w:sz="4" w:space="0"/>
              <w:bottom w:val="single" w:color="000000" w:sz="4" w:space="0"/>
              <w:right w:val="single" w:color="000000" w:sz="4" w:space="0"/>
            </w:tcBorders>
            <w:shd w:val="clear" w:color="auto" w:fill="FFFFFF"/>
            <w:noWrap w:val="0"/>
            <w:vAlign w:val="center"/>
          </w:tcPr>
          <w:p w14:paraId="5F589A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9" w:type="dxa"/>
            <w:vMerge w:val="continue"/>
            <w:tcBorders>
              <w:left w:val="single" w:color="000000" w:sz="4" w:space="0"/>
              <w:bottom w:val="single" w:color="000000" w:sz="4" w:space="0"/>
              <w:right w:val="single" w:color="000000" w:sz="4" w:space="0"/>
            </w:tcBorders>
            <w:shd w:val="clear" w:color="auto" w:fill="auto"/>
            <w:noWrap w:val="0"/>
            <w:vAlign w:val="center"/>
          </w:tcPr>
          <w:p w14:paraId="4F1CF0F1">
            <w:pPr>
              <w:widowControl/>
              <w:jc w:val="center"/>
              <w:rPr>
                <w:rFonts w:hint="eastAsia" w:ascii="宋体" w:hAnsi="宋体" w:eastAsia="宋体" w:cs="宋体"/>
                <w:color w:val="auto"/>
                <w:kern w:val="0"/>
                <w:sz w:val="20"/>
                <w:szCs w:val="20"/>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E4195">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对社会治安环境的影响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373E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消除安全隐患，促进社会和谐</w:t>
            </w:r>
          </w:p>
        </w:tc>
        <w:tc>
          <w:tcPr>
            <w:tcW w:w="1245" w:type="dxa"/>
            <w:vMerge w:val="continue"/>
            <w:tcBorders>
              <w:left w:val="single" w:color="000000" w:sz="4" w:space="0"/>
              <w:bottom w:val="single" w:color="000000" w:sz="4" w:space="0"/>
              <w:right w:val="single" w:color="000000" w:sz="4" w:space="0"/>
            </w:tcBorders>
            <w:shd w:val="clear" w:color="auto" w:fill="auto"/>
            <w:noWrap w:val="0"/>
            <w:vAlign w:val="center"/>
          </w:tcPr>
          <w:p w14:paraId="031C2A5B">
            <w:pPr>
              <w:widowControl/>
              <w:jc w:val="center"/>
              <w:rPr>
                <w:rFonts w:hint="eastAsia" w:ascii="宋体" w:hAnsi="宋体" w:eastAsia="宋体" w:cs="宋体"/>
                <w:color w:val="auto"/>
                <w:kern w:val="0"/>
                <w:sz w:val="20"/>
                <w:szCs w:val="20"/>
              </w:rPr>
            </w:pPr>
          </w:p>
        </w:tc>
        <w:tc>
          <w:tcPr>
            <w:tcW w:w="1035"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9F03C22">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对社会治安环境的影响</w:t>
            </w:r>
          </w:p>
        </w:tc>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0432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消除安全隐患，促进社会和谐</w:t>
            </w:r>
          </w:p>
        </w:tc>
        <w:tc>
          <w:tcPr>
            <w:tcW w:w="236" w:type="dxa"/>
            <w:tcBorders>
              <w:top w:val="nil"/>
              <w:left w:val="single" w:color="auto" w:sz="4" w:space="0"/>
              <w:bottom w:val="nil"/>
              <w:right w:val="nil"/>
            </w:tcBorders>
            <w:shd w:val="clear" w:color="auto" w:fill="FFFFFF"/>
            <w:noWrap w:val="0"/>
            <w:vAlign w:val="center"/>
          </w:tcPr>
          <w:p w14:paraId="75AEEA4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3E79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5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2EDA2">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33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39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614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救助对象满意度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50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71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8D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救助对象满意度</w:t>
            </w:r>
          </w:p>
        </w:tc>
        <w:tc>
          <w:tcPr>
            <w:tcW w:w="217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FC92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2A338ED5">
      <w:pPr>
        <w:adjustRightInd w:val="0"/>
        <w:snapToGrid w:val="0"/>
        <w:spacing w:line="600" w:lineRule="exact"/>
        <w:ind w:firstLine="643" w:firstLineChars="200"/>
        <w:rPr>
          <w:rFonts w:hint="eastAsia" w:ascii="仿宋_GB2312" w:hAnsi="仿宋" w:eastAsia="仿宋_GB2312" w:cs="Times New Roman"/>
          <w:b/>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bCs w:val="0"/>
          <w:color w:val="000000" w:themeColor="text1"/>
          <w:kern w:val="2"/>
          <w:sz w:val="32"/>
          <w:szCs w:val="32"/>
          <w:lang w:val="en-US" w:eastAsia="zh-CN" w:bidi="ar-SA"/>
          <w14:textFill>
            <w14:solidFill>
              <w14:schemeClr w14:val="tx1"/>
            </w14:solidFill>
          </w14:textFill>
        </w:rPr>
        <w:t>4.“重度残疾人护理补贴”项目。</w:t>
      </w:r>
    </w:p>
    <w:p w14:paraId="51B4379C">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根据转发《关于提高困难残疾人生活补贴和重度残疾人护理补贴标准的通知》（宿民函﹝2024﹞2号），重度残疾人护理补贴标准为每人每月86元，救助中心现有重残儿童25人，2025年需申请财政资金2.58万元，以切实保障重残孤儿和事实无人抚养儿童的基本生活、教育、康复、发展等各项权益。</w:t>
      </w:r>
    </w:p>
    <w:p w14:paraId="65E07D07">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（2）立项依据。转发《关于提高困难残疾人生活补贴和重度残疾人护理补贴标准的通知》（宿民函﹝2024﹞2号）</w:t>
      </w:r>
    </w:p>
    <w:p w14:paraId="0DFA5FB8">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（3）年度预算安排。2025年财政项目预算安排 2.58万元。</w:t>
      </w:r>
    </w:p>
    <w:p w14:paraId="2B8D3577">
      <w:pPr>
        <w:pStyle w:val="2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32A0C3C2">
      <w:pPr>
        <w:widowControl/>
        <w:jc w:val="center"/>
        <w:rPr>
          <w:rFonts w:hint="eastAsia" w:ascii="宋体" w:hAnsi="宋体" w:eastAsia="宋体" w:cs="宋体"/>
          <w:color w:val="auto"/>
          <w:kern w:val="0"/>
          <w:sz w:val="20"/>
          <w:szCs w:val="20"/>
        </w:rPr>
      </w:pPr>
    </w:p>
    <w:p w14:paraId="0BB0CAA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年度）</w:t>
      </w:r>
    </w:p>
    <w:tbl>
      <w:tblPr>
        <w:tblStyle w:val="5"/>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
        <w:gridCol w:w="507"/>
        <w:gridCol w:w="577"/>
        <w:gridCol w:w="1295"/>
        <w:gridCol w:w="2145"/>
        <w:gridCol w:w="912"/>
        <w:gridCol w:w="391"/>
        <w:gridCol w:w="1217"/>
        <w:gridCol w:w="1948"/>
        <w:gridCol w:w="226"/>
      </w:tblGrid>
      <w:tr w14:paraId="75C7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2B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90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D4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重度残疾人护理补贴</w:t>
            </w:r>
          </w:p>
        </w:tc>
      </w:tr>
      <w:tr w14:paraId="6F4D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7E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90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3E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5A75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C0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4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6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DF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83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2AD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D3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AC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A6C9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2.58</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A65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2C8D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2.58</w:t>
            </w:r>
          </w:p>
        </w:tc>
      </w:tr>
      <w:tr w14:paraId="6FBB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426" w:hRule="atLeast"/>
        </w:trPr>
        <w:tc>
          <w:tcPr>
            <w:tcW w:w="14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4FA95">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40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6C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CA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3B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r>
      <w:tr w14:paraId="6AD4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78BA6">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2B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CB111">
            <w:pPr>
              <w:rPr>
                <w:rFonts w:hint="eastAsia" w:ascii="宋体" w:hAnsi="宋体" w:eastAsia="宋体" w:cs="宋体"/>
                <w:i w:val="0"/>
                <w:iCs w:val="0"/>
                <w:color w:val="000000"/>
                <w:sz w:val="18"/>
                <w:szCs w:val="18"/>
                <w:u w:val="none"/>
              </w:rPr>
            </w:pPr>
          </w:p>
        </w:tc>
        <w:tc>
          <w:tcPr>
            <w:tcW w:w="130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5C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3FCA0">
            <w:pPr>
              <w:rPr>
                <w:rFonts w:hint="eastAsia" w:ascii="宋体" w:hAnsi="宋体" w:eastAsia="宋体" w:cs="宋体"/>
                <w:i w:val="0"/>
                <w:iCs w:val="0"/>
                <w:color w:val="000000"/>
                <w:sz w:val="18"/>
                <w:szCs w:val="18"/>
                <w:u w:val="none"/>
              </w:rPr>
            </w:pPr>
          </w:p>
        </w:tc>
      </w:tr>
      <w:tr w14:paraId="6927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402"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72A9E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24"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28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446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A0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6857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1340" w:hRule="atLeast"/>
        </w:trPr>
        <w:tc>
          <w:tcPr>
            <w:tcW w:w="40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D32C342">
            <w:pPr>
              <w:jc w:val="center"/>
              <w:rPr>
                <w:rFonts w:hint="eastAsia" w:ascii="宋体" w:hAnsi="宋体" w:eastAsia="宋体" w:cs="宋体"/>
                <w:i w:val="0"/>
                <w:iCs w:val="0"/>
                <w:color w:val="000000"/>
                <w:sz w:val="18"/>
                <w:szCs w:val="18"/>
                <w:u w:val="none"/>
              </w:rPr>
            </w:pPr>
          </w:p>
        </w:tc>
        <w:tc>
          <w:tcPr>
            <w:tcW w:w="4524" w:type="dxa"/>
            <w:gridSpan w:val="4"/>
            <w:tcBorders>
              <w:top w:val="single" w:color="000000" w:sz="4" w:space="0"/>
              <w:left w:val="single" w:color="000000" w:sz="4" w:space="0"/>
              <w:bottom w:val="single" w:color="000000" w:sz="4" w:space="0"/>
              <w:right w:val="single" w:color="000000" w:sz="4" w:space="0"/>
            </w:tcBorders>
            <w:noWrap w:val="0"/>
            <w:vAlign w:val="top"/>
          </w:tcPr>
          <w:p w14:paraId="663EFE5F">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以加快推进残疾人小康进程为目标，建立重度残疾人护理补贴制度，从残疾人最直接最现实最迫切的需求入手，着力解决残疾人因残疾产生的额外生活支出和长期照护支出困难。 做到制度全面覆盖，应补尽补，确保重残补贴制度覆盖所有符合条件的残疾人，建立起家庭善尽义务、社会积极扶助、政府积极保障的责任共担格局，切实保障残疾人生存发展权益。</w:t>
            </w:r>
          </w:p>
        </w:tc>
        <w:tc>
          <w:tcPr>
            <w:tcW w:w="4468" w:type="dxa"/>
            <w:gridSpan w:val="4"/>
            <w:tcBorders>
              <w:top w:val="single" w:color="000000" w:sz="4" w:space="0"/>
              <w:left w:val="single" w:color="000000" w:sz="4" w:space="0"/>
              <w:bottom w:val="single" w:color="000000" w:sz="4" w:space="0"/>
              <w:right w:val="single" w:color="000000" w:sz="4" w:space="0"/>
            </w:tcBorders>
            <w:noWrap w:val="0"/>
            <w:vAlign w:val="top"/>
          </w:tcPr>
          <w:p w14:paraId="6234A928">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根据宿民函【2024}2号文件精神，及时足额发放重残补贴，使残疾儿童能够充分享受到政策的有关规定，得到较好的照料护理， 保障其生存、保护、康复和发展权益，使孤残儿童能够健康成长、入学和就业。</w:t>
            </w:r>
          </w:p>
        </w:tc>
      </w:tr>
      <w:tr w14:paraId="1507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30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52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577" w:type="dxa"/>
            <w:tcBorders>
              <w:top w:val="single" w:color="000000" w:sz="4" w:space="0"/>
              <w:left w:val="single" w:color="000000" w:sz="4" w:space="0"/>
              <w:bottom w:val="nil"/>
              <w:right w:val="single" w:color="000000" w:sz="4" w:space="0"/>
            </w:tcBorders>
            <w:shd w:val="clear" w:color="auto" w:fill="FFFFFF"/>
            <w:noWrap w:val="0"/>
            <w:vAlign w:val="center"/>
          </w:tcPr>
          <w:p w14:paraId="1E9C7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95" w:type="dxa"/>
            <w:tcBorders>
              <w:top w:val="single" w:color="000000" w:sz="4" w:space="0"/>
              <w:left w:val="single" w:color="000000" w:sz="4" w:space="0"/>
              <w:bottom w:val="nil"/>
              <w:right w:val="single" w:color="000000" w:sz="4" w:space="0"/>
            </w:tcBorders>
            <w:shd w:val="clear" w:color="auto" w:fill="FFFFFF"/>
            <w:noWrap w:val="0"/>
            <w:vAlign w:val="center"/>
          </w:tcPr>
          <w:p w14:paraId="0C44C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145" w:type="dxa"/>
            <w:tcBorders>
              <w:top w:val="single" w:color="000000" w:sz="4" w:space="0"/>
              <w:left w:val="single" w:color="000000" w:sz="4" w:space="0"/>
              <w:bottom w:val="nil"/>
              <w:right w:val="single" w:color="000000" w:sz="4" w:space="0"/>
            </w:tcBorders>
            <w:shd w:val="clear" w:color="auto" w:fill="FFFFFF"/>
            <w:noWrap w:val="0"/>
            <w:vAlign w:val="center"/>
          </w:tcPr>
          <w:p w14:paraId="5DCB7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12" w:type="dxa"/>
            <w:tcBorders>
              <w:top w:val="single" w:color="000000" w:sz="4" w:space="0"/>
              <w:left w:val="single" w:color="000000" w:sz="4" w:space="0"/>
              <w:bottom w:val="nil"/>
              <w:right w:val="single" w:color="000000" w:sz="4" w:space="0"/>
            </w:tcBorders>
            <w:shd w:val="clear" w:color="auto" w:fill="FFFFFF"/>
            <w:noWrap w:val="0"/>
            <w:vAlign w:val="center"/>
          </w:tcPr>
          <w:p w14:paraId="4592B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7C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948" w:type="dxa"/>
            <w:tcBorders>
              <w:top w:val="single" w:color="000000" w:sz="4" w:space="0"/>
              <w:left w:val="single" w:color="000000" w:sz="4" w:space="0"/>
              <w:bottom w:val="nil"/>
              <w:right w:val="single" w:color="000000" w:sz="4" w:space="0"/>
            </w:tcBorders>
            <w:shd w:val="clear" w:color="auto" w:fill="FFFFFF"/>
            <w:noWrap w:val="0"/>
            <w:vAlign w:val="center"/>
          </w:tcPr>
          <w:p w14:paraId="1D4D9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119A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49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176EE">
            <w:pPr>
              <w:jc w:val="center"/>
              <w:rPr>
                <w:rFonts w:hint="eastAsia" w:ascii="宋体" w:hAnsi="宋体" w:eastAsia="宋体" w:cs="宋体"/>
                <w:i w:val="0"/>
                <w:iCs w:val="0"/>
                <w:color w:val="000000"/>
                <w:sz w:val="18"/>
                <w:szCs w:val="18"/>
                <w:u w:val="none"/>
              </w:rPr>
            </w:pPr>
          </w:p>
        </w:tc>
        <w:tc>
          <w:tcPr>
            <w:tcW w:w="507"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086D9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75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CD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享受重残补贴人数</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42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25人</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B3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60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享受重残补贴人数</w:t>
            </w:r>
          </w:p>
        </w:tc>
        <w:tc>
          <w:tcPr>
            <w:tcW w:w="1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726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25人</w:t>
            </w:r>
          </w:p>
        </w:tc>
      </w:tr>
      <w:tr w14:paraId="5149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1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9CFA8">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6B6FD8C0">
            <w:pPr>
              <w:jc w:val="center"/>
              <w:rPr>
                <w:rFonts w:hint="eastAsia" w:ascii="宋体" w:hAnsi="宋体" w:eastAsia="宋体" w:cs="宋体"/>
                <w:i w:val="0"/>
                <w:iCs w:val="0"/>
                <w:color w:val="000000"/>
                <w:sz w:val="18"/>
                <w:szCs w:val="18"/>
                <w:u w:val="none"/>
              </w:rPr>
            </w:pPr>
          </w:p>
        </w:tc>
        <w:tc>
          <w:tcPr>
            <w:tcW w:w="577" w:type="dxa"/>
            <w:vMerge w:val="restart"/>
            <w:tcBorders>
              <w:top w:val="single" w:color="000000" w:sz="4" w:space="0"/>
              <w:left w:val="single" w:color="000000" w:sz="4" w:space="0"/>
              <w:right w:val="single" w:color="000000" w:sz="4" w:space="0"/>
            </w:tcBorders>
            <w:shd w:val="clear" w:color="auto" w:fill="FFFFFF"/>
            <w:noWrap w:val="0"/>
            <w:vAlign w:val="center"/>
          </w:tcPr>
          <w:p w14:paraId="35D2C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99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重残补贴标准</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2F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86元/人/月</w:t>
            </w:r>
          </w:p>
        </w:tc>
        <w:tc>
          <w:tcPr>
            <w:tcW w:w="912" w:type="dxa"/>
            <w:vMerge w:val="restart"/>
            <w:tcBorders>
              <w:top w:val="single" w:color="000000" w:sz="4" w:space="0"/>
              <w:left w:val="single" w:color="000000" w:sz="4" w:space="0"/>
              <w:right w:val="single" w:color="000000" w:sz="4" w:space="0"/>
            </w:tcBorders>
            <w:shd w:val="clear" w:color="auto" w:fill="FFFFFF"/>
            <w:noWrap w:val="0"/>
            <w:vAlign w:val="center"/>
          </w:tcPr>
          <w:p w14:paraId="6B73D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DB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重残补贴标准</w:t>
            </w:r>
          </w:p>
        </w:tc>
        <w:tc>
          <w:tcPr>
            <w:tcW w:w="1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B4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86元/人/月</w:t>
            </w:r>
          </w:p>
        </w:tc>
      </w:tr>
      <w:tr w14:paraId="45E9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1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FDFB3">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1E1DBDCB">
            <w:pPr>
              <w:jc w:val="center"/>
              <w:rPr>
                <w:rFonts w:hint="eastAsia" w:ascii="宋体" w:hAnsi="宋体" w:eastAsia="宋体" w:cs="宋体"/>
                <w:i w:val="0"/>
                <w:iCs w:val="0"/>
                <w:color w:val="000000"/>
                <w:sz w:val="18"/>
                <w:szCs w:val="18"/>
                <w:u w:val="none"/>
              </w:rPr>
            </w:pPr>
          </w:p>
        </w:tc>
        <w:tc>
          <w:tcPr>
            <w:tcW w:w="577" w:type="dxa"/>
            <w:vMerge w:val="continue"/>
            <w:tcBorders>
              <w:left w:val="single" w:color="000000" w:sz="4" w:space="0"/>
              <w:bottom w:val="single" w:color="000000" w:sz="4" w:space="0"/>
              <w:right w:val="single" w:color="000000" w:sz="4" w:space="0"/>
            </w:tcBorders>
            <w:shd w:val="clear" w:color="auto" w:fill="FFFFFF"/>
            <w:noWrap w:val="0"/>
            <w:vAlign w:val="center"/>
          </w:tcPr>
          <w:p w14:paraId="7B2A73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47F9E">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重残儿童生活质量</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3A3D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提升重残儿童护理水平，提高生活质量。</w:t>
            </w:r>
          </w:p>
        </w:tc>
        <w:tc>
          <w:tcPr>
            <w:tcW w:w="912" w:type="dxa"/>
            <w:vMerge w:val="continue"/>
            <w:tcBorders>
              <w:left w:val="single" w:color="000000" w:sz="4" w:space="0"/>
              <w:bottom w:val="single" w:color="000000" w:sz="4" w:space="0"/>
              <w:right w:val="single" w:color="000000" w:sz="4" w:space="0"/>
            </w:tcBorders>
            <w:shd w:val="clear" w:color="auto" w:fill="FFFFFF"/>
            <w:noWrap w:val="0"/>
            <w:vAlign w:val="center"/>
          </w:tcPr>
          <w:p w14:paraId="70082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597DC">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重残儿童生活质量</w:t>
            </w:r>
          </w:p>
        </w:tc>
        <w:tc>
          <w:tcPr>
            <w:tcW w:w="1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0D9B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提升重残儿童护理水平，提高生活质量。</w:t>
            </w:r>
          </w:p>
        </w:tc>
      </w:tr>
      <w:tr w14:paraId="50CA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2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D139F">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457B17BE">
            <w:pPr>
              <w:jc w:val="center"/>
              <w:rPr>
                <w:rFonts w:hint="eastAsia" w:ascii="宋体" w:hAnsi="宋体" w:eastAsia="宋体" w:cs="宋体"/>
                <w:i w:val="0"/>
                <w:iCs w:val="0"/>
                <w:color w:val="000000"/>
                <w:sz w:val="18"/>
                <w:szCs w:val="18"/>
                <w:u w:val="none"/>
              </w:rPr>
            </w:pPr>
          </w:p>
        </w:tc>
        <w:tc>
          <w:tcPr>
            <w:tcW w:w="577" w:type="dxa"/>
            <w:vMerge w:val="restart"/>
            <w:tcBorders>
              <w:top w:val="single" w:color="000000" w:sz="4" w:space="0"/>
              <w:left w:val="single" w:color="000000" w:sz="4" w:space="0"/>
              <w:right w:val="single" w:color="000000" w:sz="4" w:space="0"/>
            </w:tcBorders>
            <w:shd w:val="clear" w:color="auto" w:fill="FFFFFF"/>
            <w:noWrap w:val="0"/>
            <w:vAlign w:val="center"/>
          </w:tcPr>
          <w:p w14:paraId="5EEC27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60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BF2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2" w:type="dxa"/>
            <w:vMerge w:val="restart"/>
            <w:tcBorders>
              <w:top w:val="single" w:color="000000" w:sz="4" w:space="0"/>
              <w:left w:val="single" w:color="000000" w:sz="4" w:space="0"/>
              <w:right w:val="single" w:color="000000" w:sz="4" w:space="0"/>
            </w:tcBorders>
            <w:shd w:val="clear" w:color="auto" w:fill="FFFFFF"/>
            <w:noWrap w:val="0"/>
            <w:vAlign w:val="center"/>
          </w:tcPr>
          <w:p w14:paraId="48F0D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8E2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3A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3536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2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9F393">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73480A88">
            <w:pPr>
              <w:jc w:val="center"/>
              <w:rPr>
                <w:rFonts w:hint="eastAsia" w:ascii="宋体" w:hAnsi="宋体" w:eastAsia="宋体" w:cs="宋体"/>
                <w:i w:val="0"/>
                <w:iCs w:val="0"/>
                <w:color w:val="000000"/>
                <w:sz w:val="18"/>
                <w:szCs w:val="18"/>
                <w:u w:val="none"/>
              </w:rPr>
            </w:pPr>
          </w:p>
        </w:tc>
        <w:tc>
          <w:tcPr>
            <w:tcW w:w="577" w:type="dxa"/>
            <w:vMerge w:val="continue"/>
            <w:tcBorders>
              <w:left w:val="single" w:color="000000" w:sz="4" w:space="0"/>
              <w:bottom w:val="single" w:color="000000" w:sz="4" w:space="0"/>
              <w:right w:val="single" w:color="000000" w:sz="4" w:space="0"/>
            </w:tcBorders>
            <w:shd w:val="clear" w:color="auto" w:fill="FFFFFF"/>
            <w:noWrap w:val="0"/>
            <w:vAlign w:val="center"/>
          </w:tcPr>
          <w:p w14:paraId="52400A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0A111">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重残补贴在规定时间内支付到位</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6DD5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912" w:type="dxa"/>
            <w:vMerge w:val="continue"/>
            <w:tcBorders>
              <w:left w:val="single" w:color="000000" w:sz="4" w:space="0"/>
              <w:bottom w:val="single" w:color="000000" w:sz="4" w:space="0"/>
              <w:right w:val="single" w:color="000000" w:sz="4" w:space="0"/>
            </w:tcBorders>
            <w:shd w:val="clear" w:color="auto" w:fill="FFFFFF"/>
            <w:noWrap w:val="0"/>
            <w:vAlign w:val="center"/>
          </w:tcPr>
          <w:p w14:paraId="1A21E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C6738">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重残补贴在规定时间内支付到位</w:t>
            </w:r>
          </w:p>
        </w:tc>
        <w:tc>
          <w:tcPr>
            <w:tcW w:w="1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783F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031B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27CC0">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08283F8A">
            <w:pPr>
              <w:jc w:val="center"/>
              <w:rPr>
                <w:rFonts w:hint="eastAsia" w:ascii="宋体" w:hAnsi="宋体" w:eastAsia="宋体" w:cs="宋体"/>
                <w:i w:val="0"/>
                <w:iCs w:val="0"/>
                <w:color w:val="000000"/>
                <w:sz w:val="18"/>
                <w:szCs w:val="18"/>
                <w:u w:val="none"/>
              </w:rPr>
            </w:pPr>
          </w:p>
        </w:tc>
        <w:tc>
          <w:tcPr>
            <w:tcW w:w="577" w:type="dxa"/>
            <w:tcBorders>
              <w:top w:val="single" w:color="000000" w:sz="4" w:space="0"/>
              <w:left w:val="single" w:color="000000" w:sz="4" w:space="0"/>
              <w:right w:val="single" w:color="000000" w:sz="4" w:space="0"/>
            </w:tcBorders>
            <w:shd w:val="clear" w:color="auto" w:fill="FFFFFF"/>
            <w:noWrap w:val="0"/>
            <w:vAlign w:val="center"/>
          </w:tcPr>
          <w:p w14:paraId="6FDE7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D4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重残补贴金额</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AC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约需资金2.58万元   （86*25*12/10000=2.58），中期会逐步提升  </w:t>
            </w:r>
          </w:p>
        </w:tc>
        <w:tc>
          <w:tcPr>
            <w:tcW w:w="912" w:type="dxa"/>
            <w:tcBorders>
              <w:top w:val="single" w:color="000000" w:sz="4" w:space="0"/>
              <w:left w:val="single" w:color="000000" w:sz="4" w:space="0"/>
              <w:right w:val="single" w:color="000000" w:sz="4" w:space="0"/>
            </w:tcBorders>
            <w:shd w:val="clear" w:color="auto" w:fill="FFFFFF"/>
            <w:noWrap w:val="0"/>
            <w:vAlign w:val="center"/>
          </w:tcPr>
          <w:p w14:paraId="5FE41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4C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重残补贴金额</w:t>
            </w:r>
          </w:p>
        </w:tc>
        <w:tc>
          <w:tcPr>
            <w:tcW w:w="19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A7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约需资金2.58万元   （86*25*12/10000=2.58），中期会逐步提升  </w:t>
            </w:r>
          </w:p>
        </w:tc>
      </w:tr>
      <w:tr w14:paraId="2669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8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2F4DB">
            <w:pPr>
              <w:jc w:val="center"/>
              <w:rPr>
                <w:rFonts w:hint="eastAsia" w:ascii="宋体" w:hAnsi="宋体" w:eastAsia="宋体" w:cs="宋体"/>
                <w:i w:val="0"/>
                <w:iCs w:val="0"/>
                <w:color w:val="000000"/>
                <w:sz w:val="18"/>
                <w:szCs w:val="18"/>
                <w:u w:val="none"/>
              </w:rPr>
            </w:pPr>
          </w:p>
        </w:tc>
        <w:tc>
          <w:tcPr>
            <w:tcW w:w="507" w:type="dxa"/>
            <w:vMerge w:val="restart"/>
            <w:tcBorders>
              <w:top w:val="single" w:color="000000" w:sz="4" w:space="0"/>
              <w:left w:val="single" w:color="000000" w:sz="4" w:space="0"/>
              <w:right w:val="single" w:color="000000" w:sz="4" w:space="0"/>
            </w:tcBorders>
            <w:shd w:val="clear" w:color="auto" w:fill="FFFFFF"/>
            <w:noWrap w:val="0"/>
            <w:vAlign w:val="center"/>
          </w:tcPr>
          <w:p w14:paraId="2D353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77" w:type="dxa"/>
            <w:vMerge w:val="restart"/>
            <w:tcBorders>
              <w:top w:val="single" w:color="000000" w:sz="4" w:space="0"/>
              <w:left w:val="single" w:color="000000" w:sz="4" w:space="0"/>
              <w:right w:val="single" w:color="000000" w:sz="4" w:space="0"/>
            </w:tcBorders>
            <w:shd w:val="clear" w:color="auto" w:fill="FFFFFF"/>
            <w:noWrap w:val="0"/>
            <w:vAlign w:val="center"/>
          </w:tcPr>
          <w:p w14:paraId="7A4C5D08">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2F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帮扶率</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BA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≥95%，缓解了重度残疾人在长期照护方面的困难，加大社会影响</w:t>
            </w:r>
          </w:p>
        </w:tc>
        <w:tc>
          <w:tcPr>
            <w:tcW w:w="912" w:type="dxa"/>
            <w:vMerge w:val="restart"/>
            <w:tcBorders>
              <w:top w:val="single" w:color="000000" w:sz="4" w:space="0"/>
              <w:left w:val="single" w:color="000000" w:sz="4" w:space="0"/>
              <w:right w:val="single" w:color="000000" w:sz="4" w:space="0"/>
            </w:tcBorders>
            <w:shd w:val="clear" w:color="auto" w:fill="FFFFFF"/>
            <w:noWrap w:val="0"/>
            <w:vAlign w:val="center"/>
          </w:tcPr>
          <w:p w14:paraId="646C90CB">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8D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帮扶率</w:t>
            </w:r>
          </w:p>
        </w:tc>
        <w:tc>
          <w:tcPr>
            <w:tcW w:w="194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03AC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≥95%，缓解了重度残疾人在长期照护方面的困难，加大社会影响</w:t>
            </w:r>
          </w:p>
        </w:tc>
      </w:tr>
      <w:tr w14:paraId="29A1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8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6C3F1">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vAlign w:val="center"/>
          </w:tcPr>
          <w:p w14:paraId="5AD92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7" w:type="dxa"/>
            <w:vMerge w:val="continue"/>
            <w:tcBorders>
              <w:left w:val="single" w:color="000000" w:sz="4" w:space="0"/>
              <w:bottom w:val="single" w:color="000000" w:sz="4" w:space="0"/>
              <w:right w:val="single" w:color="000000" w:sz="4" w:space="0"/>
            </w:tcBorders>
            <w:shd w:val="clear" w:color="auto" w:fill="FFFFFF"/>
            <w:noWrap w:val="0"/>
            <w:vAlign w:val="center"/>
          </w:tcPr>
          <w:p w14:paraId="77C9C5FF">
            <w:pPr>
              <w:widowControl/>
              <w:jc w:val="center"/>
              <w:rPr>
                <w:rFonts w:hint="eastAsia" w:ascii="宋体" w:hAnsi="宋体" w:eastAsia="宋体" w:cs="宋体"/>
                <w:color w:val="auto"/>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6394E">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重残儿童生活水平、教育、康复提升情况</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984B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稳步提升</w:t>
            </w:r>
          </w:p>
        </w:tc>
        <w:tc>
          <w:tcPr>
            <w:tcW w:w="912" w:type="dxa"/>
            <w:vMerge w:val="continue"/>
            <w:tcBorders>
              <w:left w:val="single" w:color="000000" w:sz="4" w:space="0"/>
              <w:bottom w:val="single" w:color="000000" w:sz="4" w:space="0"/>
              <w:right w:val="single" w:color="000000" w:sz="4" w:space="0"/>
            </w:tcBorders>
            <w:shd w:val="clear" w:color="auto" w:fill="FFFFFF"/>
            <w:noWrap w:val="0"/>
            <w:vAlign w:val="center"/>
          </w:tcPr>
          <w:p w14:paraId="18E6A4B4">
            <w:pPr>
              <w:widowControl/>
              <w:jc w:val="center"/>
              <w:rPr>
                <w:rFonts w:hint="eastAsia" w:ascii="宋体" w:hAnsi="宋体" w:eastAsia="宋体" w:cs="宋体"/>
                <w:color w:val="auto"/>
                <w:kern w:val="0"/>
                <w:sz w:val="18"/>
                <w:szCs w:val="18"/>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67103">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重残儿童生活水平、教育、康复提升情况</w:t>
            </w:r>
          </w:p>
        </w:tc>
        <w:tc>
          <w:tcPr>
            <w:tcW w:w="194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314C42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稳步提升</w:t>
            </w:r>
          </w:p>
        </w:tc>
      </w:tr>
      <w:tr w14:paraId="1AD4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78D40">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bottom w:val="single" w:color="000000" w:sz="4" w:space="0"/>
              <w:right w:val="single" w:color="000000" w:sz="4" w:space="0"/>
            </w:tcBorders>
            <w:shd w:val="clear" w:color="auto" w:fill="FFFFFF"/>
            <w:noWrap w:val="0"/>
            <w:vAlign w:val="center"/>
          </w:tcPr>
          <w:p w14:paraId="4E9BD9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E6C4C">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EE5A3">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救助率及救助保障体系</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CA2C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100%，完善残疾人保障体系，应补尽补， 残疾人的权益得到长期保障，不断完善</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4B1B1">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608"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BCAE0F7">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救助率及救助保障体系</w:t>
            </w:r>
          </w:p>
        </w:tc>
        <w:tc>
          <w:tcPr>
            <w:tcW w:w="19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8158B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100%，完善残疾人保障体系，应补尽补， 残疾人的权益得到长期保障，不断完善</w:t>
            </w:r>
          </w:p>
        </w:tc>
        <w:tc>
          <w:tcPr>
            <w:tcW w:w="226" w:type="dxa"/>
            <w:tcBorders>
              <w:top w:val="nil"/>
              <w:left w:val="single" w:color="auto" w:sz="4" w:space="0"/>
              <w:bottom w:val="nil"/>
              <w:right w:val="nil"/>
            </w:tcBorders>
            <w:shd w:val="clear" w:color="auto" w:fill="FFFFFF"/>
            <w:noWrap w:val="0"/>
            <w:vAlign w:val="center"/>
          </w:tcPr>
          <w:p w14:paraId="64B65F8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2B8D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75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21D56">
            <w:pPr>
              <w:jc w:val="center"/>
              <w:rPr>
                <w:rFonts w:hint="eastAsia" w:ascii="宋体" w:hAnsi="宋体" w:eastAsia="宋体" w:cs="宋体"/>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9D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85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982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残疾儿童满意度</w:t>
            </w:r>
          </w:p>
        </w:tc>
        <w:tc>
          <w:tcPr>
            <w:tcW w:w="2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62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B9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0B1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残疾儿童满意度</w:t>
            </w:r>
          </w:p>
        </w:tc>
        <w:tc>
          <w:tcPr>
            <w:tcW w:w="194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19D9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5334DB68">
      <w:pPr>
        <w:pStyle w:val="2"/>
        <w:ind w:left="0" w:leftChars="0" w:firstLine="0" w:firstLineChars="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p>
    <w:p w14:paraId="60DEFDE9">
      <w:pPr>
        <w:adjustRightInd w:val="0"/>
        <w:snapToGrid w:val="0"/>
        <w:spacing w:line="600" w:lineRule="exact"/>
        <w:ind w:firstLine="643" w:firstLineChars="200"/>
        <w:rPr>
          <w:rFonts w:hint="eastAsia" w:ascii="仿宋_GB2312" w:hAnsi="楷体" w:eastAsia="仿宋_GB2312"/>
          <w:b/>
          <w:color w:val="000000" w:themeColor="text1"/>
          <w:sz w:val="32"/>
          <w:szCs w:val="32"/>
          <w14:textFill>
            <w14:solidFill>
              <w14:schemeClr w14:val="tx1"/>
            </w14:solidFill>
          </w14:textFill>
        </w:rPr>
      </w:pPr>
      <w:r>
        <w:rPr>
          <w:rFonts w:hint="eastAsia" w:ascii="仿宋_GB2312" w:hAnsi="楷体" w:eastAsia="仿宋_GB2312"/>
          <w:b/>
          <w:color w:val="000000" w:themeColor="text1"/>
          <w:sz w:val="32"/>
          <w:szCs w:val="32"/>
          <w:lang w:val="en-US" w:eastAsia="zh-CN"/>
          <w14:textFill>
            <w14:solidFill>
              <w14:schemeClr w14:val="tx1"/>
            </w14:solidFill>
          </w14:textFill>
        </w:rPr>
        <w:t>5.</w:t>
      </w:r>
      <w:r>
        <w:rPr>
          <w:rFonts w:hint="eastAsia" w:ascii="仿宋_GB2312" w:hAnsi="楷体" w:eastAsia="仿宋_GB2312"/>
          <w:b/>
          <w:color w:val="000000" w:themeColor="text1"/>
          <w:sz w:val="32"/>
          <w:szCs w:val="32"/>
          <w14:textFill>
            <w14:solidFill>
              <w14:schemeClr w14:val="tx1"/>
            </w14:solidFill>
          </w14:textFill>
        </w:rPr>
        <w:t>“2025年社会福利救助中心孤儿生活用水电、基础设施维护费及物业管理服务费”项目。</w:t>
      </w:r>
    </w:p>
    <w:p w14:paraId="77A79A95">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根据《安徽省社会（儿童）福利中心管理暂行规定》（民福函﹝2011﹞180号）文件规定，共需追加2024年财政预算办公经费65.5万元，用于埇桥区社会福利救助中心儿童福利院水电费28万元，基础设施维修费10万元以及物业管理服务费27.5万元。以切实保障孤儿和事实无人抚养儿童的基本生活、教育、康复、发展等各项权益。</w:t>
      </w:r>
    </w:p>
    <w:p w14:paraId="2033570F">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（2）立项依据。《安徽省社会（儿童）福利中心管理暂行规定》（民福函﹝2011﹞180号）文件规定</w:t>
      </w:r>
    </w:p>
    <w:p w14:paraId="2EDFD65D">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（3）年度预算安排。2025年财政项目预算安排 65万元。</w:t>
      </w:r>
      <w:bookmarkStart w:id="34" w:name="_GoBack"/>
      <w:bookmarkEnd w:id="34"/>
    </w:p>
    <w:p w14:paraId="761EB059">
      <w:pPr>
        <w:pStyle w:val="2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76A53C17">
      <w:pPr>
        <w:widowControl/>
        <w:jc w:val="center"/>
        <w:rPr>
          <w:rFonts w:hint="eastAsia" w:ascii="宋体" w:hAnsi="宋体" w:eastAsia="宋体" w:cs="宋体"/>
          <w:color w:val="auto"/>
          <w:kern w:val="0"/>
          <w:sz w:val="20"/>
          <w:szCs w:val="20"/>
        </w:rPr>
      </w:pPr>
    </w:p>
    <w:p w14:paraId="3462281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年度）</w:t>
      </w:r>
    </w:p>
    <w:tbl>
      <w:tblPr>
        <w:tblStyle w:val="5"/>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
        <w:gridCol w:w="630"/>
        <w:gridCol w:w="876"/>
        <w:gridCol w:w="2040"/>
        <w:gridCol w:w="1125"/>
        <w:gridCol w:w="1353"/>
        <w:gridCol w:w="570"/>
        <w:gridCol w:w="1152"/>
        <w:gridCol w:w="1218"/>
        <w:gridCol w:w="236"/>
      </w:tblGrid>
      <w:tr w14:paraId="7F2E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5D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45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CF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2025年社会福利救助中心孤儿生活用水电、基础设施维护费及物业管理服务费项目</w:t>
            </w:r>
          </w:p>
        </w:tc>
      </w:tr>
      <w:tr w14:paraId="7AF1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78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45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08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49DC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3E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D6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8B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43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024C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88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63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72E9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87.5</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87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2D15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87.5</w:t>
            </w:r>
          </w:p>
        </w:tc>
      </w:tr>
      <w:tr w14:paraId="245C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6" w:hRule="atLeas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725B0">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7F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7B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14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FF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r>
      <w:tr w14:paraId="7685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3294A">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C91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2A7CB">
            <w:pPr>
              <w:rPr>
                <w:rFonts w:hint="eastAsia" w:ascii="宋体" w:hAnsi="宋体" w:eastAsia="宋体" w:cs="宋体"/>
                <w:i w:val="0"/>
                <w:iCs w:val="0"/>
                <w:color w:val="000000"/>
                <w:sz w:val="18"/>
                <w:szCs w:val="18"/>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02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57F56">
            <w:pPr>
              <w:rPr>
                <w:rFonts w:hint="eastAsia" w:ascii="宋体" w:hAnsi="宋体" w:eastAsia="宋体" w:cs="宋体"/>
                <w:i w:val="0"/>
                <w:iCs w:val="0"/>
                <w:color w:val="000000"/>
                <w:sz w:val="18"/>
                <w:szCs w:val="18"/>
                <w:u w:val="none"/>
              </w:rPr>
            </w:pPr>
          </w:p>
        </w:tc>
      </w:tr>
      <w:tr w14:paraId="350C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14:paraId="5EE82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671"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7E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42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09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2616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34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14:paraId="55BF966D">
            <w:pPr>
              <w:jc w:val="center"/>
              <w:rPr>
                <w:rFonts w:hint="eastAsia" w:ascii="宋体" w:hAnsi="宋体" w:eastAsia="宋体" w:cs="宋体"/>
                <w:i w:val="0"/>
                <w:iCs w:val="0"/>
                <w:color w:val="000000"/>
                <w:sz w:val="18"/>
                <w:szCs w:val="18"/>
                <w:u w:val="none"/>
              </w:rPr>
            </w:pPr>
          </w:p>
        </w:tc>
        <w:tc>
          <w:tcPr>
            <w:tcW w:w="4671" w:type="dxa"/>
            <w:gridSpan w:val="4"/>
            <w:tcBorders>
              <w:top w:val="single" w:color="000000" w:sz="4" w:space="0"/>
              <w:left w:val="single" w:color="000000" w:sz="4" w:space="0"/>
              <w:bottom w:val="single" w:color="000000" w:sz="4" w:space="0"/>
              <w:right w:val="single" w:color="000000" w:sz="4" w:space="0"/>
            </w:tcBorders>
            <w:noWrap w:val="0"/>
            <w:vAlign w:val="top"/>
          </w:tcPr>
          <w:p w14:paraId="20A0EA8F">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全面落实习近平总书记关于儿童工作的重要指示批示精神，以儿童需求为导向，以促进儿童福利机构优化提质高质量发展为目标，坚持最有利于未成年人原则，进一步加强儿童福利机构规范管理，提升机构养育、治疗、康复、特教、安置和社会工作综合服务能力，切实增强儿童的获得感、幸福感、安全感。</w:t>
            </w:r>
          </w:p>
        </w:tc>
        <w:tc>
          <w:tcPr>
            <w:tcW w:w="4293" w:type="dxa"/>
            <w:gridSpan w:val="4"/>
            <w:tcBorders>
              <w:top w:val="single" w:color="000000" w:sz="4" w:space="0"/>
              <w:left w:val="single" w:color="000000" w:sz="4" w:space="0"/>
              <w:bottom w:val="single" w:color="000000" w:sz="4" w:space="0"/>
              <w:right w:val="single" w:color="000000" w:sz="4" w:space="0"/>
            </w:tcBorders>
            <w:noWrap w:val="0"/>
            <w:vAlign w:val="top"/>
          </w:tcPr>
          <w:p w14:paraId="5DCB62A8">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全面落实习近平总书记关于儿童工作的重要指示批示精神，以儿童需求为导向，以促进儿童福利机构优化提质高质量发展为目标，坚持最有利于未成年人原则，进一步加强儿童福利机构规范管理，提升机构养育、治疗、康复、特教、安置和社会工作综合服务能力，切实增强儿童的获得感、幸福感、安全感。</w:t>
            </w:r>
          </w:p>
        </w:tc>
      </w:tr>
      <w:tr w14:paraId="2488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9A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75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876" w:type="dxa"/>
            <w:tcBorders>
              <w:top w:val="single" w:color="000000" w:sz="4" w:space="0"/>
              <w:left w:val="single" w:color="000000" w:sz="4" w:space="0"/>
              <w:bottom w:val="nil"/>
              <w:right w:val="single" w:color="000000" w:sz="4" w:space="0"/>
            </w:tcBorders>
            <w:shd w:val="clear" w:color="auto" w:fill="FFFFFF"/>
            <w:noWrap w:val="0"/>
            <w:vAlign w:val="center"/>
          </w:tcPr>
          <w:p w14:paraId="73992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40" w:type="dxa"/>
            <w:tcBorders>
              <w:top w:val="single" w:color="000000" w:sz="4" w:space="0"/>
              <w:left w:val="single" w:color="000000" w:sz="4" w:space="0"/>
              <w:bottom w:val="nil"/>
              <w:right w:val="single" w:color="000000" w:sz="4" w:space="0"/>
            </w:tcBorders>
            <w:shd w:val="clear" w:color="auto" w:fill="FFFFFF"/>
            <w:noWrap w:val="0"/>
            <w:vAlign w:val="center"/>
          </w:tcPr>
          <w:p w14:paraId="3B2E1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25" w:type="dxa"/>
            <w:tcBorders>
              <w:top w:val="single" w:color="000000" w:sz="4" w:space="0"/>
              <w:left w:val="single" w:color="000000" w:sz="4" w:space="0"/>
              <w:bottom w:val="nil"/>
              <w:right w:val="single" w:color="000000" w:sz="4" w:space="0"/>
            </w:tcBorders>
            <w:shd w:val="clear" w:color="auto" w:fill="FFFFFF"/>
            <w:noWrap w:val="0"/>
            <w:vAlign w:val="center"/>
          </w:tcPr>
          <w:p w14:paraId="46CBD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353" w:type="dxa"/>
            <w:tcBorders>
              <w:top w:val="single" w:color="000000" w:sz="4" w:space="0"/>
              <w:left w:val="single" w:color="000000" w:sz="4" w:space="0"/>
              <w:bottom w:val="nil"/>
              <w:right w:val="single" w:color="000000" w:sz="4" w:space="0"/>
            </w:tcBorders>
            <w:shd w:val="clear" w:color="auto" w:fill="FFFFFF"/>
            <w:noWrap w:val="0"/>
            <w:vAlign w:val="center"/>
          </w:tcPr>
          <w:p w14:paraId="5AB91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FE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18" w:type="dxa"/>
            <w:tcBorders>
              <w:top w:val="single" w:color="000000" w:sz="4" w:space="0"/>
              <w:left w:val="single" w:color="000000" w:sz="4" w:space="0"/>
              <w:bottom w:val="nil"/>
              <w:right w:val="single" w:color="000000" w:sz="4" w:space="0"/>
            </w:tcBorders>
            <w:shd w:val="clear" w:color="auto" w:fill="FFFFFF"/>
            <w:noWrap w:val="0"/>
            <w:vAlign w:val="center"/>
          </w:tcPr>
          <w:p w14:paraId="6FE4C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7679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B4222">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28F27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440B4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72337ED">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社会福利救助中心集中供养人员生活用电度数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35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≥70.18万度</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368C2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AE3105B">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社会福利救助中心集中供养人员生活用电度数</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0E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≥70.18万度</w:t>
            </w:r>
          </w:p>
        </w:tc>
      </w:tr>
      <w:tr w14:paraId="42FD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2E33D">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2005D8F7">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right w:val="single" w:color="000000" w:sz="4" w:space="0"/>
            </w:tcBorders>
            <w:shd w:val="clear" w:color="auto" w:fill="FFFFFF"/>
            <w:noWrap w:val="0"/>
            <w:vAlign w:val="center"/>
          </w:tcPr>
          <w:p w14:paraId="63F2ED03">
            <w:pP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90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社会福利救助中心基础设施维修维护次数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AC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≥30次</w:t>
            </w:r>
          </w:p>
        </w:tc>
        <w:tc>
          <w:tcPr>
            <w:tcW w:w="1353" w:type="dxa"/>
            <w:vMerge w:val="continue"/>
            <w:tcBorders>
              <w:left w:val="single" w:color="000000" w:sz="4" w:space="0"/>
              <w:right w:val="single" w:color="000000" w:sz="4" w:space="0"/>
            </w:tcBorders>
            <w:shd w:val="clear" w:color="auto" w:fill="FFFFFF"/>
            <w:noWrap w:val="0"/>
            <w:vAlign w:val="center"/>
          </w:tcPr>
          <w:p w14:paraId="38B53BF6">
            <w:pPr>
              <w:jc w:val="center"/>
              <w:rPr>
                <w:rFonts w:hint="eastAsia" w:ascii="宋体" w:hAnsi="宋体" w:eastAsia="宋体" w:cs="宋体"/>
                <w:i w:val="0"/>
                <w:iCs w:val="0"/>
                <w:color w:val="000000"/>
                <w:sz w:val="18"/>
                <w:szCs w:val="18"/>
                <w:u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8B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社会福利救助中心基础设施维修维护次数</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3C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≥30次</w:t>
            </w:r>
          </w:p>
        </w:tc>
      </w:tr>
      <w:tr w14:paraId="52A4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364A1">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6534265E">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bottom w:val="single" w:color="000000" w:sz="4" w:space="0"/>
              <w:right w:val="single" w:color="000000" w:sz="4" w:space="0"/>
            </w:tcBorders>
            <w:shd w:val="clear" w:color="auto" w:fill="FFFFFF"/>
            <w:noWrap w:val="0"/>
            <w:vAlign w:val="center"/>
          </w:tcPr>
          <w:p w14:paraId="6C7524B8">
            <w:pP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437F6">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中心物业管理服务人数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280E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9人</w:t>
            </w:r>
          </w:p>
        </w:tc>
        <w:tc>
          <w:tcPr>
            <w:tcW w:w="1353" w:type="dxa"/>
            <w:vMerge w:val="continue"/>
            <w:tcBorders>
              <w:left w:val="single" w:color="000000" w:sz="4" w:space="0"/>
              <w:bottom w:val="single" w:color="000000" w:sz="4" w:space="0"/>
              <w:right w:val="single" w:color="000000" w:sz="4" w:space="0"/>
            </w:tcBorders>
            <w:shd w:val="clear" w:color="auto" w:fill="FFFFFF"/>
            <w:noWrap w:val="0"/>
            <w:vAlign w:val="center"/>
          </w:tcPr>
          <w:p w14:paraId="3B592091">
            <w:pPr>
              <w:jc w:val="center"/>
              <w:rPr>
                <w:rFonts w:hint="eastAsia" w:ascii="宋体" w:hAnsi="宋体" w:eastAsia="宋体" w:cs="宋体"/>
                <w:i w:val="0"/>
                <w:iCs w:val="0"/>
                <w:color w:val="000000"/>
                <w:sz w:val="18"/>
                <w:szCs w:val="18"/>
                <w:u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B66AE">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中心物业管理服务人数</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B9C8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9人</w:t>
            </w:r>
          </w:p>
        </w:tc>
      </w:tr>
      <w:tr w14:paraId="483E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A7CF4">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7A8B89B4">
            <w:pPr>
              <w:jc w:val="center"/>
              <w:rPr>
                <w:rFonts w:hint="eastAsia" w:ascii="宋体" w:hAnsi="宋体" w:eastAsia="宋体" w:cs="宋体"/>
                <w:i w:val="0"/>
                <w:iCs w:val="0"/>
                <w:color w:val="000000"/>
                <w:sz w:val="18"/>
                <w:szCs w:val="18"/>
                <w:u w:val="none"/>
              </w:rPr>
            </w:pP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58E192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D2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社会福利救助中心电费价格标准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9B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0.57元/度</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27B85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91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社会福利救助中心电费价格标准</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94A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0.57元/度</w:t>
            </w:r>
          </w:p>
        </w:tc>
      </w:tr>
      <w:tr w14:paraId="6383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25CDE">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56EE3EF3">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right w:val="single" w:color="000000" w:sz="4" w:space="0"/>
            </w:tcBorders>
            <w:shd w:val="clear" w:color="auto" w:fill="FFFFFF"/>
            <w:noWrap w:val="0"/>
            <w:vAlign w:val="center"/>
          </w:tcPr>
          <w:p w14:paraId="771B0F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94AC0">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社会福利救助中心设备设施利用率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3910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353" w:type="dxa"/>
            <w:vMerge w:val="continue"/>
            <w:tcBorders>
              <w:left w:val="single" w:color="000000" w:sz="4" w:space="0"/>
              <w:right w:val="single" w:color="000000" w:sz="4" w:space="0"/>
            </w:tcBorders>
            <w:shd w:val="clear" w:color="auto" w:fill="FFFFFF"/>
            <w:noWrap w:val="0"/>
            <w:vAlign w:val="center"/>
          </w:tcPr>
          <w:p w14:paraId="730C6B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7564A">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社会福利救助中心设备设施利用率</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4BE6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4F92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79EB2">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A6CBBBE">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bottom w:val="single" w:color="000000" w:sz="4" w:space="0"/>
              <w:right w:val="single" w:color="000000" w:sz="4" w:space="0"/>
            </w:tcBorders>
            <w:shd w:val="clear" w:color="auto" w:fill="FFFFFF"/>
            <w:noWrap w:val="0"/>
            <w:vAlign w:val="center"/>
          </w:tcPr>
          <w:p w14:paraId="0EE0CB4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7DC36">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中心物业管理服务人员工资标准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3A42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≥30555.56元/人</w:t>
            </w:r>
          </w:p>
        </w:tc>
        <w:tc>
          <w:tcPr>
            <w:tcW w:w="1353" w:type="dxa"/>
            <w:vMerge w:val="continue"/>
            <w:tcBorders>
              <w:left w:val="single" w:color="000000" w:sz="4" w:space="0"/>
              <w:bottom w:val="single" w:color="000000" w:sz="4" w:space="0"/>
              <w:right w:val="single" w:color="000000" w:sz="4" w:space="0"/>
            </w:tcBorders>
            <w:shd w:val="clear" w:color="auto" w:fill="FFFFFF"/>
            <w:noWrap w:val="0"/>
            <w:vAlign w:val="center"/>
          </w:tcPr>
          <w:p w14:paraId="623AB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12F8C">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中心物业管理服务人员工资标准</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F2E0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≥30555.56元/人</w:t>
            </w:r>
          </w:p>
        </w:tc>
      </w:tr>
      <w:tr w14:paraId="1DBD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1EA67">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438E663B">
            <w:pPr>
              <w:jc w:val="center"/>
              <w:rPr>
                <w:rFonts w:hint="eastAsia" w:ascii="宋体" w:hAnsi="宋体" w:eastAsia="宋体" w:cs="宋体"/>
                <w:i w:val="0"/>
                <w:iCs w:val="0"/>
                <w:color w:val="000000"/>
                <w:sz w:val="18"/>
                <w:szCs w:val="18"/>
                <w:u w:val="none"/>
              </w:rPr>
            </w:pP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224C6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7E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8D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693FF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AD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98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5751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56079">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05D4F649">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bottom w:val="single" w:color="000000" w:sz="4" w:space="0"/>
              <w:right w:val="single" w:color="000000" w:sz="4" w:space="0"/>
            </w:tcBorders>
            <w:shd w:val="clear" w:color="auto" w:fill="FFFFFF"/>
            <w:noWrap w:val="0"/>
            <w:vAlign w:val="center"/>
          </w:tcPr>
          <w:p w14:paraId="1A0755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43A81">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补助资金在规定时间内支付到位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081E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353" w:type="dxa"/>
            <w:vMerge w:val="continue"/>
            <w:tcBorders>
              <w:left w:val="single" w:color="000000" w:sz="4" w:space="0"/>
              <w:bottom w:val="single" w:color="000000" w:sz="4" w:space="0"/>
              <w:right w:val="single" w:color="000000" w:sz="4" w:space="0"/>
            </w:tcBorders>
            <w:shd w:val="clear" w:color="auto" w:fill="FFFFFF"/>
            <w:noWrap w:val="0"/>
            <w:vAlign w:val="center"/>
          </w:tcPr>
          <w:p w14:paraId="4D5276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818BE">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补助资金在规定时间内支付到位</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9C47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5665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9471A">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5157046">
            <w:pPr>
              <w:jc w:val="center"/>
              <w:rPr>
                <w:rFonts w:hint="eastAsia" w:ascii="宋体" w:hAnsi="宋体" w:eastAsia="宋体" w:cs="宋体"/>
                <w:i w:val="0"/>
                <w:iCs w:val="0"/>
                <w:color w:val="000000"/>
                <w:sz w:val="18"/>
                <w:szCs w:val="18"/>
                <w:u w:val="none"/>
              </w:rPr>
            </w:pP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6AB53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96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社会福利救助中心集中供养人员生活用电费用</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0F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40万元</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2E11D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C9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社会福利救助中心集中供养人员生活用电费用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CF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40万元</w:t>
            </w:r>
          </w:p>
        </w:tc>
      </w:tr>
      <w:tr w14:paraId="21AD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46D1B">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61F57A4">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right w:val="single" w:color="000000" w:sz="4" w:space="0"/>
            </w:tcBorders>
            <w:shd w:val="clear" w:color="auto" w:fill="FFFFFF"/>
            <w:noWrap w:val="0"/>
            <w:vAlign w:val="center"/>
          </w:tcPr>
          <w:p w14:paraId="58D52658">
            <w:pP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5172C">
            <w:pPr>
              <w:keepNext w:val="0"/>
              <w:keepLines w:val="0"/>
              <w:widowControl/>
              <w:suppressLineNumbers w:val="0"/>
              <w:jc w:val="left"/>
              <w:textAlignment w:val="center"/>
              <w:rPr>
                <w:rFonts w:hint="eastAsia" w:ascii="宋体" w:hAnsi="宋体" w:eastAsia="宋体" w:cs="宋体"/>
                <w:i w:val="0"/>
                <w:iCs w:val="0"/>
                <w:color w:val="2C123F"/>
                <w:sz w:val="18"/>
                <w:szCs w:val="18"/>
                <w:u w:val="none"/>
                <w:lang w:val="en-US"/>
              </w:rPr>
            </w:pPr>
            <w:r>
              <w:rPr>
                <w:rFonts w:hint="eastAsia" w:ascii="宋体" w:hAnsi="宋体" w:eastAsia="宋体" w:cs="宋体"/>
                <w:i w:val="0"/>
                <w:iCs w:val="0"/>
                <w:color w:val="000000"/>
                <w:kern w:val="0"/>
                <w:sz w:val="18"/>
                <w:szCs w:val="18"/>
                <w:u w:val="none"/>
                <w:lang w:val="en-US" w:eastAsia="zh-CN" w:bidi="ar"/>
              </w:rPr>
              <w:t>社会福利救助中心基础设施维修维护费用</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88C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c>
          <w:tcPr>
            <w:tcW w:w="1353" w:type="dxa"/>
            <w:vMerge w:val="continue"/>
            <w:tcBorders>
              <w:left w:val="single" w:color="000000" w:sz="4" w:space="0"/>
              <w:right w:val="single" w:color="000000" w:sz="4" w:space="0"/>
            </w:tcBorders>
            <w:shd w:val="clear" w:color="auto" w:fill="FFFFFF"/>
            <w:noWrap w:val="0"/>
            <w:vAlign w:val="center"/>
          </w:tcPr>
          <w:p w14:paraId="487FFA89">
            <w:pPr>
              <w:jc w:val="center"/>
              <w:rPr>
                <w:rFonts w:hint="eastAsia" w:ascii="宋体" w:hAnsi="宋体" w:eastAsia="宋体" w:cs="宋体"/>
                <w:i w:val="0"/>
                <w:iCs w:val="0"/>
                <w:color w:val="000000"/>
                <w:sz w:val="18"/>
                <w:szCs w:val="18"/>
                <w:u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99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社会福利救助中心基础设施维修维护费用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E3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r>
      <w:tr w14:paraId="0AD3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D8629">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52BCF5EB">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right w:val="single" w:color="000000" w:sz="4" w:space="0"/>
            </w:tcBorders>
            <w:shd w:val="clear" w:color="auto" w:fill="FFFFFF"/>
            <w:noWrap w:val="0"/>
            <w:vAlign w:val="center"/>
          </w:tcPr>
          <w:p w14:paraId="6879690D">
            <w:pP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CD503">
            <w:pPr>
              <w:keepNext w:val="0"/>
              <w:keepLines w:val="0"/>
              <w:widowControl/>
              <w:suppressLineNumbers w:val="0"/>
              <w:jc w:val="left"/>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000000"/>
                <w:kern w:val="0"/>
                <w:sz w:val="18"/>
                <w:szCs w:val="18"/>
                <w:u w:val="none"/>
                <w:lang w:val="en-US" w:eastAsia="zh-CN" w:bidi="ar"/>
              </w:rPr>
              <w:t>中心物业管理服务费费用</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9CFF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27.5万元</w:t>
            </w:r>
          </w:p>
        </w:tc>
        <w:tc>
          <w:tcPr>
            <w:tcW w:w="1353" w:type="dxa"/>
            <w:vMerge w:val="continue"/>
            <w:tcBorders>
              <w:left w:val="single" w:color="000000" w:sz="4" w:space="0"/>
              <w:right w:val="single" w:color="000000" w:sz="4" w:space="0"/>
            </w:tcBorders>
            <w:shd w:val="clear" w:color="auto" w:fill="FFFFFF"/>
            <w:noWrap w:val="0"/>
            <w:vAlign w:val="center"/>
          </w:tcPr>
          <w:p w14:paraId="426569B1">
            <w:pPr>
              <w:jc w:val="center"/>
              <w:rPr>
                <w:rFonts w:hint="eastAsia" w:ascii="宋体" w:hAnsi="宋体" w:eastAsia="宋体" w:cs="宋体"/>
                <w:i w:val="0"/>
                <w:iCs w:val="0"/>
                <w:color w:val="000000"/>
                <w:sz w:val="18"/>
                <w:szCs w:val="18"/>
                <w:u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E5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中心物业管理服务费费用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E9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27.5万元</w:t>
            </w:r>
          </w:p>
        </w:tc>
      </w:tr>
      <w:tr w14:paraId="0607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89ABE">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vAlign w:val="center"/>
          </w:tcPr>
          <w:p w14:paraId="2E513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76FA2B4A">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B9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孤儿生活水平提升情况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AB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2D8B48C1">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C7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孤儿生活水平提升情况</w:t>
            </w:r>
          </w:p>
        </w:tc>
        <w:tc>
          <w:tcPr>
            <w:tcW w:w="121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F47A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14:paraId="7BC4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4E902">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vAlign w:val="center"/>
          </w:tcPr>
          <w:p w14:paraId="229412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vMerge w:val="continue"/>
            <w:tcBorders>
              <w:left w:val="single" w:color="000000" w:sz="4" w:space="0"/>
              <w:bottom w:val="single" w:color="000000" w:sz="4" w:space="0"/>
              <w:right w:val="single" w:color="000000" w:sz="4" w:space="0"/>
            </w:tcBorders>
            <w:shd w:val="clear" w:color="auto" w:fill="FFFFFF"/>
            <w:noWrap w:val="0"/>
            <w:vAlign w:val="center"/>
          </w:tcPr>
          <w:p w14:paraId="4C99D2D5">
            <w:pPr>
              <w:widowControl/>
              <w:jc w:val="center"/>
              <w:rPr>
                <w:rFonts w:hint="eastAsia" w:ascii="宋体" w:hAnsi="宋体" w:eastAsia="宋体" w:cs="宋体"/>
                <w:color w:val="auto"/>
                <w:kern w:val="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9B00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设备设施利用率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D2B3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353" w:type="dxa"/>
            <w:vMerge w:val="continue"/>
            <w:tcBorders>
              <w:left w:val="single" w:color="000000" w:sz="4" w:space="0"/>
              <w:bottom w:val="single" w:color="000000" w:sz="4" w:space="0"/>
              <w:right w:val="single" w:color="000000" w:sz="4" w:space="0"/>
            </w:tcBorders>
            <w:shd w:val="clear" w:color="auto" w:fill="FFFFFF"/>
            <w:noWrap w:val="0"/>
            <w:vAlign w:val="center"/>
          </w:tcPr>
          <w:p w14:paraId="773A7919">
            <w:pPr>
              <w:widowControl/>
              <w:jc w:val="center"/>
              <w:rPr>
                <w:rFonts w:hint="eastAsia" w:ascii="宋体" w:hAnsi="宋体" w:eastAsia="宋体" w:cs="宋体"/>
                <w:color w:val="auto"/>
                <w:kern w:val="0"/>
                <w:sz w:val="18"/>
                <w:szCs w:val="18"/>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D14C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设备设施利用率</w:t>
            </w:r>
          </w:p>
        </w:tc>
        <w:tc>
          <w:tcPr>
            <w:tcW w:w="121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352B9C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22FA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960D1">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vAlign w:val="center"/>
          </w:tcPr>
          <w:p w14:paraId="1B63F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vMerge w:val="restart"/>
            <w:tcBorders>
              <w:top w:val="single" w:color="000000" w:sz="4" w:space="0"/>
              <w:left w:val="single" w:color="000000" w:sz="4" w:space="0"/>
              <w:right w:val="single" w:color="000000" w:sz="4" w:space="0"/>
            </w:tcBorders>
            <w:shd w:val="clear" w:color="auto" w:fill="auto"/>
            <w:noWrap w:val="0"/>
            <w:vAlign w:val="center"/>
          </w:tcPr>
          <w:p w14:paraId="2D9499BC">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A986E">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福利机构运行情况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EFA5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保障福利机构正常运行，儿童幸福健康成长</w:t>
            </w:r>
          </w:p>
        </w:tc>
        <w:tc>
          <w:tcPr>
            <w:tcW w:w="1353" w:type="dxa"/>
            <w:vMerge w:val="restart"/>
            <w:tcBorders>
              <w:top w:val="single" w:color="000000" w:sz="4" w:space="0"/>
              <w:left w:val="single" w:color="000000" w:sz="4" w:space="0"/>
              <w:right w:val="single" w:color="000000" w:sz="4" w:space="0"/>
            </w:tcBorders>
            <w:shd w:val="clear" w:color="auto" w:fill="auto"/>
            <w:noWrap w:val="0"/>
            <w:vAlign w:val="center"/>
          </w:tcPr>
          <w:p w14:paraId="7E8E3C8A">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722"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56785C1">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福利机构运行情况</w:t>
            </w:r>
          </w:p>
        </w:tc>
        <w:tc>
          <w:tcPr>
            <w:tcW w:w="1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F7C9E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保障福利机构正常运行，儿童幸福健康成长</w:t>
            </w:r>
          </w:p>
        </w:tc>
        <w:tc>
          <w:tcPr>
            <w:tcW w:w="236" w:type="dxa"/>
            <w:tcBorders>
              <w:top w:val="nil"/>
              <w:left w:val="single" w:color="auto" w:sz="4" w:space="0"/>
              <w:bottom w:val="nil"/>
              <w:right w:val="nil"/>
            </w:tcBorders>
            <w:shd w:val="clear" w:color="auto" w:fill="FFFFFF"/>
            <w:noWrap w:val="0"/>
            <w:vAlign w:val="center"/>
          </w:tcPr>
          <w:p w14:paraId="54D8E21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2075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1C76C">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bottom w:val="single" w:color="000000" w:sz="4" w:space="0"/>
              <w:right w:val="single" w:color="000000" w:sz="4" w:space="0"/>
            </w:tcBorders>
            <w:shd w:val="clear" w:color="auto" w:fill="FFFFFF"/>
            <w:noWrap w:val="0"/>
            <w:vAlign w:val="center"/>
          </w:tcPr>
          <w:p w14:paraId="358CD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vMerge w:val="continue"/>
            <w:tcBorders>
              <w:left w:val="single" w:color="000000" w:sz="4" w:space="0"/>
              <w:bottom w:val="single" w:color="000000" w:sz="4" w:space="0"/>
              <w:right w:val="single" w:color="000000" w:sz="4" w:space="0"/>
            </w:tcBorders>
            <w:shd w:val="clear" w:color="auto" w:fill="auto"/>
            <w:noWrap w:val="0"/>
            <w:vAlign w:val="center"/>
          </w:tcPr>
          <w:p w14:paraId="6F34382A">
            <w:pPr>
              <w:widowControl/>
              <w:jc w:val="center"/>
              <w:rPr>
                <w:rFonts w:hint="eastAsia" w:ascii="宋体" w:hAnsi="宋体" w:eastAsia="宋体" w:cs="宋体"/>
                <w:color w:val="auto"/>
                <w:kern w:val="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2857F">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EC9C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1353" w:type="dxa"/>
            <w:vMerge w:val="continue"/>
            <w:tcBorders>
              <w:left w:val="single" w:color="000000" w:sz="4" w:space="0"/>
              <w:bottom w:val="single" w:color="000000" w:sz="4" w:space="0"/>
              <w:right w:val="single" w:color="000000" w:sz="4" w:space="0"/>
            </w:tcBorders>
            <w:shd w:val="clear" w:color="auto" w:fill="auto"/>
            <w:noWrap w:val="0"/>
            <w:vAlign w:val="center"/>
          </w:tcPr>
          <w:p w14:paraId="5BF0B7C8">
            <w:pPr>
              <w:widowControl/>
              <w:jc w:val="center"/>
              <w:rPr>
                <w:rFonts w:hint="eastAsia" w:ascii="宋体" w:hAnsi="宋体" w:eastAsia="宋体" w:cs="宋体"/>
                <w:color w:val="auto"/>
                <w:kern w:val="0"/>
                <w:sz w:val="18"/>
                <w:szCs w:val="18"/>
              </w:rPr>
            </w:pPr>
          </w:p>
        </w:tc>
        <w:tc>
          <w:tcPr>
            <w:tcW w:w="1722"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FE4F058">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90175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236" w:type="dxa"/>
            <w:tcBorders>
              <w:top w:val="nil"/>
              <w:left w:val="single" w:color="auto" w:sz="4" w:space="0"/>
              <w:bottom w:val="nil"/>
              <w:right w:val="nil"/>
            </w:tcBorders>
            <w:shd w:val="clear" w:color="auto" w:fill="FFFFFF"/>
            <w:noWrap w:val="0"/>
            <w:vAlign w:val="center"/>
          </w:tcPr>
          <w:p w14:paraId="4F1D642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1A50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5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318B5">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99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C7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AEB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集中供养儿童满意度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F5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63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3B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集中供养儿童满意度</w:t>
            </w:r>
          </w:p>
        </w:tc>
        <w:tc>
          <w:tcPr>
            <w:tcW w:w="121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FA96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5EEB04BC">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19886B8B">
      <w:pPr>
        <w:pStyle w:val="13"/>
        <w:spacing w:line="581" w:lineRule="exact"/>
        <w:ind w:left="0" w:leftChars="0" w:firstLine="562" w:firstLineChars="200"/>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（二）机关运行经费。</w:t>
      </w:r>
    </w:p>
    <w:p w14:paraId="77372C04">
      <w:pPr>
        <w:pStyle w:val="13"/>
        <w:spacing w:line="581" w:lineRule="exact"/>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埇桥区社会福利救助中心为事业单位，2025年无机关运行经费。</w:t>
      </w:r>
    </w:p>
    <w:p w14:paraId="005E6659">
      <w:pPr>
        <w:pStyle w:val="13"/>
        <w:spacing w:line="581" w:lineRule="exact"/>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（三）政府采购情况。</w:t>
      </w:r>
    </w:p>
    <w:p w14:paraId="1CFCF1BD">
      <w:pPr>
        <w:pStyle w:val="13"/>
        <w:spacing w:line="581" w:lineRule="exact"/>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埇桥区社会福利救助中心2025年政府采购预算表支出0.5万元，其中一般公共预算为0.5万元，占比100%；</w:t>
      </w:r>
    </w:p>
    <w:p w14:paraId="530A1F4C">
      <w:pPr>
        <w:pStyle w:val="13"/>
        <w:spacing w:line="581" w:lineRule="exact"/>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（四）国有资产占有使用情况。</w:t>
      </w:r>
    </w:p>
    <w:p w14:paraId="3F0A221C">
      <w:pPr>
        <w:pStyle w:val="13"/>
        <w:tabs>
          <w:tab w:val="left" w:leader="dot" w:pos="3360"/>
          <w:tab w:val="left" w:leader="dot" w:pos="4838"/>
          <w:tab w:val="left" w:leader="dot" w:pos="5016"/>
          <w:tab w:val="left" w:leader="dot" w:pos="5059"/>
          <w:tab w:val="left" w:leader="dot" w:pos="5088"/>
        </w:tabs>
        <w:spacing w:line="580" w:lineRule="exact"/>
        <w:jc w:val="both"/>
        <w:rPr>
          <w:rFonts w:ascii="仿宋_GB2312" w:hAnsi="仿宋" w:eastAsia="仿宋_GB2312" w:cs="Times New Roman"/>
          <w:color w:val="000000" w:themeColor="text1"/>
          <w:kern w:val="2"/>
          <w:lang w:val="en-US" w:eastAsia="zh-CN" w:bidi="ar-SA"/>
          <w14:textFill>
            <w14:solidFill>
              <w14:schemeClr w14:val="tx1"/>
            </w14:solidFill>
          </w14:textFill>
        </w:rPr>
      </w:pPr>
      <w:bookmarkStart w:id="24" w:name="bookmark128"/>
      <w:r>
        <w:rPr>
          <w:rFonts w:hint="eastAsia" w:ascii="仿宋_GB2312" w:hAnsi="仿宋" w:eastAsia="仿宋_GB2312" w:cs="Times New Roman"/>
          <w:color w:val="000000" w:themeColor="text1"/>
          <w:kern w:val="2"/>
          <w:lang w:val="en-US" w:eastAsia="zh-CN" w:bidi="ar-SA"/>
          <w14:textFill>
            <w14:solidFill>
              <w14:schemeClr w14:val="tx1"/>
            </w14:solidFill>
          </w14:textFill>
        </w:rPr>
        <w:t>截至2024年12月31日，埇桥区社会福利救助中心共有车辆1辆，其中主要领导干部用车0辆、机要通信用车0辆、应急保障用车0辆、执法执勤用车0 辆、特种专业技术用车0辆、离退休干部用车0辆、其他用车1辆（车型为瑞风一家亲商务车）。单位价值50万元以上的通用设备0台（套），单位价值100万元以上的专用设备0台（套）。</w:t>
      </w:r>
    </w:p>
    <w:p w14:paraId="3468C4AA">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2025年埇桥区社会福利救助中心预算安排购置公务用车0辆，购置费0万 元，其中:主要领导干部用车0辆、机要通信用车0辆、应急保障用车0辆、执法执勤用车0辆、 特种专业技术用车0辆、离退休干部用车0辆、其他用车0辆；安排购置单位价值50万元以上的通用设备0台（套），购置费0万元；安排购置单位价值100万元 以上专用设备0台（套），购置费0万元。</w:t>
      </w:r>
    </w:p>
    <w:p w14:paraId="67E8E472">
      <w:pPr>
        <w:spacing w:line="600" w:lineRule="exact"/>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黑体" w:hAnsi="黑体" w:eastAsia="黑体" w:cs="黑体"/>
          <w:b/>
          <w:bCs/>
          <w:color w:val="000000" w:themeColor="text1"/>
          <w:sz w:val="28"/>
          <w:szCs w:val="28"/>
          <w:lang w:val="en-US" w:eastAsia="zh-CN" w:bidi="zh-TW"/>
          <w14:textFill>
            <w14:solidFill>
              <w14:schemeClr w14:val="tx1"/>
            </w14:solidFill>
          </w14:textFill>
        </w:rPr>
        <w:t xml:space="preserve"> (五)绩效目标设置情况。</w:t>
      </w:r>
    </w:p>
    <w:p w14:paraId="6D6C8FED">
      <w:pPr>
        <w:spacing w:line="600" w:lineRule="exact"/>
        <w:ind w:firstLine="640" w:firstLineChars="20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2025年，埇桥区社会福利救助中心5个项目实行了绩效目标管理，涉及一般公共预算当年财政拨款453.18万元、政府性基金预算当年财政拨款0万元、国有资本经营预算当年财政拨款0万元、财政专户管理资金当年安排0万元和单位资金安排安排0万元。</w:t>
      </w:r>
    </w:p>
    <w:bookmarkEnd w:id="24"/>
    <w:p w14:paraId="23EEBB43">
      <w:pPr>
        <w:pStyle w:val="13"/>
        <w:spacing w:line="240" w:lineRule="auto"/>
        <w:ind w:left="0" w:leftChars="0" w:firstLine="2520" w:firstLineChars="700"/>
        <w:jc w:val="both"/>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第四部分</w:t>
      </w:r>
      <w:r>
        <w:rPr>
          <w:rFonts w:hint="eastAsia" w:ascii="黑体" w:hAnsi="黑体" w:eastAsia="黑体" w:cs="黑体"/>
          <w:color w:val="000000" w:themeColor="text1"/>
          <w:sz w:val="36"/>
          <w:szCs w:val="36"/>
          <w:lang w:val="en-US" w:eastAsia="zh-CN"/>
          <w14:textFill>
            <w14:solidFill>
              <w14:schemeClr w14:val="tx1"/>
            </w14:solidFill>
          </w14:textFill>
        </w:rPr>
        <w:t xml:space="preserve"> </w:t>
      </w:r>
      <w:r>
        <w:rPr>
          <w:rFonts w:hint="eastAsia" w:ascii="黑体" w:hAnsi="黑体" w:eastAsia="黑体" w:cs="黑体"/>
          <w:color w:val="000000" w:themeColor="text1"/>
          <w:sz w:val="36"/>
          <w:szCs w:val="36"/>
          <w14:textFill>
            <w14:solidFill>
              <w14:schemeClr w14:val="tx1"/>
            </w14:solidFill>
          </w14:textFill>
        </w:rPr>
        <w:t>名词解释</w:t>
      </w:r>
    </w:p>
    <w:p w14:paraId="48FC260D">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25" w:name="bookmark129"/>
      <w:r>
        <w:rPr>
          <w:rFonts w:hint="eastAsia" w:ascii="仿宋_GB2312" w:hAnsi="仿宋" w:eastAsia="仿宋_GB2312" w:cs="Times New Roman"/>
          <w:color w:val="000000" w:themeColor="text1"/>
          <w:kern w:val="2"/>
          <w:lang w:val="en-US" w:eastAsia="zh-CN" w:bidi="ar-SA"/>
          <w14:textFill>
            <w14:solidFill>
              <w14:schemeClr w14:val="tx1"/>
            </w14:solidFill>
          </w14:textFill>
        </w:rPr>
        <w:t>一</w:t>
      </w:r>
      <w:bookmarkEnd w:id="25"/>
      <w:r>
        <w:rPr>
          <w:rFonts w:hint="eastAsia" w:ascii="仿宋_GB2312" w:hAnsi="仿宋" w:eastAsia="仿宋_GB2312" w:cs="Times New Roman"/>
          <w:color w:val="000000" w:themeColor="text1"/>
          <w:kern w:val="2"/>
          <w:lang w:val="en-US" w:eastAsia="zh-CN" w:bidi="ar-SA"/>
          <w14:textFill>
            <w14:solidFill>
              <w14:schemeClr w14:val="tx1"/>
            </w14:solidFill>
          </w14:textFill>
        </w:rPr>
        <w:t>、财政拨款收入:指部门或单位从同级财政部门取得的财 政预算资金。</w:t>
      </w:r>
    </w:p>
    <w:p w14:paraId="4B8FDB63">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26" w:name="bookmark130"/>
      <w:r>
        <w:rPr>
          <w:rFonts w:hint="eastAsia" w:ascii="仿宋_GB2312" w:hAnsi="仿宋" w:eastAsia="仿宋_GB2312" w:cs="Times New Roman"/>
          <w:color w:val="000000" w:themeColor="text1"/>
          <w:kern w:val="2"/>
          <w:lang w:val="en-US" w:eastAsia="zh-CN" w:bidi="ar-SA"/>
          <w14:textFill>
            <w14:solidFill>
              <w14:schemeClr w14:val="tx1"/>
            </w14:solidFill>
          </w14:textFill>
        </w:rPr>
        <w:t>二</w:t>
      </w:r>
      <w:bookmarkEnd w:id="26"/>
      <w:r>
        <w:rPr>
          <w:rFonts w:hint="eastAsia" w:ascii="仿宋_GB2312" w:hAnsi="仿宋" w:eastAsia="仿宋_GB2312" w:cs="Times New Roman"/>
          <w:color w:val="000000" w:themeColor="text1"/>
          <w:kern w:val="2"/>
          <w:lang w:val="en-US" w:eastAsia="zh-CN" w:bidi="ar-SA"/>
          <w14:textFill>
            <w14:solidFill>
              <w14:schemeClr w14:val="tx1"/>
            </w14:solidFill>
          </w14:textFill>
        </w:rPr>
        <w:t>、事业收入:指事业单位开展专业业务活动及辅助活动所 取得的收入。</w:t>
      </w:r>
    </w:p>
    <w:p w14:paraId="5AB572DF">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27" w:name="bookmark131"/>
      <w:r>
        <w:rPr>
          <w:rFonts w:hint="eastAsia" w:ascii="仿宋_GB2312" w:hAnsi="仿宋" w:eastAsia="仿宋_GB2312" w:cs="Times New Roman"/>
          <w:color w:val="000000" w:themeColor="text1"/>
          <w:kern w:val="2"/>
          <w:lang w:val="en-US" w:eastAsia="zh-CN" w:bidi="ar-SA"/>
          <w14:textFill>
            <w14:solidFill>
              <w14:schemeClr w14:val="tx1"/>
            </w14:solidFill>
          </w14:textFill>
        </w:rPr>
        <w:t>三</w:t>
      </w:r>
      <w:bookmarkEnd w:id="27"/>
      <w:r>
        <w:rPr>
          <w:rFonts w:hint="eastAsia" w:ascii="仿宋_GB2312" w:hAnsi="仿宋" w:eastAsia="仿宋_GB2312" w:cs="Times New Roman"/>
          <w:color w:val="000000" w:themeColor="text1"/>
          <w:kern w:val="2"/>
          <w:lang w:val="en-US" w:eastAsia="zh-CN" w:bidi="ar-SA"/>
          <w14:textFill>
            <w14:solidFill>
              <w14:schemeClr w14:val="tx1"/>
            </w14:solidFill>
          </w14:textFill>
        </w:rPr>
        <w:t>、财政专户管理资金:指按照非税收入管理相关规定，纳 入财政专户管理的教育收费等。</w:t>
      </w:r>
    </w:p>
    <w:p w14:paraId="21565C2F">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28" w:name="bookmark132"/>
      <w:r>
        <w:rPr>
          <w:rFonts w:hint="eastAsia" w:ascii="仿宋_GB2312" w:hAnsi="仿宋" w:eastAsia="仿宋_GB2312" w:cs="Times New Roman"/>
          <w:color w:val="000000" w:themeColor="text1"/>
          <w:kern w:val="2"/>
          <w:lang w:val="en-US" w:eastAsia="zh-CN" w:bidi="ar-SA"/>
          <w14:textFill>
            <w14:solidFill>
              <w14:schemeClr w14:val="tx1"/>
            </w14:solidFill>
          </w14:textFill>
        </w:rPr>
        <w:t>四</w:t>
      </w:r>
      <w:bookmarkEnd w:id="28"/>
      <w:r>
        <w:rPr>
          <w:rFonts w:hint="eastAsia" w:ascii="仿宋_GB2312" w:hAnsi="仿宋" w:eastAsia="仿宋_GB2312" w:cs="Times New Roman"/>
          <w:color w:val="000000" w:themeColor="text1"/>
          <w:kern w:val="2"/>
          <w:lang w:val="en-US" w:eastAsia="zh-CN" w:bidi="ar-SA"/>
          <w14:textFill>
            <w14:solidFill>
              <w14:schemeClr w14:val="tx1"/>
            </w14:solidFill>
          </w14:textFill>
        </w:rPr>
        <w:t>、事业单位经营收入:指事业单位在专业业务活动及其辅 助活动之外开展非独立核算经营活动取得的收入。</w:t>
      </w:r>
    </w:p>
    <w:p w14:paraId="36EA322B">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29" w:name="bookmark133"/>
      <w:r>
        <w:rPr>
          <w:rFonts w:hint="eastAsia" w:ascii="仿宋_GB2312" w:hAnsi="仿宋" w:eastAsia="仿宋_GB2312" w:cs="Times New Roman"/>
          <w:color w:val="000000" w:themeColor="text1"/>
          <w:kern w:val="2"/>
          <w:lang w:val="en-US" w:eastAsia="zh-CN" w:bidi="ar-SA"/>
          <w14:textFill>
            <w14:solidFill>
              <w14:schemeClr w14:val="tx1"/>
            </w14:solidFill>
          </w14:textFill>
        </w:rPr>
        <w:t>五</w:t>
      </w:r>
      <w:bookmarkEnd w:id="29"/>
      <w:r>
        <w:rPr>
          <w:rFonts w:hint="eastAsia" w:ascii="仿宋_GB2312" w:hAnsi="仿宋" w:eastAsia="仿宋_GB2312" w:cs="Times New Roman"/>
          <w:color w:val="000000" w:themeColor="text1"/>
          <w:kern w:val="2"/>
          <w:lang w:val="en-US" w:eastAsia="zh-CN" w:bidi="ar-SA"/>
          <w14:textFill>
            <w14:solidFill>
              <w14:schemeClr w14:val="tx1"/>
            </w14:solidFill>
          </w14:textFill>
        </w:rPr>
        <w:t>、附属单位上缴收入:本单位所属下级单位上缴给本单位 的全部收入。</w:t>
      </w:r>
    </w:p>
    <w:p w14:paraId="46908C31">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30" w:name="bookmark134"/>
      <w:r>
        <w:rPr>
          <w:rFonts w:hint="eastAsia" w:ascii="仿宋_GB2312" w:hAnsi="仿宋" w:eastAsia="仿宋_GB2312" w:cs="Times New Roman"/>
          <w:color w:val="000000" w:themeColor="text1"/>
          <w:kern w:val="2"/>
          <w:lang w:val="en-US" w:eastAsia="zh-CN" w:bidi="ar-SA"/>
          <w14:textFill>
            <w14:solidFill>
              <w14:schemeClr w14:val="tx1"/>
            </w14:solidFill>
          </w14:textFill>
        </w:rPr>
        <w:t>六</w:t>
      </w:r>
      <w:bookmarkEnd w:id="30"/>
      <w:r>
        <w:rPr>
          <w:rFonts w:hint="eastAsia" w:ascii="仿宋_GB2312" w:hAnsi="仿宋" w:eastAsia="仿宋_GB2312" w:cs="Times New Roman"/>
          <w:color w:val="000000" w:themeColor="text1"/>
          <w:kern w:val="2"/>
          <w:lang w:val="en-US" w:eastAsia="zh-CN" w:bidi="ar-SA"/>
          <w14:textFill>
            <w14:solidFill>
              <w14:schemeClr w14:val="tx1"/>
            </w14:solidFill>
          </w14:textFill>
        </w:rPr>
        <w:t>、上年结转:指以前年度安排、结转到本年仍按原用途继 续使用的资金。</w:t>
      </w:r>
    </w:p>
    <w:p w14:paraId="58001C1A">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31" w:name="bookmark135"/>
      <w:r>
        <w:rPr>
          <w:rFonts w:hint="eastAsia" w:ascii="仿宋_GB2312" w:hAnsi="仿宋" w:eastAsia="仿宋_GB2312" w:cs="Times New Roman"/>
          <w:color w:val="000000" w:themeColor="text1"/>
          <w:kern w:val="2"/>
          <w:lang w:val="en-US" w:eastAsia="zh-CN" w:bidi="ar-SA"/>
          <w14:textFill>
            <w14:solidFill>
              <w14:schemeClr w14:val="tx1"/>
            </w14:solidFill>
          </w14:textFill>
        </w:rPr>
        <w:t>七</w:t>
      </w:r>
      <w:bookmarkEnd w:id="31"/>
      <w:r>
        <w:rPr>
          <w:rFonts w:hint="eastAsia" w:ascii="仿宋_GB2312" w:hAnsi="仿宋" w:eastAsia="仿宋_GB2312" w:cs="Times New Roman"/>
          <w:color w:val="000000" w:themeColor="text1"/>
          <w:kern w:val="2"/>
          <w:lang w:val="en-US" w:eastAsia="zh-CN" w:bidi="ar-SA"/>
          <w14:textFill>
            <w14:solidFill>
              <w14:schemeClr w14:val="tx1"/>
            </w14:solidFill>
          </w14:textFill>
        </w:rPr>
        <w:t>、结转下年:指以前年度预算安排、因客观条件发生变化 无法按原计划实施，需以后年度按原用途继续使用的资金。</w:t>
      </w:r>
    </w:p>
    <w:p w14:paraId="0293D9A2">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32" w:name="bookmark136"/>
      <w:r>
        <w:rPr>
          <w:rFonts w:hint="eastAsia" w:ascii="仿宋_GB2312" w:hAnsi="仿宋" w:eastAsia="仿宋_GB2312" w:cs="Times New Roman"/>
          <w:color w:val="000000" w:themeColor="text1"/>
          <w:kern w:val="2"/>
          <w:lang w:val="en-US" w:eastAsia="zh-CN" w:bidi="ar-SA"/>
          <w14:textFill>
            <w14:solidFill>
              <w14:schemeClr w14:val="tx1"/>
            </w14:solidFill>
          </w14:textFill>
        </w:rPr>
        <w:t>八</w:t>
      </w:r>
      <w:bookmarkEnd w:id="32"/>
      <w:r>
        <w:rPr>
          <w:rFonts w:hint="eastAsia" w:ascii="仿宋_GB2312" w:hAnsi="仿宋" w:eastAsia="仿宋_GB2312" w:cs="Times New Roman"/>
          <w:color w:val="000000" w:themeColor="text1"/>
          <w:kern w:val="2"/>
          <w:lang w:val="en-US" w:eastAsia="zh-CN" w:bidi="ar-SA"/>
          <w14:textFill>
            <w14:solidFill>
              <w14:schemeClr w14:val="tx1"/>
            </w14:solidFill>
          </w14:textFill>
        </w:rPr>
        <w:t>、基本支出:指为保障机构正常运转、完成日常工作任务 而发生的人员支出和公用支出。</w:t>
      </w:r>
    </w:p>
    <w:p w14:paraId="6D96A6B5">
      <w:pPr>
        <w:pStyle w:val="13"/>
        <w:tabs>
          <w:tab w:val="left" w:leader="dot" w:pos="3360"/>
          <w:tab w:val="left" w:leader="dot" w:pos="4838"/>
          <w:tab w:val="left" w:leader="dot" w:pos="5016"/>
          <w:tab w:val="left" w:leader="dot" w:pos="5059"/>
          <w:tab w:val="left" w:leader="dot" w:pos="5088"/>
        </w:tabs>
        <w:spacing w:line="580" w:lineRule="exact"/>
        <w:jc w:val="both"/>
        <w:rPr>
          <w:rFonts w:hint="eastAsia" w:ascii="仿宋_GB2312" w:hAnsi="仿宋" w:eastAsia="仿宋_GB2312" w:cs="Times New Roman"/>
          <w:color w:val="000000" w:themeColor="text1"/>
          <w:kern w:val="2"/>
          <w:lang w:val="en-US" w:eastAsia="zh-CN" w:bidi="ar-SA"/>
          <w14:textFill>
            <w14:solidFill>
              <w14:schemeClr w14:val="tx1"/>
            </w14:solidFill>
          </w14:textFill>
        </w:rPr>
      </w:pPr>
      <w:bookmarkStart w:id="33" w:name="bookmark137"/>
      <w:r>
        <w:rPr>
          <w:rFonts w:hint="eastAsia" w:ascii="仿宋_GB2312" w:hAnsi="仿宋" w:eastAsia="仿宋_GB2312" w:cs="Times New Roman"/>
          <w:color w:val="000000" w:themeColor="text1"/>
          <w:kern w:val="2"/>
          <w:lang w:val="en-US" w:eastAsia="zh-CN" w:bidi="ar-SA"/>
          <w14:textFill>
            <w14:solidFill>
              <w14:schemeClr w14:val="tx1"/>
            </w14:solidFill>
          </w14:textFill>
        </w:rPr>
        <w:t>九</w:t>
      </w:r>
      <w:bookmarkEnd w:id="33"/>
      <w:r>
        <w:rPr>
          <w:rFonts w:hint="eastAsia" w:ascii="仿宋_GB2312" w:hAnsi="仿宋" w:eastAsia="仿宋_GB2312" w:cs="Times New Roman"/>
          <w:color w:val="000000" w:themeColor="text1"/>
          <w:kern w:val="2"/>
          <w:lang w:val="en-US" w:eastAsia="zh-CN" w:bidi="ar-SA"/>
          <w14:textFill>
            <w14:solidFill>
              <w14:schemeClr w14:val="tx1"/>
            </w14:solidFill>
          </w14:textFill>
        </w:rPr>
        <w:t>、项目支出:指在除基本支出之外的支出，主要用于完成 特定的工作任务和事业发展目标。</w:t>
      </w:r>
    </w:p>
    <w:p w14:paraId="0844B1CE">
      <w:pPr>
        <w:pStyle w:val="2"/>
        <w:ind w:left="0" w:leftChars="0" w:firstLine="640" w:firstLineChars="20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r>
        <w:rPr>
          <w:rFonts w:hint="eastAsia" w:ascii="仿宋_GB2312" w:hAnsi="仿宋" w:eastAsia="仿宋_GB2312" w:cs="Times New Roman"/>
          <w:color w:val="000000" w:themeColor="text1"/>
          <w:kern w:val="2"/>
          <w:lang w:val="en-US" w:eastAsia="zh-CN" w:bidi="ar-SA"/>
          <w14:textFill>
            <w14:solidFill>
              <w14:schemeClr w14:val="tx1"/>
            </w14:solidFill>
          </w14:textFill>
        </w:rPr>
        <w:t>十、机关运行经费:为保障行政单位（包括参照公务员法管理 的事业单位）运行用于购买货物和服务的各项资金，包括办公及 印刷费、邮电费、差旅费、会议费、福利费、日常维修费、一 般设备购置费、办公用房水电费、办公用房取暖费、办公用 房 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C84E0">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5776595</wp:posOffset>
              </wp:positionH>
              <wp:positionV relativeFrom="page">
                <wp:posOffset>9906000</wp:posOffset>
              </wp:positionV>
              <wp:extent cx="575945"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575945" cy="121920"/>
                      </a:xfrm>
                      <a:prstGeom prst="rect">
                        <a:avLst/>
                      </a:prstGeom>
                      <a:noFill/>
                    </wps:spPr>
                    <wps:txbx>
                      <w:txbxContent>
                        <w:p w14:paraId="4B3732ED"/>
                      </w:txbxContent>
                    </wps:txbx>
                    <wps:bodyPr wrap="none" lIns="0" tIns="0" rIns="0" bIns="0">
                      <a:spAutoFit/>
                    </wps:bodyPr>
                  </wps:wsp>
                </a:graphicData>
              </a:graphic>
            </wp:anchor>
          </w:drawing>
        </mc:Choice>
        <mc:Fallback>
          <w:pict>
            <v:shape id="Shape 27" o:spid="_x0000_s1026" o:spt="202" type="#_x0000_t202" style="position:absolute;left:0pt;margin-left:454.85pt;margin-top:780pt;height:9.6pt;width:45.35pt;mso-position-horizontal-relative:page;mso-position-vertical-relative:page;mso-wrap-style:none;z-index:-251656192;mso-width-relative:page;mso-height-relative:page;" filled="f" stroked="f" coordsize="21600,21600" o:gfxdata="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Cn/C&#10;2AAAAA4BAAAPAAAAAAAAAAEAIAAAACIAAABkcnMvZG93bnJldi54bWxQSwECFAAUAAAACACHTuJA&#10;3wXudK8BAABxAwAADgAAAAAAAAABACAAAAAnAQAAZHJzL2Uyb0RvYy54bWxQSwUGAAAAAAYABgBZ&#10;AQAASAUAAAAA&#10;">
              <v:fill on="f" focussize="0,0"/>
              <v:stroke on="f"/>
              <v:imagedata o:title=""/>
              <o:lock v:ext="edit" aspectratio="f"/>
              <v:textbox inset="0mm,0mm,0mm,0mm" style="mso-fit-shape-to-text:t;">
                <w:txbxContent>
                  <w:p w14:paraId="4B3732E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8AB25">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5776595</wp:posOffset>
              </wp:positionH>
              <wp:positionV relativeFrom="page">
                <wp:posOffset>9906000</wp:posOffset>
              </wp:positionV>
              <wp:extent cx="575945" cy="121920"/>
              <wp:effectExtent l="0" t="0" r="0" b="0"/>
              <wp:wrapNone/>
              <wp:docPr id="29" name="Shape 29"/>
              <wp:cNvGraphicFramePr/>
              <a:graphic xmlns:a="http://schemas.openxmlformats.org/drawingml/2006/main">
                <a:graphicData uri="http://schemas.microsoft.com/office/word/2010/wordprocessingShape">
                  <wps:wsp>
                    <wps:cNvSpPr txBox="1"/>
                    <wps:spPr>
                      <a:xfrm>
                        <a:off x="0" y="0"/>
                        <a:ext cx="575945" cy="121920"/>
                      </a:xfrm>
                      <a:prstGeom prst="rect">
                        <a:avLst/>
                      </a:prstGeom>
                      <a:noFill/>
                    </wps:spPr>
                    <wps:txbx>
                      <w:txbxContent>
                        <w:p w14:paraId="205E4A0A">
                          <w:pPr>
                            <w:pStyle w:val="9"/>
                            <w:ind w:right="0"/>
                          </w:pPr>
                          <w:r>
                            <w:t>一</w:t>
                          </w:r>
                          <w:r>
                            <w:rPr>
                              <w:rFonts w:ascii="Times New Roman" w:hAnsi="Times New Roman" w:eastAsia="Times New Roman" w:cs="Times New Roman"/>
                            </w:rPr>
                            <w:t xml:space="preserve">9 </w:t>
                          </w:r>
                          <w:r>
                            <w:t>一</w:t>
                          </w:r>
                        </w:p>
                      </w:txbxContent>
                    </wps:txbx>
                    <wps:bodyPr wrap="none" lIns="0" tIns="0" rIns="0" bIns="0">
                      <a:spAutoFit/>
                    </wps:bodyPr>
                  </wps:wsp>
                </a:graphicData>
              </a:graphic>
            </wp:anchor>
          </w:drawing>
        </mc:Choice>
        <mc:Fallback>
          <w:pict>
            <v:shape id="Shape 29" o:spid="_x0000_s1026" o:spt="202" type="#_x0000_t202" style="position:absolute;left:0pt;margin-left:454.85pt;margin-top:780pt;height:9.6pt;width:45.35pt;mso-position-horizontal-relative:page;mso-position-vertical-relative:page;mso-wrap-style:none;z-index:-251657216;mso-width-relative:page;mso-height-relative:page;" filled="f" stroked="f" coordsize="21600,21600" o:gfxdata="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Cn/C&#10;2AAAAA4BAAAPAAAAAAAAAAEAIAAAACIAAABkcnMvZG93bnJldi54bWxQSwECFAAUAAAACACHTuJA&#10;XY5T0K8BAABxAwAADgAAAAAAAAABACAAAAAnAQAAZHJzL2Uyb0RvYy54bWxQSwUGAAAAAAYABgBZ&#10;AQAASAUAAAAA&#10;">
              <v:fill on="f" focussize="0,0"/>
              <v:stroke on="f"/>
              <v:imagedata o:title=""/>
              <o:lock v:ext="edit" aspectratio="f"/>
              <v:textbox inset="0mm,0mm,0mm,0mm" style="mso-fit-shape-to-text:t;">
                <w:txbxContent>
                  <w:p w14:paraId="205E4A0A">
                    <w:pPr>
                      <w:pStyle w:val="9"/>
                      <w:ind w:right="0"/>
                    </w:pPr>
                    <w:r>
                      <w:t>一</w:t>
                    </w:r>
                    <w:r>
                      <w:rPr>
                        <w:rFonts w:ascii="Times New Roman" w:hAnsi="Times New Roman" w:eastAsia="Times New Roman" w:cs="Times New Roman"/>
                      </w:rPr>
                      <w:t xml:space="preserve">9 </w:t>
                    </w:r>
                    <w:r>
                      <w:t>一</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235B0"/>
    <w:multiLevelType w:val="singleLevel"/>
    <w:tmpl w:val="D76235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262B7"/>
    <w:rsid w:val="0A0E44E8"/>
    <w:rsid w:val="1DE87630"/>
    <w:rsid w:val="202D5B77"/>
    <w:rsid w:val="2E3E171B"/>
    <w:rsid w:val="379D66A2"/>
    <w:rsid w:val="3A7160BD"/>
    <w:rsid w:val="3B8A7B50"/>
    <w:rsid w:val="48D10097"/>
    <w:rsid w:val="4DA9297F"/>
    <w:rsid w:val="57BD42FE"/>
    <w:rsid w:val="65D22563"/>
    <w:rsid w:val="66161F0A"/>
    <w:rsid w:val="735B7814"/>
    <w:rsid w:val="74DD501D"/>
    <w:rsid w:val="7C66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仿宋正文"/>
    <w:basedOn w:val="1"/>
    <w:qFormat/>
    <w:uiPriority w:val="0"/>
    <w:pPr>
      <w:spacing w:line="600" w:lineRule="exact"/>
      <w:ind w:firstLine="420" w:firstLineChars="200"/>
    </w:pPr>
    <w:rPr>
      <w:rFonts w:ascii="Times New Roman" w:hAnsi="Times New Roman" w:eastAsia="仿宋_GB2312"/>
      <w:sz w:val="32"/>
      <w:szCs w:val="32"/>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widowControl/>
      <w:spacing w:before="100" w:beforeAutospacing="1" w:after="100" w:afterAutospacing="1"/>
    </w:pPr>
    <w:rPr>
      <w:rFonts w:ascii="宋体" w:hAnsi="宋体" w:cs="宋体"/>
    </w:rPr>
  </w:style>
  <w:style w:type="paragraph" w:customStyle="1" w:styleId="7">
    <w:name w:val="Heading #2|1"/>
    <w:basedOn w:val="1"/>
    <w:qFormat/>
    <w:uiPriority w:val="0"/>
    <w:pPr>
      <w:spacing w:after="580" w:line="610" w:lineRule="exact"/>
      <w:jc w:val="center"/>
      <w:outlineLvl w:val="1"/>
    </w:pPr>
    <w:rPr>
      <w:rFonts w:ascii="宋体" w:hAnsi="宋体" w:eastAsia="宋体" w:cs="宋体"/>
      <w:sz w:val="44"/>
      <w:szCs w:val="44"/>
      <w:lang w:val="zh-TW" w:eastAsia="zh-TW" w:bidi="zh-TW"/>
    </w:rPr>
  </w:style>
  <w:style w:type="paragraph" w:customStyle="1" w:styleId="8">
    <w:name w:val="Body text|4"/>
    <w:basedOn w:val="1"/>
    <w:qFormat/>
    <w:uiPriority w:val="0"/>
    <w:pPr>
      <w:ind w:hanging="1440"/>
    </w:pPr>
    <w:rPr>
      <w:rFonts w:ascii="宋体" w:hAnsi="宋体" w:eastAsia="宋体" w:cs="宋体"/>
      <w:sz w:val="15"/>
      <w:szCs w:val="15"/>
      <w:lang w:val="zh-TW" w:eastAsia="zh-TW" w:bidi="zh-TW"/>
    </w:rPr>
  </w:style>
  <w:style w:type="paragraph" w:customStyle="1" w:styleId="9">
    <w:name w:val="Header or footer|1"/>
    <w:basedOn w:val="1"/>
    <w:qFormat/>
    <w:uiPriority w:val="0"/>
    <w:pPr>
      <w:ind w:right="130"/>
    </w:pPr>
    <w:rPr>
      <w:rFonts w:ascii="宋体" w:hAnsi="宋体" w:eastAsia="宋体" w:cs="宋体"/>
      <w:sz w:val="28"/>
      <w:szCs w:val="28"/>
      <w:lang w:val="zh-TW" w:eastAsia="zh-TW" w:bidi="zh-TW"/>
    </w:rPr>
  </w:style>
  <w:style w:type="character" w:customStyle="1" w:styleId="10">
    <w:name w:val="font11"/>
    <w:basedOn w:val="6"/>
    <w:qFormat/>
    <w:uiPriority w:val="0"/>
    <w:rPr>
      <w:rFonts w:hint="default" w:ascii="Calibri" w:hAnsi="Calibri" w:cs="Calibri"/>
      <w:color w:val="000000"/>
      <w:sz w:val="22"/>
      <w:szCs w:val="22"/>
      <w:u w:val="none"/>
    </w:rPr>
  </w:style>
  <w:style w:type="character" w:customStyle="1" w:styleId="11">
    <w:name w:val="font31"/>
    <w:basedOn w:val="6"/>
    <w:qFormat/>
    <w:uiPriority w:val="0"/>
    <w:rPr>
      <w:rFonts w:hint="eastAsia" w:ascii="宋体" w:hAnsi="宋体" w:eastAsia="宋体" w:cs="宋体"/>
      <w:color w:val="000000"/>
      <w:sz w:val="22"/>
      <w:szCs w:val="22"/>
      <w:u w:val="none"/>
    </w:rPr>
  </w:style>
  <w:style w:type="character" w:customStyle="1" w:styleId="12">
    <w:name w:val="font41"/>
    <w:basedOn w:val="6"/>
    <w:qFormat/>
    <w:uiPriority w:val="0"/>
    <w:rPr>
      <w:rFonts w:hint="eastAsia" w:ascii="宋体" w:hAnsi="宋体" w:eastAsia="宋体" w:cs="宋体"/>
      <w:color w:val="000000"/>
      <w:sz w:val="22"/>
      <w:szCs w:val="22"/>
      <w:u w:val="none"/>
    </w:rPr>
  </w:style>
  <w:style w:type="paragraph" w:customStyle="1" w:styleId="13">
    <w:name w:val="Body text|1"/>
    <w:basedOn w:val="1"/>
    <w:qFormat/>
    <w:uiPriority w:val="0"/>
    <w:pPr>
      <w:spacing w:line="576" w:lineRule="exact"/>
      <w:ind w:firstLine="640"/>
    </w:pPr>
    <w:rPr>
      <w:rFonts w:ascii="宋体" w:hAnsi="宋体" w:eastAsia="宋体" w:cs="宋体"/>
      <w:sz w:val="32"/>
      <w:szCs w:val="32"/>
      <w:lang w:val="zh-TW" w:eastAsia="zh-TW" w:bidi="zh-TW"/>
    </w:rPr>
  </w:style>
  <w:style w:type="paragraph" w:customStyle="1" w:styleId="14">
    <w:name w:val="Body text|3"/>
    <w:basedOn w:val="1"/>
    <w:qFormat/>
    <w:uiPriority w:val="0"/>
    <w:pPr>
      <w:spacing w:after="4080"/>
      <w:ind w:right="710"/>
      <w:jc w:val="center"/>
    </w:pPr>
    <w:rPr>
      <w:sz w:val="32"/>
      <w:szCs w:val="32"/>
      <w:lang w:val="zh-TW" w:eastAsia="zh-TW" w:bidi="zh-TW"/>
    </w:rPr>
  </w:style>
  <w:style w:type="character" w:customStyle="1" w:styleId="15">
    <w:name w:val="font111"/>
    <w:basedOn w:val="6"/>
    <w:qFormat/>
    <w:uiPriority w:val="0"/>
    <w:rPr>
      <w:rFonts w:ascii="Wingdings 2" w:hAnsi="Wingdings 2" w:eastAsia="Wingdings 2" w:cs="Wingdings 2"/>
      <w:color w:val="000000"/>
      <w:sz w:val="20"/>
      <w:szCs w:val="20"/>
      <w:u w:val="none"/>
    </w:rPr>
  </w:style>
  <w:style w:type="character" w:customStyle="1" w:styleId="16">
    <w:name w:val="font122"/>
    <w:basedOn w:val="6"/>
    <w:qFormat/>
    <w:uiPriority w:val="0"/>
    <w:rPr>
      <w:rFonts w:ascii="Arial" w:hAnsi="Arial" w:cs="Arial"/>
      <w:color w:val="000000"/>
      <w:sz w:val="20"/>
      <w:szCs w:val="20"/>
      <w:u w:val="none"/>
    </w:rPr>
  </w:style>
  <w:style w:type="character" w:customStyle="1" w:styleId="17">
    <w:name w:val="font12"/>
    <w:basedOn w:val="6"/>
    <w:qFormat/>
    <w:uiPriority w:val="0"/>
    <w:rPr>
      <w:rFonts w:hint="eastAsia" w:ascii="宋体" w:hAnsi="宋体" w:eastAsia="宋体" w:cs="宋体"/>
      <w:color w:val="000000"/>
      <w:sz w:val="20"/>
      <w:szCs w:val="20"/>
      <w:u w:val="none"/>
    </w:rPr>
  </w:style>
  <w:style w:type="character" w:customStyle="1" w:styleId="18">
    <w:name w:val="font131"/>
    <w:basedOn w:val="6"/>
    <w:qFormat/>
    <w:uiPriority w:val="0"/>
    <w:rPr>
      <w:rFonts w:hint="default" w:ascii="Times New Roman" w:hAnsi="Times New Roman" w:cs="Times New Roman"/>
      <w:color w:val="000000"/>
      <w:sz w:val="20"/>
      <w:szCs w:val="20"/>
      <w:u w:val="none"/>
    </w:rPr>
  </w:style>
  <w:style w:type="character" w:customStyle="1" w:styleId="19">
    <w:name w:val="font141"/>
    <w:basedOn w:val="6"/>
    <w:qFormat/>
    <w:uiPriority w:val="0"/>
    <w:rPr>
      <w:rFonts w:hint="default" w:ascii="Times New Roman" w:hAnsi="Times New Roman" w:cs="Times New Roman"/>
      <w:color w:val="000000"/>
      <w:sz w:val="16"/>
      <w:szCs w:val="16"/>
      <w:u w:val="none"/>
    </w:rPr>
  </w:style>
  <w:style w:type="character" w:customStyle="1" w:styleId="20">
    <w:name w:val="font81"/>
    <w:basedOn w:val="6"/>
    <w:qFormat/>
    <w:uiPriority w:val="0"/>
    <w:rPr>
      <w:rFonts w:hint="eastAsia" w:ascii="宋体" w:hAnsi="宋体" w:eastAsia="宋体" w:cs="宋体"/>
      <w:color w:val="000000"/>
      <w:sz w:val="18"/>
      <w:szCs w:val="18"/>
      <w:u w:val="none"/>
    </w:rPr>
  </w:style>
  <w:style w:type="character" w:customStyle="1" w:styleId="21">
    <w:name w:val="font61"/>
    <w:basedOn w:val="6"/>
    <w:qFormat/>
    <w:uiPriority w:val="0"/>
    <w:rPr>
      <w:rFonts w:hint="eastAsia" w:ascii="宋体" w:hAnsi="宋体" w:eastAsia="宋体" w:cs="宋体"/>
      <w:b/>
      <w:bCs/>
      <w:color w:val="000000"/>
      <w:sz w:val="20"/>
      <w:szCs w:val="20"/>
      <w:u w:val="none"/>
    </w:rPr>
  </w:style>
  <w:style w:type="paragraph" w:customStyle="1" w:styleId="22">
    <w:name w:val=" Char"/>
    <w:basedOn w:val="1"/>
    <w:uiPriority w:val="0"/>
    <w:pPr>
      <w:widowControl/>
      <w:adjustRightInd w:val="0"/>
      <w:spacing w:line="400" w:lineRule="exact"/>
      <w:jc w:val="center"/>
      <w:textAlignment w:val="baseline"/>
    </w:pPr>
    <w:rPr>
      <w:rFonts w:ascii="Verdana" w:hAnsi="Verdana"/>
      <w:kern w:val="0"/>
      <w:sz w:val="24"/>
      <w:szCs w:val="20"/>
      <w:lang w:eastAsia="en-US"/>
    </w:rPr>
  </w:style>
  <w:style w:type="paragraph" w:customStyle="1" w:styleId="23">
    <w:name w:val="_Style 2"/>
    <w:basedOn w:val="1"/>
    <w:qFormat/>
    <w:uiPriority w:val="99"/>
    <w:pPr>
      <w:spacing w:line="351" w:lineRule="atLeast"/>
      <w:ind w:firstLine="623"/>
      <w:textAlignment w:val="baseline"/>
    </w:pPr>
    <w:rPr>
      <w:color w:val="000000"/>
      <w:sz w:val="31"/>
      <w:szCs w:val="31"/>
    </w:rPr>
  </w:style>
  <w:style w:type="character" w:customStyle="1" w:styleId="24">
    <w:name w:val="font21"/>
    <w:basedOn w:val="6"/>
    <w:uiPriority w:val="0"/>
    <w:rPr>
      <w:rFonts w:hint="eastAsia" w:ascii="宋体" w:hAnsi="宋体" w:eastAsia="宋体" w:cs="宋体"/>
      <w:color w:val="000000"/>
      <w:sz w:val="18"/>
      <w:szCs w:val="18"/>
      <w:u w:val="none"/>
    </w:rPr>
  </w:style>
  <w:style w:type="character" w:customStyle="1" w:styleId="25">
    <w:name w:val="font51"/>
    <w:basedOn w:val="6"/>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1789</Words>
  <Characters>1983</Characters>
  <Lines>0</Lines>
  <Paragraphs>0</Paragraphs>
  <TotalTime>9</TotalTime>
  <ScaleCrop>false</ScaleCrop>
  <LinksUpToDate>false</LinksUpToDate>
  <CharactersWithSpaces>2083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2025-02-26T07:28:00Z</dcterms:created>
  <dc:creator>Lenovo</dc:creator>
  <cp:lastModifiedBy>Lenovo</cp:lastModifiedBy>
  <dcterms:modified xsi:type="dcterms:W3CDTF">2025-02-28T01:39:47Z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25AD1B57C3F0427FBD4C0FAB353E6CB3_13</vt:lpwstr>
  </property>
  <property fmtid="{D5CDD505-2E9C-101B-9397-08002B2CF9AE}" pid="4" name="KSOTemplateDocerSaveRecord">
    <vt:lpwstr>eyJoZGlkIjoiNWY4ZjQ3YjMxZWNlYjMzZWMwMzRlY2UxMzhlMDZjNDIifQ==</vt:lpwstr>
  </property>
</Properties>
</file>