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29887">
      <w:pPr>
        <w:spacing w:line="600" w:lineRule="exact"/>
        <w:jc w:val="center"/>
        <w:rPr>
          <w:rFonts w:ascii="方正小标宋_GBK" w:eastAsia="方正小标宋_GBK"/>
          <w:sz w:val="44"/>
          <w:szCs w:val="44"/>
        </w:rPr>
      </w:pPr>
      <w:r>
        <w:rPr>
          <w:rFonts w:hint="eastAsia" w:ascii="方正小标宋_GBK" w:eastAsia="方正小标宋_GBK"/>
          <w:sz w:val="44"/>
          <w:szCs w:val="44"/>
        </w:rPr>
        <w:t>宿州市埇桥区人民政府征收土地预公告</w:t>
      </w:r>
    </w:p>
    <w:p w14:paraId="1E7303CA">
      <w:pPr>
        <w:spacing w:line="600" w:lineRule="exact"/>
        <w:jc w:val="center"/>
        <w:rPr>
          <w:rFonts w:hAnsi="方正仿宋_GBK" w:eastAsia="方正仿宋_GBK"/>
          <w:sz w:val="32"/>
          <w:szCs w:val="32"/>
        </w:rPr>
      </w:pPr>
      <w:r>
        <w:rPr>
          <w:rFonts w:hAnsi="方正仿宋_GBK" w:eastAsia="方正仿宋_GBK"/>
          <w:sz w:val="32"/>
          <w:szCs w:val="32"/>
        </w:rPr>
        <w:t>埇征</w:t>
      </w:r>
      <w:r>
        <w:rPr>
          <w:rFonts w:hint="eastAsia" w:hAnsi="方正仿宋_GBK" w:eastAsia="方正仿宋_GBK"/>
          <w:sz w:val="32"/>
          <w:szCs w:val="32"/>
        </w:rPr>
        <w:t>预</w:t>
      </w:r>
      <w:r>
        <w:rPr>
          <w:rFonts w:hAnsi="方正仿宋_GBK" w:eastAsia="方正仿宋_GBK"/>
          <w:sz w:val="32"/>
          <w:szCs w:val="32"/>
        </w:rPr>
        <w:t>告〔</w:t>
      </w:r>
      <w:r>
        <w:rPr>
          <w:rFonts w:hint="eastAsia" w:eastAsia="方正仿宋_GBK"/>
          <w:sz w:val="32"/>
          <w:szCs w:val="32"/>
        </w:rPr>
        <w:t>2025</w:t>
      </w:r>
      <w:r>
        <w:rPr>
          <w:rFonts w:hAnsi="方正仿宋_GBK" w:eastAsia="方正仿宋_GBK"/>
          <w:sz w:val="32"/>
          <w:szCs w:val="32"/>
        </w:rPr>
        <w:t>〕</w:t>
      </w:r>
      <w:r>
        <w:rPr>
          <w:rFonts w:hint="eastAsia" w:eastAsia="方正仿宋_GBK"/>
          <w:sz w:val="32"/>
          <w:szCs w:val="32"/>
        </w:rPr>
        <w:t>6</w:t>
      </w:r>
      <w:r>
        <w:rPr>
          <w:rFonts w:hAnsi="方正仿宋_GBK" w:eastAsia="方正仿宋_GBK"/>
          <w:sz w:val="32"/>
          <w:szCs w:val="32"/>
        </w:rPr>
        <w:t>号</w:t>
      </w:r>
    </w:p>
    <w:p w14:paraId="71B34D53">
      <w:pPr>
        <w:spacing w:line="360" w:lineRule="auto"/>
        <w:ind w:firstLine="640" w:firstLineChars="200"/>
        <w:rPr>
          <w:rFonts w:ascii="方正仿宋_GBK" w:hAnsi="方正仿宋_GBK" w:eastAsia="方正仿宋_GBK" w:cs="方正仿宋_GBK"/>
          <w:sz w:val="32"/>
          <w:szCs w:val="32"/>
        </w:rPr>
      </w:pPr>
    </w:p>
    <w:p w14:paraId="1BE33E4F">
      <w:pPr>
        <w:adjustRightInd w:val="0"/>
        <w:snapToGrid w:val="0"/>
        <w:spacing w:line="600" w:lineRule="exact"/>
        <w:ind w:firstLine="640" w:firstLineChars="200"/>
        <w:rPr>
          <w:rFonts w:eastAsia="方正仿宋_GBK"/>
          <w:sz w:val="32"/>
          <w:szCs w:val="32"/>
        </w:rPr>
      </w:pPr>
      <w:r>
        <w:rPr>
          <w:rFonts w:eastAsia="方正仿宋_GBK"/>
          <w:sz w:val="32"/>
          <w:szCs w:val="32"/>
        </w:rPr>
        <w:t>根据《中华人民共和国土地管理法》《中华人民共和国土地管理法实施条例》及《安徽省土地征收及补偿安置办法》等有关规定，因公共利益需要，拟对</w:t>
      </w:r>
      <w:r>
        <w:rPr>
          <w:rFonts w:hint="eastAsia" w:eastAsia="方正仿宋_GBK"/>
          <w:sz w:val="32"/>
          <w:szCs w:val="32"/>
        </w:rPr>
        <w:t>符离镇灵寺村曹闸组、王寨组</w:t>
      </w:r>
      <w:r>
        <w:rPr>
          <w:rFonts w:eastAsia="方正仿宋_GBK"/>
          <w:sz w:val="32"/>
          <w:szCs w:val="32"/>
        </w:rPr>
        <w:t>村民小组农民集体所有土地实施征收。现将有关情况公告如下：</w:t>
      </w:r>
    </w:p>
    <w:p w14:paraId="3DD3EC57">
      <w:pPr>
        <w:adjustRightInd w:val="0"/>
        <w:snapToGrid w:val="0"/>
        <w:spacing w:line="600" w:lineRule="exact"/>
        <w:ind w:firstLine="640" w:firstLineChars="200"/>
        <w:rPr>
          <w:rFonts w:eastAsia="方正黑体_GBK"/>
          <w:sz w:val="32"/>
          <w:szCs w:val="32"/>
        </w:rPr>
      </w:pPr>
      <w:bookmarkStart w:id="0" w:name="_Toc1050853689_WPSOffice_Level1"/>
      <w:bookmarkStart w:id="1" w:name="_Toc611414611_WPSOffice_Level2"/>
      <w:bookmarkStart w:id="2" w:name="_Toc123076097_WPSOffice_Level1"/>
      <w:bookmarkStart w:id="3" w:name="_Toc816833902_WPSOffice_Level1"/>
      <w:r>
        <w:rPr>
          <w:rFonts w:eastAsia="方正黑体_GBK"/>
          <w:sz w:val="32"/>
          <w:szCs w:val="32"/>
        </w:rPr>
        <w:t>一、征收范围</w:t>
      </w:r>
      <w:bookmarkEnd w:id="0"/>
      <w:bookmarkEnd w:id="1"/>
      <w:bookmarkEnd w:id="2"/>
      <w:bookmarkEnd w:id="3"/>
    </w:p>
    <w:p w14:paraId="6E472079">
      <w:pPr>
        <w:adjustRightInd w:val="0"/>
        <w:snapToGrid w:val="0"/>
        <w:spacing w:line="600" w:lineRule="exact"/>
        <w:ind w:firstLine="640" w:firstLineChars="200"/>
        <w:rPr>
          <w:rFonts w:eastAsia="方正仿宋_GBK"/>
          <w:sz w:val="32"/>
          <w:szCs w:val="32"/>
        </w:rPr>
      </w:pPr>
      <w:r>
        <w:rPr>
          <w:rFonts w:eastAsia="方正仿宋_GBK"/>
          <w:sz w:val="32"/>
          <w:szCs w:val="32"/>
        </w:rPr>
        <w:t>地块1东至</w:t>
      </w:r>
      <w:r>
        <w:rPr>
          <w:rFonts w:hint="eastAsia" w:eastAsia="方正仿宋_GBK"/>
          <w:sz w:val="32"/>
          <w:szCs w:val="32"/>
        </w:rPr>
        <w:t>灵寺村耕地、沟渠、农村道路、乔木林地</w:t>
      </w:r>
      <w:r>
        <w:rPr>
          <w:rFonts w:eastAsia="方正仿宋_GBK"/>
          <w:sz w:val="32"/>
          <w:szCs w:val="32"/>
        </w:rPr>
        <w:t>，南至</w:t>
      </w:r>
      <w:r>
        <w:rPr>
          <w:rFonts w:hint="eastAsia" w:eastAsia="方正仿宋_GBK"/>
          <w:sz w:val="32"/>
          <w:szCs w:val="32"/>
        </w:rPr>
        <w:t>灵寺村耕地、坑塘水面、沟渠、乔木林地</w:t>
      </w:r>
      <w:r>
        <w:rPr>
          <w:rFonts w:eastAsia="方正仿宋_GBK"/>
          <w:sz w:val="32"/>
          <w:szCs w:val="32"/>
        </w:rPr>
        <w:t>，西至</w:t>
      </w:r>
      <w:r>
        <w:rPr>
          <w:rFonts w:hint="eastAsia" w:eastAsia="方正仿宋_GBK"/>
          <w:sz w:val="32"/>
          <w:szCs w:val="32"/>
        </w:rPr>
        <w:t>灵寺村耕地、坑塘水面</w:t>
      </w:r>
      <w:r>
        <w:rPr>
          <w:rFonts w:eastAsia="方正仿宋_GBK"/>
          <w:sz w:val="32"/>
          <w:szCs w:val="32"/>
        </w:rPr>
        <w:t>，北至</w:t>
      </w:r>
      <w:r>
        <w:rPr>
          <w:rFonts w:hint="eastAsia" w:eastAsia="方正仿宋_GBK"/>
          <w:sz w:val="32"/>
          <w:szCs w:val="32"/>
        </w:rPr>
        <w:t>灵寺村耕地、沟渠</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4F9D71D9">
      <w:pPr>
        <w:adjustRightInd w:val="0"/>
        <w:snapToGrid w:val="0"/>
        <w:spacing w:line="600" w:lineRule="exact"/>
        <w:ind w:firstLine="640" w:firstLineChars="200"/>
        <w:rPr>
          <w:rFonts w:eastAsia="方正仿宋_GBK"/>
          <w:sz w:val="32"/>
          <w:szCs w:val="32"/>
        </w:rPr>
      </w:pPr>
      <w:r>
        <w:rPr>
          <w:rFonts w:eastAsia="方正仿宋_GBK"/>
          <w:sz w:val="32"/>
          <w:szCs w:val="32"/>
        </w:rPr>
        <w:t>地块2东至</w:t>
      </w:r>
      <w:r>
        <w:rPr>
          <w:rFonts w:hint="eastAsia" w:eastAsia="方正仿宋_GBK"/>
          <w:sz w:val="32"/>
          <w:szCs w:val="32"/>
        </w:rPr>
        <w:t>灵寺村耕地、农村道路、沟渠</w:t>
      </w:r>
      <w:r>
        <w:rPr>
          <w:rFonts w:eastAsia="方正仿宋_GBK"/>
          <w:sz w:val="32"/>
          <w:szCs w:val="32"/>
        </w:rPr>
        <w:t>，南至</w:t>
      </w:r>
      <w:r>
        <w:rPr>
          <w:rFonts w:hint="eastAsia" w:eastAsia="方正仿宋_GBK"/>
          <w:sz w:val="32"/>
          <w:szCs w:val="32"/>
        </w:rPr>
        <w:t>灵寺村耕地、农村道路</w:t>
      </w:r>
      <w:r>
        <w:rPr>
          <w:rFonts w:eastAsia="方正仿宋_GBK"/>
          <w:sz w:val="32"/>
          <w:szCs w:val="32"/>
        </w:rPr>
        <w:t>，西至</w:t>
      </w:r>
      <w:r>
        <w:rPr>
          <w:rFonts w:hint="eastAsia" w:eastAsia="方正仿宋_GBK"/>
          <w:sz w:val="32"/>
          <w:szCs w:val="32"/>
        </w:rPr>
        <w:t>灵寺村耕地、沟渠、农村道路、乔木林地</w:t>
      </w:r>
      <w:r>
        <w:rPr>
          <w:rFonts w:eastAsia="方正仿宋_GBK"/>
          <w:sz w:val="32"/>
          <w:szCs w:val="32"/>
        </w:rPr>
        <w:t>，北至</w:t>
      </w:r>
      <w:r>
        <w:rPr>
          <w:rFonts w:hint="eastAsia" w:eastAsia="方正仿宋_GBK"/>
          <w:sz w:val="32"/>
          <w:szCs w:val="32"/>
        </w:rPr>
        <w:t>灵寺村耕地、农村道路</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624E7B09">
      <w:pPr>
        <w:adjustRightInd w:val="0"/>
        <w:snapToGrid w:val="0"/>
        <w:spacing w:line="600" w:lineRule="exact"/>
        <w:ind w:firstLine="640" w:firstLineChars="200"/>
        <w:rPr>
          <w:rFonts w:eastAsia="方正仿宋_GBK"/>
          <w:sz w:val="32"/>
          <w:szCs w:val="32"/>
        </w:rPr>
      </w:pPr>
      <w:r>
        <w:rPr>
          <w:rFonts w:eastAsia="方正仿宋_GBK"/>
          <w:sz w:val="32"/>
          <w:szCs w:val="32"/>
        </w:rPr>
        <w:t>地块3东至</w:t>
      </w:r>
      <w:r>
        <w:rPr>
          <w:rFonts w:hint="eastAsia" w:eastAsia="方正仿宋_GBK"/>
          <w:sz w:val="32"/>
          <w:szCs w:val="32"/>
        </w:rPr>
        <w:t>灵寺村耕地、农村道路、沟渠</w:t>
      </w:r>
      <w:r>
        <w:rPr>
          <w:rFonts w:eastAsia="方正仿宋_GBK"/>
          <w:sz w:val="32"/>
          <w:szCs w:val="32"/>
        </w:rPr>
        <w:t>，南至</w:t>
      </w:r>
      <w:r>
        <w:rPr>
          <w:rFonts w:hint="eastAsia" w:eastAsia="方正仿宋_GBK"/>
          <w:sz w:val="32"/>
          <w:szCs w:val="32"/>
        </w:rPr>
        <w:t>灵寺村耕地</w:t>
      </w:r>
      <w:r>
        <w:rPr>
          <w:rFonts w:eastAsia="方正仿宋_GBK"/>
          <w:sz w:val="32"/>
          <w:szCs w:val="32"/>
        </w:rPr>
        <w:t>，西至</w:t>
      </w:r>
      <w:r>
        <w:rPr>
          <w:rFonts w:hint="eastAsia" w:eastAsia="方正仿宋_GBK"/>
          <w:sz w:val="32"/>
          <w:szCs w:val="32"/>
        </w:rPr>
        <w:t>灵寺村耕地、沟渠、农村道路</w:t>
      </w:r>
      <w:r>
        <w:rPr>
          <w:rFonts w:eastAsia="方正仿宋_GBK"/>
          <w:sz w:val="32"/>
          <w:szCs w:val="32"/>
        </w:rPr>
        <w:t>，北至</w:t>
      </w:r>
      <w:r>
        <w:rPr>
          <w:rFonts w:hint="eastAsia" w:eastAsia="方正仿宋_GBK"/>
          <w:sz w:val="32"/>
          <w:szCs w:val="32"/>
        </w:rPr>
        <w:t>灵寺村耕地</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7FBA3B30">
      <w:pPr>
        <w:adjustRightInd w:val="0"/>
        <w:snapToGrid w:val="0"/>
        <w:spacing w:line="600" w:lineRule="exact"/>
        <w:ind w:firstLine="640" w:firstLineChars="200"/>
        <w:rPr>
          <w:rFonts w:eastAsia="方正仿宋_GBK"/>
          <w:sz w:val="32"/>
          <w:szCs w:val="32"/>
        </w:rPr>
      </w:pPr>
      <w:r>
        <w:rPr>
          <w:rFonts w:eastAsia="方正仿宋_GBK"/>
          <w:sz w:val="32"/>
          <w:szCs w:val="32"/>
        </w:rPr>
        <w:t>本次拟征收土地实际范围和面积以最终批准文件为准。</w:t>
      </w:r>
    </w:p>
    <w:p w14:paraId="137BEC1F">
      <w:pPr>
        <w:adjustRightInd w:val="0"/>
        <w:snapToGrid w:val="0"/>
        <w:spacing w:line="600" w:lineRule="exact"/>
        <w:ind w:firstLine="640" w:firstLineChars="200"/>
        <w:rPr>
          <w:rFonts w:eastAsia="方正黑体_GBK"/>
          <w:sz w:val="32"/>
          <w:szCs w:val="32"/>
        </w:rPr>
      </w:pPr>
      <w:bookmarkStart w:id="4" w:name="_Toc1470537367_WPSOffice_Level2"/>
      <w:bookmarkStart w:id="5" w:name="_Toc980881333_WPSOffice_Level1"/>
      <w:bookmarkStart w:id="6" w:name="_Toc1483333790_WPSOffice_Level1"/>
      <w:bookmarkStart w:id="7" w:name="_Toc555423236_WPSOffice_Level1"/>
      <w:r>
        <w:rPr>
          <w:rFonts w:eastAsia="方正黑体_GBK"/>
          <w:sz w:val="32"/>
          <w:szCs w:val="32"/>
        </w:rPr>
        <w:t>二、征收目的</w:t>
      </w:r>
      <w:bookmarkEnd w:id="4"/>
      <w:bookmarkEnd w:id="5"/>
      <w:bookmarkEnd w:id="6"/>
      <w:bookmarkEnd w:id="7"/>
    </w:p>
    <w:p w14:paraId="1F707292">
      <w:pPr>
        <w:adjustRightInd w:val="0"/>
        <w:snapToGrid w:val="0"/>
        <w:spacing w:line="600" w:lineRule="exact"/>
        <w:ind w:firstLine="640" w:firstLineChars="200"/>
        <w:rPr>
          <w:rFonts w:eastAsia="方正仿宋_GBK"/>
          <w:sz w:val="32"/>
          <w:szCs w:val="32"/>
        </w:rPr>
      </w:pPr>
      <w:r>
        <w:rPr>
          <w:rFonts w:hint="eastAsia" w:eastAsia="方正仿宋_GBK"/>
          <w:sz w:val="32"/>
          <w:szCs w:val="32"/>
        </w:rPr>
        <w:t>本次拟征收土地为宿州市埇桥区人民政府组织实施的成片开发建设需要</w:t>
      </w:r>
      <w:r>
        <w:rPr>
          <w:rFonts w:eastAsia="方正仿宋_GBK"/>
          <w:sz w:val="32"/>
          <w:szCs w:val="32"/>
        </w:rPr>
        <w:t>，</w:t>
      </w:r>
      <w:r>
        <w:rPr>
          <w:rFonts w:hint="eastAsia" w:eastAsia="方正仿宋_GBK"/>
          <w:sz w:val="32"/>
          <w:szCs w:val="32"/>
        </w:rPr>
        <w:t>属于</w:t>
      </w:r>
      <w:r>
        <w:rPr>
          <w:rFonts w:eastAsia="方正仿宋_GBK"/>
          <w:sz w:val="32"/>
          <w:szCs w:val="32"/>
        </w:rPr>
        <w:t>《中华人民共和国土地管理法》第四十五条第一款第五项规定可以征收集体所有土地的情形，</w:t>
      </w:r>
      <w:r>
        <w:rPr>
          <w:rFonts w:hint="eastAsia" w:eastAsia="方正仿宋_GBK"/>
          <w:sz w:val="32"/>
          <w:szCs w:val="32"/>
        </w:rPr>
        <w:t>宿州黄淮海智慧物流产业园区2片区土地征收成片开发</w:t>
      </w:r>
      <w:r>
        <w:rPr>
          <w:rFonts w:eastAsia="方正仿宋_GBK"/>
          <w:sz w:val="32"/>
          <w:szCs w:val="32"/>
        </w:rPr>
        <w:t>方案已于202</w:t>
      </w:r>
      <w:r>
        <w:rPr>
          <w:rFonts w:hint="eastAsia" w:eastAsia="方正仿宋_GBK"/>
          <w:sz w:val="32"/>
          <w:szCs w:val="32"/>
        </w:rPr>
        <w:t>2</w:t>
      </w:r>
      <w:r>
        <w:rPr>
          <w:rFonts w:eastAsia="方正仿宋_GBK"/>
          <w:sz w:val="32"/>
          <w:szCs w:val="32"/>
        </w:rPr>
        <w:t>年5月11日经省人民政府批准。</w:t>
      </w:r>
    </w:p>
    <w:p w14:paraId="017715B5">
      <w:pPr>
        <w:adjustRightInd w:val="0"/>
        <w:snapToGrid w:val="0"/>
        <w:spacing w:line="600" w:lineRule="exact"/>
        <w:ind w:firstLine="640" w:firstLineChars="200"/>
        <w:rPr>
          <w:rFonts w:eastAsia="方正黑体_GBK"/>
          <w:sz w:val="32"/>
          <w:szCs w:val="32"/>
        </w:rPr>
      </w:pPr>
      <w:bookmarkStart w:id="8" w:name="_Toc1136889165_WPSOffice_Level1"/>
      <w:bookmarkStart w:id="9" w:name="_Toc1604281020_WPSOffice_Level1"/>
      <w:bookmarkStart w:id="10" w:name="_Toc431164563_WPSOffice_Level1"/>
      <w:bookmarkStart w:id="11" w:name="_Toc556491178_WPSOffice_Level2"/>
      <w:r>
        <w:rPr>
          <w:rFonts w:eastAsia="方正黑体_GBK"/>
          <w:sz w:val="32"/>
          <w:szCs w:val="32"/>
        </w:rPr>
        <w:t>三、工作安排</w:t>
      </w:r>
      <w:bookmarkEnd w:id="8"/>
      <w:bookmarkEnd w:id="9"/>
      <w:bookmarkEnd w:id="10"/>
      <w:bookmarkEnd w:id="11"/>
    </w:p>
    <w:p w14:paraId="34FE6298">
      <w:pPr>
        <w:adjustRightInd w:val="0"/>
        <w:snapToGrid w:val="0"/>
        <w:spacing w:line="600" w:lineRule="exact"/>
        <w:ind w:firstLine="640" w:firstLineChars="200"/>
        <w:rPr>
          <w:rFonts w:eastAsia="方正仿宋_GBK"/>
          <w:sz w:val="32"/>
          <w:szCs w:val="32"/>
        </w:rPr>
      </w:pPr>
      <w:r>
        <w:rPr>
          <w:rFonts w:eastAsia="方正仿宋_GBK"/>
          <w:sz w:val="32"/>
          <w:szCs w:val="32"/>
        </w:rPr>
        <w:t>本公告发布后，宿州市埇桥区人民政府将组织</w:t>
      </w:r>
      <w:r>
        <w:rPr>
          <w:rFonts w:hint="eastAsia" w:eastAsia="方正仿宋_GBK"/>
          <w:sz w:val="32"/>
          <w:szCs w:val="32"/>
        </w:rPr>
        <w:t>符离镇人民政府</w:t>
      </w:r>
      <w:r>
        <w:rPr>
          <w:rFonts w:eastAsia="方正仿宋_GBK"/>
          <w:sz w:val="32"/>
          <w:szCs w:val="32"/>
        </w:rPr>
        <w:t>开展拟征收土地现状调查和社会稳定风险评估。拟征收土地现状调查内容包括：拟征收土地的位置、权属、地类、面积，以及农村村民住宅、其他地上附着物和青苗等的权属、种类和数量等情况。拟征收土地范围内的土地所有权人、使用权人应当予以配合并对调查结果进行确认。拟征收土地社会稳定风险评估工作中，将邀请被征地的农村集体经济组织及其成员、村民委员会和其他利害关系人参加，并听取意见。</w:t>
      </w:r>
    </w:p>
    <w:p w14:paraId="1109B933">
      <w:pPr>
        <w:adjustRightInd w:val="0"/>
        <w:snapToGrid w:val="0"/>
        <w:spacing w:line="600" w:lineRule="exact"/>
        <w:ind w:firstLine="640" w:firstLineChars="200"/>
        <w:rPr>
          <w:rFonts w:eastAsia="方正黑体_GBK"/>
          <w:sz w:val="32"/>
          <w:szCs w:val="32"/>
        </w:rPr>
      </w:pPr>
      <w:bookmarkStart w:id="12" w:name="_Toc1859786211_WPSOffice_Level1"/>
      <w:bookmarkStart w:id="13" w:name="_Toc1973632390_WPSOffice_Level1"/>
      <w:bookmarkStart w:id="14" w:name="_Toc1955454412_WPSOffice_Level1"/>
      <w:bookmarkStart w:id="15" w:name="_Toc404368151_WPSOffice_Level2"/>
      <w:r>
        <w:rPr>
          <w:rFonts w:eastAsia="方正黑体_GBK"/>
          <w:sz w:val="32"/>
          <w:szCs w:val="32"/>
        </w:rPr>
        <w:t>四、公告方式和期限</w:t>
      </w:r>
      <w:bookmarkEnd w:id="12"/>
      <w:bookmarkEnd w:id="13"/>
      <w:bookmarkEnd w:id="14"/>
      <w:bookmarkEnd w:id="15"/>
    </w:p>
    <w:p w14:paraId="2CDA4306">
      <w:pPr>
        <w:spacing w:line="600" w:lineRule="exact"/>
        <w:ind w:firstLine="640" w:firstLineChars="200"/>
        <w:rPr>
          <w:rFonts w:eastAsia="方正仿宋_GBK"/>
          <w:sz w:val="32"/>
          <w:szCs w:val="32"/>
        </w:rPr>
      </w:pPr>
      <w:r>
        <w:rPr>
          <w:rFonts w:eastAsia="方正仿宋_GBK"/>
          <w:sz w:val="32"/>
          <w:szCs w:val="32"/>
        </w:rPr>
        <w:t>本公告在拟征收土地所在的</w:t>
      </w:r>
      <w:r>
        <w:rPr>
          <w:rFonts w:hint="eastAsia" w:eastAsia="方正仿宋_GBK"/>
          <w:sz w:val="32"/>
          <w:szCs w:val="32"/>
        </w:rPr>
        <w:t>符离镇，灵寺村，曹闸组、王寨组</w:t>
      </w:r>
      <w:r>
        <w:rPr>
          <w:rFonts w:eastAsia="方正仿宋_GBK"/>
          <w:sz w:val="32"/>
          <w:szCs w:val="32"/>
        </w:rPr>
        <w:t>村民小组范围内，采用</w:t>
      </w:r>
      <w:r>
        <w:rPr>
          <w:rFonts w:hint="eastAsia" w:eastAsia="方正仿宋_GBK"/>
          <w:sz w:val="32"/>
          <w:szCs w:val="32"/>
        </w:rPr>
        <w:t>镇</w:t>
      </w:r>
      <w:r>
        <w:rPr>
          <w:rFonts w:eastAsia="方正仿宋_GBK"/>
          <w:sz w:val="32"/>
          <w:szCs w:val="32"/>
        </w:rPr>
        <w:t>政务公开栏及</w:t>
      </w:r>
      <w:r>
        <w:rPr>
          <w:rFonts w:hint="eastAsia" w:eastAsia="方正仿宋_GBK"/>
          <w:sz w:val="32"/>
          <w:szCs w:val="32"/>
        </w:rPr>
        <w:t>村信息</w:t>
      </w:r>
      <w:r>
        <w:rPr>
          <w:rFonts w:eastAsia="方正仿宋_GBK"/>
          <w:sz w:val="32"/>
          <w:szCs w:val="32"/>
        </w:rPr>
        <w:t>公开栏张贴等方式发布，并在宿州市埇桥区人民政府门户网站（</w:t>
      </w:r>
      <w:r>
        <w:fldChar w:fldCharType="begin"/>
      </w:r>
      <w:r>
        <w:instrText xml:space="preserve"> HYPERLINK "https://www.szyq.gov.cn" </w:instrText>
      </w:r>
      <w:r>
        <w:fldChar w:fldCharType="separate"/>
      </w:r>
      <w:r>
        <w:rPr>
          <w:rStyle w:val="8"/>
          <w:rFonts w:eastAsia="方正仿宋_GBK"/>
          <w:color w:val="auto"/>
          <w:sz w:val="32"/>
          <w:szCs w:val="32"/>
          <w:u w:val="none"/>
        </w:rPr>
        <w:t>https://www.szyq.gov.cn</w:t>
      </w:r>
      <w:r>
        <w:rPr>
          <w:rStyle w:val="8"/>
          <w:rFonts w:eastAsia="方正仿宋_GBK"/>
          <w:color w:val="auto"/>
          <w:sz w:val="32"/>
          <w:szCs w:val="32"/>
          <w:u w:val="none"/>
        </w:rPr>
        <w:fldChar w:fldCharType="end"/>
      </w:r>
      <w:r>
        <w:rPr>
          <w:rFonts w:eastAsia="方正仿宋_GBK"/>
          <w:sz w:val="32"/>
          <w:szCs w:val="32"/>
        </w:rPr>
        <w:t>）发布。本公告期限为自发布之日起不少于10个工作日。</w:t>
      </w:r>
    </w:p>
    <w:p w14:paraId="2656A73B">
      <w:pPr>
        <w:adjustRightInd w:val="0"/>
        <w:snapToGrid w:val="0"/>
        <w:spacing w:line="600" w:lineRule="exact"/>
        <w:ind w:firstLine="640" w:firstLineChars="200"/>
        <w:rPr>
          <w:rFonts w:eastAsia="方正黑体_GBK"/>
          <w:sz w:val="32"/>
          <w:szCs w:val="32"/>
        </w:rPr>
      </w:pPr>
      <w:bookmarkStart w:id="16" w:name="_Toc487011168_WPSOffice_Level1"/>
      <w:bookmarkStart w:id="17" w:name="_Toc1094191548_WPSOffice_Level2"/>
      <w:bookmarkStart w:id="18" w:name="_Toc1664041812_WPSOffice_Level1"/>
      <w:bookmarkStart w:id="19" w:name="_Toc2136875119_WPSOffice_Level1"/>
      <w:r>
        <w:rPr>
          <w:rFonts w:eastAsia="方正黑体_GBK"/>
          <w:sz w:val="32"/>
          <w:szCs w:val="32"/>
        </w:rPr>
        <w:t>五、其他事项</w:t>
      </w:r>
      <w:bookmarkEnd w:id="16"/>
      <w:bookmarkEnd w:id="17"/>
      <w:bookmarkEnd w:id="18"/>
      <w:bookmarkEnd w:id="19"/>
    </w:p>
    <w:p w14:paraId="5F77BCD6">
      <w:pPr>
        <w:adjustRightInd w:val="0"/>
        <w:snapToGrid w:val="0"/>
        <w:spacing w:line="600"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rPr>
        <w:t>自本公告发布之日起，任何单位和个人不得在拟征收土地范围内抢栽抢建。违反规定抢栽抢建的，对抢栽抢建部分不予补偿。</w:t>
      </w:r>
    </w:p>
    <w:p w14:paraId="73FC03FC">
      <w:pPr>
        <w:adjustRightInd w:val="0"/>
        <w:snapToGrid w:val="0"/>
        <w:spacing w:line="600" w:lineRule="exact"/>
        <w:ind w:firstLine="640" w:firstLineChars="200"/>
        <w:rPr>
          <w:rFonts w:eastAsia="方正仿宋_GBK"/>
          <w:sz w:val="32"/>
          <w:szCs w:val="32"/>
        </w:rPr>
      </w:pPr>
      <w:r>
        <w:rPr>
          <w:rFonts w:hint="eastAsia" w:eastAsia="方正仿宋_GBK"/>
          <w:sz w:val="32"/>
          <w:szCs w:val="32"/>
        </w:rPr>
        <w:t>联系单位：符离镇人民政府，联系人：付士龙，联系方式：</w:t>
      </w:r>
      <w:r>
        <w:rPr>
          <w:rFonts w:eastAsia="方正仿宋_GBK"/>
          <w:sz w:val="32"/>
          <w:szCs w:val="32"/>
        </w:rPr>
        <w:t>181</w:t>
      </w:r>
      <w:r>
        <w:rPr>
          <w:rFonts w:hint="eastAsia" w:eastAsia="方正仿宋_GBK"/>
          <w:sz w:val="32"/>
          <w:szCs w:val="32"/>
          <w:lang w:val="en-US" w:eastAsia="zh-CN"/>
        </w:rPr>
        <w:t>****</w:t>
      </w:r>
      <w:r>
        <w:rPr>
          <w:rFonts w:eastAsia="方正仿宋_GBK"/>
          <w:sz w:val="32"/>
          <w:szCs w:val="32"/>
        </w:rPr>
        <w:t>2277</w:t>
      </w:r>
      <w:r>
        <w:rPr>
          <w:rFonts w:hint="eastAsia" w:eastAsia="方正仿宋_GBK"/>
          <w:sz w:val="32"/>
          <w:szCs w:val="32"/>
        </w:rPr>
        <w:t>。</w:t>
      </w:r>
    </w:p>
    <w:p w14:paraId="5BA62B58">
      <w:pPr>
        <w:adjustRightInd w:val="0"/>
        <w:snapToGrid w:val="0"/>
        <w:spacing w:line="600" w:lineRule="exact"/>
        <w:rPr>
          <w:rFonts w:eastAsia="方正仿宋_GBK"/>
          <w:sz w:val="32"/>
          <w:szCs w:val="32"/>
        </w:rPr>
      </w:pPr>
    </w:p>
    <w:p w14:paraId="612FA8FC">
      <w:pPr>
        <w:adjustRightInd w:val="0"/>
        <w:snapToGrid w:val="0"/>
        <w:spacing w:line="600" w:lineRule="exact"/>
        <w:ind w:firstLine="640" w:firstLineChars="200"/>
        <w:jc w:val="left"/>
        <w:rPr>
          <w:rFonts w:eastAsia="方正仿宋_GBK"/>
          <w:sz w:val="32"/>
          <w:szCs w:val="32"/>
        </w:rPr>
      </w:pPr>
      <w:r>
        <w:rPr>
          <w:rFonts w:hint="eastAsia" w:eastAsia="方正仿宋_GBK"/>
          <w:sz w:val="32"/>
          <w:szCs w:val="32"/>
        </w:rPr>
        <w:t xml:space="preserve">附件：拟征收土地范围示意图            </w:t>
      </w:r>
    </w:p>
    <w:p w14:paraId="7DD41298">
      <w:pPr>
        <w:adjustRightInd w:val="0"/>
        <w:snapToGrid w:val="0"/>
        <w:spacing w:line="600" w:lineRule="exact"/>
        <w:rPr>
          <w:rFonts w:eastAsia="方正仿宋_GBK"/>
          <w:sz w:val="32"/>
          <w:szCs w:val="32"/>
        </w:rPr>
      </w:pPr>
      <w:r>
        <w:rPr>
          <w:rFonts w:hint="eastAsia" w:eastAsia="方正仿宋_GBK"/>
          <w:sz w:val="32"/>
          <w:szCs w:val="32"/>
        </w:rPr>
        <w:t xml:space="preserve">    </w:t>
      </w:r>
    </w:p>
    <w:p w14:paraId="319DCE0E">
      <w:pPr>
        <w:adjustRightInd w:val="0"/>
        <w:snapToGrid w:val="0"/>
        <w:spacing w:line="600" w:lineRule="exact"/>
        <w:ind w:firstLine="640" w:firstLineChars="200"/>
        <w:jc w:val="center"/>
        <w:rPr>
          <w:rFonts w:eastAsia="方正仿宋_GBK"/>
          <w:sz w:val="32"/>
          <w:szCs w:val="32"/>
        </w:rPr>
      </w:pPr>
    </w:p>
    <w:p w14:paraId="75623E74">
      <w:pPr>
        <w:pStyle w:val="2"/>
        <w:rPr>
          <w:lang w:val="en-US" w:bidi="ar-SA"/>
        </w:rPr>
      </w:pPr>
    </w:p>
    <w:p w14:paraId="3227BDF0">
      <w:pPr>
        <w:adjustRightInd w:val="0"/>
        <w:snapToGrid w:val="0"/>
        <w:spacing w:line="600" w:lineRule="exact"/>
        <w:ind w:right="1216" w:rightChars="579"/>
        <w:jc w:val="right"/>
        <w:rPr>
          <w:rFonts w:hint="eastAsia" w:eastAsia="方正仿宋_GBK"/>
          <w:sz w:val="32"/>
          <w:szCs w:val="32"/>
        </w:rPr>
      </w:pPr>
      <w:bookmarkStart w:id="20" w:name="_Toc1604281020_WPSOffice_Level2"/>
      <w:bookmarkStart w:id="21" w:name="_Toc882048456_WPSOffice_Level2"/>
      <w:bookmarkStart w:id="22" w:name="_Toc431164563_WPSOffice_Level2"/>
      <w:bookmarkStart w:id="23" w:name="_Toc1136889165_WPSOffice_Level2"/>
      <w:r>
        <w:rPr>
          <w:rFonts w:hint="eastAsia" w:eastAsia="方正仿宋_GBK"/>
          <w:sz w:val="32"/>
          <w:szCs w:val="32"/>
        </w:rPr>
        <w:t>2025年</w:t>
      </w:r>
      <w:r>
        <w:rPr>
          <w:rFonts w:hint="eastAsia" w:eastAsia="方正仿宋_GBK"/>
          <w:sz w:val="32"/>
          <w:szCs w:val="32"/>
          <w:lang w:val="en-US" w:eastAsia="zh-CN"/>
        </w:rPr>
        <w:t>4</w:t>
      </w:r>
      <w:r>
        <w:rPr>
          <w:rFonts w:hint="eastAsia" w:eastAsia="方正仿宋_GBK"/>
          <w:sz w:val="32"/>
          <w:szCs w:val="32"/>
        </w:rPr>
        <w:t>月</w:t>
      </w:r>
      <w:r>
        <w:rPr>
          <w:rFonts w:hint="eastAsia" w:eastAsia="方正仿宋_GBK"/>
          <w:sz w:val="32"/>
          <w:szCs w:val="32"/>
          <w:lang w:val="en-US" w:eastAsia="zh-CN"/>
        </w:rPr>
        <w:t>3</w:t>
      </w:r>
      <w:r>
        <w:rPr>
          <w:rFonts w:hint="eastAsia" w:eastAsia="方正仿宋_GBK"/>
          <w:sz w:val="32"/>
          <w:szCs w:val="32"/>
        </w:rPr>
        <w:t>日</w:t>
      </w:r>
      <w:bookmarkEnd w:id="20"/>
      <w:bookmarkEnd w:id="21"/>
      <w:bookmarkEnd w:id="22"/>
      <w:bookmarkEnd w:id="23"/>
    </w:p>
    <w:p w14:paraId="5207A97D">
      <w:pPr>
        <w:pStyle w:val="2"/>
        <w:rPr>
          <w:rFonts w:hint="eastAsia" w:eastAsia="方正仿宋_GBK"/>
          <w:sz w:val="32"/>
          <w:szCs w:val="32"/>
        </w:rPr>
      </w:pPr>
    </w:p>
    <w:p w14:paraId="493F9680">
      <w:pPr>
        <w:pStyle w:val="3"/>
        <w:rPr>
          <w:rFonts w:hint="eastAsia" w:eastAsia="方正仿宋_GBK"/>
          <w:sz w:val="32"/>
          <w:szCs w:val="32"/>
        </w:rPr>
      </w:pPr>
    </w:p>
    <w:p w14:paraId="22AC6851">
      <w:pPr>
        <w:rPr>
          <w:rFonts w:hint="eastAsia" w:eastAsia="方正仿宋_GBK"/>
          <w:sz w:val="32"/>
          <w:szCs w:val="32"/>
        </w:rPr>
      </w:pPr>
    </w:p>
    <w:p w14:paraId="4661A461">
      <w:pPr>
        <w:pStyle w:val="2"/>
        <w:rPr>
          <w:rFonts w:hint="eastAsia" w:eastAsia="方正仿宋_GBK"/>
          <w:sz w:val="32"/>
          <w:szCs w:val="32"/>
        </w:rPr>
      </w:pPr>
    </w:p>
    <w:p w14:paraId="2C637CDF">
      <w:pPr>
        <w:pStyle w:val="3"/>
        <w:rPr>
          <w:rFonts w:hint="eastAsia" w:eastAsia="方正仿宋_GBK"/>
          <w:sz w:val="32"/>
          <w:szCs w:val="32"/>
        </w:rPr>
      </w:pPr>
    </w:p>
    <w:p w14:paraId="2E12F040">
      <w:pPr>
        <w:rPr>
          <w:rFonts w:hint="eastAsia" w:eastAsia="方正仿宋_GBK"/>
          <w:sz w:val="32"/>
          <w:szCs w:val="32"/>
        </w:rPr>
      </w:pPr>
    </w:p>
    <w:p w14:paraId="6DE67476">
      <w:pPr>
        <w:pStyle w:val="2"/>
        <w:rPr>
          <w:rFonts w:hint="eastAsia" w:eastAsia="方正仿宋_GBK"/>
          <w:sz w:val="32"/>
          <w:szCs w:val="32"/>
        </w:rPr>
      </w:pPr>
    </w:p>
    <w:p w14:paraId="52852DAA">
      <w:pPr>
        <w:pStyle w:val="3"/>
        <w:rPr>
          <w:rFonts w:hint="eastAsia" w:eastAsia="方正仿宋_GBK"/>
          <w:sz w:val="32"/>
          <w:szCs w:val="32"/>
        </w:rPr>
      </w:pPr>
    </w:p>
    <w:p w14:paraId="06DBE5A0">
      <w:pPr>
        <w:rPr>
          <w:rFonts w:hint="eastAsia" w:eastAsia="方正仿宋_GBK"/>
          <w:sz w:val="32"/>
          <w:szCs w:val="32"/>
        </w:rPr>
      </w:pPr>
    </w:p>
    <w:p w14:paraId="10B5F442">
      <w:pPr>
        <w:pStyle w:val="2"/>
        <w:rPr>
          <w:rFonts w:hint="eastAsia" w:eastAsia="方正仿宋_GBK"/>
          <w:sz w:val="32"/>
          <w:szCs w:val="32"/>
        </w:rPr>
      </w:pPr>
    </w:p>
    <w:p w14:paraId="0BF947E1">
      <w:pPr>
        <w:pStyle w:val="3"/>
        <w:rPr>
          <w:rFonts w:hint="eastAsia" w:eastAsia="方正仿宋_GBK"/>
          <w:sz w:val="32"/>
          <w:szCs w:val="32"/>
        </w:rPr>
      </w:pPr>
    </w:p>
    <w:p w14:paraId="32EA370F">
      <w:pPr>
        <w:rPr>
          <w:rFonts w:hint="eastAsia" w:eastAsia="方正仿宋_GBK"/>
          <w:sz w:val="32"/>
          <w:szCs w:val="32"/>
        </w:rPr>
      </w:pPr>
    </w:p>
    <w:p w14:paraId="1BF1E895">
      <w:pPr>
        <w:pStyle w:val="2"/>
        <w:rPr>
          <w:rFonts w:hint="eastAsia" w:eastAsia="方正仿宋_GBK"/>
          <w:sz w:val="32"/>
          <w:szCs w:val="32"/>
        </w:rPr>
      </w:pPr>
    </w:p>
    <w:p w14:paraId="58C36631">
      <w:pPr>
        <w:pStyle w:val="3"/>
        <w:rPr>
          <w:rFonts w:hint="eastAsia" w:eastAsia="方正仿宋_GBK"/>
          <w:sz w:val="32"/>
          <w:szCs w:val="32"/>
        </w:rPr>
      </w:pPr>
    </w:p>
    <w:p w14:paraId="6FB431CF">
      <w:pPr>
        <w:rPr>
          <w:rFonts w:hint="eastAsia" w:eastAsia="宋体"/>
          <w:lang w:eastAsia="zh-CN"/>
        </w:rPr>
      </w:pPr>
      <w:bookmarkStart w:id="24" w:name="_GoBack"/>
      <w:r>
        <w:rPr>
          <w:rFonts w:hint="eastAsia" w:eastAsia="宋体"/>
          <w:lang w:eastAsia="zh-CN"/>
        </w:rPr>
        <w:drawing>
          <wp:inline distT="0" distB="0" distL="114300" distR="114300">
            <wp:extent cx="5532120" cy="3914775"/>
            <wp:effectExtent l="0" t="0" r="11430" b="9525"/>
            <wp:docPr id="1" name="图片 1" descr="0e68243a693d8647fc65256f055f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68243a693d8647fc65256f055feb2"/>
                    <pic:cNvPicPr>
                      <a:picLocks noChangeAspect="1"/>
                    </pic:cNvPicPr>
                  </pic:nvPicPr>
                  <pic:blipFill>
                    <a:blip r:embed="rId4"/>
                    <a:stretch>
                      <a:fillRect/>
                    </a:stretch>
                  </pic:blipFill>
                  <pic:spPr>
                    <a:xfrm>
                      <a:off x="0" y="0"/>
                      <a:ext cx="5532120" cy="3914775"/>
                    </a:xfrm>
                    <a:prstGeom prst="rect">
                      <a:avLst/>
                    </a:prstGeom>
                  </pic:spPr>
                </pic:pic>
              </a:graphicData>
            </a:graphic>
          </wp:inline>
        </w:drawing>
      </w:r>
      <w:bookmarkEnd w:id="24"/>
    </w:p>
    <w:sectPr>
      <w:pgSz w:w="11906" w:h="16838"/>
      <w:pgMar w:top="1985" w:right="1588" w:bottom="141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ZkZmY0MGQ0N2ZjM2VlMjVjMWY2OWE0NzU3NTcwNzAifQ=="/>
  </w:docVars>
  <w:rsids>
    <w:rsidRoot w:val="131078E5"/>
    <w:rsid w:val="00001127"/>
    <w:rsid w:val="00045CC0"/>
    <w:rsid w:val="000640E6"/>
    <w:rsid w:val="00094E1B"/>
    <w:rsid w:val="00096B3C"/>
    <w:rsid w:val="000B726F"/>
    <w:rsid w:val="000D4DCA"/>
    <w:rsid w:val="000F2134"/>
    <w:rsid w:val="001030F6"/>
    <w:rsid w:val="00112584"/>
    <w:rsid w:val="001274DE"/>
    <w:rsid w:val="0014272A"/>
    <w:rsid w:val="00160504"/>
    <w:rsid w:val="00161C4B"/>
    <w:rsid w:val="001E09FF"/>
    <w:rsid w:val="00252302"/>
    <w:rsid w:val="002776E1"/>
    <w:rsid w:val="00294A37"/>
    <w:rsid w:val="002C7445"/>
    <w:rsid w:val="002E3C80"/>
    <w:rsid w:val="00340C85"/>
    <w:rsid w:val="00382052"/>
    <w:rsid w:val="003E0D93"/>
    <w:rsid w:val="003E0EFD"/>
    <w:rsid w:val="003F216C"/>
    <w:rsid w:val="004B1615"/>
    <w:rsid w:val="004F7CCC"/>
    <w:rsid w:val="005048A3"/>
    <w:rsid w:val="00555F02"/>
    <w:rsid w:val="00692AA6"/>
    <w:rsid w:val="006A0EA2"/>
    <w:rsid w:val="00727817"/>
    <w:rsid w:val="00790A4E"/>
    <w:rsid w:val="00847A9D"/>
    <w:rsid w:val="00856D89"/>
    <w:rsid w:val="0087468A"/>
    <w:rsid w:val="00886714"/>
    <w:rsid w:val="008C55D0"/>
    <w:rsid w:val="00902705"/>
    <w:rsid w:val="00917275"/>
    <w:rsid w:val="00930A0F"/>
    <w:rsid w:val="00940181"/>
    <w:rsid w:val="0099311D"/>
    <w:rsid w:val="009B0293"/>
    <w:rsid w:val="009B4016"/>
    <w:rsid w:val="009E77AB"/>
    <w:rsid w:val="009F7907"/>
    <w:rsid w:val="00A442B4"/>
    <w:rsid w:val="00AB6C90"/>
    <w:rsid w:val="00B65FA7"/>
    <w:rsid w:val="00BC7DF7"/>
    <w:rsid w:val="00C35EF0"/>
    <w:rsid w:val="00C75C97"/>
    <w:rsid w:val="00C77C4B"/>
    <w:rsid w:val="00C850C0"/>
    <w:rsid w:val="00C8653F"/>
    <w:rsid w:val="00CB0EED"/>
    <w:rsid w:val="00CC0698"/>
    <w:rsid w:val="00CE5E64"/>
    <w:rsid w:val="00D0415D"/>
    <w:rsid w:val="00D27B86"/>
    <w:rsid w:val="00D665F8"/>
    <w:rsid w:val="00D962D2"/>
    <w:rsid w:val="00E22796"/>
    <w:rsid w:val="00E22A4C"/>
    <w:rsid w:val="00E54D38"/>
    <w:rsid w:val="00EA65BE"/>
    <w:rsid w:val="00EB06DD"/>
    <w:rsid w:val="00EB2C89"/>
    <w:rsid w:val="00F170E5"/>
    <w:rsid w:val="00F72E53"/>
    <w:rsid w:val="00FB409C"/>
    <w:rsid w:val="00FB496C"/>
    <w:rsid w:val="00FC15DE"/>
    <w:rsid w:val="00FD6A84"/>
    <w:rsid w:val="05D56537"/>
    <w:rsid w:val="064222D0"/>
    <w:rsid w:val="08FD3395"/>
    <w:rsid w:val="091343F8"/>
    <w:rsid w:val="0A772B7A"/>
    <w:rsid w:val="0BBC7B0E"/>
    <w:rsid w:val="0C547201"/>
    <w:rsid w:val="0E0A17B7"/>
    <w:rsid w:val="11F76D30"/>
    <w:rsid w:val="131078E5"/>
    <w:rsid w:val="139E0377"/>
    <w:rsid w:val="157D50D3"/>
    <w:rsid w:val="16303E1A"/>
    <w:rsid w:val="1F2B333D"/>
    <w:rsid w:val="1FC27D82"/>
    <w:rsid w:val="26E3240A"/>
    <w:rsid w:val="29F809EF"/>
    <w:rsid w:val="2B2D7144"/>
    <w:rsid w:val="2CE51A84"/>
    <w:rsid w:val="2D5A445D"/>
    <w:rsid w:val="2DCD78F5"/>
    <w:rsid w:val="2DEE32E9"/>
    <w:rsid w:val="336E00A5"/>
    <w:rsid w:val="380B5F09"/>
    <w:rsid w:val="39074B30"/>
    <w:rsid w:val="3B8156DC"/>
    <w:rsid w:val="42AC1005"/>
    <w:rsid w:val="4541761C"/>
    <w:rsid w:val="461E4399"/>
    <w:rsid w:val="48E363DE"/>
    <w:rsid w:val="4E265AC0"/>
    <w:rsid w:val="4EB726FD"/>
    <w:rsid w:val="503A6ABC"/>
    <w:rsid w:val="51537D5D"/>
    <w:rsid w:val="52CA50F4"/>
    <w:rsid w:val="555D2250"/>
    <w:rsid w:val="57DE68DA"/>
    <w:rsid w:val="5B4320C2"/>
    <w:rsid w:val="5BC51D8B"/>
    <w:rsid w:val="61B47582"/>
    <w:rsid w:val="65390323"/>
    <w:rsid w:val="6B29003E"/>
    <w:rsid w:val="6B4E224C"/>
    <w:rsid w:val="6DC179BE"/>
    <w:rsid w:val="6E310FB9"/>
    <w:rsid w:val="6F677F38"/>
    <w:rsid w:val="77D868F2"/>
    <w:rsid w:val="7E861D98"/>
    <w:rsid w:val="7F1F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autoRedefine/>
    <w:qFormat/>
    <w:uiPriority w:val="0"/>
    <w:pPr>
      <w:ind w:left="1680" w:leftChars="8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563C1" w:themeColor="hyperlink"/>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949</Words>
  <Characters>992</Characters>
  <Lines>7</Lines>
  <Paragraphs>2</Paragraphs>
  <TotalTime>302</TotalTime>
  <ScaleCrop>false</ScaleCrop>
  <LinksUpToDate>false</LinksUpToDate>
  <CharactersWithSpaces>1008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2023-02-12T10:59:00Z</dcterms:created>
  <dc:creator>陈</dc:creator>
  <cp:lastModifiedBy>一路走来</cp:lastModifiedBy>
  <cp:lastPrinted>2025-03-31T02:25:00Z</cp:lastPrinted>
  <dcterms:modified xsi:type="dcterms:W3CDTF">2025-04-07T02:00:49Z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F99552BA077A4AFCA89BE0BA475572DD</vt:lpwstr>
  </property>
  <property fmtid="{D5CDD505-2E9C-101B-9397-08002B2CF9AE}" pid="4" name="KSOTemplateDocerSaveRecord">
    <vt:lpwstr>eyJoZGlkIjoiZTQxMmJjNTFkMTA4MThiYzg4NWIwODIwNWZlYzZlZDIiLCJ1c2VySWQiOiIyMDQ3OTgyMzkifQ==</vt:lpwstr>
  </property>
</Properties>
</file>