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066D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2"/>
          <w:szCs w:val="22"/>
        </w:rPr>
      </w:pPr>
      <w:bookmarkStart w:id="4" w:name="_GoBack"/>
      <w:r>
        <w:rPr>
          <w:rFonts w:hint="eastAsia" w:ascii="华文中宋" w:hAnsi="华文中宋" w:eastAsia="华文中宋" w:cs="华文中宋"/>
          <w:b/>
          <w:color w:val="333333"/>
          <w:sz w:val="40"/>
          <w:szCs w:val="40"/>
          <w:lang w:val="en-US" w:eastAsia="zh-CN"/>
        </w:rPr>
        <w:t>曹村镇2025年农村公益事业建设一事一议财政奖补水泥路建设项目</w:t>
      </w:r>
      <w:r>
        <w:rPr>
          <w:rFonts w:ascii="华文中宋" w:hAnsi="华文中宋" w:eastAsia="华文中宋" w:cs="华文中宋"/>
          <w:b/>
          <w:color w:val="333333"/>
          <w:sz w:val="40"/>
          <w:szCs w:val="40"/>
        </w:rPr>
        <w:t>中标（成交）结果公告</w:t>
      </w:r>
    </w:p>
    <w:bookmarkEnd w:id="4"/>
    <w:p w14:paraId="6B9567B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</w:pPr>
    </w:p>
    <w:p w14:paraId="3C07890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一、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AHZX-20250421</w:t>
      </w:r>
    </w:p>
    <w:p w14:paraId="1E434DB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960" w:right="0" w:rightChars="0" w:hanging="1960" w:hangingChars="7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二、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曹村镇2025年农村公益事业建设一事一议财政奖补水泥路建设项目</w:t>
      </w:r>
    </w:p>
    <w:p w14:paraId="30F7C38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三、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中标（成交）信息</w:t>
      </w:r>
    </w:p>
    <w:p w14:paraId="5DCF49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供应商名称：安徽创兑建筑工程有限公司 </w:t>
      </w:r>
    </w:p>
    <w:p w14:paraId="7467ACF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79" w:leftChars="133" w:right="0" w:firstLine="0" w:firstLineChars="0"/>
        <w:jc w:val="both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供应商地址：安徽省宿州市经开区中豪商业博览城4号楼2层西户中标（成交）金额：457083.07元</w:t>
      </w:r>
    </w:p>
    <w:p w14:paraId="1070B1E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3130C07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四、主要标的信息</w:t>
      </w:r>
    </w:p>
    <w:tbl>
      <w:tblPr>
        <w:tblStyle w:val="9"/>
        <w:tblW w:w="82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0"/>
      </w:tblGrid>
      <w:tr w14:paraId="34EFD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328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类</w:t>
            </w:r>
          </w:p>
        </w:tc>
      </w:tr>
      <w:tr w14:paraId="1A9C40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</w:trPr>
        <w:tc>
          <w:tcPr>
            <w:tcW w:w="8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70C3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名称：曹村镇2025年农村公益事业建设一事一议财政奖补水泥路建设项目</w:t>
            </w:r>
          </w:p>
          <w:p w14:paraId="7DFE0E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施工范围：工程地点位于宿州市埇桥区曹村镇。具体详见工程量清单及比选文件范围内的全部内容</w:t>
            </w:r>
          </w:p>
          <w:p w14:paraId="3B2ED6E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施工工期：30日历天</w:t>
            </w:r>
          </w:p>
        </w:tc>
      </w:tr>
    </w:tbl>
    <w:p w14:paraId="7F66F5E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eastAsia="zh-CN"/>
        </w:rPr>
        <w:t>五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、代理服务收费标准及金额：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执行招标文件约定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。</w:t>
      </w:r>
    </w:p>
    <w:p w14:paraId="654A028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eastAsia="zh-CN"/>
        </w:rPr>
        <w:t>六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、公告期限</w:t>
      </w:r>
    </w:p>
    <w:p w14:paraId="592E548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自本公告发布之日起1个工作日（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至202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日）。</w:t>
      </w:r>
    </w:p>
    <w:p w14:paraId="3F852C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eastAsia="zh-CN"/>
        </w:rPr>
        <w:t>七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、其他补充事宜</w:t>
      </w:r>
    </w:p>
    <w:p w14:paraId="63BD3A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若投标供应商对上述结果有异议，可在中标公告期限届满之日起 7 个工作日内以书面形式在工作时间向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安徽正信项目管理有限公司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提出质疑（异议），质疑材料递交地址：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安徽省宿州市中豪国际博览城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，联系方式：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18726263662。</w:t>
      </w:r>
    </w:p>
    <w:p w14:paraId="604F35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若投标供应商对质疑处理意见有异议，可在规定时间内以书面形式向宿州市财政局提出投诉。</w:t>
      </w:r>
    </w:p>
    <w:p w14:paraId="7AA0D71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质疑提起的条件及不予受理的情形</w:t>
      </w:r>
    </w:p>
    <w:p w14:paraId="77773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根据《中华人民共和国政府采购法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》《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中华人民共和国政府采购法实施条例》、财政部《政府采购质疑和投诉办法》等法律法规，现将质疑提起的条件及不予受理的情形告知如下：</w:t>
      </w:r>
    </w:p>
    <w:p w14:paraId="0493E2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（一）质疑应以书面形式实名提出，书面质疑材料应当包括以下内容：</w:t>
      </w:r>
    </w:p>
    <w:p w14:paraId="19CB86E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1、质疑人的名称、地址、邮编、联系人及联系电话；</w:t>
      </w:r>
    </w:p>
    <w:p w14:paraId="07E3FD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2、采购人名称、项目名称、项目编号、包别号（如有）；</w:t>
      </w:r>
    </w:p>
    <w:p w14:paraId="6DE7C8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3、被质疑人名称；</w:t>
      </w:r>
    </w:p>
    <w:p w14:paraId="2D375AE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4、具体的质疑事项、基本事实及必要的证明材料；</w:t>
      </w:r>
    </w:p>
    <w:p w14:paraId="163E714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5、明确的请求及主张；</w:t>
      </w:r>
    </w:p>
    <w:p w14:paraId="24FCD4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6、必要的法律依据；</w:t>
      </w:r>
    </w:p>
    <w:p w14:paraId="0F54FEC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7、提起质疑的日期。</w:t>
      </w:r>
    </w:p>
    <w:p w14:paraId="0CA012E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质疑人为法人或者其他组织的，应当由法定代表人或其委托代理人（需有委托授权书）签字并加盖公章。</w:t>
      </w:r>
    </w:p>
    <w:p w14:paraId="242351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（二）有下列情形之一的，不予受理：</w:t>
      </w:r>
    </w:p>
    <w:p w14:paraId="0A7E2D5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1、提起质疑的主体不是参与该政府采购项目活动的供应商；</w:t>
      </w:r>
    </w:p>
    <w:p w14:paraId="62B9C0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2、提起质疑的时间超过规定时限的；</w:t>
      </w:r>
    </w:p>
    <w:p w14:paraId="3A35575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3、质疑材料不完整的；</w:t>
      </w:r>
    </w:p>
    <w:p w14:paraId="400768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4、质疑事项含有主观猜测等内容且未提供有效线索、难以查证的；</w:t>
      </w:r>
    </w:p>
    <w:p w14:paraId="2FB75EC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5、对其他供应商的投标文件详细内容质疑，无法提供合法来源渠道的；</w:t>
      </w:r>
    </w:p>
    <w:p w14:paraId="1FE322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eastAsia="zh-CN"/>
        </w:rPr>
        <w:t>八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、凡对本次公告内容提出询问，请按以下方式联系。</w:t>
      </w:r>
    </w:p>
    <w:p w14:paraId="382E16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1.采购人信息</w:t>
      </w:r>
    </w:p>
    <w:p w14:paraId="12ADF1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比选人：宿州市埇桥区曹村镇人民政府</w:t>
      </w:r>
    </w:p>
    <w:p w14:paraId="096A64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地  址：宿州市埇桥区曹村镇人民政府</w:t>
      </w:r>
    </w:p>
    <w:p w14:paraId="058B07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560" w:firstLineChars="200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 xml:space="preserve">联系人：张镇长  13955754347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2.采购代理机构信息（如有）</w:t>
      </w:r>
    </w:p>
    <w:p w14:paraId="5604A8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bookmarkStart w:id="0" w:name="_Toc28359021"/>
      <w:bookmarkStart w:id="1" w:name="_Toc35393808"/>
      <w:bookmarkStart w:id="2" w:name="_Toc35393639"/>
      <w:bookmarkStart w:id="3" w:name="_Toc28359098"/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zh-CN" w:eastAsia="zh-CN" w:bidi="ar-SA"/>
        </w:rPr>
        <w:t>招标代理机构：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安徽正信项目管理有限公司</w:t>
      </w:r>
    </w:p>
    <w:p w14:paraId="3D0208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zh-CN" w:eastAsia="zh-CN" w:bidi="ar-SA"/>
        </w:rPr>
        <w:t>地  址：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安徽省宿州市中豪国际博览城</w:t>
      </w:r>
    </w:p>
    <w:p w14:paraId="27342E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zh-CN" w:eastAsia="zh-CN" w:bidi="ar-SA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高工 18726263662</w:t>
      </w:r>
    </w:p>
    <w:p w14:paraId="65A7768B">
      <w:pP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3.项目联系方式</w:t>
      </w:r>
      <w:bookmarkEnd w:id="0"/>
      <w:bookmarkEnd w:id="1"/>
      <w:bookmarkEnd w:id="2"/>
      <w:bookmarkEnd w:id="3"/>
    </w:p>
    <w:p w14:paraId="7DADC0CD">
      <w:pPr>
        <w:pStyle w:val="2"/>
        <w:ind w:left="0" w:leftChars="0" w:firstLine="840" w:firstLineChars="3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高工</w:t>
      </w:r>
    </w:p>
    <w:p w14:paraId="375A7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电      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18726263662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11DF3"/>
    <w:rsid w:val="051416E4"/>
    <w:rsid w:val="51023A61"/>
    <w:rsid w:val="633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color="auto" w:fill="F8F8F8"/>
      <w:spacing w:before="100" w:beforeAutospacing="1" w:after="100" w:afterAutospacing="1" w:line="630" w:lineRule="atLeast"/>
      <w:jc w:val="left"/>
      <w:outlineLvl w:val="0"/>
    </w:pPr>
    <w:rPr>
      <w:rFonts w:hint="eastAsia" w:ascii="宋体" w:hAnsi="宋体" w:eastAsia="宋体" w:cs="宋体"/>
      <w:color w:val="333333"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Body Text First Indent"/>
    <w:basedOn w:val="6"/>
    <w:next w:val="1"/>
    <w:qFormat/>
    <w:uiPriority w:val="0"/>
    <w:pPr>
      <w:spacing w:line="312" w:lineRule="auto"/>
      <w:ind w:firstLine="420"/>
    </w:pPr>
    <w:rPr>
      <w:rFonts w:ascii="Times New Roman" w:hAnsi="Times New Roman"/>
      <w:sz w:val="21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1092</Characters>
  <Lines>0</Lines>
  <Paragraphs>0</Paragraphs>
  <TotalTime>1</TotalTime>
  <ScaleCrop>false</ScaleCrop>
  <LinksUpToDate>false</LinksUpToDate>
  <CharactersWithSpaces>1115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2025-04-25T07:35:00Z</dcterms:created>
  <dc:creator>。</dc:creator>
  <cp:lastModifiedBy>薛定谔的喵</cp:lastModifiedBy>
  <dcterms:modified xsi:type="dcterms:W3CDTF">2025-04-25T08:16:19Z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DCA80B741E3D4BF3B3776752D54473D5_13</vt:lpwstr>
  </property>
  <property fmtid="{D5CDD505-2E9C-101B-9397-08002B2CF9AE}" pid="4" name="KSOTemplateDocerSaveRecord">
    <vt:lpwstr>eyJoZGlkIjoiMzJkOGRjYTNmZDNjNzU5ZjQzZWE1MDFkM2VhMTI0ZmQiLCJ1c2VySWQiOiIxMDgzMjYwOTg1In0=</vt:lpwstr>
  </property>
</Properties>
</file>