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C3408">
      <w:pPr>
        <w:overflowPunct w:val="0"/>
        <w:spacing w:line="560" w:lineRule="exact"/>
        <w:jc w:val="both"/>
        <w:rPr>
          <w:rFonts w:ascii="黑体" w:hAnsi="黑体" w:eastAsia="黑体" w:cs="黑体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附件4</w:t>
      </w:r>
    </w:p>
    <w:p w14:paraId="16345F0B">
      <w:pPr>
        <w:overflowPunct w:val="0"/>
        <w:spacing w:line="560" w:lineRule="exact"/>
        <w:jc w:val="both"/>
        <w:rPr>
          <w:rFonts w:ascii="Times New Roman" w:hAnsi="Times New Roman" w:eastAsia="方正小标宋简体" w:cs="Times New Roman"/>
          <w:kern w:val="2"/>
          <w:sz w:val="44"/>
          <w:szCs w:val="44"/>
          <w:lang w:eastAsia="zh-CN"/>
        </w:rPr>
      </w:pPr>
    </w:p>
    <w:p w14:paraId="13CE5355">
      <w:pPr>
        <w:overflowPunct w:val="0"/>
        <w:spacing w:line="560" w:lineRule="exact"/>
        <w:jc w:val="center"/>
        <w:rPr>
          <w:rFonts w:ascii="Times New Roman" w:hAnsi="Times New Roman" w:eastAsia="方正小标宋简体" w:cs="Times New Roman"/>
          <w:kern w:val="2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eastAsia="zh-CN"/>
        </w:rPr>
        <w:t>全国县中头雁教师岗位评估参考标准</w:t>
      </w:r>
    </w:p>
    <w:p w14:paraId="208241DD">
      <w:pPr>
        <w:overflowPunct w:val="0"/>
        <w:spacing w:line="560" w:lineRule="exact"/>
        <w:jc w:val="center"/>
        <w:rPr>
          <w:rFonts w:ascii="Times New Roman" w:hAnsi="Times New Roman" w:eastAsia="方正小标宋简体" w:cs="Times New Roman"/>
          <w:kern w:val="2"/>
          <w:sz w:val="44"/>
          <w:szCs w:val="44"/>
          <w:lang w:eastAsia="zh-CN"/>
        </w:rPr>
      </w:pPr>
    </w:p>
    <w:tbl>
      <w:tblPr>
        <w:tblStyle w:val="4"/>
        <w:tblW w:w="8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85"/>
        <w:gridCol w:w="5482"/>
        <w:gridCol w:w="1347"/>
      </w:tblGrid>
      <w:tr w14:paraId="590E7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6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482BB">
            <w:pPr>
              <w:widowControl w:val="0"/>
              <w:kinsoku/>
              <w:overflowPunct w:val="0"/>
              <w:autoSpaceDE/>
              <w:autoSpaceDN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黑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eastAsia="zh-CN"/>
              </w:rPr>
              <w:t>项目</w:t>
            </w:r>
          </w:p>
        </w:tc>
        <w:tc>
          <w:tcPr>
            <w:tcW w:w="5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F3B58">
            <w:pPr>
              <w:widowControl w:val="0"/>
              <w:kinsoku/>
              <w:overflowPunct w:val="0"/>
              <w:autoSpaceDE/>
              <w:autoSpaceDN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黑体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sz w:val="28"/>
                <w:szCs w:val="28"/>
              </w:rPr>
              <w:t>内容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E1047">
            <w:pPr>
              <w:widowControl w:val="0"/>
              <w:kinsoku/>
              <w:overflowPunct w:val="0"/>
              <w:autoSpaceDE/>
              <w:autoSpaceDN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黑体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仿宋_GB2312"/>
                <w:sz w:val="28"/>
                <w:szCs w:val="28"/>
                <w:lang w:eastAsia="zh-CN"/>
              </w:rPr>
              <w:t>分值</w:t>
            </w:r>
          </w:p>
        </w:tc>
      </w:tr>
      <w:tr w14:paraId="7BC8F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11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A969D">
            <w:pPr>
              <w:widowControl w:val="0"/>
              <w:kinsoku/>
              <w:overflowPunct w:val="0"/>
              <w:autoSpaceDE/>
              <w:autoSpaceDN/>
              <w:adjustRightInd/>
              <w:spacing w:line="50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师德师风建设</w:t>
            </w:r>
          </w:p>
        </w:tc>
        <w:tc>
          <w:tcPr>
            <w:tcW w:w="5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C8F61">
            <w:pPr>
              <w:widowControl w:val="0"/>
              <w:kinsoku/>
              <w:overflowPunct w:val="0"/>
              <w:autoSpaceDE/>
              <w:autoSpaceDN/>
              <w:adjustRightInd/>
              <w:spacing w:line="500" w:lineRule="exact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严格遵守《教师法》《新时代教师职业行为十项准则》等法律法规，在政治纪律、履职尽责、关爱学生、廉洁从教等方面自觉遵守各类制度要求，无违反教师职业道德、影响教师声誉的行为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15E74">
            <w:pPr>
              <w:widowControl w:val="0"/>
              <w:kinsoku/>
              <w:overflowPunct w:val="0"/>
              <w:autoSpaceDE/>
              <w:autoSpaceDN/>
              <w:adjustRightInd/>
              <w:spacing w:line="50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20分</w:t>
            </w:r>
          </w:p>
        </w:tc>
      </w:tr>
      <w:tr w14:paraId="4ADC6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57" w:hRule="atLeast"/>
          <w:jc w:val="center"/>
        </w:trPr>
        <w:tc>
          <w:tcPr>
            <w:tcW w:w="13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7CE40B">
            <w:pPr>
              <w:widowControl w:val="0"/>
              <w:kinsoku/>
              <w:overflowPunct w:val="0"/>
              <w:autoSpaceDE/>
              <w:autoSpaceDN/>
              <w:adjustRightInd/>
              <w:spacing w:line="50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工作室</w:t>
            </w:r>
          </w:p>
          <w:p w14:paraId="18891D96">
            <w:pPr>
              <w:widowControl w:val="0"/>
              <w:kinsoku/>
              <w:overflowPunct w:val="0"/>
              <w:autoSpaceDE/>
              <w:autoSpaceDN/>
              <w:adjustRightInd/>
              <w:spacing w:line="50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建设</w:t>
            </w:r>
          </w:p>
          <w:p w14:paraId="2485521B">
            <w:pPr>
              <w:widowControl w:val="0"/>
              <w:kinsoku/>
              <w:overflowPunct w:val="0"/>
              <w:autoSpaceDE/>
              <w:autoSpaceDN/>
              <w:adjustRightInd/>
              <w:spacing w:line="50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5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88ACE">
            <w:pPr>
              <w:widowControl w:val="0"/>
              <w:kinsoku/>
              <w:overflowPunct w:val="0"/>
              <w:autoSpaceDE/>
              <w:autoSpaceDN/>
              <w:adjustRightInd/>
              <w:spacing w:line="500" w:lineRule="exact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制度建设：工作室定位、发展规划清晰合理，有层次，能达成；工作室运作、考核、管理制度完善；年度工作计划和专题活动方案具有较强针对性和可操作性；各项活动材料分类建档，档案管理规范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971C7">
            <w:pPr>
              <w:widowControl w:val="0"/>
              <w:kinsoku/>
              <w:overflowPunct w:val="0"/>
              <w:autoSpaceDE/>
              <w:autoSpaceDN/>
              <w:adjustRightInd/>
              <w:spacing w:line="50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15分</w:t>
            </w:r>
          </w:p>
        </w:tc>
      </w:tr>
      <w:tr w14:paraId="249DE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38" w:hRule="atLeast"/>
          <w:jc w:val="center"/>
        </w:trPr>
        <w:tc>
          <w:tcPr>
            <w:tcW w:w="13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D769A">
            <w:pPr>
              <w:widowControl w:val="0"/>
              <w:kinsoku/>
              <w:overflowPunct w:val="0"/>
              <w:autoSpaceDE/>
              <w:autoSpaceDN/>
              <w:adjustRightInd/>
              <w:spacing w:line="50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5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824F1">
            <w:pPr>
              <w:widowControl w:val="0"/>
              <w:kinsoku/>
              <w:overflowPunct w:val="0"/>
              <w:autoSpaceDE/>
              <w:autoSpaceDN/>
              <w:adjustRightInd/>
              <w:spacing w:line="500" w:lineRule="exact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条件保障：所在学校对各项工作给予大力支持，设立独立办公场所；经费使用合规、合理；有必需的设施配备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6FB59">
            <w:pPr>
              <w:widowControl w:val="0"/>
              <w:kinsoku/>
              <w:overflowPunct w:val="0"/>
              <w:autoSpaceDE/>
              <w:autoSpaceDN/>
              <w:adjustRightInd/>
              <w:spacing w:line="50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10分</w:t>
            </w:r>
          </w:p>
        </w:tc>
      </w:tr>
      <w:tr w14:paraId="1DCD2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13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A0C1E">
            <w:pPr>
              <w:widowControl w:val="0"/>
              <w:kinsoku/>
              <w:overflowPunct w:val="0"/>
              <w:autoSpaceDE/>
              <w:autoSpaceDN/>
              <w:adjustRightInd/>
              <w:spacing w:line="50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教育教学研究</w:t>
            </w:r>
          </w:p>
        </w:tc>
        <w:tc>
          <w:tcPr>
            <w:tcW w:w="5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3BD72">
            <w:pPr>
              <w:widowControl w:val="0"/>
              <w:kinsoku/>
              <w:overflowPunct w:val="0"/>
              <w:autoSpaceDE/>
              <w:autoSpaceDN/>
              <w:adjustRightInd/>
              <w:spacing w:line="500" w:lineRule="exact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完成</w:t>
            </w:r>
            <w:r>
              <w:rPr>
                <w:rFonts w:ascii="Times New Roman" w:hAnsi="Times New Roman" w:eastAsia="仿宋_GB2312" w:cs="仿宋_GB2312"/>
                <w:sz w:val="28"/>
                <w:szCs w:val="28"/>
                <w:lang w:eastAsia="zh-CN"/>
              </w:rPr>
              <w:t>所在学校正常教育教学工作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；积极探索创新教育教学方法，教学业绩突出；每学年开展至少2次县级及以上公开课或讲座；积极承担各级教师培训任务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B1642">
            <w:pPr>
              <w:widowControl w:val="0"/>
              <w:kinsoku/>
              <w:overflowPunct w:val="0"/>
              <w:autoSpaceDE/>
              <w:autoSpaceDN/>
              <w:adjustRightInd/>
              <w:spacing w:line="50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20分</w:t>
            </w:r>
          </w:p>
        </w:tc>
      </w:tr>
      <w:tr w14:paraId="7E2BE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23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64830">
            <w:pPr>
              <w:widowControl w:val="0"/>
              <w:kinsoku/>
              <w:overflowPunct w:val="0"/>
              <w:autoSpaceDE/>
              <w:autoSpaceDN/>
              <w:adjustRightInd/>
              <w:spacing w:line="50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课题研究</w:t>
            </w:r>
          </w:p>
          <w:p w14:paraId="04DF2081">
            <w:pPr>
              <w:widowControl w:val="0"/>
              <w:kinsoku/>
              <w:overflowPunct w:val="0"/>
              <w:autoSpaceDE/>
              <w:autoSpaceDN/>
              <w:adjustRightInd/>
              <w:spacing w:line="50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5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C9ACC">
            <w:pPr>
              <w:widowControl w:val="0"/>
              <w:kinsoku/>
              <w:overflowPunct w:val="0"/>
              <w:autoSpaceDE/>
              <w:autoSpaceDN/>
              <w:adjustRightInd/>
              <w:spacing w:line="500" w:lineRule="exact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认真研究教育教学理论，探索形成符合自身特点教学方式、方法，在3年工作周期内主持并带领成员完成至少1项市级以上（含市级）教学科研课题；课题研究过程扎实，结题资料完善，研究成果在一定区域内推广并取得实效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EC9B2">
            <w:pPr>
              <w:widowControl w:val="0"/>
              <w:kinsoku/>
              <w:overflowPunct w:val="0"/>
              <w:autoSpaceDE/>
              <w:autoSpaceDN/>
              <w:adjustRightInd/>
              <w:spacing w:line="50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15分</w:t>
            </w:r>
          </w:p>
        </w:tc>
      </w:tr>
      <w:tr w14:paraId="334CC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84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5DF65">
            <w:pPr>
              <w:widowControl w:val="0"/>
              <w:kinsoku/>
              <w:overflowPunct w:val="0"/>
              <w:autoSpaceDE/>
              <w:autoSpaceDN/>
              <w:adjustRightInd/>
              <w:spacing w:line="50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专业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教研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引领</w:t>
            </w:r>
          </w:p>
          <w:p w14:paraId="0CCC45D6">
            <w:pPr>
              <w:widowControl w:val="0"/>
              <w:kinsoku/>
              <w:overflowPunct w:val="0"/>
              <w:autoSpaceDE/>
              <w:autoSpaceDN/>
              <w:adjustRightInd/>
              <w:spacing w:line="500" w:lineRule="exact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5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B5BF9">
            <w:pPr>
              <w:widowControl w:val="0"/>
              <w:kinsoku/>
              <w:overflowPunct w:val="0"/>
              <w:autoSpaceDE/>
              <w:autoSpaceDN/>
              <w:adjustRightInd/>
              <w:spacing w:line="500" w:lineRule="exact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做好工作室成员的学习管理、活动管理；加强对成员的职业道德教育，积极弘扬践行教育家精神；建立成员成长档案，认真指导成员制定个人发展规划；每学期带领成员开展共同研修等教学研究不少于4次、开展听评课不少于10节；指导各成员每学期至少进行1次校内教学展示；带领成员积极探索数字赋能教师专业发展，形成一批优质数字化学习资源；指导成员做好成长反思、总结，对成员进行学年考核及鉴定，确保专业发展成效明显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84C4A">
            <w:pPr>
              <w:widowControl w:val="0"/>
              <w:kinsoku/>
              <w:overflowPunct w:val="0"/>
              <w:autoSpaceDE/>
              <w:autoSpaceDN/>
              <w:adjustRightInd/>
              <w:spacing w:line="50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20分</w:t>
            </w:r>
          </w:p>
        </w:tc>
      </w:tr>
    </w:tbl>
    <w:p w14:paraId="079849BF">
      <w:pPr>
        <w:tabs>
          <w:tab w:val="left" w:pos="1819"/>
        </w:tabs>
        <w:overflowPunct w:val="0"/>
        <w:spacing w:line="500" w:lineRule="exact"/>
        <w:rPr>
          <w:rFonts w:ascii="Times New Roman" w:hAnsi="Times New Roman" w:cs="仿宋_GB2312"/>
          <w:color w:val="auto"/>
          <w:sz w:val="30"/>
          <w:szCs w:val="30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130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583360">
    <w:pPr>
      <w:pStyle w:val="2"/>
      <w:ind w:right="360" w:firstLine="360"/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4E3DF">
                          <w:pPr>
                            <w:pStyle w:val="2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D4E3DF">
                    <w:pPr>
                      <w:pStyle w:val="2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2545080</wp:posOffset>
              </wp:positionH>
              <wp:positionV relativeFrom="paragraph">
                <wp:posOffset>0</wp:posOffset>
              </wp:positionV>
              <wp:extent cx="184150" cy="1028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150" cy="1028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B8A36C"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0.4pt;margin-top:0pt;height:8.1pt;width:14.5pt;mso-position-horizontal-relative:margin;z-index:251659264;mso-width-relative:page;mso-height-relative:page;" filled="f" stroked="f" coordsize="21600,21600" o:gfxdata="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Z2qR71AAAAAcBAAAPAAAAAAAAAAEAIAAAACIAAABkcnMvZG93bnJldi54bWxQSwECFAAU&#10;AAAACACHTuJAvV27Qy4CAABVBAAADgAAAAAAAAABACAAAAAj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0BB8A36C"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lZTVlNGY4YzhmZTdlNDE0MTllZDRhYzEzMmJkY2QifQ=="/>
  </w:docVars>
  <w:rsids>
    <w:rsidRoot w:val="5F0443E7"/>
    <w:rsid w:val="004F378D"/>
    <w:rsid w:val="00612423"/>
    <w:rsid w:val="009427AE"/>
    <w:rsid w:val="009E6553"/>
    <w:rsid w:val="028D5673"/>
    <w:rsid w:val="02B80216"/>
    <w:rsid w:val="03FF60FC"/>
    <w:rsid w:val="04D8694E"/>
    <w:rsid w:val="05410997"/>
    <w:rsid w:val="057523EE"/>
    <w:rsid w:val="0744651C"/>
    <w:rsid w:val="07832BA1"/>
    <w:rsid w:val="08386081"/>
    <w:rsid w:val="09F16729"/>
    <w:rsid w:val="0DDA1988"/>
    <w:rsid w:val="11A622AD"/>
    <w:rsid w:val="17231CAA"/>
    <w:rsid w:val="17F673BF"/>
    <w:rsid w:val="18D23988"/>
    <w:rsid w:val="19CE4DB3"/>
    <w:rsid w:val="1A0F7B3F"/>
    <w:rsid w:val="1A2024D1"/>
    <w:rsid w:val="1B5A1A13"/>
    <w:rsid w:val="1C7A6810"/>
    <w:rsid w:val="1CDA105D"/>
    <w:rsid w:val="1E187177"/>
    <w:rsid w:val="1E9B0CC0"/>
    <w:rsid w:val="212F7D7B"/>
    <w:rsid w:val="2463364B"/>
    <w:rsid w:val="266322F1"/>
    <w:rsid w:val="293D4E4D"/>
    <w:rsid w:val="2CC31B0E"/>
    <w:rsid w:val="2DF81343"/>
    <w:rsid w:val="2E862DF3"/>
    <w:rsid w:val="2ECB6A58"/>
    <w:rsid w:val="2F7215C9"/>
    <w:rsid w:val="2FEBD54B"/>
    <w:rsid w:val="32935ADE"/>
    <w:rsid w:val="38687A90"/>
    <w:rsid w:val="38E3349C"/>
    <w:rsid w:val="3A261E19"/>
    <w:rsid w:val="3B131EB2"/>
    <w:rsid w:val="3BAC5E63"/>
    <w:rsid w:val="3E7F160D"/>
    <w:rsid w:val="3FF2288E"/>
    <w:rsid w:val="41AA69A0"/>
    <w:rsid w:val="42A258CA"/>
    <w:rsid w:val="43291B47"/>
    <w:rsid w:val="438374A9"/>
    <w:rsid w:val="43A23DD3"/>
    <w:rsid w:val="45390767"/>
    <w:rsid w:val="467F21AA"/>
    <w:rsid w:val="46D64180"/>
    <w:rsid w:val="47C50090"/>
    <w:rsid w:val="485D651B"/>
    <w:rsid w:val="48DF495E"/>
    <w:rsid w:val="4BAB1C93"/>
    <w:rsid w:val="4DC64B62"/>
    <w:rsid w:val="4F1A23F8"/>
    <w:rsid w:val="52B256B5"/>
    <w:rsid w:val="52F21F55"/>
    <w:rsid w:val="5511700B"/>
    <w:rsid w:val="551D59AF"/>
    <w:rsid w:val="57362BAF"/>
    <w:rsid w:val="592D018B"/>
    <w:rsid w:val="59853B23"/>
    <w:rsid w:val="5AA004E9"/>
    <w:rsid w:val="5B5E287E"/>
    <w:rsid w:val="5F0443E7"/>
    <w:rsid w:val="5F1F40D2"/>
    <w:rsid w:val="5F7948C8"/>
    <w:rsid w:val="5FDA449D"/>
    <w:rsid w:val="608C39E9"/>
    <w:rsid w:val="60EB30E5"/>
    <w:rsid w:val="63A63014"/>
    <w:rsid w:val="64C33752"/>
    <w:rsid w:val="67550FD9"/>
    <w:rsid w:val="67A21D44"/>
    <w:rsid w:val="6A5C61DA"/>
    <w:rsid w:val="6C6C779B"/>
    <w:rsid w:val="6D480C98"/>
    <w:rsid w:val="6D7B2E1B"/>
    <w:rsid w:val="6E0A20F0"/>
    <w:rsid w:val="6E3B07FD"/>
    <w:rsid w:val="6FE729EA"/>
    <w:rsid w:val="71355E3F"/>
    <w:rsid w:val="7229553C"/>
    <w:rsid w:val="757415C3"/>
    <w:rsid w:val="765B5EE0"/>
    <w:rsid w:val="77674410"/>
    <w:rsid w:val="77811976"/>
    <w:rsid w:val="77D7CA58"/>
    <w:rsid w:val="79A11E5C"/>
    <w:rsid w:val="7A637111"/>
    <w:rsid w:val="7A85352B"/>
    <w:rsid w:val="7A8D0632"/>
    <w:rsid w:val="7AF406B1"/>
    <w:rsid w:val="7C6453C2"/>
    <w:rsid w:val="7DFF7377"/>
    <w:rsid w:val="7E740084"/>
    <w:rsid w:val="7EFBC569"/>
    <w:rsid w:val="7F271055"/>
    <w:rsid w:val="BFDD3A7E"/>
    <w:rsid w:val="BFFC608C"/>
    <w:rsid w:val="F4FB9452"/>
    <w:rsid w:val="FED7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6">
    <w:name w:val="网格型2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642</Words>
  <Characters>649</Characters>
  <Lines>4</Lines>
  <Paragraphs>1</Paragraphs>
  <TotalTime>0</TotalTime>
  <ScaleCrop>false</ScaleCrop>
  <LinksUpToDate>false</LinksUpToDate>
  <CharactersWithSpaces>649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2025-05-08T08:50:00Z</dcterms:created>
  <dc:creator>高顺利</dc:creator>
  <cp:lastModifiedBy>妞妞</cp:lastModifiedBy>
  <cp:lastPrinted>2025-04-30T14:53:00Z</cp:lastPrinted>
  <dcterms:modified xsi:type="dcterms:W3CDTF">2025-05-14T01:46:10Z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B51E78D38A7440189D6ED2A6FF410C42_13</vt:lpwstr>
  </property>
</Properties>
</file>